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44" w:rsidRPr="00A16DFC" w:rsidRDefault="00FA2044" w:rsidP="00FA2044">
      <w:pPr>
        <w:pStyle w:val="Ttulo1"/>
        <w:keepNext/>
        <w:keepLines/>
        <w:spacing w:before="240" w:beforeAutospacing="0" w:after="240" w:afterAutospacing="0"/>
        <w:jc w:val="center"/>
        <w:rPr>
          <w:rFonts w:ascii="ITC Avant Garde" w:eastAsiaTheme="majorEastAsia" w:hAnsi="ITC Avant Garde" w:cstheme="majorBidi"/>
          <w:bCs w:val="0"/>
          <w:color w:val="000000" w:themeColor="text1"/>
          <w:kern w:val="0"/>
          <w:sz w:val="21"/>
          <w:szCs w:val="21"/>
          <w:lang w:eastAsia="en-US"/>
        </w:rPr>
      </w:pPr>
      <w:r w:rsidRPr="00A16DFC">
        <w:rPr>
          <w:rFonts w:ascii="ITC Avant Garde" w:eastAsiaTheme="majorEastAsia" w:hAnsi="ITC Avant Garde" w:cstheme="majorBidi"/>
          <w:bCs w:val="0"/>
          <w:color w:val="000000" w:themeColor="text1"/>
          <w:kern w:val="0"/>
          <w:sz w:val="21"/>
          <w:szCs w:val="21"/>
          <w:lang w:eastAsia="en-US"/>
        </w:rPr>
        <w:t xml:space="preserve">VERSIÓN PÚBLICA DEL ACUERDO </w:t>
      </w:r>
      <w:r>
        <w:rPr>
          <w:rFonts w:ascii="ITC Avant Garde" w:hAnsi="ITC Avant Garde"/>
          <w:sz w:val="21"/>
          <w:szCs w:val="21"/>
        </w:rPr>
        <w:t>P/IFT/080217/77</w:t>
      </w:r>
    </w:p>
    <w:p w:rsidR="00FA2044" w:rsidRPr="00A16DFC" w:rsidRDefault="00FA2044" w:rsidP="00FA2044">
      <w:pPr>
        <w:pStyle w:val="Default"/>
        <w:spacing w:before="240" w:after="240"/>
        <w:ind w:left="-284" w:right="-377"/>
        <w:jc w:val="both"/>
        <w:rPr>
          <w:rFonts w:ascii="ITC Avant Garde" w:hAnsi="ITC Avant Garde"/>
          <w:b/>
          <w:sz w:val="20"/>
          <w:szCs w:val="20"/>
        </w:rPr>
      </w:pPr>
      <w:r w:rsidRPr="00A16DFC">
        <w:rPr>
          <w:rFonts w:ascii="ITC Avant Garde" w:hAnsi="ITC Avant Garde"/>
          <w:b/>
          <w:sz w:val="20"/>
          <w:szCs w:val="20"/>
        </w:rPr>
        <w:t>DE LA SESIÓN DEL PLENO DEL INSTITUTO FEDERAL DE TELECOMUNICACIONES EN SU IV SESIÓN ORDINARIA DEL 2017, CELEBRADA EL 8 DE FEBRERO DE 2017.</w:t>
      </w:r>
    </w:p>
    <w:p w:rsidR="00FA2044" w:rsidRPr="00A16DFC" w:rsidRDefault="00FA2044" w:rsidP="00FA2044">
      <w:pPr>
        <w:pStyle w:val="Ttulo2"/>
        <w:spacing w:before="240" w:after="240" w:line="360" w:lineRule="auto"/>
        <w:contextualSpacing/>
        <w:jc w:val="center"/>
        <w:rPr>
          <w:rFonts w:ascii="ITC Avant Garde" w:eastAsia="Arial" w:hAnsi="ITC Avant Garde" w:cs="Arial"/>
          <w:b/>
          <w:color w:val="000000"/>
          <w:sz w:val="20"/>
          <w:szCs w:val="20"/>
          <w:lang w:eastAsia="es-MX"/>
        </w:rPr>
      </w:pPr>
      <w:r w:rsidRPr="00A16DFC">
        <w:rPr>
          <w:rFonts w:ascii="ITC Avant Garde" w:eastAsia="Arial" w:hAnsi="ITC Avant Garde" w:cs="Arial"/>
          <w:b/>
          <w:color w:val="000000"/>
          <w:sz w:val="20"/>
          <w:szCs w:val="20"/>
          <w:lang w:eastAsia="es-MX"/>
        </w:rPr>
        <w:t>LEYENDA DE LA CLASIFICACIÓN</w:t>
      </w:r>
    </w:p>
    <w:p w:rsidR="00FA2044" w:rsidRPr="00FA2044" w:rsidRDefault="00FA2044" w:rsidP="00FA2044">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FA2044">
        <w:rPr>
          <w:rFonts w:ascii="ITC Avant Garde" w:eastAsia="Times New Roman" w:hAnsi="ITC Avant Garde"/>
          <w:b/>
          <w:bCs/>
          <w:color w:val="000000"/>
          <w:sz w:val="20"/>
          <w:szCs w:val="20"/>
          <w:lang w:eastAsia="es-MX"/>
        </w:rPr>
        <w:t>Fecha de Clasificación:</w:t>
      </w:r>
      <w:r w:rsidRPr="00FA2044">
        <w:rPr>
          <w:rFonts w:ascii="ITC Avant Garde" w:eastAsia="Times New Roman" w:hAnsi="ITC Avant Garde"/>
          <w:bCs/>
          <w:color w:val="000000"/>
          <w:sz w:val="20"/>
          <w:szCs w:val="20"/>
          <w:lang w:eastAsia="es-MX"/>
        </w:rPr>
        <w:t xml:space="preserve"> </w:t>
      </w:r>
      <w:r w:rsidRPr="00FA2044">
        <w:rPr>
          <w:rFonts w:ascii="ITC Avant Garde" w:hAnsi="ITC Avant Garde"/>
          <w:sz w:val="20"/>
          <w:szCs w:val="20"/>
        </w:rPr>
        <w:t>8 de febrero de 2017</w:t>
      </w:r>
      <w:r w:rsidRPr="00FA2044">
        <w:rPr>
          <w:rFonts w:ascii="ITC Avant Garde" w:eastAsia="Times New Roman" w:hAnsi="ITC Avant Garde"/>
          <w:bCs/>
          <w:color w:val="000000"/>
          <w:sz w:val="20"/>
          <w:szCs w:val="20"/>
          <w:lang w:eastAsia="es-MX"/>
        </w:rPr>
        <w:t xml:space="preserve">. </w:t>
      </w:r>
    </w:p>
    <w:p w:rsidR="00FA2044" w:rsidRPr="00FA2044" w:rsidRDefault="00FA2044" w:rsidP="00FA2044">
      <w:pPr>
        <w:pStyle w:val="Textoindependiente"/>
        <w:spacing w:after="0" w:line="360" w:lineRule="auto"/>
        <w:ind w:left="-284" w:right="-425"/>
        <w:jc w:val="both"/>
        <w:rPr>
          <w:rFonts w:ascii="ITC Avant Garde" w:hAnsi="ITC Avant Garde"/>
          <w:sz w:val="20"/>
          <w:szCs w:val="20"/>
        </w:rPr>
      </w:pPr>
      <w:r w:rsidRPr="00FA2044">
        <w:rPr>
          <w:rFonts w:ascii="ITC Avant Garde" w:eastAsia="Times New Roman" w:hAnsi="ITC Avant Garde"/>
          <w:b/>
          <w:bCs/>
          <w:color w:val="000000"/>
          <w:sz w:val="20"/>
          <w:szCs w:val="20"/>
          <w:lang w:eastAsia="es-MX"/>
        </w:rPr>
        <w:t>Unidad Administrativa:</w:t>
      </w:r>
      <w:r w:rsidRPr="00FA2044">
        <w:rPr>
          <w:rFonts w:ascii="ITC Avant Garde" w:eastAsia="Times New Roman" w:hAnsi="ITC Avant Garde"/>
          <w:bCs/>
          <w:color w:val="000000"/>
          <w:sz w:val="20"/>
          <w:szCs w:val="20"/>
          <w:lang w:eastAsia="es-MX"/>
        </w:rPr>
        <w:t xml:space="preserve"> </w:t>
      </w:r>
      <w:r w:rsidRPr="00FA2044">
        <w:rPr>
          <w:rFonts w:ascii="ITC Avant Garde" w:hAnsi="ITC Avant Garde"/>
          <w:sz w:val="20"/>
          <w:szCs w:val="20"/>
        </w:rPr>
        <w:t>Secretaría Técnica del Pleno.</w:t>
      </w:r>
    </w:p>
    <w:p w:rsidR="00FA2044" w:rsidRPr="00FA2044" w:rsidRDefault="00FA2044" w:rsidP="00FA2044">
      <w:pPr>
        <w:pStyle w:val="Textoindependiente"/>
        <w:spacing w:after="0" w:line="360" w:lineRule="auto"/>
        <w:ind w:left="-284" w:right="-425"/>
        <w:jc w:val="both"/>
        <w:rPr>
          <w:rFonts w:ascii="ITC Avant Garde" w:hAnsi="ITC Avant Garde"/>
          <w:sz w:val="20"/>
          <w:szCs w:val="20"/>
        </w:rPr>
      </w:pPr>
      <w:r w:rsidRPr="00FA2044">
        <w:rPr>
          <w:rFonts w:ascii="ITC Avant Garde" w:hAnsi="ITC Avant Garde"/>
          <w:b/>
          <w:sz w:val="20"/>
          <w:szCs w:val="20"/>
        </w:rPr>
        <w:t>Clasificación:</w:t>
      </w:r>
      <w:r w:rsidRPr="00FA2044">
        <w:rPr>
          <w:rFonts w:ascii="ITC Avant Garde" w:hAnsi="ITC Avant Garde"/>
          <w:sz w:val="20"/>
          <w:szCs w:val="20"/>
        </w:rPr>
        <w:t xml:space="preserve"> Confidencial, </w:t>
      </w:r>
      <w:r w:rsidRPr="00FA2044">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oficio IFT/225/UC/DG-SAN/0122/2017 de fecha 24 de febrero de 2017.</w:t>
      </w:r>
    </w:p>
    <w:p w:rsidR="00FA2044" w:rsidRPr="00FA2044" w:rsidRDefault="00FA2044" w:rsidP="00FA2044">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FA2044">
        <w:rPr>
          <w:rFonts w:ascii="ITC Avant Garde" w:eastAsia="Times New Roman" w:hAnsi="ITC Avant Garde"/>
          <w:b/>
          <w:bCs/>
          <w:color w:val="000000"/>
          <w:sz w:val="20"/>
          <w:szCs w:val="20"/>
          <w:lang w:eastAsia="es-MX"/>
        </w:rPr>
        <w:t>Núm. de Resolución:</w:t>
      </w:r>
      <w:r w:rsidRPr="00FA2044">
        <w:rPr>
          <w:rFonts w:ascii="ITC Avant Garde" w:eastAsia="Times New Roman" w:hAnsi="ITC Avant Garde"/>
          <w:bCs/>
          <w:color w:val="000000"/>
          <w:sz w:val="20"/>
          <w:szCs w:val="20"/>
          <w:lang w:eastAsia="es-MX"/>
        </w:rPr>
        <w:t xml:space="preserve"> </w:t>
      </w:r>
      <w:r w:rsidRPr="00FA2044">
        <w:rPr>
          <w:rFonts w:ascii="ITC Avant Garde" w:hAnsi="ITC Avant Garde"/>
          <w:sz w:val="20"/>
          <w:szCs w:val="20"/>
        </w:rPr>
        <w:t>P/IFT/080217/77.</w:t>
      </w:r>
    </w:p>
    <w:p w:rsidR="00FA2044" w:rsidRPr="00FA2044" w:rsidRDefault="00FA2044" w:rsidP="00FA2044">
      <w:pPr>
        <w:pStyle w:val="Textoindependiente"/>
        <w:spacing w:after="0" w:line="360" w:lineRule="auto"/>
        <w:ind w:left="-284" w:right="-425"/>
        <w:jc w:val="both"/>
        <w:rPr>
          <w:rFonts w:ascii="ITC Avant Garde" w:hAnsi="ITC Avant Garde"/>
          <w:sz w:val="20"/>
          <w:szCs w:val="20"/>
        </w:rPr>
      </w:pPr>
      <w:r w:rsidRPr="00FA2044">
        <w:rPr>
          <w:rFonts w:ascii="ITC Avant Garde" w:eastAsia="Times New Roman" w:hAnsi="ITC Avant Garde"/>
          <w:b/>
          <w:bCs/>
          <w:color w:val="000000"/>
          <w:sz w:val="20"/>
          <w:szCs w:val="20"/>
          <w:lang w:eastAsia="es-MX"/>
        </w:rPr>
        <w:t>Descripción del asunto:</w:t>
      </w:r>
      <w:r w:rsidRPr="00FA2044">
        <w:rPr>
          <w:rFonts w:ascii="ITC Avant Garde" w:eastAsia="Times New Roman" w:hAnsi="ITC Avant Garde"/>
          <w:bCs/>
          <w:color w:val="000000"/>
          <w:sz w:val="20"/>
          <w:szCs w:val="20"/>
          <w:lang w:eastAsia="es-MX"/>
        </w:rPr>
        <w:t xml:space="preserve"> </w:t>
      </w:r>
      <w:r w:rsidRPr="00FA2044">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seguido en contra de la Asociación Civil por un </w:t>
      </w:r>
      <w:proofErr w:type="spellStart"/>
      <w:r w:rsidRPr="00FA2044">
        <w:rPr>
          <w:rFonts w:ascii="ITC Avant Garde" w:hAnsi="ITC Avant Garde"/>
          <w:sz w:val="20"/>
          <w:szCs w:val="20"/>
        </w:rPr>
        <w:t>Cuerámaro</w:t>
      </w:r>
      <w:proofErr w:type="spellEnd"/>
      <w:r w:rsidRPr="00FA2044">
        <w:rPr>
          <w:rFonts w:ascii="ITC Avant Garde" w:hAnsi="ITC Avant Garde"/>
          <w:sz w:val="20"/>
          <w:szCs w:val="20"/>
        </w:rPr>
        <w:t xml:space="preserve"> Mejor Comunicado por prestar el servicio público de radiodifusión operando en la frecuencia de 103.3 MHz en el Municipio de </w:t>
      </w:r>
      <w:proofErr w:type="spellStart"/>
      <w:r w:rsidRPr="00FA2044">
        <w:rPr>
          <w:rFonts w:ascii="ITC Avant Garde" w:hAnsi="ITC Avant Garde"/>
          <w:sz w:val="20"/>
          <w:szCs w:val="20"/>
        </w:rPr>
        <w:t>Cuerámaro</w:t>
      </w:r>
      <w:proofErr w:type="spellEnd"/>
      <w:r w:rsidRPr="00FA2044">
        <w:rPr>
          <w:rFonts w:ascii="ITC Avant Garde" w:hAnsi="ITC Avant Garde"/>
          <w:sz w:val="20"/>
          <w:szCs w:val="20"/>
        </w:rPr>
        <w:t>, Estado de Guanajuato, sin contar con la respectiva concesión, permiso o autorización.</w:t>
      </w:r>
    </w:p>
    <w:p w:rsidR="00FA2044" w:rsidRPr="00FA2044" w:rsidRDefault="00FA2044" w:rsidP="00FA2044">
      <w:pPr>
        <w:pStyle w:val="Textoindependiente"/>
        <w:spacing w:after="0" w:line="360" w:lineRule="auto"/>
        <w:ind w:left="-284" w:right="-425"/>
        <w:jc w:val="both"/>
        <w:rPr>
          <w:rFonts w:ascii="ITC Avant Garde" w:hAnsi="ITC Avant Garde"/>
          <w:sz w:val="20"/>
          <w:szCs w:val="20"/>
        </w:rPr>
      </w:pPr>
      <w:r w:rsidRPr="00FA2044">
        <w:rPr>
          <w:rFonts w:ascii="ITC Avant Garde" w:eastAsia="Times New Roman" w:hAnsi="ITC Avant Garde"/>
          <w:b/>
          <w:bCs/>
          <w:color w:val="000000"/>
          <w:sz w:val="20"/>
          <w:szCs w:val="20"/>
          <w:lang w:eastAsia="es-MX"/>
        </w:rPr>
        <w:t>Fundamento legal:</w:t>
      </w:r>
      <w:r w:rsidRPr="00FA2044">
        <w:rPr>
          <w:rFonts w:ascii="ITC Avant Garde" w:eastAsia="Times New Roman" w:hAnsi="ITC Avant Garde"/>
          <w:bCs/>
          <w:color w:val="000000"/>
          <w:sz w:val="20"/>
          <w:szCs w:val="20"/>
          <w:lang w:eastAsia="es-MX"/>
        </w:rPr>
        <w:t xml:space="preserve"> </w:t>
      </w:r>
      <w:r w:rsidRPr="00FA2044">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publicados en el DOF el 15 de abril de 2016.</w:t>
      </w:r>
    </w:p>
    <w:p w:rsidR="00FA2044" w:rsidRPr="00FA2044" w:rsidRDefault="00FA2044" w:rsidP="00FA2044">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FA2044">
        <w:rPr>
          <w:rFonts w:ascii="ITC Avant Garde" w:eastAsia="Times New Roman" w:hAnsi="ITC Avant Garde"/>
          <w:b/>
          <w:bCs/>
          <w:color w:val="000000"/>
          <w:sz w:val="20"/>
          <w:szCs w:val="20"/>
          <w:lang w:eastAsia="es-MX"/>
        </w:rPr>
        <w:t>Motivación:</w:t>
      </w:r>
      <w:r w:rsidRPr="00FA2044">
        <w:rPr>
          <w:rFonts w:ascii="ITC Avant Garde" w:eastAsia="Times New Roman" w:hAnsi="ITC Avant Garde"/>
          <w:bCs/>
          <w:color w:val="000000"/>
          <w:sz w:val="20"/>
          <w:szCs w:val="20"/>
          <w:lang w:eastAsia="es-MX"/>
        </w:rPr>
        <w:t xml:space="preserve"> </w:t>
      </w:r>
      <w:r w:rsidRPr="00FA2044">
        <w:rPr>
          <w:rFonts w:ascii="ITC Avant Garde" w:hAnsi="ITC Avant Garde"/>
          <w:sz w:val="20"/>
          <w:szCs w:val="20"/>
        </w:rPr>
        <w:t>Contiene datos personales concernientes a una persona identificada o identificable.</w:t>
      </w:r>
    </w:p>
    <w:p w:rsidR="00FA2044" w:rsidRPr="00FA2044" w:rsidRDefault="00FA2044" w:rsidP="00FA2044">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FA2044">
        <w:rPr>
          <w:rFonts w:ascii="ITC Avant Garde" w:eastAsia="Times New Roman" w:hAnsi="ITC Avant Garde"/>
          <w:b/>
          <w:bCs/>
          <w:color w:val="000000"/>
          <w:sz w:val="20"/>
          <w:szCs w:val="20"/>
          <w:lang w:eastAsia="es-MX"/>
        </w:rPr>
        <w:t>Secciones Confidenciales:</w:t>
      </w:r>
      <w:r w:rsidRPr="00FA2044">
        <w:rPr>
          <w:rFonts w:ascii="ITC Avant Garde" w:eastAsia="Times New Roman" w:hAnsi="ITC Avant Garde"/>
          <w:bCs/>
          <w:color w:val="000000"/>
          <w:sz w:val="20"/>
          <w:szCs w:val="20"/>
          <w:lang w:eastAsia="es-MX"/>
        </w:rPr>
        <w:t xml:space="preserve"> Las secciones marcadas en color azul con la inscripción que dice </w:t>
      </w:r>
      <w:r w:rsidRPr="00FA2044">
        <w:rPr>
          <w:rFonts w:ascii="ITC Avant Garde" w:eastAsia="Times New Roman" w:hAnsi="ITC Avant Garde"/>
          <w:b/>
          <w:bCs/>
          <w:color w:val="0000CC"/>
          <w:sz w:val="20"/>
          <w:szCs w:val="20"/>
          <w:lang w:eastAsia="es-MX"/>
        </w:rPr>
        <w:t>“CONFIDENCIAL POR LEY”</w:t>
      </w:r>
      <w:r w:rsidRPr="00FA2044">
        <w:rPr>
          <w:rFonts w:ascii="ITC Avant Garde" w:eastAsia="Times New Roman" w:hAnsi="ITC Avant Garde"/>
          <w:bCs/>
          <w:color w:val="000000"/>
          <w:sz w:val="20"/>
          <w:szCs w:val="20"/>
          <w:lang w:eastAsia="es-MX"/>
        </w:rPr>
        <w:t>.</w:t>
      </w:r>
    </w:p>
    <w:p w:rsidR="00FA2044" w:rsidRPr="00D2462E" w:rsidRDefault="00FA2044" w:rsidP="00FA2044">
      <w:pPr>
        <w:pStyle w:val="Textoindependiente"/>
        <w:spacing w:before="240" w:after="240" w:line="360" w:lineRule="auto"/>
        <w:jc w:val="both"/>
        <w:rPr>
          <w:rFonts w:ascii="ITC Avant Garde" w:eastAsia="Times New Roman" w:hAnsi="ITC Avant Garde"/>
          <w:bCs/>
          <w:color w:val="000000"/>
          <w:sz w:val="20"/>
          <w:szCs w:val="20"/>
          <w:lang w:eastAsia="es-MX"/>
        </w:rPr>
        <w:sectPr w:rsidR="00FA2044" w:rsidRPr="00D2462E" w:rsidSect="001C240D">
          <w:headerReference w:type="even" r:id="rId8"/>
          <w:footerReference w:type="default" r:id="rId9"/>
          <w:headerReference w:type="first" r:id="rId10"/>
          <w:pgSz w:w="12240" w:h="15840"/>
          <w:pgMar w:top="2127" w:right="1750" w:bottom="1418" w:left="1701" w:header="709" w:footer="992" w:gutter="0"/>
          <w:cols w:space="708"/>
          <w:docGrid w:linePitch="360"/>
        </w:sectPr>
      </w:pPr>
    </w:p>
    <w:p w:rsidR="0013499C" w:rsidRDefault="00053C3E" w:rsidP="0013499C">
      <w:pPr>
        <w:pStyle w:val="Ttulo1"/>
        <w:spacing w:before="240" w:beforeAutospacing="0" w:after="240" w:afterAutospacing="0"/>
        <w:rPr>
          <w:rFonts w:ascii="ITC Avant Garde" w:hAnsi="ITC Avant Garde"/>
          <w:sz w:val="22"/>
        </w:rPr>
      </w:pPr>
      <w:r>
        <w:rPr>
          <w:rFonts w:ascii="ITC Avant Garde" w:hAnsi="ITC Avant Garde"/>
          <w:sz w:val="22"/>
        </w:rPr>
        <w:lastRenderedPageBreak/>
        <w:t xml:space="preserve">POR UN </w:t>
      </w:r>
      <w:r w:rsidR="006B523C" w:rsidRPr="00003AD8">
        <w:rPr>
          <w:rFonts w:ascii="ITC Avant Garde" w:hAnsi="ITC Avant Garde"/>
          <w:sz w:val="22"/>
        </w:rPr>
        <w:t>CUERÁMARO MEJOR COMUNICADO, A.C.</w:t>
      </w:r>
      <w:r>
        <w:rPr>
          <w:rFonts w:ascii="ITC Avant Garde" w:hAnsi="ITC Avant Garde"/>
          <w:sz w:val="22"/>
        </w:rPr>
        <w:t>,</w:t>
      </w:r>
    </w:p>
    <w:p w:rsidR="0013499C" w:rsidRDefault="00E61112" w:rsidP="0013499C">
      <w:pPr>
        <w:spacing w:before="240" w:after="240" w:line="240" w:lineRule="auto"/>
        <w:ind w:right="2268"/>
        <w:jc w:val="both"/>
        <w:rPr>
          <w:rFonts w:ascii="ITC Avant Garde" w:hAnsi="ITC Avant Garde"/>
          <w:caps/>
        </w:rPr>
      </w:pPr>
      <w:r w:rsidRPr="00294419">
        <w:rPr>
          <w:rFonts w:ascii="ITC Avant Garde" w:hAnsi="ITC Avant Garde"/>
        </w:rPr>
        <w:t xml:space="preserve">Calle </w:t>
      </w:r>
      <w:r>
        <w:rPr>
          <w:rFonts w:ascii="ITC Avant Garde" w:hAnsi="ITC Avant Garde"/>
        </w:rPr>
        <w:t>16 de septiembre, número 305-A, entre Calle Guillermo Prieto y carretera “México 84”, Colonia Zona Centro, M</w:t>
      </w:r>
      <w:r w:rsidRPr="00294419">
        <w:rPr>
          <w:rFonts w:ascii="ITC Avant Garde" w:hAnsi="ITC Avant Garde"/>
        </w:rPr>
        <w:t xml:space="preserve">unicipio de </w:t>
      </w:r>
      <w:proofErr w:type="spellStart"/>
      <w:r>
        <w:rPr>
          <w:rFonts w:ascii="ITC Avant Garde" w:hAnsi="ITC Avant Garde"/>
        </w:rPr>
        <w:t>Cuerámaro</w:t>
      </w:r>
      <w:proofErr w:type="spellEnd"/>
      <w:r>
        <w:rPr>
          <w:rFonts w:ascii="ITC Avant Garde" w:hAnsi="ITC Avant Garde"/>
        </w:rPr>
        <w:t xml:space="preserve">, </w:t>
      </w:r>
      <w:r w:rsidRPr="00294419">
        <w:rPr>
          <w:rFonts w:ascii="ITC Avant Garde" w:hAnsi="ITC Avant Garde"/>
        </w:rPr>
        <w:t xml:space="preserve">Estado de </w:t>
      </w:r>
      <w:r>
        <w:rPr>
          <w:rFonts w:ascii="ITC Avant Garde" w:hAnsi="ITC Avant Garde"/>
        </w:rPr>
        <w:t>Guanajuato</w:t>
      </w:r>
      <w:r w:rsidRPr="00294419">
        <w:rPr>
          <w:rFonts w:ascii="ITC Avant Garde" w:hAnsi="ITC Avant Garde"/>
          <w:caps/>
        </w:rPr>
        <w:t>.</w:t>
      </w:r>
    </w:p>
    <w:p w:rsidR="0013499C" w:rsidRDefault="00DB4A9B" w:rsidP="0013499C">
      <w:pPr>
        <w:pStyle w:val="Textoindependiente"/>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
          <w:bCs/>
          <w:color w:val="000000"/>
          <w:lang w:eastAsia="es-MX"/>
        </w:rPr>
        <w:t>Ciudad de México</w:t>
      </w:r>
      <w:r w:rsidR="005D2906" w:rsidRPr="003C1516">
        <w:rPr>
          <w:rFonts w:ascii="ITC Avant Garde" w:eastAsia="Times New Roman" w:hAnsi="ITC Avant Garde"/>
          <w:b/>
          <w:bCs/>
          <w:color w:val="000000"/>
          <w:lang w:eastAsia="es-MX"/>
        </w:rPr>
        <w:t xml:space="preserve">, </w:t>
      </w:r>
      <w:r w:rsidR="008B63C8" w:rsidRPr="003C1516">
        <w:rPr>
          <w:rFonts w:ascii="ITC Avant Garde" w:eastAsia="Times New Roman" w:hAnsi="ITC Avant Garde"/>
          <w:b/>
          <w:bCs/>
          <w:color w:val="000000"/>
          <w:lang w:eastAsia="es-MX"/>
        </w:rPr>
        <w:t xml:space="preserve">a </w:t>
      </w:r>
      <w:r w:rsidR="00C3643A">
        <w:rPr>
          <w:rFonts w:ascii="ITC Avant Garde" w:eastAsia="Times New Roman" w:hAnsi="ITC Avant Garde"/>
          <w:b/>
          <w:bCs/>
          <w:color w:val="000000"/>
          <w:lang w:eastAsia="es-MX"/>
        </w:rPr>
        <w:t xml:space="preserve">ocho de febrero de </w:t>
      </w:r>
      <w:r w:rsidR="001A18E4" w:rsidRPr="003C1516">
        <w:rPr>
          <w:rFonts w:ascii="ITC Avant Garde" w:eastAsia="Times New Roman" w:hAnsi="ITC Avant Garde"/>
          <w:b/>
          <w:bCs/>
          <w:color w:val="000000"/>
          <w:lang w:eastAsia="es-MX"/>
        </w:rPr>
        <w:t xml:space="preserve">dos mil </w:t>
      </w:r>
      <w:r w:rsidR="00C3643A">
        <w:rPr>
          <w:rFonts w:ascii="ITC Avant Garde" w:eastAsia="Times New Roman" w:hAnsi="ITC Avant Garde"/>
          <w:b/>
          <w:bCs/>
          <w:color w:val="000000"/>
          <w:lang w:eastAsia="es-MX"/>
        </w:rPr>
        <w:t>diecisiete</w:t>
      </w:r>
      <w:r w:rsidR="007B2D6E" w:rsidRPr="003C1516">
        <w:rPr>
          <w:rFonts w:ascii="ITC Avant Garde" w:eastAsia="Times New Roman" w:hAnsi="ITC Avant Garde"/>
          <w:b/>
          <w:bCs/>
          <w:color w:val="000000"/>
          <w:lang w:eastAsia="es-MX"/>
        </w:rPr>
        <w:t>.-</w:t>
      </w:r>
      <w:r w:rsidR="006578F7" w:rsidRPr="003C1516">
        <w:rPr>
          <w:rFonts w:ascii="ITC Avant Garde" w:eastAsia="Times New Roman" w:hAnsi="ITC Avant Garde"/>
          <w:bCs/>
          <w:color w:val="000000"/>
          <w:lang w:eastAsia="es-MX"/>
        </w:rPr>
        <w:t xml:space="preserve"> Visto para resolver </w:t>
      </w:r>
      <w:r w:rsidR="009F0EBA">
        <w:rPr>
          <w:rFonts w:ascii="ITC Avant Garde" w:eastAsia="Times New Roman" w:hAnsi="ITC Avant Garde"/>
          <w:bCs/>
          <w:color w:val="000000"/>
          <w:lang w:eastAsia="es-MX"/>
        </w:rPr>
        <w:t xml:space="preserve">en definitiva </w:t>
      </w:r>
      <w:r w:rsidR="006578F7" w:rsidRPr="003C1516">
        <w:rPr>
          <w:rFonts w:ascii="ITC Avant Garde" w:eastAsia="Times New Roman" w:hAnsi="ITC Avant Garde"/>
          <w:bCs/>
          <w:color w:val="000000"/>
          <w:lang w:eastAsia="es-MX"/>
        </w:rPr>
        <w:t xml:space="preserve">el expediente </w:t>
      </w:r>
      <w:r w:rsidR="00C779FB" w:rsidRPr="003C1516">
        <w:rPr>
          <w:rFonts w:ascii="ITC Avant Garde" w:hAnsi="ITC Avant Garde"/>
          <w:b/>
        </w:rPr>
        <w:t>E</w:t>
      </w:r>
      <w:r w:rsidR="0094218E">
        <w:rPr>
          <w:rFonts w:ascii="ITC Avant Garde" w:hAnsi="ITC Avant Garde"/>
          <w:b/>
        </w:rPr>
        <w:t>.</w:t>
      </w:r>
      <w:r w:rsidR="00C779FB" w:rsidRPr="003C1516">
        <w:rPr>
          <w:rFonts w:ascii="ITC Avant Garde" w:hAnsi="ITC Avant Garde"/>
          <w:b/>
        </w:rPr>
        <w:t>IFT.UC.DG-</w:t>
      </w:r>
      <w:r w:rsidR="00836929" w:rsidRPr="003C1516">
        <w:rPr>
          <w:rFonts w:ascii="ITC Avant Garde" w:hAnsi="ITC Avant Garde"/>
          <w:b/>
        </w:rPr>
        <w:t>SAN.</w:t>
      </w:r>
      <w:r w:rsidR="00C779FB" w:rsidRPr="003C1516">
        <w:rPr>
          <w:rFonts w:ascii="ITC Avant Garde" w:hAnsi="ITC Avant Garde"/>
          <w:b/>
        </w:rPr>
        <w:t>IV</w:t>
      </w:r>
      <w:r w:rsidR="00913E08" w:rsidRPr="003C1516">
        <w:rPr>
          <w:rFonts w:ascii="ITC Avant Garde" w:hAnsi="ITC Avant Garde"/>
          <w:b/>
        </w:rPr>
        <w:t>.</w:t>
      </w:r>
      <w:r w:rsidR="00904600">
        <w:rPr>
          <w:rFonts w:ascii="ITC Avant Garde" w:hAnsi="ITC Avant Garde"/>
          <w:b/>
        </w:rPr>
        <w:t>0</w:t>
      </w:r>
      <w:r w:rsidR="00C3643A">
        <w:rPr>
          <w:rFonts w:ascii="ITC Avant Garde" w:hAnsi="ITC Avant Garde"/>
          <w:b/>
        </w:rPr>
        <w:t>2</w:t>
      </w:r>
      <w:r w:rsidR="00E61112">
        <w:rPr>
          <w:rFonts w:ascii="ITC Avant Garde" w:hAnsi="ITC Avant Garde"/>
          <w:b/>
        </w:rPr>
        <w:t>21</w:t>
      </w:r>
      <w:r w:rsidR="00802C4F" w:rsidRPr="003C1516">
        <w:rPr>
          <w:rFonts w:ascii="ITC Avant Garde" w:hAnsi="ITC Avant Garde"/>
          <w:b/>
        </w:rPr>
        <w:t>/</w:t>
      </w:r>
      <w:r w:rsidR="0094218E">
        <w:rPr>
          <w:rFonts w:ascii="ITC Avant Garde" w:hAnsi="ITC Avant Garde"/>
          <w:b/>
        </w:rPr>
        <w:t>2016</w:t>
      </w:r>
      <w:r w:rsidR="0025557E" w:rsidRPr="003C1516">
        <w:rPr>
          <w:rFonts w:ascii="ITC Avant Garde" w:eastAsia="Times New Roman" w:hAnsi="ITC Avant Garde"/>
          <w:bCs/>
          <w:color w:val="000000"/>
          <w:lang w:eastAsia="es-MX"/>
        </w:rPr>
        <w:t xml:space="preserve">, </w:t>
      </w:r>
      <w:r w:rsidR="006578F7" w:rsidRPr="003C1516">
        <w:rPr>
          <w:rFonts w:ascii="ITC Avant Garde" w:eastAsia="Times New Roman" w:hAnsi="ITC Avant Garde"/>
          <w:bCs/>
          <w:color w:val="000000"/>
          <w:lang w:eastAsia="es-MX"/>
        </w:rPr>
        <w:t>formado con motivo del procedimiento administrativo de imposición de sanci</w:t>
      </w:r>
      <w:r w:rsidR="006941F6" w:rsidRPr="003C1516">
        <w:rPr>
          <w:rFonts w:ascii="ITC Avant Garde" w:eastAsia="Times New Roman" w:hAnsi="ITC Avant Garde"/>
          <w:bCs/>
          <w:color w:val="000000"/>
          <w:lang w:eastAsia="es-MX"/>
        </w:rPr>
        <w:t>ones</w:t>
      </w:r>
      <w:r w:rsidR="007C47AC" w:rsidRPr="003C1516">
        <w:rPr>
          <w:rFonts w:ascii="ITC Avant Garde" w:eastAsia="Times New Roman" w:hAnsi="ITC Avant Garde"/>
          <w:bCs/>
          <w:color w:val="000000"/>
          <w:lang w:eastAsia="es-MX"/>
        </w:rPr>
        <w:t xml:space="preserve"> y declaratoria de pérdida de bienes</w:t>
      </w:r>
      <w:r w:rsidR="00375899" w:rsidRPr="003C1516">
        <w:rPr>
          <w:rFonts w:ascii="ITC Avant Garde" w:eastAsia="Times New Roman" w:hAnsi="ITC Avant Garde"/>
          <w:bCs/>
          <w:color w:val="000000"/>
          <w:lang w:eastAsia="es-MX"/>
        </w:rPr>
        <w:t xml:space="preserve">, instalaciones y equipos </w:t>
      </w:r>
      <w:r w:rsidR="007C47AC" w:rsidRPr="003C1516">
        <w:rPr>
          <w:rFonts w:ascii="ITC Avant Garde" w:eastAsia="Times New Roman" w:hAnsi="ITC Avant Garde"/>
          <w:bCs/>
          <w:color w:val="000000"/>
          <w:lang w:eastAsia="es-MX"/>
        </w:rPr>
        <w:t>en beneficio de la Nación</w:t>
      </w:r>
      <w:r w:rsidR="008147ED" w:rsidRPr="003C1516">
        <w:rPr>
          <w:rFonts w:ascii="ITC Avant Garde" w:eastAsia="Times New Roman" w:hAnsi="ITC Avant Garde"/>
          <w:bCs/>
          <w:color w:val="000000"/>
          <w:lang w:eastAsia="es-MX"/>
        </w:rPr>
        <w:t>,</w:t>
      </w:r>
      <w:r w:rsidR="006578F7" w:rsidRPr="003C1516">
        <w:rPr>
          <w:rFonts w:ascii="ITC Avant Garde" w:eastAsia="Times New Roman" w:hAnsi="ITC Avant Garde"/>
          <w:bCs/>
          <w:color w:val="000000"/>
          <w:lang w:eastAsia="es-MX"/>
        </w:rPr>
        <w:t xml:space="preserve"> iniciado </w:t>
      </w:r>
      <w:r w:rsidR="00E63148" w:rsidRPr="003C1516">
        <w:rPr>
          <w:rFonts w:ascii="ITC Avant Garde" w:eastAsia="Times New Roman" w:hAnsi="ITC Avant Garde"/>
          <w:bCs/>
          <w:color w:val="000000"/>
          <w:lang w:eastAsia="es-MX"/>
        </w:rPr>
        <w:t>mediante acuerdo de</w:t>
      </w:r>
      <w:r w:rsidR="000002CD" w:rsidRPr="003C1516">
        <w:rPr>
          <w:rFonts w:ascii="ITC Avant Garde" w:eastAsia="Times New Roman" w:hAnsi="ITC Avant Garde"/>
          <w:bCs/>
          <w:color w:val="000000"/>
          <w:lang w:eastAsia="es-MX"/>
        </w:rPr>
        <w:t xml:space="preserve"> </w:t>
      </w:r>
      <w:r w:rsidR="008A04FD">
        <w:rPr>
          <w:rFonts w:ascii="ITC Avant Garde" w:eastAsia="Times New Roman" w:hAnsi="ITC Avant Garde"/>
          <w:bCs/>
          <w:color w:val="000000"/>
          <w:lang w:eastAsia="es-MX"/>
        </w:rPr>
        <w:t xml:space="preserve">cuatro de octubre </w:t>
      </w:r>
      <w:r w:rsidR="001A18E4" w:rsidRPr="003C1516">
        <w:rPr>
          <w:rFonts w:ascii="ITC Avant Garde" w:eastAsia="Times New Roman" w:hAnsi="ITC Avant Garde"/>
          <w:bCs/>
          <w:color w:val="000000"/>
          <w:lang w:eastAsia="es-MX"/>
        </w:rPr>
        <w:t>de dos mil dieciséis</w:t>
      </w:r>
      <w:r w:rsidR="00E63148" w:rsidRPr="003C1516">
        <w:rPr>
          <w:rFonts w:ascii="ITC Avant Garde" w:eastAsia="Times New Roman" w:hAnsi="ITC Avant Garde"/>
          <w:bCs/>
          <w:color w:val="000000"/>
          <w:lang w:eastAsia="es-MX"/>
        </w:rPr>
        <w:t xml:space="preserve"> y notificado el </w:t>
      </w:r>
      <w:r w:rsidR="0094218E">
        <w:rPr>
          <w:rFonts w:ascii="ITC Avant Garde" w:eastAsia="Times New Roman" w:hAnsi="ITC Avant Garde"/>
          <w:bCs/>
          <w:color w:val="000000"/>
          <w:lang w:eastAsia="es-MX"/>
        </w:rPr>
        <w:t xml:space="preserve">día </w:t>
      </w:r>
      <w:r w:rsidR="00E61112">
        <w:rPr>
          <w:rFonts w:ascii="ITC Avant Garde" w:eastAsia="Times New Roman" w:hAnsi="ITC Avant Garde"/>
          <w:bCs/>
          <w:color w:val="000000"/>
          <w:lang w:eastAsia="es-MX"/>
        </w:rPr>
        <w:t xml:space="preserve">trece </w:t>
      </w:r>
      <w:r w:rsidR="008A04FD">
        <w:rPr>
          <w:rFonts w:ascii="ITC Avant Garde" w:eastAsia="Times New Roman" w:hAnsi="ITC Avant Garde"/>
          <w:bCs/>
          <w:color w:val="000000"/>
          <w:lang w:eastAsia="es-MX"/>
        </w:rPr>
        <w:t xml:space="preserve">de octubre </w:t>
      </w:r>
      <w:r w:rsidR="0094218E">
        <w:rPr>
          <w:rFonts w:ascii="ITC Avant Garde" w:eastAsia="Times New Roman" w:hAnsi="ITC Avant Garde"/>
          <w:bCs/>
          <w:color w:val="000000"/>
          <w:lang w:eastAsia="es-MX"/>
        </w:rPr>
        <w:t xml:space="preserve">siguiente </w:t>
      </w:r>
      <w:r w:rsidRPr="003C1516">
        <w:rPr>
          <w:rFonts w:ascii="ITC Avant Garde" w:eastAsia="Times New Roman" w:hAnsi="ITC Avant Garde"/>
          <w:bCs/>
          <w:color w:val="000000"/>
          <w:lang w:eastAsia="es-MX"/>
        </w:rPr>
        <w:t xml:space="preserve">por conducto de la Unidad de Cumplimiento del </w:t>
      </w:r>
      <w:r w:rsidR="006941F6" w:rsidRPr="003C1516">
        <w:rPr>
          <w:rFonts w:ascii="ITC Avant Garde" w:eastAsia="Times New Roman" w:hAnsi="ITC Avant Garde"/>
          <w:bCs/>
          <w:color w:val="000000"/>
          <w:lang w:eastAsia="es-MX"/>
        </w:rPr>
        <w:t xml:space="preserve">Instituto </w:t>
      </w:r>
      <w:bookmarkStart w:id="0" w:name="_GoBack"/>
      <w:bookmarkEnd w:id="0"/>
      <w:r w:rsidR="006941F6" w:rsidRPr="003C1516">
        <w:rPr>
          <w:rFonts w:ascii="ITC Avant Garde" w:eastAsia="Times New Roman" w:hAnsi="ITC Avant Garde"/>
          <w:bCs/>
          <w:color w:val="000000"/>
          <w:lang w:eastAsia="es-MX"/>
        </w:rPr>
        <w:t>Federal de Telecomunicaciones (</w:t>
      </w:r>
      <w:r w:rsidRPr="003C1516">
        <w:rPr>
          <w:rFonts w:ascii="ITC Avant Garde" w:eastAsia="Times New Roman" w:hAnsi="ITC Avant Garde"/>
          <w:bCs/>
          <w:color w:val="000000"/>
          <w:lang w:eastAsia="es-MX"/>
        </w:rPr>
        <w:t xml:space="preserve">el </w:t>
      </w:r>
      <w:r w:rsidR="006941F6" w:rsidRPr="00E65075">
        <w:rPr>
          <w:rFonts w:ascii="ITC Avant Garde" w:eastAsia="Times New Roman" w:hAnsi="ITC Avant Garde"/>
          <w:b/>
          <w:bCs/>
          <w:color w:val="000000"/>
          <w:lang w:eastAsia="es-MX"/>
        </w:rPr>
        <w:t>“</w:t>
      </w:r>
      <w:r w:rsidR="006941F6" w:rsidRPr="003C1516">
        <w:rPr>
          <w:rFonts w:ascii="ITC Avant Garde" w:eastAsia="Times New Roman" w:hAnsi="ITC Avant Garde"/>
          <w:b/>
          <w:bCs/>
          <w:color w:val="000000"/>
          <w:lang w:eastAsia="es-MX"/>
        </w:rPr>
        <w:t>IFT</w:t>
      </w:r>
      <w:r w:rsidR="00E65075">
        <w:rPr>
          <w:rFonts w:ascii="ITC Avant Garde" w:eastAsia="Times New Roman" w:hAnsi="ITC Avant Garde"/>
          <w:b/>
          <w:bCs/>
          <w:color w:val="000000"/>
          <w:lang w:eastAsia="es-MX"/>
        </w:rPr>
        <w:t>”</w:t>
      </w:r>
      <w:r w:rsidR="006941F6" w:rsidRPr="003C1516">
        <w:rPr>
          <w:rFonts w:ascii="ITC Avant Garde" w:eastAsia="Times New Roman" w:hAnsi="ITC Avant Garde"/>
          <w:b/>
          <w:bCs/>
          <w:color w:val="000000"/>
          <w:lang w:eastAsia="es-MX"/>
        </w:rPr>
        <w:t xml:space="preserve"> </w:t>
      </w:r>
      <w:r w:rsidR="006941F6" w:rsidRPr="003C1516">
        <w:rPr>
          <w:rFonts w:ascii="ITC Avant Garde" w:eastAsia="Times New Roman" w:hAnsi="ITC Avant Garde"/>
          <w:bCs/>
          <w:color w:val="000000"/>
          <w:lang w:eastAsia="es-MX"/>
        </w:rPr>
        <w:t>o</w:t>
      </w:r>
      <w:r w:rsidR="006941F6" w:rsidRPr="003C1516">
        <w:rPr>
          <w:rFonts w:ascii="ITC Avant Garde" w:eastAsia="Times New Roman" w:hAnsi="ITC Avant Garde"/>
          <w:b/>
          <w:bCs/>
          <w:color w:val="000000"/>
          <w:lang w:eastAsia="es-MX"/>
        </w:rPr>
        <w:t xml:space="preserve"> </w:t>
      </w:r>
      <w:r w:rsidR="00E65075">
        <w:rPr>
          <w:rFonts w:ascii="ITC Avant Garde" w:eastAsia="Times New Roman" w:hAnsi="ITC Avant Garde"/>
          <w:b/>
          <w:bCs/>
          <w:color w:val="000000"/>
          <w:lang w:eastAsia="es-MX"/>
        </w:rPr>
        <w:t>“</w:t>
      </w:r>
      <w:r w:rsidR="006941F6" w:rsidRPr="003C1516">
        <w:rPr>
          <w:rFonts w:ascii="ITC Avant Garde" w:eastAsia="Times New Roman" w:hAnsi="ITC Avant Garde"/>
          <w:b/>
          <w:bCs/>
          <w:color w:val="000000"/>
          <w:lang w:eastAsia="es-MX"/>
        </w:rPr>
        <w:t>Instituto”</w:t>
      </w:r>
      <w:r w:rsidR="006941F6" w:rsidRPr="003C1516">
        <w:rPr>
          <w:rFonts w:ascii="ITC Avant Garde" w:eastAsia="Times New Roman" w:hAnsi="ITC Avant Garde"/>
          <w:bCs/>
          <w:color w:val="000000"/>
          <w:lang w:eastAsia="es-MX"/>
        </w:rPr>
        <w:t xml:space="preserve">), en contra </w:t>
      </w:r>
      <w:r w:rsidR="00E61112">
        <w:rPr>
          <w:rFonts w:ascii="ITC Avant Garde" w:eastAsia="Times New Roman" w:hAnsi="ITC Avant Garde"/>
          <w:bCs/>
          <w:color w:val="000000"/>
          <w:lang w:eastAsia="es-MX"/>
        </w:rPr>
        <w:t>de</w:t>
      </w:r>
      <w:r w:rsidR="0094218E">
        <w:rPr>
          <w:rFonts w:ascii="ITC Avant Garde" w:eastAsia="Times New Roman" w:hAnsi="ITC Avant Garde"/>
          <w:bCs/>
          <w:color w:val="000000"/>
          <w:lang w:eastAsia="es-MX"/>
        </w:rPr>
        <w:t xml:space="preserve"> </w:t>
      </w:r>
      <w:r w:rsidR="00E61112">
        <w:rPr>
          <w:rFonts w:ascii="ITC Avant Garde" w:hAnsi="ITC Avant Garde"/>
        </w:rPr>
        <w:t xml:space="preserve">la persona moral denominada </w:t>
      </w:r>
      <w:r w:rsidR="00E61112">
        <w:rPr>
          <w:rFonts w:ascii="ITC Avant Garde" w:hAnsi="ITC Avant Garde"/>
          <w:b/>
          <w:caps/>
        </w:rPr>
        <w:t xml:space="preserve">POR UN CUERÁMARO MEJOR COMUNICADO A.C., </w:t>
      </w:r>
      <w:r w:rsidR="00E61112" w:rsidRPr="00044F95">
        <w:rPr>
          <w:rFonts w:ascii="ITC Avant Garde" w:hAnsi="ITC Avant Garde"/>
        </w:rPr>
        <w:t xml:space="preserve">por conducto de su apoderado legal </w:t>
      </w:r>
      <w:r w:rsidR="0013499C" w:rsidRPr="0013499C">
        <w:rPr>
          <w:rFonts w:ascii="ITC Avant Garde" w:hAnsi="ITC Avant Garde"/>
          <w:b/>
          <w:caps/>
          <w:color w:val="0000FF"/>
        </w:rPr>
        <w:t>“CONFIDENCIAL POR LEY”</w:t>
      </w:r>
      <w:r w:rsidR="00E61112">
        <w:rPr>
          <w:rFonts w:ascii="ITC Avant Garde" w:hAnsi="ITC Avant Garde"/>
          <w:b/>
          <w:caps/>
        </w:rPr>
        <w:t xml:space="preserve">, </w:t>
      </w:r>
      <w:r w:rsidR="00E61112" w:rsidRPr="00044F95">
        <w:rPr>
          <w:rFonts w:ascii="ITC Avant Garde" w:hAnsi="ITC Avant Garde"/>
        </w:rPr>
        <w:t xml:space="preserve">en su carácter de propietario de las instalaciones y equipos de radiodifusión </w:t>
      </w:r>
      <w:r w:rsidR="00E61112">
        <w:rPr>
          <w:rFonts w:ascii="ITC Avant Garde" w:hAnsi="ITC Avant Garde"/>
        </w:rPr>
        <w:t xml:space="preserve">localizados en el inmueble ubicado en </w:t>
      </w:r>
      <w:r w:rsidR="00E61112" w:rsidRPr="00294419">
        <w:rPr>
          <w:rFonts w:ascii="ITC Avant Garde" w:hAnsi="ITC Avant Garde"/>
        </w:rPr>
        <w:t xml:space="preserve">Calle </w:t>
      </w:r>
      <w:r w:rsidR="00E61112">
        <w:rPr>
          <w:rFonts w:ascii="ITC Avant Garde" w:hAnsi="ITC Avant Garde"/>
        </w:rPr>
        <w:t>16 de septiembre, número 305-A, entre Calle Guillermo Prieto y carretera “México 84”, Colonia Zona Centro, M</w:t>
      </w:r>
      <w:r w:rsidR="00E61112" w:rsidRPr="00294419">
        <w:rPr>
          <w:rFonts w:ascii="ITC Avant Garde" w:hAnsi="ITC Avant Garde"/>
        </w:rPr>
        <w:t xml:space="preserve">unicipio de </w:t>
      </w:r>
      <w:proofErr w:type="spellStart"/>
      <w:r w:rsidR="00E61112">
        <w:rPr>
          <w:rFonts w:ascii="ITC Avant Garde" w:hAnsi="ITC Avant Garde"/>
        </w:rPr>
        <w:t>Cuerámaro</w:t>
      </w:r>
      <w:proofErr w:type="spellEnd"/>
      <w:r w:rsidR="00E61112">
        <w:rPr>
          <w:rFonts w:ascii="ITC Avant Garde" w:hAnsi="ITC Avant Garde"/>
        </w:rPr>
        <w:t xml:space="preserve">, </w:t>
      </w:r>
      <w:r w:rsidR="00E61112" w:rsidRPr="00294419">
        <w:rPr>
          <w:rFonts w:ascii="ITC Avant Garde" w:hAnsi="ITC Avant Garde"/>
        </w:rPr>
        <w:t xml:space="preserve">Estado de </w:t>
      </w:r>
      <w:r w:rsidR="00E61112">
        <w:rPr>
          <w:rFonts w:ascii="ITC Avant Garde" w:hAnsi="ITC Avant Garde"/>
        </w:rPr>
        <w:t xml:space="preserve">Guanajuato, lugar en el que se detectaron las instalaciones de una estación de radiodifusión </w:t>
      </w:r>
      <w:r w:rsidR="00E61112" w:rsidRPr="00044F95">
        <w:rPr>
          <w:rFonts w:ascii="ITC Avant Garde" w:hAnsi="ITC Avant Garde"/>
        </w:rPr>
        <w:t>operando la frecuencia</w:t>
      </w:r>
      <w:r w:rsidR="00E61112">
        <w:rPr>
          <w:rFonts w:ascii="ITC Avant Garde" w:hAnsi="ITC Avant Garde"/>
          <w:b/>
          <w:caps/>
        </w:rPr>
        <w:t xml:space="preserve"> 103.3</w:t>
      </w:r>
      <w:r w:rsidR="00E61112" w:rsidRPr="00AB2ABF">
        <w:rPr>
          <w:rFonts w:ascii="ITC Avant Garde" w:hAnsi="ITC Avant Garde" w:cs="Arial"/>
          <w:b/>
        </w:rPr>
        <w:t xml:space="preserve"> MHz</w:t>
      </w:r>
      <w:r w:rsidR="00E61112">
        <w:rPr>
          <w:rFonts w:ascii="ITC Avant Garde" w:hAnsi="ITC Avant Garde" w:cs="Arial"/>
          <w:b/>
        </w:rPr>
        <w:t>.</w:t>
      </w:r>
      <w:r w:rsidR="00E61112">
        <w:rPr>
          <w:rFonts w:ascii="ITC Avant Garde" w:hAnsi="ITC Avant Garde"/>
        </w:rPr>
        <w:t xml:space="preserve"> </w:t>
      </w:r>
      <w:r w:rsidR="004342CB">
        <w:rPr>
          <w:rFonts w:ascii="ITC Avant Garde" w:hAnsi="ITC Avant Garde"/>
        </w:rPr>
        <w:t xml:space="preserve">(en lo sucesivo </w:t>
      </w:r>
      <w:r w:rsidR="003349C6">
        <w:rPr>
          <w:rFonts w:ascii="ITC Avant Garde" w:hAnsi="ITC Avant Garde"/>
          <w:b/>
          <w:caps/>
        </w:rPr>
        <w:t xml:space="preserve">POR UN CUERÁMARO MEJOR COMUNICADO </w:t>
      </w:r>
      <w:r w:rsidR="003349C6" w:rsidRPr="003349C6">
        <w:rPr>
          <w:rFonts w:ascii="ITC Avant Garde" w:hAnsi="ITC Avant Garde"/>
        </w:rPr>
        <w:t xml:space="preserve">o </w:t>
      </w:r>
      <w:r w:rsidR="004342CB">
        <w:rPr>
          <w:rFonts w:ascii="ITC Avant Garde" w:hAnsi="ITC Avant Garde"/>
        </w:rPr>
        <w:t>“</w:t>
      </w:r>
      <w:r w:rsidR="004342CB" w:rsidRPr="004342CB">
        <w:rPr>
          <w:rFonts w:ascii="ITC Avant Garde" w:hAnsi="ITC Avant Garde"/>
          <w:b/>
        </w:rPr>
        <w:t xml:space="preserve">EL PRESUNTO </w:t>
      </w:r>
      <w:r w:rsidR="009F0EBA">
        <w:rPr>
          <w:rFonts w:ascii="ITC Avant Garde" w:hAnsi="ITC Avant Garde"/>
          <w:b/>
        </w:rPr>
        <w:t>INFRACTOR</w:t>
      </w:r>
      <w:r w:rsidR="004342CB">
        <w:rPr>
          <w:rFonts w:ascii="ITC Avant Garde" w:hAnsi="ITC Avant Garde"/>
          <w:b/>
        </w:rPr>
        <w:t>”</w:t>
      </w:r>
      <w:r w:rsidR="003349C6">
        <w:rPr>
          <w:rFonts w:ascii="ITC Avant Garde" w:hAnsi="ITC Avant Garde"/>
          <w:b/>
        </w:rPr>
        <w:t xml:space="preserve">, </w:t>
      </w:r>
      <w:r w:rsidR="003349C6" w:rsidRPr="003349C6">
        <w:rPr>
          <w:rFonts w:ascii="ITC Avant Garde" w:hAnsi="ITC Avant Garde"/>
        </w:rPr>
        <w:t>indistintamente</w:t>
      </w:r>
      <w:r w:rsidR="004342CB">
        <w:rPr>
          <w:rFonts w:ascii="ITC Avant Garde" w:hAnsi="ITC Avant Garde"/>
        </w:rPr>
        <w:t xml:space="preserve">) </w:t>
      </w:r>
      <w:r w:rsidR="006941F6" w:rsidRPr="003C1516">
        <w:rPr>
          <w:rFonts w:ascii="ITC Avant Garde" w:hAnsi="ITC Avant Garde"/>
        </w:rPr>
        <w:t xml:space="preserve">por la </w:t>
      </w:r>
      <w:r w:rsidR="000D4A2D" w:rsidRPr="003C1516">
        <w:rPr>
          <w:rFonts w:ascii="ITC Avant Garde" w:hAnsi="ITC Avant Garde"/>
        </w:rPr>
        <w:t>p</w:t>
      </w:r>
      <w:r w:rsidR="002A5FA5">
        <w:rPr>
          <w:rFonts w:ascii="ITC Avant Garde" w:hAnsi="ITC Avant Garde"/>
        </w:rPr>
        <w:t xml:space="preserve">resunta </w:t>
      </w:r>
      <w:r w:rsidR="006941F6" w:rsidRPr="003C1516">
        <w:rPr>
          <w:rFonts w:ascii="ITC Avant Garde" w:hAnsi="ITC Avant Garde"/>
        </w:rPr>
        <w:t xml:space="preserve">infracción al artículo 66 </w:t>
      </w:r>
      <w:r w:rsidR="00494328" w:rsidRPr="003C1516">
        <w:rPr>
          <w:rFonts w:ascii="ITC Avant Garde" w:hAnsi="ITC Avant Garde"/>
        </w:rPr>
        <w:t xml:space="preserve">en relación con el artículo </w:t>
      </w:r>
      <w:r w:rsidR="00620CFA" w:rsidRPr="003C1516">
        <w:rPr>
          <w:rFonts w:ascii="ITC Avant Garde" w:hAnsi="ITC Avant Garde"/>
        </w:rPr>
        <w:t>75</w:t>
      </w:r>
      <w:r w:rsidR="00494328" w:rsidRPr="003C1516">
        <w:rPr>
          <w:rFonts w:ascii="ITC Avant Garde" w:hAnsi="ITC Avant Garde"/>
        </w:rPr>
        <w:t xml:space="preserve"> </w:t>
      </w:r>
      <w:r w:rsidR="006941F6" w:rsidRPr="003C1516">
        <w:rPr>
          <w:rFonts w:ascii="ITC Avant Garde" w:hAnsi="ITC Avant Garde"/>
        </w:rPr>
        <w:t>y la probable actualización de la hipótesis normativa prevista en el artículo 305</w:t>
      </w:r>
      <w:r w:rsidR="000D4A2D" w:rsidRPr="003C1516">
        <w:rPr>
          <w:rFonts w:ascii="ITC Avant Garde" w:hAnsi="ITC Avant Garde"/>
        </w:rPr>
        <w:t xml:space="preserve">, todos </w:t>
      </w:r>
      <w:r w:rsidR="006941F6" w:rsidRPr="003C1516">
        <w:rPr>
          <w:rFonts w:ascii="ITC Avant Garde" w:hAnsi="ITC Avant Garde"/>
        </w:rPr>
        <w:t>de la Ley Federal de Telecomunicaciones y Radiodifusión</w:t>
      </w:r>
      <w:r w:rsidR="000D4A2D" w:rsidRPr="003C1516">
        <w:rPr>
          <w:rFonts w:ascii="ITC Avant Garde" w:hAnsi="ITC Avant Garde"/>
        </w:rPr>
        <w:t xml:space="preserve"> (la “</w:t>
      </w:r>
      <w:proofErr w:type="spellStart"/>
      <w:r w:rsidR="000D4A2D" w:rsidRPr="003C1516">
        <w:rPr>
          <w:rFonts w:ascii="ITC Avant Garde" w:hAnsi="ITC Avant Garde"/>
          <w:b/>
        </w:rPr>
        <w:t>LFTyR</w:t>
      </w:r>
      <w:proofErr w:type="spellEnd"/>
      <w:r w:rsidR="000D4A2D" w:rsidRPr="003C1516">
        <w:rPr>
          <w:rFonts w:ascii="ITC Avant Garde" w:hAnsi="ITC Avant Garde"/>
          <w:b/>
        </w:rPr>
        <w:t>”</w:t>
      </w:r>
      <w:r w:rsidR="000D4A2D" w:rsidRPr="003C1516">
        <w:rPr>
          <w:rFonts w:ascii="ITC Avant Garde" w:hAnsi="ITC Avant Garde"/>
        </w:rPr>
        <w:t>).</w:t>
      </w:r>
      <w:r w:rsidR="006941F6" w:rsidRPr="003C1516">
        <w:rPr>
          <w:rFonts w:ascii="ITC Avant Garde" w:eastAsia="Times New Roman" w:hAnsi="ITC Avant Garde"/>
          <w:bCs/>
          <w:color w:val="000000"/>
          <w:lang w:eastAsia="es-MX"/>
        </w:rPr>
        <w:t xml:space="preserve"> Al respecto, se emite la presente resolución de conformidad con lo siguiente, y</w:t>
      </w:r>
    </w:p>
    <w:p w:rsidR="0013499C" w:rsidRPr="0013499C" w:rsidRDefault="008147ED" w:rsidP="0013499C">
      <w:pPr>
        <w:pStyle w:val="Ttulo2"/>
        <w:jc w:val="center"/>
        <w:rPr>
          <w:rFonts w:ascii="ITC Avant Garde" w:hAnsi="ITC Avant Garde"/>
          <w:b/>
          <w:color w:val="000000" w:themeColor="text1"/>
          <w:sz w:val="24"/>
          <w:szCs w:val="24"/>
        </w:rPr>
      </w:pPr>
      <w:r w:rsidRPr="0013499C">
        <w:rPr>
          <w:rFonts w:ascii="ITC Avant Garde" w:hAnsi="ITC Avant Garde"/>
          <w:b/>
          <w:color w:val="000000" w:themeColor="text1"/>
          <w:sz w:val="24"/>
          <w:szCs w:val="24"/>
        </w:rPr>
        <w:t>RESULTANDO</w:t>
      </w:r>
    </w:p>
    <w:p w:rsidR="00572AE5" w:rsidRDefault="0067034C" w:rsidP="0013499C">
      <w:pPr>
        <w:pStyle w:val="Prrafodelista"/>
        <w:spacing w:before="240" w:after="240" w:line="360" w:lineRule="auto"/>
        <w:ind w:left="0"/>
        <w:jc w:val="both"/>
        <w:rPr>
          <w:rFonts w:ascii="ITC Avant Garde" w:hAnsi="ITC Avant Garde" w:cs="Arial"/>
        </w:rPr>
        <w:sectPr w:rsidR="00572AE5" w:rsidSect="007B42EE">
          <w:headerReference w:type="even" r:id="rId11"/>
          <w:headerReference w:type="default" r:id="rId12"/>
          <w:footerReference w:type="default" r:id="rId13"/>
          <w:headerReference w:type="first" r:id="rId14"/>
          <w:pgSz w:w="12240" w:h="15840"/>
          <w:pgMar w:top="2127" w:right="1418" w:bottom="1418" w:left="1418" w:header="709" w:footer="278" w:gutter="0"/>
          <w:cols w:space="708"/>
          <w:docGrid w:linePitch="360"/>
        </w:sectPr>
      </w:pPr>
      <w:r w:rsidRPr="003C1516">
        <w:rPr>
          <w:rFonts w:ascii="ITC Avant Garde" w:eastAsia="Times New Roman" w:hAnsi="ITC Avant Garde"/>
          <w:b/>
          <w:bCs/>
          <w:color w:val="000000"/>
          <w:lang w:eastAsia="es-MX"/>
        </w:rPr>
        <w:t>PRIMERO.</w:t>
      </w:r>
      <w:r w:rsidRPr="003C1516">
        <w:rPr>
          <w:rFonts w:ascii="ITC Avant Garde" w:eastAsia="Times New Roman" w:hAnsi="ITC Avant Garde"/>
          <w:bCs/>
          <w:color w:val="000000"/>
          <w:lang w:eastAsia="es-MX"/>
        </w:rPr>
        <w:t xml:space="preserve"> </w:t>
      </w:r>
      <w:r w:rsidR="00E61112">
        <w:rPr>
          <w:rFonts w:ascii="ITC Avant Garde" w:hAnsi="ITC Avant Garde" w:cs="Arial"/>
        </w:rPr>
        <w:t xml:space="preserve">Mediante oficio </w:t>
      </w:r>
      <w:r w:rsidR="00E61112" w:rsidRPr="004B7877">
        <w:rPr>
          <w:rFonts w:ascii="ITC Avant Garde" w:hAnsi="ITC Avant Garde" w:cs="Arial"/>
          <w:b/>
        </w:rPr>
        <w:t>IFT/225/UC/DGA-VESRE/2</w:t>
      </w:r>
      <w:r w:rsidR="00E61112">
        <w:rPr>
          <w:rFonts w:ascii="ITC Avant Garde" w:hAnsi="ITC Avant Garde" w:cs="Arial"/>
          <w:b/>
        </w:rPr>
        <w:t>9</w:t>
      </w:r>
      <w:r w:rsidR="00E61112" w:rsidRPr="004B7877">
        <w:rPr>
          <w:rFonts w:ascii="ITC Avant Garde" w:hAnsi="ITC Avant Garde" w:cs="Arial"/>
          <w:b/>
        </w:rPr>
        <w:t>8/2016</w:t>
      </w:r>
      <w:r w:rsidR="00E61112">
        <w:rPr>
          <w:rFonts w:ascii="ITC Avant Garde" w:hAnsi="ITC Avant Garde" w:cs="Arial"/>
        </w:rPr>
        <w:t xml:space="preserve"> de cuatro de marzo de dos mil dieciséis, la Dirección General Adjunta de Vigilancia del Espectro Radioeléctrico (en lo sucesivo </w:t>
      </w:r>
      <w:r w:rsidR="00E61112" w:rsidRPr="00606E9C">
        <w:rPr>
          <w:rFonts w:ascii="ITC Avant Garde" w:hAnsi="ITC Avant Garde" w:cs="Arial"/>
          <w:b/>
        </w:rPr>
        <w:t xml:space="preserve">“DGAVESRE”) </w:t>
      </w:r>
      <w:r w:rsidR="00E61112" w:rsidRPr="004B7877">
        <w:rPr>
          <w:rFonts w:ascii="ITC Avant Garde" w:hAnsi="ITC Avant Garde" w:cs="Arial"/>
        </w:rPr>
        <w:t xml:space="preserve">hizo del conocimiento de </w:t>
      </w:r>
      <w:r w:rsidR="00E61112" w:rsidRPr="00606E9C">
        <w:rPr>
          <w:rFonts w:ascii="ITC Avant Garde" w:hAnsi="ITC Avant Garde" w:cs="Arial"/>
        </w:rPr>
        <w:t>la</w:t>
      </w:r>
      <w:r w:rsidR="00E61112">
        <w:rPr>
          <w:rFonts w:ascii="ITC Avant Garde" w:hAnsi="ITC Avant Garde" w:cs="Arial"/>
        </w:rPr>
        <w:t xml:space="preserve"> Dirección General de Verificación (en lo sucesivo “</w:t>
      </w:r>
      <w:r w:rsidR="00E61112" w:rsidRPr="004B7877">
        <w:rPr>
          <w:rFonts w:ascii="ITC Avant Garde" w:hAnsi="ITC Avant Garde" w:cs="Arial"/>
          <w:b/>
        </w:rPr>
        <w:t>DGV</w:t>
      </w:r>
      <w:r w:rsidR="00E61112">
        <w:rPr>
          <w:rFonts w:ascii="ITC Avant Garde" w:hAnsi="ITC Avant Garde" w:cs="Arial"/>
          <w:b/>
        </w:rPr>
        <w:t>”)</w:t>
      </w:r>
      <w:r w:rsidR="00E61112" w:rsidRPr="004B7877">
        <w:rPr>
          <w:rFonts w:ascii="ITC Avant Garde" w:hAnsi="ITC Avant Garde" w:cs="Arial"/>
          <w:b/>
        </w:rPr>
        <w:t xml:space="preserve"> </w:t>
      </w:r>
      <w:r w:rsidR="00E61112">
        <w:rPr>
          <w:rFonts w:ascii="ITC Avant Garde" w:hAnsi="ITC Avant Garde" w:cs="Arial"/>
        </w:rPr>
        <w:t xml:space="preserve">que derivado de los trabajos de vigilancia del espectro radioeléctrico en el Estado de Guanajuato, detectó la operación de la frecuencia </w:t>
      </w:r>
      <w:r w:rsidR="00E61112">
        <w:rPr>
          <w:rFonts w:ascii="ITC Avant Garde" w:hAnsi="ITC Avant Garde" w:cs="Arial"/>
          <w:b/>
        </w:rPr>
        <w:t>103.3</w:t>
      </w:r>
      <w:r w:rsidR="00E61112" w:rsidRPr="004B7877">
        <w:rPr>
          <w:rFonts w:ascii="ITC Avant Garde" w:hAnsi="ITC Avant Garde" w:cs="Arial"/>
          <w:b/>
        </w:rPr>
        <w:t xml:space="preserve"> MHz</w:t>
      </w:r>
      <w:r w:rsidR="00E61112">
        <w:rPr>
          <w:rFonts w:ascii="ITC Avant Garde" w:hAnsi="ITC Avant Garde" w:cs="Arial"/>
        </w:rPr>
        <w:t xml:space="preserve"> correspondiente al servicio de radiodifusión sonora en la banda de frecuencia </w:t>
      </w:r>
    </w:p>
    <w:p w:rsidR="0013499C" w:rsidRDefault="00E61112" w:rsidP="0013499C">
      <w:pPr>
        <w:pStyle w:val="Prrafodelista"/>
        <w:spacing w:before="240" w:after="240" w:line="360" w:lineRule="auto"/>
        <w:ind w:left="0"/>
        <w:jc w:val="both"/>
        <w:rPr>
          <w:rFonts w:ascii="ITC Avant Garde" w:hAnsi="ITC Avant Garde"/>
        </w:rPr>
      </w:pPr>
      <w:proofErr w:type="gramStart"/>
      <w:r>
        <w:rPr>
          <w:rFonts w:ascii="ITC Avant Garde" w:hAnsi="ITC Avant Garde" w:cs="Arial"/>
        </w:rPr>
        <w:lastRenderedPageBreak/>
        <w:t>modulada</w:t>
      </w:r>
      <w:proofErr w:type="gramEnd"/>
      <w:r>
        <w:rPr>
          <w:rFonts w:ascii="ITC Avant Garde" w:hAnsi="ITC Avant Garde" w:cs="Arial"/>
        </w:rPr>
        <w:t xml:space="preserve"> (FM), la cual transmitía música variada y programación</w:t>
      </w:r>
      <w:r w:rsidR="00F71F91">
        <w:rPr>
          <w:rFonts w:ascii="ITC Avant Garde" w:hAnsi="ITC Avant Garde" w:cs="Arial"/>
        </w:rPr>
        <w:t xml:space="preserve"> con contenido </w:t>
      </w:r>
      <w:r>
        <w:rPr>
          <w:rFonts w:ascii="ITC Avant Garde" w:hAnsi="ITC Avant Garde" w:cs="Arial"/>
        </w:rPr>
        <w:t>esotéric</w:t>
      </w:r>
      <w:r w:rsidR="00F71F91">
        <w:rPr>
          <w:rFonts w:ascii="ITC Avant Garde" w:hAnsi="ITC Avant Garde" w:cs="Arial"/>
        </w:rPr>
        <w:t>o</w:t>
      </w:r>
      <w:r>
        <w:rPr>
          <w:rFonts w:ascii="ITC Avant Garde" w:hAnsi="ITC Avant Garde" w:cs="Arial"/>
        </w:rPr>
        <w:t>.</w:t>
      </w:r>
    </w:p>
    <w:p w:rsidR="0013499C" w:rsidRDefault="00614DA5" w:rsidP="0013499C">
      <w:pPr>
        <w:pStyle w:val="Prrafodelista"/>
        <w:spacing w:before="240" w:after="240" w:line="360" w:lineRule="auto"/>
        <w:ind w:left="0"/>
        <w:jc w:val="both"/>
        <w:rPr>
          <w:rFonts w:ascii="ITC Avant Garde" w:hAnsi="ITC Avant Garde"/>
          <w:b/>
        </w:rPr>
      </w:pPr>
      <w:r>
        <w:rPr>
          <w:rFonts w:ascii="ITC Avant Garde" w:hAnsi="ITC Avant Garde" w:cs="Arial"/>
        </w:rPr>
        <w:t xml:space="preserve">Asimismo, la </w:t>
      </w:r>
      <w:r w:rsidRPr="00606E9C">
        <w:rPr>
          <w:rFonts w:ascii="ITC Avant Garde" w:hAnsi="ITC Avant Garde" w:cs="Arial"/>
          <w:b/>
        </w:rPr>
        <w:t>DGAVESRE</w:t>
      </w:r>
      <w:r>
        <w:rPr>
          <w:rFonts w:ascii="ITC Avant Garde" w:hAnsi="ITC Avant Garde" w:cs="Arial"/>
          <w:b/>
        </w:rPr>
        <w:t xml:space="preserve"> </w:t>
      </w:r>
      <w:r w:rsidRPr="00657D78">
        <w:rPr>
          <w:rFonts w:ascii="ITC Avant Garde" w:hAnsi="ITC Avant Garde" w:cs="Arial"/>
        </w:rPr>
        <w:t xml:space="preserve">señaló que </w:t>
      </w:r>
      <w:r>
        <w:rPr>
          <w:rFonts w:ascii="ITC Avant Garde" w:hAnsi="ITC Avant Garde" w:cs="Arial"/>
        </w:rPr>
        <w:t xml:space="preserve">después de llevar a cabo </w:t>
      </w:r>
      <w:r w:rsidRPr="00657D78">
        <w:rPr>
          <w:rFonts w:ascii="ITC Avant Garde" w:hAnsi="ITC Avant Garde" w:cs="Arial"/>
        </w:rPr>
        <w:t xml:space="preserve">la consulta </w:t>
      </w:r>
      <w:r>
        <w:rPr>
          <w:rFonts w:ascii="ITC Avant Garde" w:hAnsi="ITC Avant Garde" w:cs="Arial"/>
        </w:rPr>
        <w:t xml:space="preserve">en la infraestructura para Estaciones de Radiodifusión en </w:t>
      </w:r>
      <w:r w:rsidRPr="00713A91">
        <w:rPr>
          <w:rFonts w:ascii="ITC Avant Garde" w:hAnsi="ITC Avant Garde" w:cs="Arial"/>
          <w:b/>
        </w:rPr>
        <w:t>FM</w:t>
      </w:r>
      <w:r>
        <w:rPr>
          <w:rFonts w:ascii="ITC Avant Garde" w:hAnsi="ITC Avant Garde" w:cs="Arial"/>
        </w:rPr>
        <w:t xml:space="preserve"> del </w:t>
      </w:r>
      <w:r w:rsidRPr="000F2DCF">
        <w:rPr>
          <w:rFonts w:ascii="ITC Avant Garde" w:hAnsi="ITC Avant Garde" w:cs="Arial"/>
          <w:b/>
        </w:rPr>
        <w:t>IFT</w:t>
      </w:r>
      <w:r>
        <w:rPr>
          <w:rFonts w:ascii="ITC Avant Garde" w:hAnsi="ITC Avant Garde" w:cs="Arial"/>
        </w:rPr>
        <w:t xml:space="preserve">, no encontró registro para la operación de la frecuencia </w:t>
      </w:r>
      <w:r w:rsidR="00E61112">
        <w:rPr>
          <w:rFonts w:ascii="ITC Avant Garde" w:hAnsi="ITC Avant Garde" w:cs="Arial"/>
          <w:b/>
        </w:rPr>
        <w:t>103.3</w:t>
      </w:r>
      <w:r w:rsidRPr="004B7877">
        <w:rPr>
          <w:rFonts w:ascii="ITC Avant Garde" w:hAnsi="ITC Avant Garde" w:cs="Arial"/>
          <w:b/>
        </w:rPr>
        <w:t>MHz</w:t>
      </w:r>
      <w:r>
        <w:rPr>
          <w:rFonts w:ascii="ITC Avant Garde" w:hAnsi="ITC Avant Garde" w:cs="Arial"/>
        </w:rPr>
        <w:t xml:space="preserve"> y que, a través del informe de </w:t>
      </w:r>
      <w:proofErr w:type="spellStart"/>
      <w:r>
        <w:rPr>
          <w:rFonts w:ascii="ITC Avant Garde" w:hAnsi="ITC Avant Garde" w:cs="Arial"/>
        </w:rPr>
        <w:t>radiomonitoreo</w:t>
      </w:r>
      <w:proofErr w:type="spellEnd"/>
      <w:r>
        <w:rPr>
          <w:rFonts w:ascii="ITC Avant Garde" w:hAnsi="ITC Avant Garde" w:cs="Arial"/>
        </w:rPr>
        <w:t xml:space="preserve"> respectivo se localizó la antena transmisora en la azotea de un inmueble particular, ubicado en la </w:t>
      </w:r>
      <w:r w:rsidR="00E61112" w:rsidRPr="00EC1088">
        <w:rPr>
          <w:rFonts w:ascii="ITC Avant Garde" w:hAnsi="ITC Avant Garde"/>
          <w:b/>
        </w:rPr>
        <w:t xml:space="preserve">Calle 16 de septiembre, número 305-A, entre Calle Guillermo Prieto y carretera “México 84”, Colonia Zona Centro, Municipio de </w:t>
      </w:r>
      <w:proofErr w:type="spellStart"/>
      <w:r w:rsidR="00E61112" w:rsidRPr="00EC1088">
        <w:rPr>
          <w:rFonts w:ascii="ITC Avant Garde" w:hAnsi="ITC Avant Garde"/>
          <w:b/>
        </w:rPr>
        <w:t>Cuerámaro</w:t>
      </w:r>
      <w:proofErr w:type="spellEnd"/>
      <w:r w:rsidR="00E61112" w:rsidRPr="00EC1088">
        <w:rPr>
          <w:rFonts w:ascii="ITC Avant Garde" w:hAnsi="ITC Avant Garde"/>
          <w:b/>
        </w:rPr>
        <w:t>, Estado de Guanajuato</w:t>
      </w:r>
      <w:r w:rsidR="00E61112">
        <w:rPr>
          <w:rFonts w:ascii="ITC Avant Garde" w:hAnsi="ITC Avant Garde"/>
          <w:b/>
        </w:rPr>
        <w:t>.</w:t>
      </w:r>
    </w:p>
    <w:p w:rsidR="0013499C" w:rsidRDefault="00614DA5" w:rsidP="0013499C">
      <w:pPr>
        <w:pStyle w:val="Prrafodelista"/>
        <w:spacing w:before="240" w:after="240" w:line="360" w:lineRule="auto"/>
        <w:ind w:left="0"/>
        <w:jc w:val="both"/>
        <w:rPr>
          <w:rFonts w:ascii="ITC Avant Garde" w:hAnsi="ITC Avant Garde" w:cs="Arial"/>
        </w:rPr>
      </w:pPr>
      <w:r w:rsidRPr="00614DA5">
        <w:rPr>
          <w:rFonts w:ascii="ITC Avant Garde" w:hAnsi="ITC Avant Garde"/>
          <w:b/>
        </w:rPr>
        <w:t>SEGUNDO.</w:t>
      </w:r>
      <w:r>
        <w:rPr>
          <w:rFonts w:ascii="ITC Avant Garde" w:hAnsi="ITC Avant Garde"/>
        </w:rPr>
        <w:t xml:space="preserve"> </w:t>
      </w:r>
      <w:r>
        <w:rPr>
          <w:rFonts w:ascii="ITC Avant Garde" w:hAnsi="ITC Avant Garde" w:cs="Arial"/>
        </w:rPr>
        <w:t xml:space="preserve">Por </w:t>
      </w:r>
      <w:r w:rsidRPr="001F6C27">
        <w:rPr>
          <w:rFonts w:ascii="ITC Avant Garde" w:hAnsi="ITC Avant Garde" w:cs="Arial"/>
        </w:rPr>
        <w:t xml:space="preserve">lo anterior, personal de </w:t>
      </w:r>
      <w:r>
        <w:rPr>
          <w:rFonts w:ascii="ITC Avant Garde" w:hAnsi="ITC Avant Garde" w:cs="Arial"/>
        </w:rPr>
        <w:t xml:space="preserve">la </w:t>
      </w:r>
      <w:r w:rsidRPr="001F6C27">
        <w:rPr>
          <w:rFonts w:ascii="ITC Avant Garde" w:hAnsi="ITC Avant Garde" w:cs="Arial"/>
          <w:b/>
        </w:rPr>
        <w:t>DGV</w:t>
      </w:r>
      <w:r>
        <w:rPr>
          <w:rFonts w:ascii="ITC Avant Garde" w:hAnsi="ITC Avant Garde" w:cs="Arial"/>
        </w:rPr>
        <w:t xml:space="preserve"> </w:t>
      </w:r>
      <w:r w:rsidRPr="001F6C27">
        <w:rPr>
          <w:rFonts w:ascii="ITC Avant Garde" w:hAnsi="ITC Avant Garde" w:cs="Arial"/>
        </w:rPr>
        <w:t>se avocó a la búsqueda en la infraestructura de estaciones de Frecuencia Modulada de la página de internet del Instituto Federal de Telecomunicaciones</w:t>
      </w:r>
      <w:r w:rsidRPr="001F6C27">
        <w:rPr>
          <w:rStyle w:val="Refdenotaalpie"/>
          <w:rFonts w:ascii="ITC Avant Garde" w:hAnsi="ITC Avant Garde" w:cs="Arial"/>
        </w:rPr>
        <w:footnoteReference w:id="2"/>
      </w:r>
      <w:r w:rsidRPr="001F6C27">
        <w:rPr>
          <w:rFonts w:ascii="ITC Avant Garde" w:hAnsi="ITC Avant Garde" w:cs="Arial"/>
        </w:rPr>
        <w:t xml:space="preserve">, con el objeto de constatar si la frecuencia </w:t>
      </w:r>
      <w:r w:rsidR="00E61112">
        <w:rPr>
          <w:rFonts w:ascii="ITC Avant Garde" w:hAnsi="ITC Avant Garde" w:cs="Arial"/>
          <w:b/>
        </w:rPr>
        <w:t>103.3</w:t>
      </w:r>
      <w:r w:rsidR="00E61112" w:rsidRPr="004B7877">
        <w:rPr>
          <w:rFonts w:ascii="ITC Avant Garde" w:hAnsi="ITC Avant Garde" w:cs="Arial"/>
          <w:b/>
        </w:rPr>
        <w:t xml:space="preserve"> </w:t>
      </w:r>
      <w:r w:rsidRPr="001F6C27">
        <w:rPr>
          <w:rFonts w:ascii="ITC Avant Garde" w:hAnsi="ITC Avant Garde" w:cs="Arial"/>
          <w:b/>
        </w:rPr>
        <w:t>MHz</w:t>
      </w:r>
      <w:r w:rsidRPr="001F6C27">
        <w:rPr>
          <w:rFonts w:ascii="ITC Avant Garde" w:hAnsi="ITC Avant Garde" w:cs="Arial"/>
        </w:rPr>
        <w:t xml:space="preserve"> en el Municipio </w:t>
      </w:r>
      <w:r w:rsidRPr="00591B0D">
        <w:rPr>
          <w:rFonts w:ascii="ITC Avant Garde" w:hAnsi="ITC Avant Garde" w:cs="Arial"/>
        </w:rPr>
        <w:t xml:space="preserve">de </w:t>
      </w:r>
      <w:proofErr w:type="spellStart"/>
      <w:r w:rsidR="00E61112" w:rsidRPr="00E61112">
        <w:rPr>
          <w:rFonts w:ascii="ITC Avant Garde" w:hAnsi="ITC Avant Garde"/>
        </w:rPr>
        <w:t>Cuerámaro</w:t>
      </w:r>
      <w:proofErr w:type="spellEnd"/>
      <w:r w:rsidR="00E61112" w:rsidRPr="00E61112">
        <w:rPr>
          <w:rFonts w:ascii="ITC Avant Garde" w:hAnsi="ITC Avant Garde"/>
        </w:rPr>
        <w:t>, Estado de Guanajuato</w:t>
      </w:r>
      <w:r w:rsidRPr="00E61112">
        <w:rPr>
          <w:rFonts w:ascii="ITC Avant Garde" w:hAnsi="ITC Avant Garde" w:cs="Arial"/>
        </w:rPr>
        <w:t>,</w:t>
      </w:r>
      <w:r w:rsidRPr="001F6C27">
        <w:rPr>
          <w:rFonts w:ascii="ITC Avant Garde" w:hAnsi="ITC Avant Garde" w:cs="Arial"/>
        </w:rPr>
        <w:t xml:space="preserve"> se encontra</w:t>
      </w:r>
      <w:r>
        <w:rPr>
          <w:rFonts w:ascii="ITC Avant Garde" w:hAnsi="ITC Avant Garde" w:cs="Arial"/>
        </w:rPr>
        <w:t>ba</w:t>
      </w:r>
      <w:r w:rsidRPr="001F6C27">
        <w:rPr>
          <w:rFonts w:ascii="ITC Avant Garde" w:hAnsi="ITC Avant Garde" w:cs="Arial"/>
        </w:rPr>
        <w:t xml:space="preserve"> registrada</w:t>
      </w:r>
      <w:r>
        <w:rPr>
          <w:rFonts w:ascii="ITC Avant Garde" w:hAnsi="ITC Avant Garde" w:cs="Arial"/>
        </w:rPr>
        <w:t xml:space="preserve">. Sin embargo, no se advirtió </w:t>
      </w:r>
      <w:r w:rsidRPr="001F6C27">
        <w:rPr>
          <w:rFonts w:ascii="ITC Avant Garde" w:hAnsi="ITC Avant Garde" w:cs="Arial"/>
        </w:rPr>
        <w:t>registro alguno.</w:t>
      </w:r>
    </w:p>
    <w:p w:rsidR="0013499C" w:rsidRDefault="002A5FA5" w:rsidP="0013499C">
      <w:pPr>
        <w:pStyle w:val="Prrafodelista"/>
        <w:spacing w:before="240" w:after="240" w:line="360" w:lineRule="auto"/>
        <w:ind w:left="0"/>
        <w:jc w:val="both"/>
        <w:rPr>
          <w:rFonts w:ascii="ITC Avant Garde" w:hAnsi="ITC Avant Garde"/>
        </w:rPr>
      </w:pPr>
      <w:r>
        <w:rPr>
          <w:rFonts w:ascii="ITC Avant Garde" w:hAnsi="ITC Avant Garde"/>
        </w:rPr>
        <w:t xml:space="preserve">Asimismo, </w:t>
      </w:r>
      <w:r w:rsidR="003349C6">
        <w:rPr>
          <w:rFonts w:ascii="ITC Avant Garde" w:hAnsi="ITC Avant Garde"/>
        </w:rPr>
        <w:t xml:space="preserve">con </w:t>
      </w:r>
      <w:r w:rsidR="00614DA5" w:rsidRPr="00606E9C">
        <w:rPr>
          <w:rFonts w:ascii="ITC Avant Garde" w:hAnsi="ITC Avant Garde" w:cs="Arial"/>
        </w:rPr>
        <w:t>el apoyo de la tecnología cartográfica contenida en la herramienta software denominada “</w:t>
      </w:r>
      <w:r w:rsidR="00614DA5" w:rsidRPr="00606E9C">
        <w:rPr>
          <w:rFonts w:ascii="ITC Avant Garde" w:hAnsi="ITC Avant Garde" w:cs="Arial"/>
          <w:i/>
        </w:rPr>
        <w:t xml:space="preserve">Google </w:t>
      </w:r>
      <w:proofErr w:type="spellStart"/>
      <w:r w:rsidR="00614DA5" w:rsidRPr="00606E9C">
        <w:rPr>
          <w:rFonts w:ascii="ITC Avant Garde" w:hAnsi="ITC Avant Garde" w:cs="Arial"/>
          <w:i/>
        </w:rPr>
        <w:t>Earth</w:t>
      </w:r>
      <w:proofErr w:type="spellEnd"/>
      <w:r w:rsidR="00614DA5" w:rsidRPr="00606E9C">
        <w:rPr>
          <w:rFonts w:ascii="ITC Avant Garde" w:hAnsi="ITC Avant Garde" w:cs="Arial"/>
        </w:rPr>
        <w:t xml:space="preserve">”, la </w:t>
      </w:r>
      <w:r w:rsidR="00614DA5" w:rsidRPr="00606E9C">
        <w:rPr>
          <w:rFonts w:ascii="ITC Avant Garde" w:hAnsi="ITC Avant Garde" w:cs="Arial"/>
          <w:b/>
        </w:rPr>
        <w:t>DGV</w:t>
      </w:r>
      <w:r w:rsidR="00614DA5" w:rsidRPr="00606E9C">
        <w:rPr>
          <w:rFonts w:ascii="ITC Avant Garde" w:hAnsi="ITC Avant Garde" w:cs="Arial"/>
        </w:rPr>
        <w:t xml:space="preserve"> identificó la ubicación del inmueble donde presuntamente se encontraba instalada la estación de radiodifusión operando en la</w:t>
      </w:r>
      <w:r w:rsidR="00614DA5">
        <w:rPr>
          <w:rFonts w:ascii="ITC Avant Garde" w:hAnsi="ITC Avant Garde" w:cs="Arial"/>
        </w:rPr>
        <w:t xml:space="preserve"> frecuencia</w:t>
      </w:r>
      <w:r w:rsidR="00614DA5" w:rsidRPr="00606E9C">
        <w:rPr>
          <w:rFonts w:ascii="ITC Avant Garde" w:hAnsi="ITC Avant Garde" w:cs="Arial"/>
        </w:rPr>
        <w:t xml:space="preserve"> </w:t>
      </w:r>
      <w:r w:rsidR="00E61112">
        <w:rPr>
          <w:rFonts w:ascii="ITC Avant Garde" w:hAnsi="ITC Avant Garde" w:cs="Arial"/>
          <w:b/>
        </w:rPr>
        <w:t>103.3</w:t>
      </w:r>
      <w:r w:rsidR="00E61112" w:rsidRPr="004B7877">
        <w:rPr>
          <w:rFonts w:ascii="ITC Avant Garde" w:hAnsi="ITC Avant Garde" w:cs="Arial"/>
          <w:b/>
        </w:rPr>
        <w:t xml:space="preserve"> </w:t>
      </w:r>
      <w:r w:rsidR="00E61112" w:rsidRPr="001F6C27">
        <w:rPr>
          <w:rFonts w:ascii="ITC Avant Garde" w:hAnsi="ITC Avant Garde" w:cs="Arial"/>
          <w:b/>
        </w:rPr>
        <w:t>MHz</w:t>
      </w:r>
      <w:r w:rsidR="00E61112" w:rsidRPr="001F6C27">
        <w:rPr>
          <w:rFonts w:ascii="ITC Avant Garde" w:hAnsi="ITC Avant Garde" w:cs="Arial"/>
        </w:rPr>
        <w:t xml:space="preserve"> en el Municipio </w:t>
      </w:r>
      <w:r w:rsidR="00E61112" w:rsidRPr="00591B0D">
        <w:rPr>
          <w:rFonts w:ascii="ITC Avant Garde" w:hAnsi="ITC Avant Garde" w:cs="Arial"/>
        </w:rPr>
        <w:t xml:space="preserve">de </w:t>
      </w:r>
      <w:proofErr w:type="spellStart"/>
      <w:r w:rsidR="00E61112" w:rsidRPr="00E61112">
        <w:rPr>
          <w:rFonts w:ascii="ITC Avant Garde" w:hAnsi="ITC Avant Garde"/>
        </w:rPr>
        <w:t>Cuerámaro</w:t>
      </w:r>
      <w:proofErr w:type="spellEnd"/>
      <w:r w:rsidR="00E61112" w:rsidRPr="00E61112">
        <w:rPr>
          <w:rFonts w:ascii="ITC Avant Garde" w:hAnsi="ITC Avant Garde"/>
        </w:rPr>
        <w:t>, Estado de Guanajuato</w:t>
      </w:r>
      <w:r w:rsidR="00E61112">
        <w:rPr>
          <w:rFonts w:ascii="ITC Avant Garde" w:hAnsi="ITC Avant Garde"/>
        </w:rPr>
        <w:t>.</w:t>
      </w:r>
    </w:p>
    <w:p w:rsidR="0013499C" w:rsidRDefault="00614DA5" w:rsidP="0013499C">
      <w:pPr>
        <w:pStyle w:val="Prrafodelista"/>
        <w:spacing w:before="240" w:after="240" w:line="360" w:lineRule="auto"/>
        <w:ind w:left="0"/>
        <w:jc w:val="both"/>
        <w:rPr>
          <w:rFonts w:ascii="ITC Avant Garde" w:hAnsi="ITC Avant Garde"/>
        </w:rPr>
      </w:pPr>
      <w:r>
        <w:rPr>
          <w:rFonts w:ascii="ITC Avant Garde" w:hAnsi="ITC Avant Garde"/>
          <w:b/>
          <w:lang w:eastAsia="x-none"/>
        </w:rPr>
        <w:t>TERCERO</w:t>
      </w:r>
      <w:r w:rsidR="00C20AED" w:rsidRPr="00C20AED">
        <w:rPr>
          <w:rFonts w:ascii="ITC Avant Garde" w:hAnsi="ITC Avant Garde"/>
          <w:b/>
          <w:lang w:eastAsia="x-none"/>
        </w:rPr>
        <w:t>.</w:t>
      </w:r>
      <w:r w:rsidR="00C20AED">
        <w:rPr>
          <w:rFonts w:ascii="ITC Avant Garde" w:hAnsi="ITC Avant Garde"/>
          <w:lang w:eastAsia="x-none"/>
        </w:rPr>
        <w:t xml:space="preserve"> M</w:t>
      </w:r>
      <w:r w:rsidR="00494328" w:rsidRPr="003C1516">
        <w:rPr>
          <w:rFonts w:ascii="ITC Avant Garde" w:hAnsi="ITC Avant Garde"/>
          <w:lang w:eastAsia="x-none"/>
        </w:rPr>
        <w:t xml:space="preserve">ediante </w:t>
      </w:r>
      <w:r w:rsidR="00C56DF0" w:rsidRPr="003C1516">
        <w:rPr>
          <w:rFonts w:ascii="ITC Avant Garde" w:hAnsi="ITC Avant Garde"/>
          <w:lang w:eastAsia="x-none"/>
        </w:rPr>
        <w:t xml:space="preserve">oficio </w:t>
      </w:r>
      <w:r w:rsidRPr="00E41E89">
        <w:rPr>
          <w:rFonts w:ascii="ITC Avant Garde" w:hAnsi="ITC Avant Garde"/>
          <w:b/>
        </w:rPr>
        <w:t>IFT/225/UC/DG-VER/9</w:t>
      </w:r>
      <w:r w:rsidR="00E61112">
        <w:rPr>
          <w:rFonts w:ascii="ITC Avant Garde" w:hAnsi="ITC Avant Garde"/>
          <w:b/>
        </w:rPr>
        <w:t>33</w:t>
      </w:r>
      <w:r w:rsidRPr="00E41E89">
        <w:rPr>
          <w:rFonts w:ascii="ITC Avant Garde" w:hAnsi="ITC Avant Garde"/>
          <w:b/>
        </w:rPr>
        <w:t>/2016</w:t>
      </w:r>
      <w:r w:rsidRPr="00E41E89">
        <w:rPr>
          <w:rFonts w:ascii="ITC Avant Garde" w:hAnsi="ITC Avant Garde"/>
        </w:rPr>
        <w:t xml:space="preserve"> de fecha diecisiete de mayo de dos mil dieciséis</w:t>
      </w:r>
      <w:r w:rsidR="00494328" w:rsidRPr="003C1516">
        <w:rPr>
          <w:rFonts w:ascii="ITC Avant Garde" w:hAnsi="ITC Avant Garde"/>
        </w:rPr>
        <w:t>,</w:t>
      </w:r>
      <w:r w:rsidR="00C56DF0" w:rsidRPr="003C1516">
        <w:rPr>
          <w:rFonts w:ascii="ITC Avant Garde" w:hAnsi="ITC Avant Garde"/>
          <w:lang w:val="x-none" w:eastAsia="x-none"/>
        </w:rPr>
        <w:t xml:space="preserve"> </w:t>
      </w:r>
      <w:r w:rsidR="00494328" w:rsidRPr="003C1516">
        <w:rPr>
          <w:rFonts w:ascii="ITC Avant Garde" w:eastAsia="Times New Roman" w:hAnsi="ITC Avant Garde"/>
          <w:bCs/>
          <w:color w:val="000000"/>
          <w:lang w:eastAsia="es-MX"/>
        </w:rPr>
        <w:t xml:space="preserve">la </w:t>
      </w:r>
      <w:r w:rsidR="00E65075">
        <w:rPr>
          <w:rFonts w:ascii="ITC Avant Garde" w:hAnsi="ITC Avant Garde"/>
          <w:b/>
          <w:lang w:eastAsia="x-none"/>
        </w:rPr>
        <w:t>DGV</w:t>
      </w:r>
      <w:r w:rsidR="00494328" w:rsidRPr="003C1516">
        <w:rPr>
          <w:rFonts w:ascii="ITC Avant Garde" w:hAnsi="ITC Avant Garde"/>
          <w:lang w:eastAsia="x-none"/>
        </w:rPr>
        <w:t xml:space="preserve"> </w:t>
      </w:r>
      <w:r w:rsidR="00C56DF0" w:rsidRPr="003C1516">
        <w:rPr>
          <w:rFonts w:ascii="ITC Avant Garde" w:hAnsi="ITC Avant Garde"/>
          <w:lang w:eastAsia="x-none"/>
        </w:rPr>
        <w:t xml:space="preserve">ordenó la visita </w:t>
      </w:r>
      <w:r w:rsidR="00C56DF0" w:rsidRPr="003C1516">
        <w:rPr>
          <w:rFonts w:ascii="ITC Avant Garde" w:hAnsi="ITC Avant Garde"/>
          <w:lang w:val="x-none" w:eastAsia="x-none"/>
        </w:rPr>
        <w:t xml:space="preserve">de inspección-verificación </w:t>
      </w:r>
      <w:r w:rsidRPr="00E41E89">
        <w:rPr>
          <w:rFonts w:ascii="ITC Avant Garde" w:hAnsi="ITC Avant Garde"/>
        </w:rPr>
        <w:t xml:space="preserve">ordinaria </w:t>
      </w:r>
      <w:r w:rsidRPr="00E41E89">
        <w:rPr>
          <w:rFonts w:ascii="ITC Avant Garde" w:hAnsi="ITC Avant Garde"/>
          <w:b/>
        </w:rPr>
        <w:t>IFT/DF/DGV/18</w:t>
      </w:r>
      <w:r w:rsidR="00E61112">
        <w:rPr>
          <w:rFonts w:ascii="ITC Avant Garde" w:hAnsi="ITC Avant Garde"/>
          <w:b/>
        </w:rPr>
        <w:t>7</w:t>
      </w:r>
      <w:r w:rsidRPr="00E41E89">
        <w:rPr>
          <w:rFonts w:ascii="ITC Avant Garde" w:hAnsi="ITC Avant Garde"/>
          <w:b/>
        </w:rPr>
        <w:t>/2016</w:t>
      </w:r>
      <w:r w:rsidRPr="00E41E89">
        <w:rPr>
          <w:rFonts w:ascii="ITC Avant Garde" w:hAnsi="ITC Avant Garde"/>
        </w:rPr>
        <w:t xml:space="preserve"> al propietario y/o poseedor y/o responsable y/o encargado del inmueble ubicado en </w:t>
      </w:r>
      <w:r>
        <w:rPr>
          <w:rFonts w:ascii="ITC Avant Garde" w:hAnsi="ITC Avant Garde" w:cs="Arial"/>
        </w:rPr>
        <w:t xml:space="preserve">la </w:t>
      </w:r>
      <w:r w:rsidR="00F71F91" w:rsidRPr="00EC1088">
        <w:rPr>
          <w:rFonts w:ascii="ITC Avant Garde" w:hAnsi="ITC Avant Garde"/>
          <w:b/>
        </w:rPr>
        <w:t xml:space="preserve">Calle 16 de septiembre, número 305-A, entre </w:t>
      </w:r>
      <w:r w:rsidR="00F71F91">
        <w:rPr>
          <w:rFonts w:ascii="ITC Avant Garde" w:hAnsi="ITC Avant Garde"/>
          <w:b/>
        </w:rPr>
        <w:t>las c</w:t>
      </w:r>
      <w:r w:rsidR="00F71F91" w:rsidRPr="00EC1088">
        <w:rPr>
          <w:rFonts w:ascii="ITC Avant Garde" w:hAnsi="ITC Avant Garde"/>
          <w:b/>
        </w:rPr>
        <w:t>alle</w:t>
      </w:r>
      <w:r w:rsidR="00F71F91">
        <w:rPr>
          <w:rFonts w:ascii="ITC Avant Garde" w:hAnsi="ITC Avant Garde"/>
          <w:b/>
        </w:rPr>
        <w:t>s</w:t>
      </w:r>
      <w:r w:rsidR="00F71F91" w:rsidRPr="00EC1088">
        <w:rPr>
          <w:rFonts w:ascii="ITC Avant Garde" w:hAnsi="ITC Avant Garde"/>
          <w:b/>
        </w:rPr>
        <w:t xml:space="preserve"> Guillermo Prieto y carretera “México 84”, Colonia Zona Centro, Municipio de </w:t>
      </w:r>
      <w:proofErr w:type="spellStart"/>
      <w:r w:rsidR="00F71F91" w:rsidRPr="00EC1088">
        <w:rPr>
          <w:rFonts w:ascii="ITC Avant Garde" w:hAnsi="ITC Avant Garde"/>
          <w:b/>
        </w:rPr>
        <w:t>Cuerámaro</w:t>
      </w:r>
      <w:proofErr w:type="spellEnd"/>
      <w:r w:rsidR="00F71F91" w:rsidRPr="00EC1088">
        <w:rPr>
          <w:rFonts w:ascii="ITC Avant Garde" w:hAnsi="ITC Avant Garde"/>
          <w:b/>
        </w:rPr>
        <w:t>, Estado de Guanajuato</w:t>
      </w:r>
      <w:r w:rsidR="00F71F91">
        <w:rPr>
          <w:rFonts w:ascii="ITC Avant Garde" w:hAnsi="ITC Avant Garde"/>
          <w:b/>
        </w:rPr>
        <w:t>; así co</w:t>
      </w:r>
      <w:r w:rsidR="00F71F91">
        <w:rPr>
          <w:rFonts w:ascii="ITC Avant Garde" w:hAnsi="ITC Avant Garde" w:cs="Arial"/>
          <w:b/>
        </w:rPr>
        <w:t>mo de las instalaciones y equipos de radiodifusión localizados en el mismo</w:t>
      </w:r>
      <w:r>
        <w:rPr>
          <w:rFonts w:ascii="ITC Avant Garde" w:hAnsi="ITC Avant Garde" w:cs="Arial"/>
          <w:b/>
        </w:rPr>
        <w:t xml:space="preserve">, </w:t>
      </w:r>
      <w:r w:rsidR="00C56DF0" w:rsidRPr="003C1516">
        <w:rPr>
          <w:rFonts w:ascii="ITC Avant Garde" w:hAnsi="ITC Avant Garde"/>
          <w:lang w:val="x-none" w:eastAsia="x-none"/>
        </w:rPr>
        <w:t xml:space="preserve">con el objeto de </w:t>
      </w:r>
      <w:r w:rsidR="00C56DF0" w:rsidRPr="003C1516">
        <w:rPr>
          <w:rFonts w:ascii="ITC Avant Garde" w:hAnsi="ITC Avant Garde"/>
        </w:rPr>
        <w:t>“…</w:t>
      </w:r>
      <w:r w:rsidR="00CD4AB3" w:rsidRPr="003C1516">
        <w:rPr>
          <w:rFonts w:ascii="ITC Avant Garde" w:hAnsi="ITC Avant Garde"/>
          <w:i/>
        </w:rPr>
        <w:t xml:space="preserve">verificar </w:t>
      </w:r>
      <w:r>
        <w:rPr>
          <w:rFonts w:ascii="ITC Avant Garde" w:hAnsi="ITC Avant Garde"/>
          <w:i/>
        </w:rPr>
        <w:t xml:space="preserve">que la estación que transmite en la frecuencia </w:t>
      </w:r>
      <w:r w:rsidR="008F03B0" w:rsidRPr="008F03B0">
        <w:rPr>
          <w:rFonts w:ascii="ITC Avant Garde" w:hAnsi="ITC Avant Garde" w:cs="Arial"/>
          <w:b/>
          <w:i/>
        </w:rPr>
        <w:t>103.3</w:t>
      </w:r>
      <w:r w:rsidR="008F03B0" w:rsidRPr="004B7877">
        <w:rPr>
          <w:rFonts w:ascii="ITC Avant Garde" w:hAnsi="ITC Avant Garde" w:cs="Arial"/>
          <w:b/>
        </w:rPr>
        <w:t xml:space="preserve"> </w:t>
      </w:r>
      <w:r w:rsidRPr="00614DA5">
        <w:rPr>
          <w:rFonts w:ascii="ITC Avant Garde" w:hAnsi="ITC Avant Garde"/>
          <w:b/>
          <w:i/>
        </w:rPr>
        <w:t>MHz,</w:t>
      </w:r>
      <w:r>
        <w:rPr>
          <w:rFonts w:ascii="ITC Avant Garde" w:hAnsi="ITC Avant Garde"/>
          <w:i/>
        </w:rPr>
        <w:t xml:space="preserve"> </w:t>
      </w:r>
      <w:r w:rsidR="00CD4AB3" w:rsidRPr="003C1516">
        <w:rPr>
          <w:rFonts w:ascii="ITC Avant Garde" w:hAnsi="ITC Avant Garde"/>
          <w:i/>
        </w:rPr>
        <w:t>cuent</w:t>
      </w:r>
      <w:r>
        <w:rPr>
          <w:rFonts w:ascii="ITC Avant Garde" w:hAnsi="ITC Avant Garde"/>
          <w:i/>
        </w:rPr>
        <w:t xml:space="preserve">e con la concesión o autorización emitida por autoridad competente </w:t>
      </w:r>
      <w:r>
        <w:rPr>
          <w:rFonts w:ascii="ITC Avant Garde" w:hAnsi="ITC Avant Garde"/>
          <w:i/>
        </w:rPr>
        <w:lastRenderedPageBreak/>
        <w:t>que permita el</w:t>
      </w:r>
      <w:r w:rsidR="00CD4AB3" w:rsidRPr="003C1516">
        <w:rPr>
          <w:rFonts w:ascii="ITC Avant Garde" w:hAnsi="ITC Avant Garde"/>
          <w:i/>
        </w:rPr>
        <w:t xml:space="preserve"> uso legal</w:t>
      </w:r>
      <w:r>
        <w:rPr>
          <w:rFonts w:ascii="ITC Avant Garde" w:hAnsi="ITC Avant Garde"/>
          <w:i/>
        </w:rPr>
        <w:t xml:space="preserve"> de la frecuencia referida, así como verificar los equipos de radiodifusión instalados para su transmisión</w:t>
      </w:r>
      <w:r w:rsidR="00CD4AB3" w:rsidRPr="003C1516">
        <w:rPr>
          <w:rFonts w:ascii="ITC Avant Garde" w:hAnsi="ITC Avant Garde"/>
          <w:i/>
        </w:rPr>
        <w:t>.”</w:t>
      </w:r>
      <w:r w:rsidR="009F0EBA">
        <w:rPr>
          <w:rFonts w:ascii="ITC Avant Garde" w:hAnsi="ITC Avant Garde"/>
          <w:i/>
        </w:rPr>
        <w:t xml:space="preserve"> </w:t>
      </w:r>
      <w:r w:rsidR="009F0EBA" w:rsidRPr="009F0EBA">
        <w:rPr>
          <w:rFonts w:ascii="ITC Avant Garde" w:hAnsi="ITC Avant Garde"/>
        </w:rPr>
        <w:t>(</w:t>
      </w:r>
      <w:proofErr w:type="gramStart"/>
      <w:r w:rsidR="009F0EBA">
        <w:rPr>
          <w:rFonts w:ascii="ITC Avant Garde" w:hAnsi="ITC Avant Garde"/>
        </w:rPr>
        <w:t>sic</w:t>
      </w:r>
      <w:proofErr w:type="gramEnd"/>
      <w:r w:rsidR="009F0EBA" w:rsidRPr="009F0EBA">
        <w:rPr>
          <w:rFonts w:ascii="ITC Avant Garde" w:hAnsi="ITC Avant Garde"/>
        </w:rPr>
        <w:t xml:space="preserve">) </w:t>
      </w:r>
    </w:p>
    <w:p w:rsidR="0013499C" w:rsidRDefault="00713A91" w:rsidP="0013499C">
      <w:pPr>
        <w:spacing w:before="240" w:after="240" w:line="360" w:lineRule="auto"/>
        <w:jc w:val="both"/>
        <w:rPr>
          <w:rFonts w:ascii="ITC Avant Garde" w:hAnsi="ITC Avant Garde"/>
        </w:rPr>
      </w:pPr>
      <w:r w:rsidRPr="00F078B0">
        <w:rPr>
          <w:rFonts w:ascii="ITC Avant Garde" w:hAnsi="ITC Avant Garde"/>
          <w:b/>
        </w:rPr>
        <w:t>CUARTO</w:t>
      </w:r>
      <w:r w:rsidR="00ED6C0F" w:rsidRPr="00F078B0">
        <w:rPr>
          <w:rFonts w:ascii="ITC Avant Garde" w:hAnsi="ITC Avant Garde"/>
          <w:b/>
        </w:rPr>
        <w:t>.</w:t>
      </w:r>
      <w:r w:rsidR="00ED6C0F" w:rsidRPr="00F078B0">
        <w:rPr>
          <w:rFonts w:ascii="ITC Avant Garde" w:hAnsi="ITC Avant Garde" w:cs="Tahoma"/>
        </w:rPr>
        <w:t xml:space="preserve"> El </w:t>
      </w:r>
      <w:r w:rsidRPr="00F078B0">
        <w:rPr>
          <w:rFonts w:ascii="ITC Avant Garde" w:hAnsi="ITC Avant Garde" w:cs="Tahoma"/>
        </w:rPr>
        <w:t>dieciocho</w:t>
      </w:r>
      <w:r w:rsidR="00ED6C0F" w:rsidRPr="00F078B0">
        <w:rPr>
          <w:rFonts w:ascii="ITC Avant Garde" w:hAnsi="ITC Avant Garde" w:cs="Tahoma"/>
        </w:rPr>
        <w:t xml:space="preserve"> de </w:t>
      </w:r>
      <w:r w:rsidRPr="00F078B0">
        <w:rPr>
          <w:rFonts w:ascii="ITC Avant Garde" w:hAnsi="ITC Avant Garde" w:cs="Tahoma"/>
        </w:rPr>
        <w:t>mayo</w:t>
      </w:r>
      <w:r w:rsidR="00ED6C0F" w:rsidRPr="00F078B0">
        <w:rPr>
          <w:rFonts w:ascii="ITC Avant Garde" w:hAnsi="ITC Avant Garde" w:cs="Tahoma"/>
        </w:rPr>
        <w:t xml:space="preserve"> de dos mil </w:t>
      </w:r>
      <w:r w:rsidRPr="00F078B0">
        <w:rPr>
          <w:rFonts w:ascii="ITC Avant Garde" w:hAnsi="ITC Avant Garde" w:cs="Tahoma"/>
        </w:rPr>
        <w:t>dieciséis</w:t>
      </w:r>
      <w:r w:rsidR="00ED6C0F" w:rsidRPr="00F078B0">
        <w:rPr>
          <w:rFonts w:ascii="ITC Avant Garde" w:hAnsi="ITC Avant Garde" w:cs="Tahoma"/>
        </w:rPr>
        <w:t xml:space="preserve">, los inspectores-verificadores de telecomunicaciones y radiodifusión (en adelante </w:t>
      </w:r>
      <w:r w:rsidR="00ED6C0F" w:rsidRPr="00F078B0">
        <w:rPr>
          <w:rFonts w:ascii="ITC Avant Garde" w:hAnsi="ITC Avant Garde" w:cs="Tahoma"/>
          <w:b/>
        </w:rPr>
        <w:t>“LOS VERIFICADORES”)</w:t>
      </w:r>
      <w:r w:rsidR="00ED6C0F" w:rsidRPr="00F078B0">
        <w:rPr>
          <w:rFonts w:ascii="ITC Avant Garde" w:hAnsi="ITC Avant Garde" w:cs="Tahoma"/>
        </w:rPr>
        <w:t xml:space="preserve">, practicaron un </w:t>
      </w:r>
      <w:proofErr w:type="spellStart"/>
      <w:r w:rsidR="00ED6C0F" w:rsidRPr="00F078B0">
        <w:rPr>
          <w:rFonts w:ascii="ITC Avant Garde" w:hAnsi="ITC Avant Garde" w:cs="Tahoma"/>
        </w:rPr>
        <w:t>radiomonitoreo</w:t>
      </w:r>
      <w:proofErr w:type="spellEnd"/>
      <w:r w:rsidR="00ED6C0F" w:rsidRPr="00F078B0">
        <w:rPr>
          <w:rFonts w:ascii="ITC Avant Garde" w:hAnsi="ITC Avant Garde" w:cs="Tahoma"/>
        </w:rPr>
        <w:t xml:space="preserve"> a efecto de determinar la ubicación del domicilio donde presuntamente se transmitía la frecuencia </w:t>
      </w:r>
      <w:r w:rsidR="008F03B0">
        <w:rPr>
          <w:rFonts w:ascii="ITC Avant Garde" w:hAnsi="ITC Avant Garde" w:cs="Arial"/>
          <w:b/>
        </w:rPr>
        <w:t>103.3</w:t>
      </w:r>
      <w:r w:rsidR="008F03B0" w:rsidRPr="004B7877">
        <w:rPr>
          <w:rFonts w:ascii="ITC Avant Garde" w:hAnsi="ITC Avant Garde" w:cs="Arial"/>
          <w:b/>
        </w:rPr>
        <w:t xml:space="preserve"> </w:t>
      </w:r>
      <w:r w:rsidR="00ED6C0F" w:rsidRPr="00F078B0">
        <w:rPr>
          <w:rFonts w:ascii="ITC Avant Garde" w:hAnsi="ITC Avant Garde" w:cs="Tahoma"/>
          <w:b/>
        </w:rPr>
        <w:t xml:space="preserve">MHz </w:t>
      </w:r>
      <w:r w:rsidR="00ED6C0F" w:rsidRPr="00F078B0">
        <w:rPr>
          <w:rFonts w:ascii="ITC Avant Garde" w:hAnsi="ITC Avant Garde" w:cs="Tahoma"/>
        </w:rPr>
        <w:t xml:space="preserve">obteniendo la gráfica correspondiente. Asimismo, </w:t>
      </w:r>
      <w:r w:rsidR="00ED6C0F" w:rsidRPr="00F078B0">
        <w:rPr>
          <w:rFonts w:ascii="ITC Avant Garde" w:hAnsi="ITC Avant Garde"/>
          <w:b/>
        </w:rPr>
        <w:t>LOS VERIFICADORES</w:t>
      </w:r>
      <w:r w:rsidR="00ED6C0F" w:rsidRPr="00F078B0">
        <w:rPr>
          <w:rFonts w:ascii="ITC Avant Garde" w:hAnsi="ITC Avant Garde"/>
        </w:rPr>
        <w:t xml:space="preserve"> </w:t>
      </w:r>
      <w:r w:rsidR="00ED6C0F" w:rsidRPr="00F078B0">
        <w:rPr>
          <w:rFonts w:ascii="ITC Avant Garde" w:hAnsi="ITC Avant Garde" w:cs="Tahoma"/>
        </w:rPr>
        <w:t xml:space="preserve">grabaron los audios correspondientes a las trasmisiones de la frecuencia </w:t>
      </w:r>
      <w:r w:rsidR="008F03B0">
        <w:rPr>
          <w:rFonts w:ascii="ITC Avant Garde" w:hAnsi="ITC Avant Garde" w:cs="Arial"/>
          <w:b/>
        </w:rPr>
        <w:t>103.3</w:t>
      </w:r>
      <w:r w:rsidR="008F03B0" w:rsidRPr="004B7877">
        <w:rPr>
          <w:rFonts w:ascii="ITC Avant Garde" w:hAnsi="ITC Avant Garde" w:cs="Arial"/>
          <w:b/>
        </w:rPr>
        <w:t xml:space="preserve"> </w:t>
      </w:r>
      <w:r w:rsidR="00ED6C0F" w:rsidRPr="00F078B0">
        <w:rPr>
          <w:rFonts w:ascii="ITC Avant Garde" w:hAnsi="ITC Avant Garde" w:cs="Tahoma"/>
          <w:b/>
        </w:rPr>
        <w:t xml:space="preserve">MHz </w:t>
      </w:r>
      <w:r w:rsidR="00ED6C0F" w:rsidRPr="00F078B0">
        <w:rPr>
          <w:rFonts w:ascii="ITC Avant Garde" w:hAnsi="ITC Avant Garde" w:cs="Tahoma"/>
        </w:rPr>
        <w:t>en un disco óptico de almacenamiento.</w:t>
      </w:r>
    </w:p>
    <w:p w:rsidR="0013499C" w:rsidRDefault="006D5023" w:rsidP="0013499C">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QUINTO.</w:t>
      </w:r>
      <w:r>
        <w:rPr>
          <w:rFonts w:ascii="ITC Avant Garde" w:eastAsia="Times New Roman" w:hAnsi="ITC Avant Garde"/>
          <w:bCs/>
          <w:color w:val="000000"/>
          <w:lang w:eastAsia="es-MX"/>
        </w:rPr>
        <w:t xml:space="preserve"> </w:t>
      </w:r>
      <w:r w:rsidR="00F078B0" w:rsidRPr="00F078B0">
        <w:rPr>
          <w:rFonts w:ascii="ITC Avant Garde" w:hAnsi="ITC Avant Garde"/>
        </w:rPr>
        <w:t>En esa misma fecha y</w:t>
      </w:r>
      <w:r w:rsidR="00C56DF0" w:rsidRPr="003C1516">
        <w:rPr>
          <w:rFonts w:ascii="ITC Avant Garde" w:hAnsi="ITC Avant Garde" w:cs="Tahoma"/>
        </w:rPr>
        <w:t xml:space="preserve"> </w:t>
      </w:r>
      <w:r w:rsidR="00C56DF0" w:rsidRPr="003C1516">
        <w:rPr>
          <w:rFonts w:ascii="ITC Avant Garde" w:eastAsia="Times New Roman" w:hAnsi="ITC Avant Garde"/>
          <w:bCs/>
          <w:color w:val="000000"/>
          <w:lang w:eastAsia="es-MX"/>
        </w:rPr>
        <w:t>en cumplimiento al</w:t>
      </w:r>
      <w:r w:rsidR="00494328" w:rsidRPr="003C1516">
        <w:rPr>
          <w:rFonts w:ascii="ITC Avant Garde" w:eastAsia="Times New Roman" w:hAnsi="ITC Avant Garde"/>
          <w:bCs/>
          <w:color w:val="000000"/>
          <w:lang w:eastAsia="es-MX"/>
        </w:rPr>
        <w:t xml:space="preserve"> oficio</w:t>
      </w:r>
      <w:r w:rsidR="00C56DF0" w:rsidRPr="003C1516">
        <w:rPr>
          <w:rFonts w:ascii="ITC Avant Garde" w:eastAsia="Times New Roman" w:hAnsi="ITC Avant Garde"/>
          <w:bCs/>
          <w:color w:val="000000"/>
          <w:lang w:eastAsia="es-MX"/>
        </w:rPr>
        <w:t xml:space="preserve"> </w:t>
      </w:r>
      <w:r w:rsidR="00614DA5" w:rsidRPr="00E41E89">
        <w:rPr>
          <w:rFonts w:ascii="ITC Avant Garde" w:hAnsi="ITC Avant Garde"/>
          <w:b/>
        </w:rPr>
        <w:t>IFT/225/UC/DG-VER/9</w:t>
      </w:r>
      <w:r w:rsidR="008F03B0">
        <w:rPr>
          <w:rFonts w:ascii="ITC Avant Garde" w:hAnsi="ITC Avant Garde"/>
          <w:b/>
        </w:rPr>
        <w:t>33</w:t>
      </w:r>
      <w:r w:rsidR="00614DA5" w:rsidRPr="00E41E89">
        <w:rPr>
          <w:rFonts w:ascii="ITC Avant Garde" w:hAnsi="ITC Avant Garde"/>
          <w:b/>
        </w:rPr>
        <w:t>/2016</w:t>
      </w:r>
      <w:r w:rsidR="00614DA5" w:rsidRPr="00E41E89">
        <w:rPr>
          <w:rFonts w:ascii="ITC Avant Garde" w:hAnsi="ITC Avant Garde"/>
        </w:rPr>
        <w:t xml:space="preserve"> </w:t>
      </w:r>
      <w:r w:rsidR="000A16AA" w:rsidRPr="008E20FC">
        <w:rPr>
          <w:rFonts w:ascii="ITC Avant Garde" w:hAnsi="ITC Avant Garde"/>
        </w:rPr>
        <w:t xml:space="preserve">de </w:t>
      </w:r>
      <w:r w:rsidR="00AC4CD5" w:rsidRPr="00E41E89">
        <w:rPr>
          <w:rFonts w:ascii="ITC Avant Garde" w:hAnsi="ITC Avant Garde"/>
        </w:rPr>
        <w:t>diecisiete de mayo de dos mil dieciséis</w:t>
      </w:r>
      <w:r w:rsidR="00C56DF0" w:rsidRPr="003C1516">
        <w:rPr>
          <w:rFonts w:ascii="ITC Avant Garde" w:eastAsia="Times New Roman" w:hAnsi="ITC Avant Garde"/>
          <w:bCs/>
          <w:color w:val="000000"/>
          <w:lang w:eastAsia="es-MX"/>
        </w:rPr>
        <w:t xml:space="preserve">, </w:t>
      </w:r>
      <w:r w:rsidR="00F078B0">
        <w:rPr>
          <w:rFonts w:ascii="ITC Avant Garde" w:hAnsi="ITC Avant Garde" w:cs="Tahoma"/>
          <w:b/>
        </w:rPr>
        <w:t>LOS VERIFICADORES</w:t>
      </w:r>
      <w:r w:rsidR="0010046A" w:rsidRPr="00606E9C">
        <w:rPr>
          <w:rFonts w:ascii="ITC Avant Garde" w:hAnsi="ITC Avant Garde" w:cs="Tahoma"/>
        </w:rPr>
        <w:t xml:space="preserve"> </w:t>
      </w:r>
      <w:r w:rsidR="00C56DF0" w:rsidRPr="003C1516">
        <w:rPr>
          <w:rFonts w:ascii="ITC Avant Garde" w:eastAsia="Times New Roman" w:hAnsi="ITC Avant Garde"/>
          <w:bCs/>
          <w:color w:val="000000"/>
          <w:lang w:eastAsia="es-MX"/>
        </w:rPr>
        <w:t>se constituy</w:t>
      </w:r>
      <w:r w:rsidR="005E6D71" w:rsidRPr="003C1516">
        <w:rPr>
          <w:rFonts w:ascii="ITC Avant Garde" w:eastAsia="Times New Roman" w:hAnsi="ITC Avant Garde"/>
          <w:bCs/>
          <w:color w:val="000000"/>
          <w:lang w:eastAsia="es-MX"/>
        </w:rPr>
        <w:t>eron</w:t>
      </w:r>
      <w:r w:rsidR="00C56DF0" w:rsidRPr="003C1516">
        <w:rPr>
          <w:rFonts w:ascii="ITC Avant Garde" w:eastAsia="Times New Roman" w:hAnsi="ITC Avant Garde"/>
          <w:bCs/>
          <w:color w:val="000000"/>
          <w:lang w:eastAsia="es-MX"/>
        </w:rPr>
        <w:t xml:space="preserve"> en el domicilio </w:t>
      </w:r>
      <w:r w:rsidR="00830273">
        <w:rPr>
          <w:rFonts w:ascii="ITC Avant Garde" w:eastAsia="Times New Roman" w:hAnsi="ITC Avant Garde"/>
          <w:bCs/>
          <w:color w:val="000000"/>
          <w:lang w:eastAsia="es-MX"/>
        </w:rPr>
        <w:t xml:space="preserve">ubicado en la </w:t>
      </w:r>
      <w:r w:rsidR="008F03B0" w:rsidRPr="00EC1088">
        <w:rPr>
          <w:rFonts w:ascii="ITC Avant Garde" w:hAnsi="ITC Avant Garde"/>
          <w:b/>
        </w:rPr>
        <w:t xml:space="preserve">Calle 16 de septiembre, número 305-A, entre </w:t>
      </w:r>
      <w:r w:rsidR="008F03B0">
        <w:rPr>
          <w:rFonts w:ascii="ITC Avant Garde" w:hAnsi="ITC Avant Garde"/>
          <w:b/>
        </w:rPr>
        <w:t>las c</w:t>
      </w:r>
      <w:r w:rsidR="008F03B0" w:rsidRPr="00EC1088">
        <w:rPr>
          <w:rFonts w:ascii="ITC Avant Garde" w:hAnsi="ITC Avant Garde"/>
          <w:b/>
        </w:rPr>
        <w:t>alle</w:t>
      </w:r>
      <w:r w:rsidR="008F03B0">
        <w:rPr>
          <w:rFonts w:ascii="ITC Avant Garde" w:hAnsi="ITC Avant Garde"/>
          <w:b/>
        </w:rPr>
        <w:t>s</w:t>
      </w:r>
      <w:r w:rsidR="008F03B0" w:rsidRPr="00EC1088">
        <w:rPr>
          <w:rFonts w:ascii="ITC Avant Garde" w:hAnsi="ITC Avant Garde"/>
          <w:b/>
        </w:rPr>
        <w:t xml:space="preserve"> Guillermo Prieto y carretera “México 84”, Colonia Zona Centro, Municipio de </w:t>
      </w:r>
      <w:proofErr w:type="spellStart"/>
      <w:r w:rsidR="008F03B0" w:rsidRPr="00EC1088">
        <w:rPr>
          <w:rFonts w:ascii="ITC Avant Garde" w:hAnsi="ITC Avant Garde"/>
          <w:b/>
        </w:rPr>
        <w:t>Cuerámaro</w:t>
      </w:r>
      <w:proofErr w:type="spellEnd"/>
      <w:r w:rsidR="008F03B0" w:rsidRPr="00EC1088">
        <w:rPr>
          <w:rFonts w:ascii="ITC Avant Garde" w:hAnsi="ITC Avant Garde"/>
          <w:b/>
        </w:rPr>
        <w:t>, Estado de Guanajuato</w:t>
      </w:r>
      <w:r w:rsidR="00C56DF0" w:rsidRPr="003C1516">
        <w:rPr>
          <w:rFonts w:ascii="ITC Avant Garde" w:eastAsia="Times New Roman" w:hAnsi="ITC Avant Garde"/>
          <w:bCs/>
          <w:color w:val="000000"/>
          <w:lang w:eastAsia="es-MX"/>
        </w:rPr>
        <w:t xml:space="preserve">, levantándose el acta </w:t>
      </w:r>
      <w:r w:rsidR="009C5F23" w:rsidRPr="003C1516">
        <w:rPr>
          <w:rFonts w:ascii="ITC Avant Garde" w:hAnsi="ITC Avant Garde" w:cs="Tahoma"/>
        </w:rPr>
        <w:t>de verificación ordinaria</w:t>
      </w:r>
      <w:r w:rsidR="009C5F23" w:rsidRPr="003C1516">
        <w:rPr>
          <w:rFonts w:ascii="ITC Avant Garde" w:eastAsia="Times New Roman" w:hAnsi="ITC Avant Garde"/>
          <w:bCs/>
          <w:color w:val="000000"/>
          <w:lang w:eastAsia="es-MX"/>
        </w:rPr>
        <w:t xml:space="preserve"> </w:t>
      </w:r>
      <w:r w:rsidR="00AC4CD5" w:rsidRPr="00E41E89">
        <w:rPr>
          <w:rFonts w:ascii="ITC Avant Garde" w:hAnsi="ITC Avant Garde"/>
          <w:b/>
        </w:rPr>
        <w:t>IFT/DF/DGV/18</w:t>
      </w:r>
      <w:r w:rsidR="008F03B0">
        <w:rPr>
          <w:rFonts w:ascii="ITC Avant Garde" w:hAnsi="ITC Avant Garde"/>
          <w:b/>
        </w:rPr>
        <w:t>7</w:t>
      </w:r>
      <w:r w:rsidR="00AC4CD5" w:rsidRPr="00E41E89">
        <w:rPr>
          <w:rFonts w:ascii="ITC Avant Garde" w:hAnsi="ITC Avant Garde"/>
          <w:b/>
        </w:rPr>
        <w:t>/2016</w:t>
      </w:r>
      <w:r w:rsidR="00AC4CD5" w:rsidRPr="00E41E89">
        <w:rPr>
          <w:rFonts w:ascii="ITC Avant Garde" w:hAnsi="ITC Avant Garde"/>
        </w:rPr>
        <w:t xml:space="preserve"> </w:t>
      </w:r>
      <w:r w:rsidR="009E368B" w:rsidRPr="002D2A65">
        <w:rPr>
          <w:rFonts w:ascii="ITC Avant Garde" w:eastAsia="Times New Roman" w:hAnsi="ITC Avant Garde"/>
          <w:bCs/>
          <w:color w:val="000000"/>
          <w:lang w:eastAsia="es-MX"/>
        </w:rPr>
        <w:t>en lo sucesivo el</w:t>
      </w:r>
      <w:r w:rsidR="009E368B">
        <w:rPr>
          <w:rFonts w:ascii="ITC Avant Garde" w:eastAsia="Times New Roman" w:hAnsi="ITC Avant Garde"/>
          <w:b/>
          <w:bCs/>
          <w:color w:val="000000"/>
          <w:lang w:eastAsia="es-MX"/>
        </w:rPr>
        <w:t xml:space="preserve"> ACTA DE VERIFICACIÓN ORDINARIA, </w:t>
      </w:r>
      <w:r w:rsidR="009E368B" w:rsidRPr="00466734">
        <w:rPr>
          <w:rFonts w:ascii="ITC Avant Garde" w:eastAsia="Times New Roman" w:hAnsi="ITC Avant Garde"/>
          <w:bCs/>
          <w:color w:val="000000"/>
          <w:lang w:eastAsia="es-MX"/>
        </w:rPr>
        <w:t xml:space="preserve">en la cual se </w:t>
      </w:r>
      <w:r w:rsidR="009E368B" w:rsidRPr="00D86182">
        <w:rPr>
          <w:rFonts w:ascii="ITC Avant Garde" w:eastAsia="Times New Roman" w:hAnsi="ITC Avant Garde"/>
          <w:bCs/>
          <w:color w:val="000000"/>
          <w:lang w:eastAsia="es-MX"/>
        </w:rPr>
        <w:t xml:space="preserve">hizo constar que en el inmueble </w:t>
      </w:r>
      <w:r w:rsidR="009E368B">
        <w:rPr>
          <w:rFonts w:ascii="ITC Avant Garde" w:eastAsia="Times New Roman" w:hAnsi="ITC Avant Garde"/>
          <w:bCs/>
          <w:color w:val="000000"/>
          <w:lang w:eastAsia="es-MX"/>
        </w:rPr>
        <w:t xml:space="preserve">antes precisado </w:t>
      </w:r>
      <w:r w:rsidR="00C56DF0" w:rsidRPr="003C1516">
        <w:rPr>
          <w:rFonts w:ascii="ITC Avant Garde" w:eastAsia="Times New Roman" w:hAnsi="ITC Avant Garde"/>
          <w:bCs/>
          <w:color w:val="000000"/>
          <w:lang w:eastAsia="es-MX"/>
        </w:rPr>
        <w:t xml:space="preserve">se detectó la operación de una estación de radiodifusión a través del uso del espectro radioeléctrico en </w:t>
      </w:r>
      <w:r w:rsidR="00C56DF0" w:rsidRPr="003C1516">
        <w:rPr>
          <w:rFonts w:ascii="ITC Avant Garde" w:hAnsi="ITC Avant Garde"/>
        </w:rPr>
        <w:t xml:space="preserve">la frecuencia </w:t>
      </w:r>
      <w:r w:rsidR="008F03B0">
        <w:rPr>
          <w:rFonts w:ascii="ITC Avant Garde" w:hAnsi="ITC Avant Garde" w:cs="Arial"/>
          <w:b/>
        </w:rPr>
        <w:t>103.3</w:t>
      </w:r>
      <w:r w:rsidR="008F03B0" w:rsidRPr="004B7877">
        <w:rPr>
          <w:rFonts w:ascii="ITC Avant Garde" w:hAnsi="ITC Avant Garde" w:cs="Arial"/>
          <w:b/>
        </w:rPr>
        <w:t xml:space="preserve"> </w:t>
      </w:r>
      <w:r w:rsidR="00706CF5">
        <w:rPr>
          <w:rFonts w:ascii="ITC Avant Garde" w:hAnsi="ITC Avant Garde"/>
          <w:b/>
        </w:rPr>
        <w:t>MHz</w:t>
      </w:r>
      <w:r w:rsidR="00C56DF0" w:rsidRPr="003C1516">
        <w:rPr>
          <w:rFonts w:ascii="ITC Avant Garde" w:eastAsia="Times New Roman" w:hAnsi="ITC Avant Garde"/>
          <w:bCs/>
          <w:color w:val="000000"/>
          <w:lang w:eastAsia="es-MX"/>
        </w:rPr>
        <w:t>, sin contar con la concesión, permiso o autorización correspondiente.</w:t>
      </w:r>
    </w:p>
    <w:p w:rsidR="0013499C" w:rsidRDefault="00F078B0" w:rsidP="0013499C">
      <w:pPr>
        <w:pStyle w:val="Textoindependiente"/>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SEXTO</w:t>
      </w:r>
      <w:r w:rsidR="00ED6C0F" w:rsidRPr="00D61A98">
        <w:rPr>
          <w:rFonts w:ascii="ITC Avant Garde" w:eastAsia="Times New Roman" w:hAnsi="ITC Avant Garde"/>
          <w:b/>
          <w:bCs/>
          <w:color w:val="000000"/>
          <w:lang w:eastAsia="es-MX"/>
        </w:rPr>
        <w:t>.</w:t>
      </w:r>
      <w:r w:rsidR="00ED6C0F">
        <w:rPr>
          <w:rFonts w:ascii="ITC Avant Garde" w:eastAsia="Times New Roman" w:hAnsi="ITC Avant Garde"/>
          <w:bCs/>
          <w:color w:val="000000"/>
          <w:lang w:eastAsia="es-MX"/>
        </w:rPr>
        <w:t xml:space="preserve"> </w:t>
      </w:r>
      <w:r w:rsidR="003E5416" w:rsidRPr="003C1516">
        <w:rPr>
          <w:rFonts w:ascii="ITC Avant Garde" w:eastAsia="Times New Roman" w:hAnsi="ITC Avant Garde"/>
          <w:bCs/>
          <w:color w:val="000000"/>
          <w:lang w:eastAsia="es-MX"/>
        </w:rPr>
        <w:t xml:space="preserve">Del contenido del </w:t>
      </w:r>
      <w:r w:rsidR="003E5416">
        <w:rPr>
          <w:rFonts w:ascii="ITC Avant Garde" w:eastAsia="Times New Roman" w:hAnsi="ITC Avant Garde"/>
          <w:b/>
          <w:bCs/>
          <w:color w:val="000000"/>
          <w:lang w:eastAsia="es-MX"/>
        </w:rPr>
        <w:t>ACTA DE VERIFICACIÓN ORDINARIA</w:t>
      </w:r>
      <w:r w:rsidR="003E5416" w:rsidRPr="003C1516">
        <w:rPr>
          <w:rFonts w:ascii="ITC Avant Garde" w:eastAsia="Times New Roman" w:hAnsi="ITC Avant Garde"/>
          <w:bCs/>
          <w:color w:val="000000"/>
          <w:lang w:eastAsia="es-MX"/>
        </w:rPr>
        <w:t xml:space="preserve"> número</w:t>
      </w:r>
      <w:r w:rsidR="003E5416" w:rsidRPr="003C1516">
        <w:rPr>
          <w:rFonts w:ascii="ITC Avant Garde" w:eastAsia="Times New Roman" w:hAnsi="ITC Avant Garde"/>
          <w:b/>
          <w:bCs/>
          <w:color w:val="000000"/>
          <w:lang w:eastAsia="es-MX"/>
        </w:rPr>
        <w:t xml:space="preserve"> </w:t>
      </w:r>
      <w:r w:rsidR="003E5416" w:rsidRPr="00606E9C">
        <w:rPr>
          <w:rFonts w:ascii="ITC Avant Garde" w:hAnsi="ITC Avant Garde" w:cs="Tahoma"/>
          <w:b/>
        </w:rPr>
        <w:t>IFT/DF/DGV/1</w:t>
      </w:r>
      <w:r w:rsidR="003E5416">
        <w:rPr>
          <w:rFonts w:ascii="ITC Avant Garde" w:hAnsi="ITC Avant Garde" w:cs="Tahoma"/>
          <w:b/>
        </w:rPr>
        <w:t>87</w:t>
      </w:r>
      <w:r w:rsidR="003E5416" w:rsidRPr="00606E9C">
        <w:rPr>
          <w:rFonts w:ascii="ITC Avant Garde" w:hAnsi="ITC Avant Garde" w:cs="Tahoma"/>
          <w:b/>
        </w:rPr>
        <w:t>/201</w:t>
      </w:r>
      <w:r w:rsidR="003E5416">
        <w:rPr>
          <w:rFonts w:ascii="ITC Avant Garde" w:hAnsi="ITC Avant Garde" w:cs="Tahoma"/>
          <w:b/>
        </w:rPr>
        <w:t>6</w:t>
      </w:r>
      <w:r w:rsidR="003E5416" w:rsidRPr="003C1516">
        <w:rPr>
          <w:rFonts w:ascii="ITC Avant Garde" w:eastAsia="Times New Roman" w:hAnsi="ITC Avant Garde"/>
          <w:b/>
          <w:bCs/>
          <w:color w:val="000000"/>
          <w:lang w:eastAsia="es-MX"/>
        </w:rPr>
        <w:t xml:space="preserve">, </w:t>
      </w:r>
      <w:r w:rsidR="003E5416" w:rsidRPr="003C1516">
        <w:rPr>
          <w:rFonts w:ascii="ITC Avant Garde" w:eastAsia="Times New Roman" w:hAnsi="ITC Avant Garde"/>
          <w:bCs/>
          <w:color w:val="000000"/>
          <w:lang w:eastAsia="es-MX"/>
        </w:rPr>
        <w:t xml:space="preserve">se desprende que </w:t>
      </w:r>
      <w:r w:rsidR="003E5416">
        <w:rPr>
          <w:rFonts w:ascii="ITC Avant Garde" w:eastAsia="Times New Roman" w:hAnsi="ITC Avant Garde"/>
          <w:bCs/>
          <w:color w:val="000000"/>
          <w:lang w:eastAsia="es-MX"/>
        </w:rPr>
        <w:t xml:space="preserve">la persona con quien se entendió la diligencia dijo ser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003E5416">
        <w:rPr>
          <w:rFonts w:ascii="ITC Avant Garde" w:eastAsia="Times New Roman" w:hAnsi="ITC Avant Garde"/>
          <w:bCs/>
          <w:color w:val="000000"/>
          <w:lang w:eastAsia="es-MX"/>
        </w:rPr>
        <w:t>quien se negó a proporcionar una identificación oficial, argumentando que: “n</w:t>
      </w:r>
      <w:r w:rsidR="003E5416" w:rsidRPr="008F03B0">
        <w:rPr>
          <w:rFonts w:ascii="ITC Avant Garde" w:eastAsia="Times New Roman" w:hAnsi="ITC Avant Garde"/>
          <w:bCs/>
          <w:i/>
          <w:color w:val="000000"/>
          <w:lang w:eastAsia="es-MX"/>
        </w:rPr>
        <w:t>o la traigo en este momento.</w:t>
      </w:r>
      <w:r w:rsidR="003E5416">
        <w:rPr>
          <w:rFonts w:ascii="ITC Avant Garde" w:eastAsia="Times New Roman" w:hAnsi="ITC Avant Garde"/>
          <w:bCs/>
          <w:color w:val="000000"/>
          <w:lang w:eastAsia="es-MX"/>
        </w:rPr>
        <w:t>”.</w:t>
      </w:r>
    </w:p>
    <w:p w:rsidR="0013499C" w:rsidRDefault="008F03B0" w:rsidP="0013499C">
      <w:pPr>
        <w:pStyle w:val="Prrafodelista"/>
        <w:spacing w:before="240" w:after="240" w:line="360" w:lineRule="auto"/>
        <w:ind w:left="0"/>
        <w:jc w:val="both"/>
        <w:rPr>
          <w:rFonts w:ascii="ITC Avant Garde" w:hAnsi="ITC Avant Garde"/>
          <w:b/>
        </w:rPr>
      </w:pPr>
      <w:r w:rsidRPr="00606E9C">
        <w:rPr>
          <w:rFonts w:ascii="ITC Avant Garde" w:hAnsi="ITC Avant Garde"/>
        </w:rPr>
        <w:t>Asimismo</w:t>
      </w:r>
      <w:r w:rsidR="00F71F91">
        <w:rPr>
          <w:rFonts w:ascii="ITC Avant Garde" w:hAnsi="ITC Avant Garde"/>
        </w:rPr>
        <w:t>,</w:t>
      </w:r>
      <w:r w:rsidRPr="00606E9C">
        <w:rPr>
          <w:rFonts w:ascii="ITC Avant Garde" w:hAnsi="ITC Avant Garde"/>
        </w:rPr>
        <w:t xml:space="preserve"> se asentó que </w:t>
      </w:r>
      <w:r w:rsidR="00F71F91">
        <w:rPr>
          <w:rFonts w:ascii="ITC Avant Garde" w:hAnsi="ITC Avant Garde" w:cs="Tahoma"/>
          <w:b/>
        </w:rPr>
        <w:t>LOS VERIFICADORES</w:t>
      </w:r>
      <w:r w:rsidR="00F71F91" w:rsidRPr="00606E9C">
        <w:rPr>
          <w:rFonts w:ascii="ITC Avant Garde" w:hAnsi="ITC Avant Garde" w:cs="Tahoma"/>
        </w:rPr>
        <w:t xml:space="preserve"> </w:t>
      </w:r>
      <w:r w:rsidR="00F71F91">
        <w:rPr>
          <w:rFonts w:ascii="ITC Avant Garde" w:hAnsi="ITC Avant Garde" w:cs="Tahoma"/>
        </w:rPr>
        <w:t>requirieron a</w:t>
      </w:r>
      <w:r>
        <w:rPr>
          <w:rFonts w:ascii="ITC Avant Garde" w:hAnsi="ITC Avant Garde"/>
        </w:rPr>
        <w:t xml:space="preserv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00F71F91">
        <w:rPr>
          <w:rFonts w:ascii="ITC Avant Garde" w:hAnsi="ITC Avant Garde"/>
        </w:rPr>
        <w:t>a designar a dos testigos de asistencia. Sin embargo, ante la negativa de la persona que atendió la diligencia al señalar que: “…</w:t>
      </w:r>
      <w:r w:rsidR="00F71F91" w:rsidRPr="00F71F91">
        <w:rPr>
          <w:rFonts w:ascii="ITC Avant Garde" w:hAnsi="ITC Avant Garde"/>
          <w:i/>
        </w:rPr>
        <w:t>en este momento no tengo a nadie que actúe como testigo</w:t>
      </w:r>
      <w:r w:rsidR="00F71F91">
        <w:rPr>
          <w:rFonts w:ascii="ITC Avant Garde" w:hAnsi="ITC Avant Garde"/>
        </w:rPr>
        <w:t xml:space="preserve">.”, </w:t>
      </w:r>
      <w:r w:rsidRPr="00606E9C">
        <w:rPr>
          <w:rFonts w:ascii="ITC Avant Garde" w:hAnsi="ITC Avant Garde"/>
          <w:b/>
        </w:rPr>
        <w:t xml:space="preserve">LOS VERIFICADORES nombraron a </w:t>
      </w:r>
      <w:r>
        <w:rPr>
          <w:rFonts w:ascii="ITC Avant Garde" w:hAnsi="ITC Avant Garde"/>
          <w:b/>
        </w:rPr>
        <w:t xml:space="preserve">Benjamín Quintero Ramos </w:t>
      </w:r>
      <w:r w:rsidRPr="00606E9C">
        <w:rPr>
          <w:rFonts w:ascii="ITC Avant Garde" w:hAnsi="ITC Avant Garde"/>
          <w:b/>
        </w:rPr>
        <w:t xml:space="preserve">y Pedro Daniel Reyes Gómez, </w:t>
      </w:r>
      <w:r w:rsidRPr="00606E9C">
        <w:rPr>
          <w:rFonts w:ascii="ITC Avant Garde" w:hAnsi="ITC Avant Garde" w:cs="Tahoma"/>
        </w:rPr>
        <w:t>quienes aceptaron el cargo conferido.</w:t>
      </w:r>
    </w:p>
    <w:p w:rsidR="0013499C" w:rsidRDefault="0010046A" w:rsidP="0013499C">
      <w:pPr>
        <w:spacing w:before="240" w:after="240" w:line="360" w:lineRule="auto"/>
        <w:jc w:val="both"/>
        <w:rPr>
          <w:rFonts w:ascii="ITC Avant Garde" w:hAnsi="ITC Avant Garde" w:cs="Arial"/>
        </w:rPr>
      </w:pPr>
      <w:r>
        <w:rPr>
          <w:rFonts w:ascii="ITC Avant Garde" w:eastAsia="Times New Roman" w:hAnsi="ITC Avant Garde"/>
          <w:b/>
          <w:bCs/>
          <w:color w:val="000000"/>
          <w:lang w:eastAsia="es-MX"/>
        </w:rPr>
        <w:lastRenderedPageBreak/>
        <w:t>S</w:t>
      </w:r>
      <w:r w:rsidR="00084888">
        <w:rPr>
          <w:rFonts w:ascii="ITC Avant Garde" w:eastAsia="Times New Roman" w:hAnsi="ITC Avant Garde"/>
          <w:b/>
          <w:bCs/>
          <w:color w:val="000000"/>
          <w:lang w:eastAsia="es-MX"/>
        </w:rPr>
        <w:t>ÉPTIMO</w:t>
      </w:r>
      <w:r w:rsidR="00D61A98" w:rsidRPr="00D61A98">
        <w:rPr>
          <w:rFonts w:ascii="ITC Avant Garde" w:eastAsia="Times New Roman" w:hAnsi="ITC Avant Garde"/>
          <w:b/>
          <w:bCs/>
          <w:color w:val="000000"/>
          <w:lang w:eastAsia="es-MX"/>
        </w:rPr>
        <w:t>.</w:t>
      </w:r>
      <w:r w:rsidR="00435BA3" w:rsidRPr="003C1516">
        <w:rPr>
          <w:rFonts w:ascii="ITC Avant Garde" w:eastAsia="Times New Roman" w:hAnsi="ITC Avant Garde"/>
          <w:b/>
          <w:bCs/>
          <w:color w:val="000000"/>
          <w:lang w:eastAsia="es-MX"/>
        </w:rPr>
        <w:t xml:space="preserve"> </w:t>
      </w:r>
      <w:r w:rsidR="00C56DF0" w:rsidRPr="003C1516">
        <w:rPr>
          <w:rFonts w:ascii="ITC Avant Garde" w:eastAsia="Times New Roman" w:hAnsi="ITC Avant Garde"/>
          <w:bCs/>
          <w:color w:val="000000"/>
          <w:lang w:eastAsia="es-MX"/>
        </w:rPr>
        <w:t xml:space="preserve">Mediante oficio </w:t>
      </w:r>
      <w:r w:rsidRPr="00242132">
        <w:rPr>
          <w:rFonts w:ascii="ITC Avant Garde" w:hAnsi="ITC Avant Garde"/>
          <w:b/>
        </w:rPr>
        <w:t>IFT/225/UC/DG-VER/</w:t>
      </w:r>
      <w:r w:rsidR="003E5416">
        <w:rPr>
          <w:rFonts w:ascii="ITC Avant Garde" w:hAnsi="ITC Avant Garde"/>
          <w:b/>
        </w:rPr>
        <w:t>2021</w:t>
      </w:r>
      <w:r>
        <w:rPr>
          <w:rFonts w:ascii="ITC Avant Garde" w:hAnsi="ITC Avant Garde"/>
          <w:b/>
        </w:rPr>
        <w:t>/2016</w:t>
      </w:r>
      <w:r w:rsidRPr="0094682B">
        <w:rPr>
          <w:rFonts w:ascii="ITC Avant Garde" w:hAnsi="ITC Avant Garde"/>
        </w:rPr>
        <w:t xml:space="preserve"> de </w:t>
      </w:r>
      <w:r w:rsidR="003E5416">
        <w:rPr>
          <w:rFonts w:ascii="ITC Avant Garde" w:hAnsi="ITC Avant Garde"/>
        </w:rPr>
        <w:t>cinco de septiembre</w:t>
      </w:r>
      <w:r>
        <w:rPr>
          <w:rFonts w:ascii="ITC Avant Garde" w:hAnsi="ITC Avant Garde"/>
        </w:rPr>
        <w:t xml:space="preserve"> de </w:t>
      </w:r>
      <w:r w:rsidRPr="0094682B">
        <w:rPr>
          <w:rFonts w:ascii="ITC Avant Garde" w:hAnsi="ITC Avant Garde"/>
        </w:rPr>
        <w:t xml:space="preserve">dos mil </w:t>
      </w:r>
      <w:r>
        <w:rPr>
          <w:rFonts w:ascii="ITC Avant Garde" w:hAnsi="ITC Avant Garde"/>
        </w:rPr>
        <w:t>dieciséis,</w:t>
      </w:r>
      <w:r w:rsidR="00C56DF0" w:rsidRPr="003C1516">
        <w:rPr>
          <w:rFonts w:ascii="ITC Avant Garde" w:eastAsia="Times New Roman" w:hAnsi="ITC Avant Garde"/>
          <w:bCs/>
          <w:color w:val="000000"/>
          <w:lang w:eastAsia="es-MX"/>
        </w:rPr>
        <w:t xml:space="preserve"> </w:t>
      </w:r>
      <w:r w:rsidR="00C56DF0" w:rsidRPr="003C1516">
        <w:rPr>
          <w:rFonts w:ascii="ITC Avant Garde" w:hAnsi="ITC Avant Garde"/>
        </w:rPr>
        <w:t xml:space="preserve">la </w:t>
      </w:r>
      <w:r w:rsidR="00C56DF0" w:rsidRPr="003C1516">
        <w:rPr>
          <w:rFonts w:ascii="ITC Avant Garde" w:hAnsi="ITC Avant Garde"/>
          <w:b/>
        </w:rPr>
        <w:t>DGV</w:t>
      </w:r>
      <w:r w:rsidR="00C56DF0" w:rsidRPr="003C1516">
        <w:rPr>
          <w:rFonts w:ascii="ITC Avant Garde" w:hAnsi="ITC Avant Garde"/>
        </w:rPr>
        <w:t xml:space="preserve"> remitió al </w:t>
      </w:r>
      <w:r w:rsidR="003349C6">
        <w:rPr>
          <w:rFonts w:ascii="ITC Avant Garde" w:hAnsi="ITC Avant Garde"/>
        </w:rPr>
        <w:t>T</w:t>
      </w:r>
      <w:r w:rsidR="00C56DF0" w:rsidRPr="003C1516">
        <w:rPr>
          <w:rFonts w:ascii="ITC Avant Garde" w:hAnsi="ITC Avant Garde"/>
        </w:rPr>
        <w:t xml:space="preserve">itular de la Unidad de Cumplimiento del </w:t>
      </w:r>
      <w:r w:rsidR="00C56DF0" w:rsidRPr="003C1516">
        <w:rPr>
          <w:rFonts w:ascii="ITC Avant Garde" w:hAnsi="ITC Avant Garde"/>
          <w:b/>
        </w:rPr>
        <w:t>IFT</w:t>
      </w:r>
      <w:r w:rsidR="00C56DF0" w:rsidRPr="003C1516">
        <w:rPr>
          <w:rFonts w:ascii="ITC Avant Garde" w:hAnsi="ITC Avant Garde"/>
        </w:rPr>
        <w:t xml:space="preserve">, </w:t>
      </w:r>
      <w:r w:rsidR="000D4A2D" w:rsidRPr="003C1516">
        <w:rPr>
          <w:rFonts w:ascii="ITC Avant Garde" w:hAnsi="ITC Avant Garde"/>
        </w:rPr>
        <w:t xml:space="preserve">un </w:t>
      </w:r>
      <w:r w:rsidR="00C56DF0" w:rsidRPr="003E62A8">
        <w:rPr>
          <w:rFonts w:ascii="ITC Avant Garde" w:eastAsia="Times New Roman" w:hAnsi="ITC Avant Garde"/>
          <w:bCs/>
          <w:i/>
          <w:color w:val="000000"/>
          <w:lang w:eastAsia="es-MX"/>
        </w:rPr>
        <w:t>“</w:t>
      </w:r>
      <w:r w:rsidR="003E62A8" w:rsidRPr="004342CB">
        <w:rPr>
          <w:rFonts w:ascii="ITC Avant Garde" w:hAnsi="ITC Avant Garde" w:cs="Arial"/>
          <w:i/>
        </w:rPr>
        <w:t xml:space="preserve">Dictamen por el cual se propone el inicio de </w:t>
      </w:r>
      <w:r w:rsidR="003E62A8" w:rsidRPr="004342CB">
        <w:rPr>
          <w:rFonts w:ascii="ITC Avant Garde" w:hAnsi="ITC Avant Garde" w:cs="Arial"/>
          <w:b/>
          <w:i/>
        </w:rPr>
        <w:t xml:space="preserve">PROCEDIMIENTO ADMINISTRATIVO DE IMPOSICION DE SANCIONES </w:t>
      </w:r>
      <w:r w:rsidR="003E62A8" w:rsidRPr="004342CB">
        <w:rPr>
          <w:rFonts w:ascii="ITC Avant Garde" w:hAnsi="ITC Avant Garde" w:cs="Arial"/>
          <w:i/>
        </w:rPr>
        <w:t xml:space="preserve">y la </w:t>
      </w:r>
      <w:r w:rsidR="003E62A8" w:rsidRPr="004342CB">
        <w:rPr>
          <w:rFonts w:ascii="ITC Avant Garde" w:hAnsi="ITC Avant Garde" w:cs="Arial"/>
          <w:b/>
          <w:i/>
        </w:rPr>
        <w:t>DECLARATORIA DE PÉRDIDA DE BIENES, INSTALACIONES Y EQUIPOS EN BENEFICIO DE LA NACIÓN</w:t>
      </w:r>
      <w:r w:rsidR="003E62A8" w:rsidRPr="004342CB">
        <w:rPr>
          <w:rFonts w:ascii="ITC Avant Garde" w:hAnsi="ITC Avant Garde" w:cs="Arial"/>
          <w:i/>
        </w:rPr>
        <w:t>, en contra de</w:t>
      </w:r>
      <w:r w:rsidR="003E5416">
        <w:rPr>
          <w:rFonts w:ascii="ITC Avant Garde" w:hAnsi="ITC Avant Garde" w:cs="Arial"/>
          <w:i/>
        </w:rPr>
        <w:t xml:space="preserve"> la Persona Moral denominada </w:t>
      </w:r>
      <w:r w:rsidR="003E5416" w:rsidRPr="00541C94">
        <w:rPr>
          <w:rFonts w:ascii="ITC Avant Garde" w:hAnsi="ITC Avant Garde" w:cs="Arial"/>
          <w:b/>
          <w:i/>
        </w:rPr>
        <w:t>POR UN CUERÁMARO MEJOR COMUNICADO, A.C.</w:t>
      </w:r>
      <w:r w:rsidR="003E5416">
        <w:rPr>
          <w:rFonts w:ascii="ITC Avant Garde" w:hAnsi="ITC Avant Garde" w:cs="Arial"/>
          <w:i/>
        </w:rPr>
        <w:t xml:space="preserve">, por conducto de su Representante Legal C. </w:t>
      </w:r>
      <w:r w:rsidR="0013499C" w:rsidRPr="0013499C">
        <w:rPr>
          <w:rFonts w:ascii="ITC Avant Garde" w:hAnsi="ITC Avant Garde"/>
          <w:b/>
          <w:caps/>
          <w:color w:val="0000FF"/>
        </w:rPr>
        <w:t>“CONFIDENCIAL POR LEY”</w:t>
      </w:r>
      <w:r w:rsidR="003E5416">
        <w:rPr>
          <w:rFonts w:ascii="ITC Avant Garde" w:hAnsi="ITC Avant Garde" w:cs="Arial"/>
          <w:i/>
        </w:rPr>
        <w:t xml:space="preserve">, en su carácter de </w:t>
      </w:r>
      <w:r w:rsidR="002B6B51" w:rsidRPr="004342CB">
        <w:rPr>
          <w:rFonts w:ascii="ITC Avant Garde" w:hAnsi="ITC Avant Garde" w:cs="Arial"/>
          <w:i/>
        </w:rPr>
        <w:t xml:space="preserve">PROPIETARIO </w:t>
      </w:r>
      <w:r w:rsidRPr="004342CB">
        <w:rPr>
          <w:rFonts w:ascii="ITC Avant Garde" w:hAnsi="ITC Avant Garde"/>
          <w:i/>
        </w:rPr>
        <w:t>de las instalaciones y equipos de radiodifusión localizados en el inmueble ubicado en</w:t>
      </w:r>
      <w:r w:rsidR="003E5416">
        <w:rPr>
          <w:rFonts w:ascii="ITC Avant Garde" w:hAnsi="ITC Avant Garde"/>
          <w:i/>
        </w:rPr>
        <w:t xml:space="preserve">: </w:t>
      </w:r>
      <w:r w:rsidR="00541C94">
        <w:rPr>
          <w:rFonts w:ascii="ITC Avant Garde" w:hAnsi="ITC Avant Garde"/>
          <w:i/>
        </w:rPr>
        <w:t>c</w:t>
      </w:r>
      <w:r w:rsidR="003E5416" w:rsidRPr="003E5416">
        <w:rPr>
          <w:rFonts w:ascii="ITC Avant Garde" w:hAnsi="ITC Avant Garde"/>
          <w:i/>
        </w:rPr>
        <w:t xml:space="preserve">alle 16 de septiembre, número 305-A, entre Calle Guillermo Prieto y carretera “México 84”, Colonia Zona Centro, Municipio de </w:t>
      </w:r>
      <w:proofErr w:type="spellStart"/>
      <w:r w:rsidR="003E5416" w:rsidRPr="003E5416">
        <w:rPr>
          <w:rFonts w:ascii="ITC Avant Garde" w:hAnsi="ITC Avant Garde"/>
          <w:i/>
        </w:rPr>
        <w:t>Cuerámaro</w:t>
      </w:r>
      <w:proofErr w:type="spellEnd"/>
      <w:r w:rsidR="003E5416" w:rsidRPr="003E5416">
        <w:rPr>
          <w:rFonts w:ascii="ITC Avant Garde" w:hAnsi="ITC Avant Garde"/>
          <w:i/>
        </w:rPr>
        <w:t>, Estado de Guanajuato</w:t>
      </w:r>
      <w:r w:rsidRPr="004342CB">
        <w:rPr>
          <w:rFonts w:ascii="ITC Avant Garde" w:hAnsi="ITC Avant Garde"/>
          <w:i/>
        </w:rPr>
        <w:t xml:space="preserve"> (lugar en el que se detectaron las instalaciones de una estación de radiodifusión, operando la frecuencia </w:t>
      </w:r>
      <w:r w:rsidR="003E5416">
        <w:rPr>
          <w:rFonts w:ascii="ITC Avant Garde" w:hAnsi="ITC Avant Garde"/>
          <w:b/>
          <w:i/>
        </w:rPr>
        <w:t>103.3</w:t>
      </w:r>
      <w:r w:rsidRPr="004342CB">
        <w:rPr>
          <w:rFonts w:ascii="ITC Avant Garde" w:hAnsi="ITC Avant Garde"/>
          <w:b/>
          <w:i/>
        </w:rPr>
        <w:t xml:space="preserve"> MHz)</w:t>
      </w:r>
      <w:r w:rsidRPr="004342CB">
        <w:rPr>
          <w:rFonts w:ascii="ITC Avant Garde" w:hAnsi="ITC Avant Garde"/>
          <w:i/>
        </w:rPr>
        <w:t xml:space="preserve">, por la presunta infracción del </w:t>
      </w:r>
      <w:r w:rsidRPr="004342CB">
        <w:rPr>
          <w:rFonts w:ascii="ITC Avant Garde" w:hAnsi="ITC Avant Garde"/>
          <w:b/>
          <w:i/>
        </w:rPr>
        <w:t>artículo 66</w:t>
      </w:r>
      <w:r w:rsidRPr="004342CB">
        <w:rPr>
          <w:rFonts w:ascii="ITC Avant Garde" w:hAnsi="ITC Avant Garde"/>
          <w:i/>
        </w:rPr>
        <w:t xml:space="preserve"> en relación con el </w:t>
      </w:r>
      <w:r w:rsidRPr="004342CB">
        <w:rPr>
          <w:rFonts w:ascii="ITC Avant Garde" w:hAnsi="ITC Avant Garde"/>
          <w:b/>
          <w:i/>
        </w:rPr>
        <w:t>artículo 75,</w:t>
      </w:r>
      <w:r w:rsidRPr="004342CB">
        <w:rPr>
          <w:rFonts w:ascii="ITC Avant Garde" w:hAnsi="ITC Avant Garde"/>
          <w:i/>
        </w:rPr>
        <w:t xml:space="preserve"> y la probable actualización de la hipótesis normativa prevista en el </w:t>
      </w:r>
      <w:r w:rsidRPr="004342CB">
        <w:rPr>
          <w:rFonts w:ascii="ITC Avant Garde" w:hAnsi="ITC Avant Garde"/>
          <w:b/>
          <w:i/>
        </w:rPr>
        <w:t>artículo 305, todos de la Ley Federal de Telecomunicaciones y Radiodifusión</w:t>
      </w:r>
      <w:r w:rsidR="004342CB" w:rsidRPr="004342CB">
        <w:rPr>
          <w:rFonts w:ascii="ITC Avant Garde" w:hAnsi="ITC Avant Garde"/>
          <w:b/>
          <w:i/>
        </w:rPr>
        <w:t xml:space="preserve">, </w:t>
      </w:r>
      <w:r w:rsidR="004342CB" w:rsidRPr="004342CB">
        <w:rPr>
          <w:rFonts w:ascii="ITC Avant Garde" w:hAnsi="ITC Avant Garde"/>
          <w:i/>
        </w:rPr>
        <w:t xml:space="preserve">derivado de la visita de inspección y verificación que consta en el </w:t>
      </w:r>
      <w:r w:rsidR="004342CB" w:rsidRPr="003E5416">
        <w:rPr>
          <w:rFonts w:ascii="ITC Avant Garde" w:hAnsi="ITC Avant Garde"/>
          <w:b/>
          <w:i/>
        </w:rPr>
        <w:t>Acta de Verificación número IFT/UC/DGV/18</w:t>
      </w:r>
      <w:r w:rsidR="003E5416">
        <w:rPr>
          <w:rFonts w:ascii="ITC Avant Garde" w:hAnsi="ITC Avant Garde"/>
          <w:b/>
          <w:i/>
        </w:rPr>
        <w:t>7</w:t>
      </w:r>
      <w:r w:rsidR="004342CB" w:rsidRPr="003E5416">
        <w:rPr>
          <w:rFonts w:ascii="ITC Avant Garde" w:hAnsi="ITC Avant Garde"/>
          <w:b/>
          <w:i/>
        </w:rPr>
        <w:t>/2016.</w:t>
      </w:r>
      <w:r w:rsidR="004342CB" w:rsidRPr="004342CB">
        <w:rPr>
          <w:rFonts w:ascii="ITC Avant Garde" w:hAnsi="ITC Avant Garde"/>
          <w:i/>
        </w:rPr>
        <w:t>”</w:t>
      </w:r>
      <w:r w:rsidR="009F0EBA">
        <w:rPr>
          <w:rFonts w:ascii="ITC Avant Garde" w:hAnsi="ITC Avant Garde"/>
          <w:i/>
        </w:rPr>
        <w:t xml:space="preserve"> </w:t>
      </w:r>
      <w:r w:rsidR="009F0EBA">
        <w:rPr>
          <w:rFonts w:ascii="ITC Avant Garde" w:hAnsi="ITC Avant Garde"/>
        </w:rPr>
        <w:t>(</w:t>
      </w:r>
      <w:proofErr w:type="gramStart"/>
      <w:r w:rsidR="009F0EBA">
        <w:rPr>
          <w:rFonts w:ascii="ITC Avant Garde" w:hAnsi="ITC Avant Garde"/>
        </w:rPr>
        <w:t>sic</w:t>
      </w:r>
      <w:proofErr w:type="gramEnd"/>
      <w:r w:rsidR="009F0EBA">
        <w:rPr>
          <w:rFonts w:ascii="ITC Avant Garde" w:hAnsi="ITC Avant Garde"/>
        </w:rPr>
        <w:t>)</w:t>
      </w:r>
    </w:p>
    <w:p w:rsidR="0013499C" w:rsidRDefault="00084888" w:rsidP="0013499C">
      <w:pPr>
        <w:pStyle w:val="Textoindependiente"/>
        <w:spacing w:before="240" w:after="240" w:line="360" w:lineRule="auto"/>
        <w:jc w:val="both"/>
        <w:rPr>
          <w:rFonts w:ascii="ITC Avant Garde" w:eastAsia="Times New Roman" w:hAnsi="ITC Avant Garde"/>
          <w:b/>
          <w:bCs/>
          <w:color w:val="000000"/>
          <w:lang w:eastAsia="es-MX"/>
        </w:rPr>
      </w:pPr>
      <w:r>
        <w:rPr>
          <w:rFonts w:ascii="ITC Avant Garde" w:hAnsi="ITC Avant Garde" w:cs="Tahoma"/>
          <w:b/>
        </w:rPr>
        <w:t>OCTAVO</w:t>
      </w:r>
      <w:r w:rsidR="000A16AA" w:rsidRPr="003C1516">
        <w:rPr>
          <w:rFonts w:ascii="ITC Avant Garde" w:hAnsi="ITC Avant Garde" w:cs="Tahoma"/>
          <w:b/>
        </w:rPr>
        <w:t>.</w:t>
      </w:r>
      <w:r w:rsidR="000A16AA" w:rsidRPr="003C1516">
        <w:rPr>
          <w:rFonts w:ascii="ITC Avant Garde" w:hAnsi="ITC Avant Garde" w:cs="Tahoma"/>
        </w:rPr>
        <w:t xml:space="preserve"> </w:t>
      </w:r>
      <w:r w:rsidR="000D4A2D" w:rsidRPr="003C1516">
        <w:rPr>
          <w:rFonts w:ascii="ITC Avant Garde" w:hAnsi="ITC Avant Garde" w:cs="Tahoma"/>
        </w:rPr>
        <w:t>En virtud de lo anterior, p</w:t>
      </w:r>
      <w:r w:rsidR="00C56DF0" w:rsidRPr="003C1516">
        <w:rPr>
          <w:rFonts w:ascii="ITC Avant Garde" w:eastAsia="Times New Roman" w:hAnsi="ITC Avant Garde"/>
          <w:bCs/>
          <w:color w:val="000000"/>
          <w:lang w:eastAsia="es-MX"/>
        </w:rPr>
        <w:t>or acuerdo</w:t>
      </w:r>
      <w:r w:rsidR="00C56DF0" w:rsidRPr="003C1516">
        <w:rPr>
          <w:rFonts w:ascii="ITC Avant Garde" w:eastAsia="Times New Roman" w:hAnsi="ITC Avant Garde"/>
          <w:b/>
          <w:bCs/>
          <w:color w:val="000000"/>
          <w:lang w:eastAsia="es-MX"/>
        </w:rPr>
        <w:t xml:space="preserve"> </w:t>
      </w:r>
      <w:r w:rsidR="00C56DF0" w:rsidRPr="003C1516">
        <w:rPr>
          <w:rFonts w:ascii="ITC Avant Garde" w:eastAsia="Times New Roman" w:hAnsi="ITC Avant Garde"/>
          <w:bCs/>
          <w:color w:val="000000"/>
          <w:lang w:eastAsia="es-MX"/>
        </w:rPr>
        <w:t xml:space="preserve">de </w:t>
      </w:r>
      <w:r w:rsidR="004342CB">
        <w:rPr>
          <w:rFonts w:ascii="ITC Avant Garde" w:eastAsia="Times New Roman" w:hAnsi="ITC Avant Garde"/>
          <w:bCs/>
          <w:color w:val="000000"/>
          <w:lang w:eastAsia="es-MX"/>
        </w:rPr>
        <w:t>cuatro de octubre</w:t>
      </w:r>
      <w:r w:rsidR="00CD4AB3" w:rsidRPr="003C1516">
        <w:rPr>
          <w:rFonts w:ascii="ITC Avant Garde" w:eastAsia="Times New Roman" w:hAnsi="ITC Avant Garde"/>
          <w:bCs/>
          <w:color w:val="000000"/>
          <w:lang w:eastAsia="es-MX"/>
        </w:rPr>
        <w:t xml:space="preserve"> de dos mil dieciséis</w:t>
      </w:r>
      <w:r w:rsidR="00C56DF0" w:rsidRPr="003C1516">
        <w:rPr>
          <w:rFonts w:ascii="ITC Avant Garde" w:eastAsia="Times New Roman" w:hAnsi="ITC Avant Garde"/>
          <w:bCs/>
          <w:color w:val="000000"/>
          <w:lang w:eastAsia="es-MX"/>
        </w:rPr>
        <w:t xml:space="preserve">, </w:t>
      </w:r>
      <w:r w:rsidR="00804AFF" w:rsidRPr="003C1516">
        <w:rPr>
          <w:rFonts w:ascii="ITC Avant Garde" w:eastAsia="Times New Roman" w:hAnsi="ITC Avant Garde"/>
          <w:bCs/>
          <w:color w:val="000000"/>
          <w:lang w:eastAsia="es-MX"/>
        </w:rPr>
        <w:t xml:space="preserve">el </w:t>
      </w:r>
      <w:r w:rsidR="00804AFF" w:rsidRPr="003C1516">
        <w:rPr>
          <w:rFonts w:ascii="ITC Avant Garde" w:eastAsia="Times New Roman" w:hAnsi="ITC Avant Garde"/>
          <w:b/>
          <w:bCs/>
          <w:color w:val="000000"/>
          <w:lang w:eastAsia="es-MX"/>
        </w:rPr>
        <w:t>Instituto</w:t>
      </w:r>
      <w:r w:rsidR="00C56DF0" w:rsidRPr="003C1516">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la pérdida de bienes, instalaciones y equipos en beneficio de la Nación, en contra</w:t>
      </w:r>
      <w:r w:rsidR="00C56DF0" w:rsidRPr="003C1516">
        <w:rPr>
          <w:rFonts w:ascii="ITC Avant Garde" w:hAnsi="ITC Avant Garde"/>
        </w:rPr>
        <w:t xml:space="preserve"> d</w:t>
      </w:r>
      <w:r w:rsidR="003E62A8">
        <w:rPr>
          <w:rFonts w:ascii="ITC Avant Garde" w:hAnsi="ITC Avant Garde"/>
        </w:rPr>
        <w:t>e</w:t>
      </w:r>
      <w:r w:rsidR="00824BD4">
        <w:rPr>
          <w:rFonts w:ascii="ITC Avant Garde" w:hAnsi="ITC Avant Garde"/>
        </w:rPr>
        <w:t xml:space="preserve"> la persona moral </w:t>
      </w:r>
      <w:r w:rsidR="00824BD4" w:rsidRPr="000B6C9D">
        <w:rPr>
          <w:rFonts w:ascii="ITC Avant Garde" w:hAnsi="ITC Avant Garde"/>
          <w:b/>
        </w:rPr>
        <w:t>POR UN CUERÁMARO MEJOR COMUNICADO, A.C</w:t>
      </w:r>
      <w:r w:rsidR="00541C94">
        <w:rPr>
          <w:rFonts w:ascii="ITC Avant Garde" w:hAnsi="ITC Avant Garde"/>
          <w:b/>
        </w:rPr>
        <w:t xml:space="preserve">, por conducto de su apoderado legal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00541C94">
        <w:rPr>
          <w:rFonts w:ascii="ITC Avant Garde" w:eastAsia="Times New Roman" w:hAnsi="ITC Avant Garde"/>
          <w:b/>
          <w:bCs/>
          <w:color w:val="000000"/>
          <w:lang w:eastAsia="es-MX"/>
        </w:rPr>
        <w:t>en su carácter de propietario de las instalaciones y equipos de radiodifusión operando en la frecuencia 103.3 MHz,</w:t>
      </w:r>
      <w:r w:rsidR="00824BD4" w:rsidRPr="00024295">
        <w:rPr>
          <w:rFonts w:ascii="ITC Avant Garde" w:eastAsia="Times New Roman" w:hAnsi="ITC Avant Garde"/>
          <w:b/>
          <w:bCs/>
          <w:color w:val="000000"/>
          <w:lang w:eastAsia="es-MX"/>
        </w:rPr>
        <w:t xml:space="preserve"> </w:t>
      </w:r>
      <w:r w:rsidR="000D4A2D" w:rsidRPr="003C1516">
        <w:rPr>
          <w:rFonts w:ascii="ITC Avant Garde" w:eastAsia="Times New Roman" w:hAnsi="ITC Avant Garde"/>
          <w:bCs/>
          <w:color w:val="000000"/>
          <w:lang w:eastAsia="es-MX"/>
        </w:rPr>
        <w:t xml:space="preserve">por presumirse la infracción al artículo 66 </w:t>
      </w:r>
      <w:r w:rsidR="000D4A2D" w:rsidRPr="003C1516">
        <w:rPr>
          <w:rFonts w:ascii="ITC Avant Garde" w:hAnsi="ITC Avant Garde"/>
        </w:rPr>
        <w:t>en relación con el 75,</w:t>
      </w:r>
      <w:r w:rsidR="000D4A2D" w:rsidRPr="003C1516">
        <w:rPr>
          <w:rFonts w:ascii="ITC Avant Garde" w:eastAsia="Times New Roman" w:hAnsi="ITC Avant Garde"/>
          <w:bCs/>
          <w:color w:val="000000"/>
          <w:lang w:eastAsia="es-MX"/>
        </w:rPr>
        <w:t xml:space="preserve"> y la actualización de la hipótesis normativa prevista en el artículo 305, todos de la </w:t>
      </w:r>
      <w:proofErr w:type="spellStart"/>
      <w:r w:rsidR="000D4A2D" w:rsidRPr="003C1516">
        <w:rPr>
          <w:rFonts w:ascii="ITC Avant Garde" w:eastAsia="Times New Roman" w:hAnsi="ITC Avant Garde"/>
          <w:b/>
          <w:bCs/>
          <w:color w:val="000000"/>
          <w:lang w:eastAsia="es-MX"/>
        </w:rPr>
        <w:t>LFTyR</w:t>
      </w:r>
      <w:proofErr w:type="spellEnd"/>
      <w:r w:rsidR="000D4A2D" w:rsidRPr="003C1516">
        <w:rPr>
          <w:rFonts w:ascii="ITC Avant Garde" w:eastAsia="Times New Roman" w:hAnsi="ITC Avant Garde"/>
          <w:bCs/>
          <w:color w:val="000000"/>
          <w:lang w:eastAsia="es-MX"/>
        </w:rPr>
        <w:t xml:space="preserve">, ya que de la propuesta de la </w:t>
      </w:r>
      <w:r w:rsidR="000D4A2D" w:rsidRPr="003C1516">
        <w:rPr>
          <w:rFonts w:ascii="ITC Avant Garde" w:hAnsi="ITC Avant Garde"/>
          <w:b/>
        </w:rPr>
        <w:t>DGV</w:t>
      </w:r>
      <w:r w:rsidR="000D4A2D" w:rsidRPr="003C1516">
        <w:rPr>
          <w:rFonts w:ascii="ITC Avant Garde" w:hAnsi="ITC Avant Garde"/>
          <w:color w:val="000000"/>
        </w:rPr>
        <w:t>,</w:t>
      </w:r>
      <w:r w:rsidR="000D4A2D" w:rsidRPr="003C1516">
        <w:rPr>
          <w:rFonts w:ascii="ITC Avant Garde" w:eastAsia="Times New Roman" w:hAnsi="ITC Avant Garde"/>
          <w:bCs/>
          <w:color w:val="000000"/>
          <w:lang w:eastAsia="es-MX"/>
        </w:rPr>
        <w:t xml:space="preserve"> se cuentan con elementos suficientes para acreditar la prestación del servicio de radiodifusión a través de la operación, uso y explotación de una vía general de comunicación (espectro radioeléctrico) consistente en la </w:t>
      </w:r>
      <w:r w:rsidR="000D4A2D" w:rsidRPr="003C1516">
        <w:rPr>
          <w:rFonts w:ascii="ITC Avant Garde" w:hAnsi="ITC Avant Garde"/>
        </w:rPr>
        <w:t>frecuencia</w:t>
      </w:r>
      <w:r w:rsidR="000D4A2D" w:rsidRPr="003C1516">
        <w:rPr>
          <w:rFonts w:ascii="ITC Avant Garde" w:hAnsi="ITC Avant Garde"/>
          <w:b/>
        </w:rPr>
        <w:t xml:space="preserve"> </w:t>
      </w:r>
      <w:r w:rsidR="00024295" w:rsidRPr="00024295">
        <w:rPr>
          <w:rFonts w:ascii="ITC Avant Garde" w:hAnsi="ITC Avant Garde"/>
          <w:b/>
        </w:rPr>
        <w:t>103.3</w:t>
      </w:r>
      <w:r w:rsidR="00024295" w:rsidRPr="004342CB">
        <w:rPr>
          <w:rFonts w:ascii="ITC Avant Garde" w:hAnsi="ITC Avant Garde"/>
          <w:b/>
          <w:i/>
        </w:rPr>
        <w:t xml:space="preserve"> </w:t>
      </w:r>
      <w:r w:rsidR="00706CF5">
        <w:rPr>
          <w:rFonts w:ascii="ITC Avant Garde" w:hAnsi="ITC Avant Garde"/>
          <w:b/>
        </w:rPr>
        <w:t>MHz</w:t>
      </w:r>
      <w:r w:rsidR="00C56DF0" w:rsidRPr="003C1516">
        <w:rPr>
          <w:rFonts w:ascii="ITC Avant Garde" w:hAnsi="ITC Avant Garde"/>
        </w:rPr>
        <w:t xml:space="preserve">, </w:t>
      </w:r>
      <w:r w:rsidR="000D4A2D" w:rsidRPr="003C1516">
        <w:rPr>
          <w:rFonts w:ascii="ITC Avant Garde" w:eastAsia="Times New Roman" w:hAnsi="ITC Avant Garde"/>
          <w:bCs/>
          <w:color w:val="000000"/>
          <w:lang w:eastAsia="es-MX"/>
        </w:rPr>
        <w:t xml:space="preserve">sin contar con la concesión, permiso o autorización correspondiente, de conformidad con lo establecido en la </w:t>
      </w:r>
      <w:proofErr w:type="spellStart"/>
      <w:r w:rsidR="000D4A2D" w:rsidRPr="003C1516">
        <w:rPr>
          <w:rFonts w:ascii="ITC Avant Garde" w:eastAsia="Times New Roman" w:hAnsi="ITC Avant Garde"/>
          <w:b/>
          <w:bCs/>
          <w:color w:val="000000"/>
          <w:lang w:eastAsia="es-MX"/>
        </w:rPr>
        <w:t>LFTyR</w:t>
      </w:r>
      <w:proofErr w:type="spellEnd"/>
      <w:r w:rsidR="000D4A2D" w:rsidRPr="003C1516">
        <w:rPr>
          <w:rFonts w:ascii="ITC Avant Garde" w:eastAsia="Times New Roman" w:hAnsi="ITC Avant Garde"/>
          <w:bCs/>
          <w:color w:val="000000"/>
          <w:lang w:eastAsia="es-MX"/>
        </w:rPr>
        <w:t>.</w:t>
      </w:r>
    </w:p>
    <w:p w:rsidR="0013499C" w:rsidRDefault="00084888" w:rsidP="0013499C">
      <w:pPr>
        <w:pStyle w:val="Textoindependiente"/>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lastRenderedPageBreak/>
        <w:t>NOVENO</w:t>
      </w:r>
      <w:r w:rsidR="00E11D76" w:rsidRPr="003C1516">
        <w:rPr>
          <w:rFonts w:ascii="ITC Avant Garde" w:eastAsia="Times New Roman" w:hAnsi="ITC Avant Garde"/>
          <w:bCs/>
          <w:color w:val="000000"/>
          <w:lang w:eastAsia="es-MX"/>
        </w:rPr>
        <w:t xml:space="preserve">. </w:t>
      </w:r>
      <w:r w:rsidR="000A16AA" w:rsidRPr="001C48B8">
        <w:rPr>
          <w:rFonts w:ascii="ITC Avant Garde" w:eastAsia="Times New Roman" w:hAnsi="ITC Avant Garde"/>
          <w:bCs/>
          <w:color w:val="000000"/>
          <w:lang w:eastAsia="es-MX"/>
        </w:rPr>
        <w:t xml:space="preserve">El </w:t>
      </w:r>
      <w:r w:rsidR="00024295">
        <w:rPr>
          <w:rFonts w:ascii="ITC Avant Garde" w:eastAsia="Times New Roman" w:hAnsi="ITC Avant Garde"/>
          <w:bCs/>
          <w:color w:val="000000"/>
          <w:lang w:eastAsia="es-MX"/>
        </w:rPr>
        <w:t xml:space="preserve">trece </w:t>
      </w:r>
      <w:r w:rsidR="004342CB">
        <w:rPr>
          <w:rFonts w:ascii="ITC Avant Garde" w:eastAsia="Times New Roman" w:hAnsi="ITC Avant Garde"/>
          <w:bCs/>
          <w:color w:val="000000"/>
          <w:lang w:eastAsia="es-MX"/>
        </w:rPr>
        <w:t xml:space="preserve">de octubre </w:t>
      </w:r>
      <w:r w:rsidR="000A16AA" w:rsidRPr="001C48B8">
        <w:rPr>
          <w:rFonts w:ascii="ITC Avant Garde" w:eastAsia="Times New Roman" w:hAnsi="ITC Avant Garde"/>
          <w:bCs/>
          <w:color w:val="000000"/>
          <w:lang w:eastAsia="es-MX"/>
        </w:rPr>
        <w:t>de dos mil dieciséis</w:t>
      </w:r>
      <w:r w:rsidR="001C5737">
        <w:rPr>
          <w:rFonts w:ascii="ITC Avant Garde" w:eastAsia="Times New Roman" w:hAnsi="ITC Avant Garde"/>
          <w:bCs/>
          <w:color w:val="000000"/>
          <w:lang w:eastAsia="es-MX"/>
        </w:rPr>
        <w:t xml:space="preserve"> se notificó</w:t>
      </w:r>
      <w:r w:rsidR="0043265A">
        <w:rPr>
          <w:rFonts w:ascii="ITC Avant Garde" w:eastAsia="Times New Roman" w:hAnsi="ITC Avant Garde"/>
          <w:bCs/>
          <w:color w:val="000000"/>
          <w:lang w:eastAsia="es-MX"/>
        </w:rPr>
        <w:t xml:space="preserve"> al</w:t>
      </w:r>
      <w:r w:rsidR="001C5737">
        <w:rPr>
          <w:rFonts w:ascii="ITC Avant Garde" w:eastAsia="Times New Roman" w:hAnsi="ITC Avant Garde"/>
          <w:bCs/>
          <w:color w:val="000000"/>
          <w:lang w:eastAsia="es-MX"/>
        </w:rPr>
        <w:t xml:space="preserve"> </w:t>
      </w:r>
      <w:r w:rsidR="0043265A" w:rsidRPr="004342CB">
        <w:rPr>
          <w:rFonts w:ascii="ITC Avant Garde" w:hAnsi="ITC Avant Garde"/>
          <w:b/>
        </w:rPr>
        <w:t xml:space="preserve">PRESUNTO </w:t>
      </w:r>
      <w:r w:rsidR="0043265A">
        <w:rPr>
          <w:rFonts w:ascii="ITC Avant Garde" w:hAnsi="ITC Avant Garde"/>
          <w:b/>
        </w:rPr>
        <w:t>INFRACTOR</w:t>
      </w:r>
      <w:r w:rsidR="0043265A">
        <w:rPr>
          <w:rFonts w:ascii="ITC Avant Garde" w:eastAsia="Times New Roman" w:hAnsi="ITC Avant Garde"/>
          <w:bCs/>
          <w:color w:val="000000"/>
          <w:lang w:eastAsia="es-MX"/>
        </w:rPr>
        <w:t xml:space="preserve"> </w:t>
      </w:r>
      <w:r w:rsidR="001C5737">
        <w:rPr>
          <w:rFonts w:ascii="ITC Avant Garde" w:eastAsia="Times New Roman" w:hAnsi="ITC Avant Garde"/>
          <w:bCs/>
          <w:color w:val="000000"/>
          <w:lang w:eastAsia="es-MX"/>
        </w:rPr>
        <w:t xml:space="preserve">el </w:t>
      </w:r>
      <w:r w:rsidR="000502F6">
        <w:rPr>
          <w:rFonts w:ascii="ITC Avant Garde" w:eastAsia="Times New Roman" w:hAnsi="ITC Avant Garde"/>
          <w:bCs/>
          <w:color w:val="000000"/>
          <w:lang w:eastAsia="es-MX"/>
        </w:rPr>
        <w:t>acuerdo de inicio</w:t>
      </w:r>
      <w:r w:rsidR="001C5737">
        <w:rPr>
          <w:rFonts w:ascii="ITC Avant Garde" w:eastAsia="Times New Roman" w:hAnsi="ITC Avant Garde"/>
          <w:bCs/>
          <w:color w:val="000000"/>
          <w:lang w:eastAsia="es-MX"/>
        </w:rPr>
        <w:t xml:space="preserve"> </w:t>
      </w:r>
      <w:r w:rsidR="001C5737" w:rsidRPr="003C1516">
        <w:rPr>
          <w:rFonts w:ascii="ITC Avant Garde" w:eastAsia="Times New Roman" w:hAnsi="ITC Avant Garde"/>
          <w:bCs/>
          <w:color w:val="000000"/>
          <w:lang w:eastAsia="es-MX"/>
        </w:rPr>
        <w:t>del procedimiento administrativo de imposición de sanción, concediéndole</w:t>
      </w:r>
      <w:r w:rsidR="001C5737" w:rsidRPr="007607D0">
        <w:rPr>
          <w:rFonts w:ascii="ITC Avant Garde" w:eastAsia="Times New Roman" w:hAnsi="ITC Avant Garde"/>
          <w:bCs/>
          <w:color w:val="000000"/>
          <w:lang w:eastAsia="es-MX"/>
        </w:rPr>
        <w:t xml:space="preserve"> </w:t>
      </w:r>
      <w:r w:rsidR="000502F6" w:rsidRPr="007607D0">
        <w:rPr>
          <w:rFonts w:ascii="ITC Avant Garde" w:eastAsia="Times New Roman" w:hAnsi="ITC Avant Garde"/>
          <w:bCs/>
          <w:color w:val="000000"/>
          <w:lang w:eastAsia="es-MX"/>
        </w:rPr>
        <w:t xml:space="preserve">un plazo de quince días </w:t>
      </w:r>
      <w:r w:rsidR="003349C6">
        <w:rPr>
          <w:rFonts w:ascii="ITC Avant Garde" w:eastAsia="Times New Roman" w:hAnsi="ITC Avant Garde"/>
          <w:bCs/>
          <w:color w:val="000000"/>
          <w:lang w:eastAsia="es-MX"/>
        </w:rPr>
        <w:t xml:space="preserve">hábiles </w:t>
      </w:r>
      <w:r w:rsidR="000502F6" w:rsidRPr="007607D0">
        <w:rPr>
          <w:rFonts w:ascii="ITC Avant Garde" w:eastAsia="Times New Roman" w:hAnsi="ITC Avant Garde"/>
          <w:bCs/>
          <w:color w:val="000000"/>
          <w:lang w:eastAsia="es-MX"/>
        </w:rPr>
        <w:t xml:space="preserve">para que en uso del beneficio de la garantía de audiencia consagrada en </w:t>
      </w:r>
      <w:r w:rsidR="000502F6">
        <w:rPr>
          <w:rFonts w:ascii="ITC Avant Garde" w:eastAsia="Times New Roman" w:hAnsi="ITC Avant Garde"/>
          <w:bCs/>
          <w:color w:val="000000"/>
          <w:lang w:eastAsia="es-MX"/>
        </w:rPr>
        <w:t>los</w:t>
      </w:r>
      <w:r w:rsidR="000502F6" w:rsidRPr="007607D0">
        <w:rPr>
          <w:rFonts w:ascii="ITC Avant Garde" w:eastAsia="Times New Roman" w:hAnsi="ITC Avant Garde"/>
          <w:bCs/>
          <w:color w:val="000000"/>
          <w:lang w:eastAsia="es-MX"/>
        </w:rPr>
        <w:t xml:space="preserve"> artículo</w:t>
      </w:r>
      <w:r w:rsidR="000502F6">
        <w:rPr>
          <w:rFonts w:ascii="ITC Avant Garde" w:eastAsia="Times New Roman" w:hAnsi="ITC Avant Garde"/>
          <w:bCs/>
          <w:color w:val="000000"/>
          <w:lang w:eastAsia="es-MX"/>
        </w:rPr>
        <w:t>s</w:t>
      </w:r>
      <w:r w:rsidR="000502F6" w:rsidRPr="007607D0">
        <w:rPr>
          <w:rFonts w:ascii="ITC Avant Garde" w:eastAsia="Times New Roman" w:hAnsi="ITC Avant Garde"/>
          <w:bCs/>
          <w:color w:val="000000"/>
          <w:lang w:eastAsia="es-MX"/>
        </w:rPr>
        <w:t xml:space="preserve"> 14 </w:t>
      </w:r>
      <w:r w:rsidR="000502F6">
        <w:rPr>
          <w:rFonts w:ascii="ITC Avant Garde" w:eastAsia="Times New Roman" w:hAnsi="ITC Avant Garde"/>
          <w:bCs/>
          <w:color w:val="000000"/>
          <w:lang w:eastAsia="es-MX"/>
        </w:rPr>
        <w:t xml:space="preserve">y 16 </w:t>
      </w:r>
      <w:r w:rsidR="000502F6" w:rsidRPr="007607D0">
        <w:rPr>
          <w:rFonts w:ascii="ITC Avant Garde" w:eastAsia="Times New Roman" w:hAnsi="ITC Avant Garde"/>
          <w:bCs/>
          <w:color w:val="000000"/>
          <w:lang w:eastAsia="es-MX"/>
        </w:rPr>
        <w:t xml:space="preserve">de la Constitución Política de los Estados Unidos Mexicanos </w:t>
      </w:r>
      <w:r w:rsidR="000502F6" w:rsidRPr="00387569">
        <w:rPr>
          <w:rFonts w:ascii="ITC Avant Garde" w:eastAsia="Times New Roman" w:hAnsi="ITC Avant Garde"/>
          <w:bCs/>
          <w:color w:val="000000"/>
          <w:lang w:eastAsia="es-MX"/>
        </w:rPr>
        <w:t>(</w:t>
      </w:r>
      <w:r w:rsidR="000502F6" w:rsidRPr="002D6FCA">
        <w:rPr>
          <w:rFonts w:ascii="ITC Avant Garde" w:eastAsia="Times New Roman" w:hAnsi="ITC Avant Garde"/>
          <w:b/>
          <w:bCs/>
          <w:color w:val="000000"/>
          <w:lang w:eastAsia="es-MX"/>
        </w:rPr>
        <w:t>“CPEUM”</w:t>
      </w:r>
      <w:r w:rsidR="000502F6" w:rsidRPr="00387569">
        <w:rPr>
          <w:rFonts w:ascii="ITC Avant Garde" w:eastAsia="Times New Roman" w:hAnsi="ITC Avant Garde"/>
          <w:bCs/>
          <w:color w:val="000000"/>
          <w:lang w:eastAsia="es-MX"/>
        </w:rPr>
        <w:t>)</w:t>
      </w:r>
      <w:r w:rsidR="000502F6">
        <w:rPr>
          <w:rFonts w:ascii="ITC Avant Garde" w:eastAsia="Times New Roman" w:hAnsi="ITC Avant Garde"/>
          <w:b/>
          <w:bCs/>
          <w:color w:val="000000"/>
          <w:lang w:eastAsia="es-MX"/>
        </w:rPr>
        <w:t xml:space="preserve"> </w:t>
      </w:r>
      <w:r w:rsidR="000502F6" w:rsidRPr="007607D0">
        <w:rPr>
          <w:rFonts w:ascii="ITC Avant Garde" w:eastAsia="Times New Roman" w:hAnsi="ITC Avant Garde"/>
          <w:bCs/>
          <w:color w:val="000000"/>
          <w:lang w:eastAsia="es-MX"/>
        </w:rPr>
        <w:t>y 72 de la Ley Federal de Procedimiento Administrativo (</w:t>
      </w:r>
      <w:r w:rsidR="000502F6">
        <w:rPr>
          <w:rFonts w:ascii="ITC Avant Garde" w:eastAsia="Times New Roman" w:hAnsi="ITC Avant Garde"/>
          <w:bCs/>
          <w:color w:val="000000"/>
          <w:lang w:eastAsia="es-MX"/>
        </w:rPr>
        <w:t>“</w:t>
      </w:r>
      <w:r w:rsidR="000502F6" w:rsidRPr="007607D0">
        <w:rPr>
          <w:rFonts w:ascii="ITC Avant Garde" w:eastAsia="Times New Roman" w:hAnsi="ITC Avant Garde"/>
          <w:b/>
          <w:bCs/>
          <w:color w:val="000000"/>
          <w:lang w:eastAsia="es-MX"/>
        </w:rPr>
        <w:t>LFPA</w:t>
      </w:r>
      <w:r w:rsidR="000502F6">
        <w:rPr>
          <w:rFonts w:ascii="ITC Avant Garde" w:eastAsia="Times New Roman" w:hAnsi="ITC Avant Garde"/>
          <w:b/>
          <w:bCs/>
          <w:color w:val="000000"/>
          <w:lang w:eastAsia="es-MX"/>
        </w:rPr>
        <w:t>”</w:t>
      </w:r>
      <w:r w:rsidR="000502F6" w:rsidRPr="007607D0">
        <w:rPr>
          <w:rFonts w:ascii="ITC Avant Garde" w:eastAsia="Times New Roman" w:hAnsi="ITC Avant Garde"/>
          <w:bCs/>
          <w:color w:val="000000"/>
          <w:lang w:eastAsia="es-MX"/>
        </w:rPr>
        <w:t>)</w:t>
      </w:r>
      <w:r w:rsidR="000502F6">
        <w:rPr>
          <w:rFonts w:ascii="ITC Avant Garde" w:eastAsia="Times New Roman" w:hAnsi="ITC Avant Garde"/>
          <w:bCs/>
          <w:color w:val="000000"/>
          <w:lang w:eastAsia="es-MX"/>
        </w:rPr>
        <w:t xml:space="preserve"> de aplicación supletoria en términos del artículo 6, fracción IV, de la </w:t>
      </w:r>
      <w:proofErr w:type="spellStart"/>
      <w:r w:rsidR="000502F6" w:rsidRPr="00DC7A44">
        <w:rPr>
          <w:rFonts w:ascii="ITC Avant Garde" w:eastAsia="Times New Roman" w:hAnsi="ITC Avant Garde"/>
          <w:b/>
          <w:bCs/>
          <w:color w:val="000000"/>
          <w:lang w:eastAsia="es-MX"/>
        </w:rPr>
        <w:t>LFTyR</w:t>
      </w:r>
      <w:proofErr w:type="spellEnd"/>
      <w:r w:rsidR="000502F6" w:rsidRPr="009D1AEA">
        <w:rPr>
          <w:rFonts w:ascii="ITC Avant Garde" w:eastAsia="Times New Roman" w:hAnsi="ITC Avant Garde"/>
          <w:bCs/>
          <w:color w:val="000000"/>
          <w:lang w:eastAsia="es-MX"/>
        </w:rPr>
        <w:t>,</w:t>
      </w:r>
      <w:r w:rsidR="000502F6" w:rsidRPr="007607D0">
        <w:rPr>
          <w:rFonts w:ascii="ITC Avant Garde" w:eastAsia="Times New Roman" w:hAnsi="ITC Avant Garde"/>
          <w:bCs/>
          <w:color w:val="000000"/>
          <w:lang w:eastAsia="es-MX"/>
        </w:rPr>
        <w:t xml:space="preserve"> expusiera lo que a su derecho conviniera y, en su caso aportara las pruebas con </w:t>
      </w:r>
      <w:r w:rsidR="000502F6">
        <w:rPr>
          <w:rFonts w:ascii="ITC Avant Garde" w:eastAsia="Times New Roman" w:hAnsi="ITC Avant Garde"/>
          <w:bCs/>
          <w:color w:val="000000"/>
          <w:lang w:eastAsia="es-MX"/>
        </w:rPr>
        <w:t xml:space="preserve">que contara. </w:t>
      </w:r>
    </w:p>
    <w:p w:rsidR="0013499C" w:rsidRDefault="00194E06" w:rsidP="0013499C">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El término concedido</w:t>
      </w:r>
      <w:r w:rsidR="00824BD4">
        <w:rPr>
          <w:rFonts w:ascii="ITC Avant Garde" w:eastAsia="Times New Roman" w:hAnsi="ITC Avant Garde"/>
          <w:bCs/>
          <w:color w:val="000000"/>
          <w:lang w:eastAsia="es-MX"/>
        </w:rPr>
        <w:t xml:space="preserve"> al</w:t>
      </w:r>
      <w:r>
        <w:rPr>
          <w:rFonts w:ascii="ITC Avant Garde" w:eastAsia="Times New Roman" w:hAnsi="ITC Avant Garde"/>
          <w:bCs/>
          <w:color w:val="000000"/>
          <w:lang w:eastAsia="es-MX"/>
        </w:rPr>
        <w:t xml:space="preserve"> </w:t>
      </w:r>
      <w:r w:rsidR="00824BD4" w:rsidRPr="004342CB">
        <w:rPr>
          <w:rFonts w:ascii="ITC Avant Garde" w:hAnsi="ITC Avant Garde"/>
          <w:b/>
        </w:rPr>
        <w:t xml:space="preserve">PRESUNTO </w:t>
      </w:r>
      <w:r w:rsidR="00824BD4">
        <w:rPr>
          <w:rFonts w:ascii="ITC Avant Garde" w:hAnsi="ITC Avant Garde"/>
          <w:b/>
        </w:rPr>
        <w:t>INFRACTOR</w:t>
      </w:r>
      <w:r w:rsidR="00824BD4">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el acuerdo de inicio </w:t>
      </w:r>
      <w:r w:rsidRPr="007607D0">
        <w:rPr>
          <w:rFonts w:ascii="ITC Avant Garde" w:eastAsia="Times New Roman" w:hAnsi="ITC Avant Garde"/>
          <w:bCs/>
          <w:color w:val="000000"/>
          <w:lang w:eastAsia="es-MX"/>
        </w:rPr>
        <w:t xml:space="preserve">para presentar </w:t>
      </w:r>
      <w:r>
        <w:rPr>
          <w:rFonts w:ascii="ITC Avant Garde" w:eastAsia="Times New Roman" w:hAnsi="ITC Avant Garde"/>
          <w:bCs/>
          <w:color w:val="000000"/>
          <w:lang w:eastAsia="es-MX"/>
        </w:rPr>
        <w:t xml:space="preserve">sus </w:t>
      </w:r>
      <w:r w:rsidRPr="007607D0">
        <w:rPr>
          <w:rFonts w:ascii="ITC Avant Garde" w:eastAsia="Times New Roman" w:hAnsi="ITC Avant Garde"/>
          <w:bCs/>
          <w:color w:val="000000"/>
          <w:lang w:eastAsia="es-MX"/>
        </w:rPr>
        <w:t xml:space="preserve">manifestaciones y pruebas </w:t>
      </w:r>
      <w:r>
        <w:rPr>
          <w:rFonts w:ascii="ITC Avant Garde" w:eastAsia="Times New Roman" w:hAnsi="ITC Avant Garde"/>
          <w:bCs/>
          <w:color w:val="000000"/>
          <w:lang w:eastAsia="es-MX"/>
        </w:rPr>
        <w:t>transcu</w:t>
      </w:r>
      <w:r w:rsidRPr="007607D0">
        <w:rPr>
          <w:rFonts w:ascii="ITC Avant Garde" w:eastAsia="Times New Roman" w:hAnsi="ITC Avant Garde"/>
          <w:bCs/>
          <w:color w:val="000000"/>
          <w:lang w:eastAsia="es-MX"/>
        </w:rPr>
        <w:t>rrió del</w:t>
      </w:r>
      <w:r>
        <w:rPr>
          <w:rFonts w:ascii="ITC Avant Garde" w:eastAsia="Times New Roman" w:hAnsi="ITC Avant Garde"/>
          <w:bCs/>
          <w:color w:val="000000"/>
          <w:szCs w:val="21"/>
          <w:lang w:eastAsia="es-MX"/>
        </w:rPr>
        <w:t xml:space="preserve"> </w:t>
      </w:r>
      <w:r w:rsidR="00024295">
        <w:rPr>
          <w:rFonts w:ascii="ITC Avant Garde" w:eastAsia="Times New Roman" w:hAnsi="ITC Avant Garde"/>
          <w:bCs/>
          <w:color w:val="000000"/>
          <w:szCs w:val="21"/>
          <w:lang w:eastAsia="es-MX"/>
        </w:rPr>
        <w:t xml:space="preserve">catorce </w:t>
      </w:r>
      <w:r w:rsidR="004342CB">
        <w:rPr>
          <w:rFonts w:ascii="ITC Avant Garde" w:eastAsia="Times New Roman" w:hAnsi="ITC Avant Garde"/>
          <w:bCs/>
          <w:color w:val="000000"/>
          <w:szCs w:val="21"/>
          <w:lang w:eastAsia="es-MX"/>
        </w:rPr>
        <w:t>de octubre al</w:t>
      </w:r>
      <w:r w:rsidR="00024295">
        <w:rPr>
          <w:rFonts w:ascii="ITC Avant Garde" w:eastAsia="Times New Roman" w:hAnsi="ITC Avant Garde"/>
          <w:bCs/>
          <w:color w:val="000000"/>
          <w:szCs w:val="21"/>
          <w:lang w:eastAsia="es-MX"/>
        </w:rPr>
        <w:t xml:space="preserve"> tres</w:t>
      </w:r>
      <w:r w:rsidR="004342CB">
        <w:rPr>
          <w:rFonts w:ascii="ITC Avant Garde" w:eastAsia="Times New Roman" w:hAnsi="ITC Avant Garde"/>
          <w:bCs/>
          <w:color w:val="000000"/>
          <w:szCs w:val="21"/>
          <w:lang w:eastAsia="es-MX"/>
        </w:rPr>
        <w:t xml:space="preserve"> de noviembre de </w:t>
      </w:r>
      <w:r w:rsidR="00395B93">
        <w:rPr>
          <w:rFonts w:ascii="ITC Avant Garde" w:eastAsia="Times New Roman" w:hAnsi="ITC Avant Garde"/>
          <w:bCs/>
          <w:color w:val="000000"/>
          <w:szCs w:val="21"/>
          <w:lang w:eastAsia="es-MX"/>
        </w:rPr>
        <w:t xml:space="preserve">dos mil dieciséis, sin contar los días </w:t>
      </w:r>
      <w:r w:rsidR="004342CB">
        <w:rPr>
          <w:rFonts w:ascii="ITC Avant Garde" w:eastAsia="Times New Roman" w:hAnsi="ITC Avant Garde"/>
          <w:bCs/>
          <w:color w:val="000000"/>
          <w:szCs w:val="21"/>
          <w:lang w:eastAsia="es-MX"/>
        </w:rPr>
        <w:t xml:space="preserve">quince, dieciséis, veintidós, veintitrés, veintinueve y treinta de octubre de dos mil dieciséis </w:t>
      </w:r>
      <w:r w:rsidR="00395B93">
        <w:rPr>
          <w:rFonts w:ascii="ITC Avant Garde" w:hAnsi="ITC Avant Garde"/>
          <w:color w:val="222222"/>
          <w:shd w:val="clear" w:color="auto" w:fill="FFFFFF"/>
        </w:rPr>
        <w:t xml:space="preserve">por ser sábados y domingos respectivamente, en </w:t>
      </w:r>
      <w:r w:rsidR="00395B93" w:rsidRPr="007F54C1">
        <w:rPr>
          <w:rFonts w:ascii="ITC Avant Garde" w:hAnsi="ITC Avant Garde"/>
          <w:color w:val="222222"/>
          <w:shd w:val="clear" w:color="auto" w:fill="FFFFFF"/>
        </w:rPr>
        <w:t>términos del artículo 28 de la Ley Federal de Procedimiento Administrativo.</w:t>
      </w:r>
    </w:p>
    <w:p w:rsidR="00C62CDD" w:rsidRPr="003C1516" w:rsidRDefault="00084888" w:rsidP="0013499C">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w:t>
      </w:r>
      <w:r w:rsidR="00E11D76" w:rsidRPr="003C1516">
        <w:rPr>
          <w:rFonts w:ascii="ITC Avant Garde" w:eastAsia="Times New Roman" w:hAnsi="ITC Avant Garde"/>
          <w:b/>
          <w:bCs/>
          <w:color w:val="000000"/>
          <w:lang w:eastAsia="es-MX"/>
        </w:rPr>
        <w:t xml:space="preserve">. </w:t>
      </w:r>
      <w:r w:rsidR="00C56DF0" w:rsidRPr="003C1516">
        <w:rPr>
          <w:rFonts w:ascii="ITC Avant Garde" w:eastAsia="Times New Roman" w:hAnsi="ITC Avant Garde"/>
          <w:bCs/>
          <w:color w:val="000000"/>
          <w:lang w:eastAsia="es-MX"/>
        </w:rPr>
        <w:t xml:space="preserve">De las constancias que forman el presente expediente se observó que </w:t>
      </w:r>
      <w:r w:rsidR="00824BD4">
        <w:rPr>
          <w:rFonts w:ascii="ITC Avant Garde" w:eastAsia="Times New Roman" w:hAnsi="ITC Avant Garde"/>
          <w:bCs/>
          <w:color w:val="000000"/>
          <w:lang w:eastAsia="es-MX"/>
        </w:rPr>
        <w:t xml:space="preserve">el </w:t>
      </w:r>
      <w:r w:rsidR="00824BD4" w:rsidRPr="004342CB">
        <w:rPr>
          <w:rFonts w:ascii="ITC Avant Garde" w:hAnsi="ITC Avant Garde"/>
          <w:b/>
        </w:rPr>
        <w:t xml:space="preserve">PRESUNTO </w:t>
      </w:r>
      <w:r w:rsidR="00824BD4">
        <w:rPr>
          <w:rFonts w:ascii="ITC Avant Garde" w:hAnsi="ITC Avant Garde"/>
          <w:b/>
        </w:rPr>
        <w:t>INFRACTOR</w:t>
      </w:r>
      <w:r w:rsidR="00824BD4" w:rsidRPr="003C1516">
        <w:rPr>
          <w:rFonts w:ascii="ITC Avant Garde" w:hAnsi="ITC Avant Garde"/>
        </w:rPr>
        <w:t xml:space="preserve"> </w:t>
      </w:r>
      <w:r w:rsidR="00C56DF0" w:rsidRPr="003C1516">
        <w:rPr>
          <w:rFonts w:ascii="ITC Avant Garde" w:hAnsi="ITC Avant Garde"/>
        </w:rPr>
        <w:t xml:space="preserve">no </w:t>
      </w:r>
      <w:r w:rsidR="00C56DF0" w:rsidRPr="003C1516">
        <w:rPr>
          <w:rFonts w:ascii="ITC Avant Garde" w:eastAsia="Times New Roman" w:hAnsi="ITC Avant Garde"/>
          <w:bCs/>
          <w:color w:val="000000"/>
          <w:lang w:eastAsia="es-MX"/>
        </w:rPr>
        <w:t xml:space="preserve">presentó escrito de manifestaciones y pruebas, por lo que mediante acuerdo de </w:t>
      </w:r>
      <w:r w:rsidR="00B72543">
        <w:rPr>
          <w:rFonts w:ascii="ITC Avant Garde" w:eastAsia="Times New Roman" w:hAnsi="ITC Avant Garde"/>
          <w:bCs/>
          <w:color w:val="000000"/>
          <w:lang w:eastAsia="es-MX"/>
        </w:rPr>
        <w:t xml:space="preserve">nueve de noviembre </w:t>
      </w:r>
      <w:r w:rsidR="00395B93">
        <w:rPr>
          <w:rFonts w:ascii="ITC Avant Garde" w:eastAsia="Times New Roman" w:hAnsi="ITC Avant Garde"/>
          <w:bCs/>
          <w:color w:val="000000"/>
          <w:lang w:eastAsia="es-MX"/>
        </w:rPr>
        <w:t>de</w:t>
      </w:r>
      <w:r w:rsidR="00736D89">
        <w:rPr>
          <w:rFonts w:ascii="ITC Avant Garde" w:eastAsia="Times New Roman" w:hAnsi="ITC Avant Garde"/>
          <w:bCs/>
          <w:color w:val="000000"/>
          <w:lang w:eastAsia="es-MX"/>
        </w:rPr>
        <w:t xml:space="preserve"> dos mil dieciséis</w:t>
      </w:r>
      <w:r w:rsidR="00C56DF0" w:rsidRPr="003C1516">
        <w:rPr>
          <w:rFonts w:ascii="ITC Avant Garde" w:eastAsia="Times New Roman" w:hAnsi="ITC Avant Garde"/>
          <w:bCs/>
          <w:color w:val="000000"/>
          <w:lang w:eastAsia="es-MX"/>
        </w:rPr>
        <w:t xml:space="preserve">, </w:t>
      </w:r>
      <w:r w:rsidR="000502F6">
        <w:rPr>
          <w:rFonts w:ascii="ITC Avant Garde" w:eastAsia="Times New Roman" w:hAnsi="ITC Avant Garde"/>
          <w:bCs/>
          <w:color w:val="000000"/>
          <w:lang w:eastAsia="es-MX"/>
        </w:rPr>
        <w:t xml:space="preserve">notificado por publicación de lista diaria de notificaciones en la página de este Instituto el </w:t>
      </w:r>
      <w:r w:rsidR="00395B93">
        <w:rPr>
          <w:rFonts w:ascii="ITC Avant Garde" w:eastAsia="Times New Roman" w:hAnsi="ITC Avant Garde"/>
          <w:bCs/>
          <w:color w:val="000000"/>
          <w:lang w:eastAsia="es-MX"/>
        </w:rPr>
        <w:t xml:space="preserve">día </w:t>
      </w:r>
      <w:r w:rsidR="00B72543">
        <w:rPr>
          <w:rFonts w:ascii="ITC Avant Garde" w:eastAsia="Times New Roman" w:hAnsi="ITC Avant Garde"/>
          <w:bCs/>
          <w:color w:val="000000"/>
          <w:lang w:eastAsia="es-MX"/>
        </w:rPr>
        <w:t xml:space="preserve">dieciséis </w:t>
      </w:r>
      <w:r w:rsidR="00395B93">
        <w:rPr>
          <w:rFonts w:ascii="ITC Avant Garde" w:eastAsia="Times New Roman" w:hAnsi="ITC Avant Garde"/>
          <w:bCs/>
          <w:color w:val="000000"/>
          <w:lang w:eastAsia="es-MX"/>
        </w:rPr>
        <w:t>siguiente</w:t>
      </w:r>
      <w:r w:rsidR="00C56DF0" w:rsidRPr="003C1516">
        <w:rPr>
          <w:rFonts w:ascii="ITC Avant Garde" w:eastAsia="Times New Roman" w:hAnsi="ITC Avant Garde"/>
          <w:bCs/>
          <w:color w:val="000000"/>
          <w:lang w:eastAsia="es-MX"/>
        </w:rPr>
        <w:t xml:space="preserve">, se hizo efectivo el apercibimiento decretado en el acuerdo de inicio del procedimiento administrativo en que se actúa y se tuvo por </w:t>
      </w:r>
      <w:proofErr w:type="spellStart"/>
      <w:r w:rsidR="00C56DF0" w:rsidRPr="003C1516">
        <w:rPr>
          <w:rFonts w:ascii="ITC Avant Garde" w:eastAsia="Times New Roman" w:hAnsi="ITC Avant Garde"/>
          <w:bCs/>
          <w:color w:val="000000"/>
          <w:lang w:eastAsia="es-MX"/>
        </w:rPr>
        <w:t>p</w:t>
      </w:r>
      <w:r w:rsidR="00541C94">
        <w:rPr>
          <w:rFonts w:ascii="ITC Avant Garde" w:eastAsia="Times New Roman" w:hAnsi="ITC Avant Garde"/>
          <w:bCs/>
          <w:color w:val="000000"/>
          <w:lang w:eastAsia="es-MX"/>
        </w:rPr>
        <w:t>recluido</w:t>
      </w:r>
      <w:proofErr w:type="spellEnd"/>
      <w:r w:rsidR="00541C94">
        <w:rPr>
          <w:rFonts w:ascii="ITC Avant Garde" w:eastAsia="Times New Roman" w:hAnsi="ITC Avant Garde"/>
          <w:bCs/>
          <w:color w:val="000000"/>
          <w:lang w:eastAsia="es-MX"/>
        </w:rPr>
        <w:t xml:space="preserve"> </w:t>
      </w:r>
      <w:r w:rsidR="00C56DF0" w:rsidRPr="003C1516">
        <w:rPr>
          <w:rFonts w:ascii="ITC Avant Garde" w:eastAsia="Times New Roman" w:hAnsi="ITC Avant Garde"/>
          <w:bCs/>
          <w:color w:val="000000"/>
          <w:lang w:eastAsia="es-MX"/>
        </w:rPr>
        <w:t xml:space="preserve">su derecho para </w:t>
      </w:r>
      <w:r w:rsidR="000502F6">
        <w:rPr>
          <w:rFonts w:ascii="ITC Avant Garde" w:eastAsia="Times New Roman" w:hAnsi="ITC Avant Garde"/>
          <w:bCs/>
          <w:color w:val="000000"/>
          <w:lang w:eastAsia="es-MX"/>
        </w:rPr>
        <w:t>presentar pruebas y defensas de su parte.</w:t>
      </w:r>
    </w:p>
    <w:p w:rsidR="0013499C" w:rsidRDefault="00541C94" w:rsidP="0013499C">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en razón de que el </w:t>
      </w:r>
      <w:r w:rsidRPr="004342CB">
        <w:rPr>
          <w:rFonts w:ascii="ITC Avant Garde" w:hAnsi="ITC Avant Garde"/>
          <w:b/>
        </w:rPr>
        <w:t xml:space="preserve">PRESUNTO </w:t>
      </w:r>
      <w:r>
        <w:rPr>
          <w:rFonts w:ascii="ITC Avant Garde" w:hAnsi="ITC Avant Garde"/>
          <w:b/>
        </w:rPr>
        <w:t xml:space="preserve">INFRACTOR </w:t>
      </w:r>
      <w:r>
        <w:rPr>
          <w:rFonts w:ascii="ITC Avant Garde" w:hAnsi="ITC Avant Garde"/>
        </w:rPr>
        <w:t xml:space="preserve">no presentó la información correspondiente a sus ingresos acumulables en el ejercicio dos mil quince, </w:t>
      </w:r>
      <w:r w:rsidR="003349C6">
        <w:rPr>
          <w:rFonts w:ascii="ITC Avant Garde" w:hAnsi="ITC Avant Garde"/>
        </w:rPr>
        <w:t xml:space="preserve">se ordenó </w:t>
      </w:r>
      <w:r>
        <w:rPr>
          <w:rFonts w:ascii="ITC Avant Garde" w:hAnsi="ITC Avant Garde"/>
        </w:rPr>
        <w:t xml:space="preserve">solicitar a la autoridad fiscal correspondiente, los ingresos acumulables de </w:t>
      </w:r>
      <w:r>
        <w:rPr>
          <w:rFonts w:ascii="ITC Avant Garde" w:hAnsi="ITC Avant Garde"/>
          <w:bCs/>
          <w:lang w:eastAsia="es-MX"/>
        </w:rPr>
        <w:t xml:space="preserve">la Asociación Civil </w:t>
      </w:r>
      <w:r w:rsidRPr="00024295">
        <w:rPr>
          <w:rFonts w:ascii="ITC Avant Garde" w:hAnsi="ITC Avant Garde"/>
          <w:b/>
          <w:bCs/>
          <w:lang w:eastAsia="es-MX"/>
        </w:rPr>
        <w:t>POR UN CUERÁMARO MEJOR COMUNICADO, A.C.</w:t>
      </w:r>
      <w:r>
        <w:rPr>
          <w:rFonts w:ascii="ITC Avant Garde" w:hAnsi="ITC Avant Garde"/>
          <w:bCs/>
          <w:lang w:eastAsia="es-MX"/>
        </w:rPr>
        <w:t xml:space="preserve"> </w:t>
      </w:r>
      <w:r w:rsidR="0043265A" w:rsidRPr="0043265A">
        <w:rPr>
          <w:rFonts w:ascii="ITC Avant Garde" w:hAnsi="ITC Avant Garde"/>
          <w:bCs/>
          <w:lang w:eastAsia="es-MX"/>
        </w:rPr>
        <w:t xml:space="preserve">así como de </w:t>
      </w:r>
      <w:r w:rsidR="0013499C" w:rsidRPr="0013499C">
        <w:rPr>
          <w:rFonts w:ascii="ITC Avant Garde" w:hAnsi="ITC Avant Garde"/>
          <w:b/>
          <w:caps/>
          <w:color w:val="0000FF"/>
        </w:rPr>
        <w:t>“CONFIDENCIAL POR LEY”</w:t>
      </w:r>
      <w:r>
        <w:rPr>
          <w:rFonts w:ascii="ITC Avant Garde" w:hAnsi="ITC Avant Garde"/>
          <w:bCs/>
          <w:lang w:eastAsia="es-MX"/>
        </w:rPr>
        <w:t>, corr</w:t>
      </w:r>
      <w:r>
        <w:rPr>
          <w:rFonts w:ascii="ITC Avant Garde" w:eastAsia="Times New Roman" w:hAnsi="ITC Avant Garde"/>
          <w:bCs/>
          <w:color w:val="000000"/>
          <w:lang w:eastAsia="es-MX"/>
        </w:rPr>
        <w:t>espondiente al ejercicio fiscal de dos mil quince</w:t>
      </w:r>
      <w:r w:rsidR="008E2D4F">
        <w:rPr>
          <w:rFonts w:ascii="ITC Avant Garde" w:eastAsia="Times New Roman" w:hAnsi="ITC Avant Garde"/>
          <w:bCs/>
          <w:color w:val="000000"/>
          <w:lang w:eastAsia="es-MX"/>
        </w:rPr>
        <w:t>.</w:t>
      </w:r>
    </w:p>
    <w:p w:rsidR="0013499C" w:rsidRDefault="009F0EBA" w:rsidP="0013499C">
      <w:pPr>
        <w:pStyle w:val="Textoindependiente"/>
        <w:spacing w:before="240" w:after="240" w:line="360" w:lineRule="auto"/>
        <w:jc w:val="both"/>
        <w:rPr>
          <w:rFonts w:ascii="ITC Avant Garde" w:eastAsia="Times New Roman" w:hAnsi="ITC Avant Garde"/>
          <w:bCs/>
          <w:color w:val="000000"/>
          <w:lang w:eastAsia="es-MX"/>
        </w:rPr>
      </w:pPr>
      <w:r w:rsidRPr="00A56C81">
        <w:rPr>
          <w:rFonts w:ascii="ITC Avant Garde" w:eastAsia="Times New Roman" w:hAnsi="ITC Avant Garde"/>
          <w:b/>
          <w:bCs/>
          <w:color w:val="000000"/>
          <w:lang w:eastAsia="es-MX"/>
        </w:rPr>
        <w:t>DÉCIMO PRIMERO.</w:t>
      </w:r>
      <w:r>
        <w:rPr>
          <w:rFonts w:ascii="ITC Avant Garde" w:eastAsia="Times New Roman" w:hAnsi="ITC Avant Garde"/>
          <w:bCs/>
          <w:color w:val="000000"/>
          <w:lang w:eastAsia="es-MX"/>
        </w:rPr>
        <w:t xml:space="preserve"> Mediante oficio </w:t>
      </w:r>
      <w:r w:rsidRPr="00A56C81">
        <w:rPr>
          <w:rFonts w:ascii="ITC Avant Garde" w:eastAsia="Times New Roman" w:hAnsi="ITC Avant Garde"/>
          <w:b/>
          <w:bCs/>
          <w:color w:val="000000"/>
          <w:lang w:eastAsia="es-MX"/>
        </w:rPr>
        <w:t>IFT/225/UC7DG-SAN/57</w:t>
      </w:r>
      <w:r w:rsidR="00024295">
        <w:rPr>
          <w:rFonts w:ascii="ITC Avant Garde" w:eastAsia="Times New Roman" w:hAnsi="ITC Avant Garde"/>
          <w:b/>
          <w:bCs/>
          <w:color w:val="000000"/>
          <w:lang w:eastAsia="es-MX"/>
        </w:rPr>
        <w:t>6</w:t>
      </w:r>
      <w:r w:rsidRPr="00A56C81">
        <w:rPr>
          <w:rFonts w:ascii="ITC Avant Garde" w:eastAsia="Times New Roman" w:hAnsi="ITC Avant Garde"/>
          <w:b/>
          <w:bCs/>
          <w:color w:val="000000"/>
          <w:lang w:eastAsia="es-MX"/>
        </w:rPr>
        <w:t>/2016</w:t>
      </w:r>
      <w:r>
        <w:rPr>
          <w:rFonts w:ascii="ITC Avant Garde" w:eastAsia="Times New Roman" w:hAnsi="ITC Avant Garde"/>
          <w:bCs/>
          <w:color w:val="000000"/>
          <w:lang w:eastAsia="es-MX"/>
        </w:rPr>
        <w:t xml:space="preserve"> de fecha once de noviembre de dos mil dieciséis, </w:t>
      </w:r>
      <w:r>
        <w:rPr>
          <w:rFonts w:ascii="ITC Avant Garde" w:hAnsi="ITC Avant Garde"/>
          <w:bCs/>
          <w:lang w:eastAsia="es-MX"/>
        </w:rPr>
        <w:t xml:space="preserve">se solicitó a la Administración Federal de Servicios al Contribuyente del Servicio de Administración Tributaria, informara si obraba en sus </w:t>
      </w:r>
      <w:r>
        <w:rPr>
          <w:rFonts w:ascii="ITC Avant Garde" w:hAnsi="ITC Avant Garde"/>
          <w:bCs/>
          <w:lang w:eastAsia="es-MX"/>
        </w:rPr>
        <w:lastRenderedPageBreak/>
        <w:t>registros la declaración anual de</w:t>
      </w:r>
      <w:r w:rsidR="00024295">
        <w:rPr>
          <w:rFonts w:ascii="ITC Avant Garde" w:hAnsi="ITC Avant Garde"/>
          <w:bCs/>
          <w:lang w:eastAsia="es-MX"/>
        </w:rPr>
        <w:t xml:space="preserve"> la Asociación Civil </w:t>
      </w:r>
      <w:r w:rsidR="00024295" w:rsidRPr="00024295">
        <w:rPr>
          <w:rFonts w:ascii="ITC Avant Garde" w:hAnsi="ITC Avant Garde"/>
          <w:b/>
          <w:bCs/>
          <w:lang w:eastAsia="es-MX"/>
        </w:rPr>
        <w:t>POR UN CUERÁMARO MEJOR COMUNICADO, A.C.</w:t>
      </w:r>
      <w:r w:rsidR="00024295">
        <w:rPr>
          <w:rFonts w:ascii="ITC Avant Garde" w:hAnsi="ITC Avant Garde"/>
          <w:bCs/>
          <w:lang w:eastAsia="es-MX"/>
        </w:rPr>
        <w:t xml:space="preserve"> con Registro Federal de Contribuyentes </w:t>
      </w:r>
      <w:r w:rsidR="00024295" w:rsidRPr="00024295">
        <w:rPr>
          <w:rFonts w:ascii="ITC Avant Garde" w:hAnsi="ITC Avant Garde"/>
          <w:b/>
          <w:bCs/>
          <w:lang w:eastAsia="es-MX"/>
        </w:rPr>
        <w:t>UCM070413E76</w:t>
      </w:r>
      <w:r w:rsidR="00024295">
        <w:rPr>
          <w:rFonts w:ascii="ITC Avant Garde" w:hAnsi="ITC Avant Garde"/>
          <w:bCs/>
          <w:lang w:eastAsia="es-MX"/>
        </w:rPr>
        <w:t xml:space="preserve"> y de </w:t>
      </w:r>
      <w:r w:rsidR="0013499C" w:rsidRPr="0013499C">
        <w:rPr>
          <w:rFonts w:ascii="ITC Avant Garde" w:hAnsi="ITC Avant Garde"/>
          <w:b/>
          <w:caps/>
          <w:color w:val="0000FF"/>
        </w:rPr>
        <w:t>“CONFIDENCIAL POR LEY”</w:t>
      </w:r>
      <w:r w:rsidR="00024295">
        <w:rPr>
          <w:rFonts w:ascii="ITC Avant Garde" w:hAnsi="ITC Avant Garde"/>
          <w:bCs/>
          <w:lang w:eastAsia="es-MX"/>
        </w:rPr>
        <w:t xml:space="preserve">, con Registro Federal de Contribuyentes </w:t>
      </w:r>
      <w:r w:rsidR="0013499C" w:rsidRPr="0013499C">
        <w:rPr>
          <w:rFonts w:ascii="ITC Avant Garde" w:hAnsi="ITC Avant Garde"/>
          <w:b/>
          <w:caps/>
          <w:color w:val="0000FF"/>
        </w:rPr>
        <w:t>“CONFIDENCIAL POR LEY”</w:t>
      </w:r>
      <w:r w:rsidR="00530E5B" w:rsidRPr="00053C3E">
        <w:rPr>
          <w:rFonts w:ascii="ITC Avant Garde" w:hAnsi="ITC Avant Garde"/>
          <w:bCs/>
          <w:highlight w:val="green"/>
          <w:lang w:eastAsia="es-MX"/>
        </w:rPr>
        <w:t>,</w:t>
      </w:r>
      <w:r w:rsidR="00530E5B">
        <w:rPr>
          <w:rFonts w:ascii="ITC Avant Garde" w:hAnsi="ITC Avant Garde"/>
          <w:bCs/>
          <w:lang w:eastAsia="es-MX"/>
        </w:rPr>
        <w:t xml:space="preserve"> corr</w:t>
      </w:r>
      <w:r>
        <w:rPr>
          <w:rFonts w:ascii="ITC Avant Garde" w:eastAsia="Times New Roman" w:hAnsi="ITC Avant Garde"/>
          <w:bCs/>
          <w:color w:val="000000"/>
          <w:lang w:eastAsia="es-MX"/>
        </w:rPr>
        <w:t>espondiente al ejercicio fiscal de dos mil quince.</w:t>
      </w:r>
    </w:p>
    <w:p w:rsidR="0013499C" w:rsidRDefault="009F0EBA" w:rsidP="0013499C">
      <w:pPr>
        <w:pStyle w:val="Textoindependiente"/>
        <w:spacing w:before="240" w:after="240" w:line="360" w:lineRule="auto"/>
        <w:jc w:val="both"/>
        <w:rPr>
          <w:rFonts w:ascii="ITC Avant Garde" w:hAnsi="ITC Avant Garde"/>
          <w:b/>
          <w:bCs/>
          <w:lang w:eastAsia="es-MX"/>
        </w:rPr>
      </w:pPr>
      <w:r>
        <w:rPr>
          <w:rFonts w:ascii="ITC Avant Garde" w:hAnsi="ITC Avant Garde"/>
          <w:bCs/>
          <w:lang w:eastAsia="es-MX"/>
        </w:rPr>
        <w:t xml:space="preserve">En respuesta a dicha solicitud, mediante oficio </w:t>
      </w:r>
      <w:r w:rsidRPr="007D326C">
        <w:rPr>
          <w:rFonts w:ascii="ITC Avant Garde" w:hAnsi="ITC Avant Garde"/>
          <w:b/>
          <w:bCs/>
          <w:lang w:eastAsia="es-MX"/>
        </w:rPr>
        <w:t>400 01 0</w:t>
      </w:r>
      <w:r>
        <w:rPr>
          <w:rFonts w:ascii="ITC Avant Garde" w:hAnsi="ITC Avant Garde"/>
          <w:b/>
          <w:bCs/>
          <w:lang w:eastAsia="es-MX"/>
        </w:rPr>
        <w:t>2</w:t>
      </w:r>
      <w:r w:rsidRPr="007D326C">
        <w:rPr>
          <w:rFonts w:ascii="ITC Avant Garde" w:hAnsi="ITC Avant Garde"/>
          <w:b/>
          <w:bCs/>
          <w:lang w:eastAsia="es-MX"/>
        </w:rPr>
        <w:t xml:space="preserve"> 00 00-2016-</w:t>
      </w:r>
      <w:r>
        <w:rPr>
          <w:rFonts w:ascii="ITC Avant Garde" w:hAnsi="ITC Avant Garde"/>
          <w:b/>
          <w:bCs/>
          <w:lang w:eastAsia="es-MX"/>
        </w:rPr>
        <w:t>118</w:t>
      </w:r>
      <w:r w:rsidR="00824BD4">
        <w:rPr>
          <w:rFonts w:ascii="ITC Avant Garde" w:hAnsi="ITC Avant Garde"/>
          <w:b/>
          <w:bCs/>
          <w:lang w:eastAsia="es-MX"/>
        </w:rPr>
        <w:t>8</w:t>
      </w:r>
      <w:r>
        <w:rPr>
          <w:rFonts w:ascii="ITC Avant Garde" w:hAnsi="ITC Avant Garde"/>
          <w:bCs/>
          <w:lang w:eastAsia="es-MX"/>
        </w:rPr>
        <w:t xml:space="preserve"> de veinticuatro de noviembre de dos mil dieciséis, la Administración de Declaraciones y Pagos “2”, dependiente de la Administración Central de Declaraciones y Pagos del Servicio de Administración Tributaria, informó que no se localiz</w:t>
      </w:r>
      <w:r w:rsidR="00824BD4">
        <w:rPr>
          <w:rFonts w:ascii="ITC Avant Garde" w:hAnsi="ITC Avant Garde"/>
          <w:bCs/>
          <w:lang w:eastAsia="es-MX"/>
        </w:rPr>
        <w:t xml:space="preserve">aron declaraciones anuales del ejercicio dos mil quince presentadas por la Asociación Civil </w:t>
      </w:r>
      <w:r w:rsidR="00824BD4" w:rsidRPr="00024295">
        <w:rPr>
          <w:rFonts w:ascii="ITC Avant Garde" w:hAnsi="ITC Avant Garde"/>
          <w:b/>
          <w:bCs/>
          <w:lang w:eastAsia="es-MX"/>
        </w:rPr>
        <w:t>POR UN CUERÁMARO MEJOR COMUNICADO, A.C.</w:t>
      </w:r>
      <w:r w:rsidR="00824BD4">
        <w:rPr>
          <w:rFonts w:ascii="ITC Avant Garde" w:hAnsi="ITC Avant Garde"/>
          <w:bCs/>
          <w:lang w:eastAsia="es-MX"/>
        </w:rPr>
        <w:t xml:space="preserve"> y de </w:t>
      </w:r>
      <w:r w:rsidR="0013499C" w:rsidRPr="0013499C">
        <w:rPr>
          <w:rFonts w:ascii="ITC Avant Garde" w:hAnsi="ITC Avant Garde"/>
          <w:b/>
          <w:caps/>
          <w:color w:val="0000FF"/>
        </w:rPr>
        <w:t>“CONFIDENCIAL POR LEY”</w:t>
      </w:r>
      <w:r w:rsidR="00824BD4">
        <w:rPr>
          <w:rFonts w:ascii="ITC Avant Garde" w:hAnsi="ITC Avant Garde"/>
          <w:bCs/>
          <w:lang w:eastAsia="es-MX"/>
        </w:rPr>
        <w:t>.</w:t>
      </w:r>
    </w:p>
    <w:p w:rsidR="008E2D4F" w:rsidRPr="00781B91" w:rsidRDefault="00084888" w:rsidP="0013499C">
      <w:pPr>
        <w:pStyle w:val="Textoindependiente"/>
        <w:spacing w:before="240" w:after="240" w:line="360" w:lineRule="auto"/>
        <w:jc w:val="both"/>
        <w:rPr>
          <w:rFonts w:ascii="ITC Avant Garde" w:eastAsia="Times New Roman" w:hAnsi="ITC Avant Garde"/>
          <w:bCs/>
          <w:color w:val="000000"/>
          <w:lang w:eastAsia="es-MX"/>
        </w:rPr>
      </w:pPr>
      <w:r>
        <w:rPr>
          <w:rFonts w:ascii="ITC Avant Garde" w:hAnsi="ITC Avant Garde"/>
          <w:b/>
          <w:color w:val="000000"/>
        </w:rPr>
        <w:t xml:space="preserve">DÉCIMO </w:t>
      </w:r>
      <w:r w:rsidR="00F04B40">
        <w:rPr>
          <w:rFonts w:ascii="ITC Avant Garde" w:hAnsi="ITC Avant Garde"/>
          <w:b/>
          <w:color w:val="000000"/>
        </w:rPr>
        <w:t>SEGUNDO</w:t>
      </w:r>
      <w:r w:rsidR="000502F6" w:rsidRPr="003C1516">
        <w:rPr>
          <w:rFonts w:ascii="ITC Avant Garde" w:hAnsi="ITC Avant Garde"/>
          <w:b/>
          <w:color w:val="000000"/>
        </w:rPr>
        <w:t xml:space="preserve">. </w:t>
      </w:r>
      <w:r w:rsidR="008E2D4F" w:rsidRPr="001E07BE">
        <w:rPr>
          <w:rFonts w:ascii="ITC Avant Garde" w:eastAsia="Times New Roman" w:hAnsi="ITC Avant Garde"/>
          <w:bCs/>
          <w:color w:val="000000"/>
          <w:lang w:eastAsia="es-MX"/>
        </w:rPr>
        <w:t>P</w:t>
      </w:r>
      <w:r w:rsidR="008E2D4F" w:rsidRPr="007607D0">
        <w:rPr>
          <w:rFonts w:ascii="ITC Avant Garde" w:eastAsia="Times New Roman" w:hAnsi="ITC Avant Garde"/>
          <w:bCs/>
          <w:color w:val="000000"/>
          <w:lang w:eastAsia="es-MX"/>
        </w:rPr>
        <w:t xml:space="preserve">or corresponder al estado procesal que guardaba el presente asunto, </w:t>
      </w:r>
      <w:r w:rsidR="008E2D4F">
        <w:rPr>
          <w:rFonts w:ascii="ITC Avant Garde" w:eastAsia="Times New Roman" w:hAnsi="ITC Avant Garde"/>
          <w:bCs/>
          <w:color w:val="000000"/>
          <w:lang w:eastAsia="es-MX"/>
        </w:rPr>
        <w:t>mediante acuerdo de cinco de diciembre de dos mil dieciséis</w:t>
      </w:r>
      <w:r w:rsidR="00ED64E0">
        <w:rPr>
          <w:rFonts w:ascii="ITC Avant Garde" w:eastAsia="Times New Roman" w:hAnsi="ITC Avant Garde"/>
          <w:bCs/>
          <w:color w:val="000000"/>
          <w:lang w:eastAsia="es-MX"/>
        </w:rPr>
        <w:t>,</w:t>
      </w:r>
      <w:r w:rsidR="008E2D4F">
        <w:rPr>
          <w:rFonts w:ascii="ITC Avant Garde" w:eastAsia="Times New Roman" w:hAnsi="ITC Avant Garde"/>
          <w:bCs/>
          <w:color w:val="000000"/>
          <w:lang w:eastAsia="es-MX"/>
        </w:rPr>
        <w:t xml:space="preserve"> </w:t>
      </w:r>
      <w:r w:rsidR="008E2D4F">
        <w:rPr>
          <w:rFonts w:ascii="ITC Avant Garde" w:hAnsi="ITC Avant Garde"/>
        </w:rPr>
        <w:t xml:space="preserve">publicado </w:t>
      </w:r>
      <w:r w:rsidR="008E2D4F">
        <w:rPr>
          <w:rFonts w:ascii="ITC Avant Garde" w:eastAsia="Times New Roman" w:hAnsi="ITC Avant Garde"/>
          <w:bCs/>
          <w:color w:val="000000"/>
          <w:lang w:eastAsia="es-MX"/>
        </w:rPr>
        <w:t>por lista diaria de notificaciones en la página del Instituto Federal de Telecomunicaciones el seis de diciembre siguiente,</w:t>
      </w:r>
      <w:r w:rsidR="008E2D4F">
        <w:rPr>
          <w:rFonts w:ascii="ITC Avant Garde" w:hAnsi="ITC Avant Garde"/>
        </w:rPr>
        <w:t xml:space="preserve"> </w:t>
      </w:r>
      <w:r w:rsidR="008E2D4F" w:rsidRPr="007607D0">
        <w:rPr>
          <w:rFonts w:ascii="ITC Avant Garde" w:eastAsia="Times New Roman" w:hAnsi="ITC Avant Garde"/>
          <w:bCs/>
          <w:color w:val="000000"/>
          <w:lang w:eastAsia="es-MX"/>
        </w:rPr>
        <w:t xml:space="preserve">con fundamento en el artículo 56 de la </w:t>
      </w:r>
      <w:r w:rsidR="008E2D4F" w:rsidRPr="00C57A8F">
        <w:rPr>
          <w:rFonts w:ascii="ITC Avant Garde" w:eastAsia="Times New Roman" w:hAnsi="ITC Avant Garde"/>
          <w:b/>
          <w:bCs/>
          <w:color w:val="000000"/>
          <w:lang w:eastAsia="es-MX"/>
        </w:rPr>
        <w:t>LFPA</w:t>
      </w:r>
      <w:r w:rsidR="008E2D4F" w:rsidRPr="007607D0">
        <w:rPr>
          <w:rFonts w:ascii="ITC Avant Garde" w:eastAsia="Times New Roman" w:hAnsi="ITC Avant Garde"/>
          <w:bCs/>
          <w:color w:val="000000"/>
          <w:lang w:eastAsia="es-MX"/>
        </w:rPr>
        <w:t xml:space="preserve"> se </w:t>
      </w:r>
      <w:r w:rsidR="008E2D4F">
        <w:rPr>
          <w:rFonts w:ascii="ITC Avant Garde" w:eastAsia="Times New Roman" w:hAnsi="ITC Avant Garde"/>
          <w:bCs/>
          <w:color w:val="000000"/>
          <w:lang w:eastAsia="es-MX"/>
        </w:rPr>
        <w:t xml:space="preserve">pusieron </w:t>
      </w:r>
      <w:r w:rsidR="008E2D4F" w:rsidRPr="007607D0">
        <w:rPr>
          <w:rFonts w:ascii="ITC Avant Garde" w:eastAsia="Times New Roman" w:hAnsi="ITC Avant Garde"/>
          <w:bCs/>
          <w:color w:val="000000"/>
          <w:lang w:eastAsia="es-MX"/>
        </w:rPr>
        <w:t xml:space="preserve">a </w:t>
      </w:r>
      <w:r w:rsidR="008E2D4F">
        <w:rPr>
          <w:rFonts w:ascii="ITC Avant Garde" w:eastAsia="Times New Roman" w:hAnsi="ITC Avant Garde"/>
          <w:bCs/>
          <w:color w:val="000000"/>
          <w:lang w:eastAsia="es-MX"/>
        </w:rPr>
        <w:t xml:space="preserve">su </w:t>
      </w:r>
      <w:r w:rsidR="008E2D4F" w:rsidRPr="007607D0">
        <w:rPr>
          <w:rFonts w:ascii="ITC Avant Garde" w:eastAsia="Times New Roman" w:hAnsi="ITC Avant Garde"/>
          <w:bCs/>
          <w:color w:val="000000"/>
          <w:lang w:eastAsia="es-MX"/>
        </w:rPr>
        <w:t>disposición</w:t>
      </w:r>
      <w:r w:rsidR="008E2D4F">
        <w:rPr>
          <w:rFonts w:ascii="ITC Avant Garde" w:hAnsi="ITC Avant Garde"/>
        </w:rPr>
        <w:t xml:space="preserve"> </w:t>
      </w:r>
      <w:r w:rsidR="008E2D4F" w:rsidRPr="007607D0">
        <w:rPr>
          <w:rFonts w:ascii="ITC Avant Garde" w:eastAsia="Times New Roman" w:hAnsi="ITC Avant Garde"/>
          <w:bCs/>
          <w:color w:val="000000"/>
          <w:lang w:eastAsia="es-MX"/>
        </w:rPr>
        <w:t>los autos del presente expediente para que dentro de un término de diez días hábiles formulara los alegat</w:t>
      </w:r>
      <w:r w:rsidR="008E2D4F">
        <w:rPr>
          <w:rFonts w:ascii="ITC Avant Garde" w:eastAsia="Times New Roman" w:hAnsi="ITC Avant Garde"/>
          <w:bCs/>
          <w:color w:val="000000"/>
          <w:lang w:eastAsia="es-MX"/>
        </w:rPr>
        <w:t xml:space="preserve">os que a su derecho conviniera, </w:t>
      </w:r>
      <w:r w:rsidR="008E2D4F" w:rsidRPr="007607D0">
        <w:rPr>
          <w:rFonts w:ascii="ITC Avant Garde" w:eastAsia="Times New Roman" w:hAnsi="ITC Avant Garde"/>
          <w:bCs/>
          <w:color w:val="000000"/>
          <w:lang w:eastAsia="es-MX"/>
        </w:rPr>
        <w:t>en el entendido que transcurrido dicho plazo, con alegatos o sin ellos</w:t>
      </w:r>
      <w:r w:rsidR="008E2D4F">
        <w:rPr>
          <w:rFonts w:ascii="ITC Avant Garde" w:eastAsia="Times New Roman" w:hAnsi="ITC Avant Garde"/>
          <w:bCs/>
          <w:color w:val="000000"/>
          <w:lang w:eastAsia="es-MX"/>
        </w:rPr>
        <w:t>,</w:t>
      </w:r>
      <w:r w:rsidR="008E2D4F" w:rsidRPr="007607D0">
        <w:rPr>
          <w:rFonts w:ascii="ITC Avant Garde" w:eastAsia="Times New Roman" w:hAnsi="ITC Avant Garde"/>
          <w:bCs/>
          <w:color w:val="000000"/>
          <w:lang w:eastAsia="es-MX"/>
        </w:rPr>
        <w:t xml:space="preserve"> se emitiría la </w:t>
      </w:r>
      <w:r w:rsidR="008E2D4F">
        <w:rPr>
          <w:rFonts w:ascii="ITC Avant Garde" w:eastAsia="Times New Roman" w:hAnsi="ITC Avant Garde"/>
          <w:bCs/>
          <w:color w:val="000000"/>
          <w:lang w:eastAsia="es-MX"/>
        </w:rPr>
        <w:t>R</w:t>
      </w:r>
      <w:r w:rsidR="008E2D4F" w:rsidRPr="007607D0">
        <w:rPr>
          <w:rFonts w:ascii="ITC Avant Garde" w:eastAsia="Times New Roman" w:hAnsi="ITC Avant Garde"/>
          <w:bCs/>
          <w:color w:val="000000"/>
          <w:lang w:eastAsia="es-MX"/>
        </w:rPr>
        <w:t>esolución que conforme a derecho correspondiera</w:t>
      </w:r>
      <w:r w:rsidR="008E2D4F" w:rsidRPr="00781B91">
        <w:rPr>
          <w:rFonts w:ascii="ITC Avant Garde" w:eastAsia="Times New Roman" w:hAnsi="ITC Avant Garde"/>
          <w:bCs/>
          <w:color w:val="000000"/>
          <w:lang w:eastAsia="es-MX"/>
        </w:rPr>
        <w:t>.</w:t>
      </w:r>
    </w:p>
    <w:p w:rsidR="0013499C" w:rsidRDefault="008E2D4F" w:rsidP="0013499C">
      <w:pPr>
        <w:spacing w:before="240" w:after="240" w:line="360" w:lineRule="auto"/>
        <w:jc w:val="both"/>
        <w:rPr>
          <w:rFonts w:ascii="ITC Avant Garde" w:eastAsia="Times New Roman" w:hAnsi="ITC Avant Garde"/>
          <w:bCs/>
          <w:color w:val="000000"/>
          <w:szCs w:val="21"/>
          <w:lang w:eastAsia="es-MX"/>
        </w:rPr>
      </w:pPr>
      <w:r>
        <w:rPr>
          <w:rFonts w:ascii="ITC Avant Garde" w:eastAsia="Times New Roman" w:hAnsi="ITC Avant Garde"/>
          <w:bCs/>
          <w:color w:val="000000"/>
          <w:lang w:eastAsia="es-MX"/>
        </w:rPr>
        <w:t>E</w:t>
      </w:r>
      <w:r w:rsidRPr="00C06261">
        <w:rPr>
          <w:rFonts w:ascii="ITC Avant Garde" w:eastAsia="Times New Roman" w:hAnsi="ITC Avant Garde"/>
          <w:bCs/>
          <w:color w:val="000000"/>
          <w:lang w:eastAsia="es-MX"/>
        </w:rPr>
        <w:t xml:space="preserve">l término concedido </w:t>
      </w:r>
      <w:r>
        <w:rPr>
          <w:rFonts w:ascii="ITC Avant Garde" w:hAnsi="ITC Avant Garde"/>
        </w:rPr>
        <w:t>al</w:t>
      </w:r>
      <w:r w:rsidRPr="00C63566">
        <w:rPr>
          <w:rFonts w:ascii="ITC Avant Garde" w:hAnsi="ITC Avant Garde"/>
          <w:b/>
        </w:rPr>
        <w:t xml:space="preserve"> </w:t>
      </w:r>
      <w:r w:rsidRPr="004342CB">
        <w:rPr>
          <w:rFonts w:ascii="ITC Avant Garde" w:hAnsi="ITC Avant Garde"/>
          <w:b/>
        </w:rPr>
        <w:t xml:space="preserve">PRESUNTO </w:t>
      </w:r>
      <w:r>
        <w:rPr>
          <w:rFonts w:ascii="ITC Avant Garde" w:hAnsi="ITC Avant Garde"/>
          <w:b/>
        </w:rPr>
        <w:t>INFRACTOR</w:t>
      </w:r>
      <w:r>
        <w:rPr>
          <w:rFonts w:ascii="ITC Avant Garde" w:hAnsi="ITC Avant Garde"/>
        </w:rPr>
        <w:t xml:space="preserve"> </w:t>
      </w:r>
      <w:r w:rsidRPr="00BB0325">
        <w:rPr>
          <w:rFonts w:ascii="ITC Avant Garde" w:eastAsia="Times New Roman" w:hAnsi="ITC Avant Garde"/>
          <w:bCs/>
          <w:color w:val="000000"/>
          <w:lang w:eastAsia="es-MX"/>
        </w:rPr>
        <w:t>p</w:t>
      </w:r>
      <w:r w:rsidRPr="00C06261">
        <w:rPr>
          <w:rFonts w:ascii="ITC Avant Garde" w:eastAsia="Times New Roman" w:hAnsi="ITC Avant Garde"/>
          <w:bCs/>
          <w:color w:val="000000"/>
          <w:lang w:eastAsia="es-MX"/>
        </w:rPr>
        <w:t xml:space="preserve">ara presentar sus alegatos transcurrió del </w:t>
      </w:r>
      <w:r>
        <w:rPr>
          <w:rFonts w:ascii="ITC Avant Garde" w:eastAsia="Times New Roman" w:hAnsi="ITC Avant Garde"/>
          <w:bCs/>
          <w:color w:val="000000"/>
          <w:lang w:eastAsia="es-MX"/>
        </w:rPr>
        <w:t>siete al veinte</w:t>
      </w:r>
      <w:r>
        <w:rPr>
          <w:rFonts w:ascii="ITC Avant Garde" w:eastAsia="Times New Roman" w:hAnsi="ITC Avant Garde"/>
          <w:bCs/>
          <w:color w:val="000000"/>
          <w:szCs w:val="21"/>
          <w:lang w:eastAsia="es-MX"/>
        </w:rPr>
        <w:t xml:space="preserve"> de diciembre de dos mil dieciséis, sin considerar los días diez, once, diecisiete y dieciocho de diciembre de dos mil dieciséis, por ser sábados y domingos respectivamente, </w:t>
      </w:r>
      <w:r w:rsidRPr="002F3841">
        <w:rPr>
          <w:rFonts w:ascii="ITC Avant Garde" w:eastAsia="Times New Roman" w:hAnsi="ITC Avant Garde"/>
          <w:bCs/>
          <w:color w:val="000000"/>
          <w:szCs w:val="21"/>
          <w:lang w:eastAsia="es-MX"/>
        </w:rPr>
        <w:t xml:space="preserve">en términos del artículo 28 de la </w:t>
      </w:r>
      <w:r w:rsidRPr="00C57A8F">
        <w:rPr>
          <w:rFonts w:ascii="ITC Avant Garde" w:eastAsia="Times New Roman" w:hAnsi="ITC Avant Garde"/>
          <w:b/>
          <w:bCs/>
          <w:color w:val="000000"/>
          <w:lang w:eastAsia="es-MX"/>
        </w:rPr>
        <w:t>LFPA</w:t>
      </w:r>
      <w:r w:rsidRPr="002F3841">
        <w:rPr>
          <w:rFonts w:ascii="ITC Avant Garde" w:eastAsia="Times New Roman" w:hAnsi="ITC Avant Garde"/>
          <w:bCs/>
          <w:color w:val="000000"/>
          <w:szCs w:val="21"/>
          <w:lang w:eastAsia="es-MX"/>
        </w:rPr>
        <w:t>.</w:t>
      </w:r>
    </w:p>
    <w:p w:rsidR="0013499C" w:rsidRDefault="008E2D4F" w:rsidP="0013499C">
      <w:pPr>
        <w:pStyle w:val="Textoindependiente"/>
        <w:spacing w:before="240" w:after="240" w:line="360" w:lineRule="auto"/>
        <w:jc w:val="both"/>
        <w:rPr>
          <w:rFonts w:ascii="ITC Avant Garde" w:eastAsia="Times New Roman" w:hAnsi="ITC Avant Garde"/>
          <w:bCs/>
          <w:color w:val="000000"/>
          <w:lang w:eastAsia="es-MX"/>
        </w:rPr>
      </w:pPr>
      <w:r w:rsidRPr="00F341D9">
        <w:rPr>
          <w:rFonts w:ascii="ITC Avant Garde" w:eastAsia="Times New Roman" w:hAnsi="ITC Avant Garde"/>
          <w:b/>
          <w:bCs/>
          <w:color w:val="000000"/>
          <w:lang w:eastAsia="es-MX"/>
        </w:rPr>
        <w:t>DÉCIMO</w:t>
      </w:r>
      <w:r>
        <w:rPr>
          <w:rFonts w:ascii="ITC Avant Garde" w:eastAsia="Times New Roman" w:hAnsi="ITC Avant Garde"/>
          <w:b/>
          <w:bCs/>
          <w:color w:val="000000"/>
          <w:lang w:eastAsia="es-MX"/>
        </w:rPr>
        <w:t xml:space="preserve"> TERCERO.</w:t>
      </w:r>
      <w:r w:rsidRPr="00F341D9">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Habiendo transcurrido el término conferido para formular alegatos, </w:t>
      </w:r>
      <w:r w:rsidR="00C56DF0" w:rsidRPr="003C1516">
        <w:rPr>
          <w:rFonts w:ascii="ITC Avant Garde" w:eastAsia="Times New Roman" w:hAnsi="ITC Avant Garde"/>
          <w:bCs/>
        </w:rPr>
        <w:t>d</w:t>
      </w:r>
      <w:r w:rsidR="00C56DF0" w:rsidRPr="003C1516">
        <w:rPr>
          <w:rFonts w:ascii="ITC Avant Garde" w:eastAsia="Times New Roman" w:hAnsi="ITC Avant Garde"/>
          <w:bCs/>
          <w:color w:val="000000"/>
          <w:lang w:eastAsia="es-MX"/>
        </w:rPr>
        <w:t xml:space="preserve">e las constancias que forman el presente expediente se </w:t>
      </w:r>
      <w:r w:rsidR="004C03E0">
        <w:rPr>
          <w:rFonts w:ascii="ITC Avant Garde" w:eastAsia="Times New Roman" w:hAnsi="ITC Avant Garde"/>
          <w:bCs/>
          <w:color w:val="000000"/>
          <w:lang w:eastAsia="es-MX"/>
        </w:rPr>
        <w:t xml:space="preserve">observa </w:t>
      </w:r>
      <w:r w:rsidR="00C56DF0" w:rsidRPr="003C1516">
        <w:rPr>
          <w:rFonts w:ascii="ITC Avant Garde" w:eastAsia="Times New Roman" w:hAnsi="ITC Avant Garde"/>
          <w:bCs/>
          <w:color w:val="000000"/>
          <w:lang w:eastAsia="es-MX"/>
        </w:rPr>
        <w:t>que</w:t>
      </w:r>
      <w:r w:rsidR="001C5737">
        <w:rPr>
          <w:rFonts w:ascii="ITC Avant Garde" w:eastAsia="Times New Roman" w:hAnsi="ITC Avant Garde"/>
          <w:bCs/>
          <w:color w:val="000000"/>
          <w:lang w:eastAsia="es-MX"/>
        </w:rPr>
        <w:t xml:space="preserve"> el</w:t>
      </w:r>
      <w:r w:rsidR="00C56DF0" w:rsidRPr="003C1516">
        <w:rPr>
          <w:rFonts w:ascii="ITC Avant Garde" w:hAnsi="ITC Avant Garde"/>
        </w:rPr>
        <w:t xml:space="preserve"> </w:t>
      </w:r>
      <w:r w:rsidR="009F0EBA" w:rsidRPr="004342CB">
        <w:rPr>
          <w:rFonts w:ascii="ITC Avant Garde" w:hAnsi="ITC Avant Garde"/>
          <w:b/>
        </w:rPr>
        <w:t xml:space="preserve">PRESUNTO </w:t>
      </w:r>
      <w:r w:rsidR="009F0EBA">
        <w:rPr>
          <w:rFonts w:ascii="ITC Avant Garde" w:hAnsi="ITC Avant Garde"/>
          <w:b/>
        </w:rPr>
        <w:t>INFRACTOR</w:t>
      </w:r>
      <w:r w:rsidR="009F0EBA" w:rsidRPr="003C1516">
        <w:rPr>
          <w:rFonts w:ascii="ITC Avant Garde" w:hAnsi="ITC Avant Garde"/>
        </w:rPr>
        <w:t xml:space="preserve"> </w:t>
      </w:r>
      <w:r w:rsidR="00C56DF0" w:rsidRPr="003C1516">
        <w:rPr>
          <w:rFonts w:ascii="ITC Avant Garde" w:hAnsi="ITC Avant Garde"/>
        </w:rPr>
        <w:t>no</w:t>
      </w:r>
      <w:r>
        <w:rPr>
          <w:rFonts w:ascii="ITC Avant Garde" w:hAnsi="ITC Avant Garde"/>
        </w:rPr>
        <w:t xml:space="preserve"> los presentó</w:t>
      </w:r>
      <w:r w:rsidR="00C56DF0" w:rsidRPr="003C1516">
        <w:rPr>
          <w:rFonts w:ascii="ITC Avant Garde" w:eastAsia="Times New Roman" w:hAnsi="ITC Avant Garde"/>
          <w:bCs/>
          <w:color w:val="000000"/>
          <w:lang w:eastAsia="es-MX"/>
        </w:rPr>
        <w:t xml:space="preserve">, por lo que mediante acuerdo de </w:t>
      </w:r>
      <w:r w:rsidR="00736D89">
        <w:rPr>
          <w:rFonts w:ascii="ITC Avant Garde" w:eastAsia="Times New Roman" w:hAnsi="ITC Avant Garde"/>
          <w:bCs/>
          <w:color w:val="000000"/>
          <w:lang w:eastAsia="es-MX"/>
        </w:rPr>
        <w:t xml:space="preserve">nueve </w:t>
      </w:r>
      <w:r w:rsidR="00507E09">
        <w:rPr>
          <w:rFonts w:ascii="ITC Avant Garde" w:eastAsia="Times New Roman" w:hAnsi="ITC Avant Garde"/>
          <w:bCs/>
          <w:color w:val="000000"/>
          <w:lang w:eastAsia="es-MX"/>
        </w:rPr>
        <w:t xml:space="preserve">de </w:t>
      </w:r>
      <w:r w:rsidR="00736D89">
        <w:rPr>
          <w:rFonts w:ascii="ITC Avant Garde" w:eastAsia="Times New Roman" w:hAnsi="ITC Avant Garde"/>
          <w:bCs/>
          <w:color w:val="000000"/>
          <w:lang w:eastAsia="es-MX"/>
        </w:rPr>
        <w:t xml:space="preserve">enero </w:t>
      </w:r>
      <w:r w:rsidR="009245AD" w:rsidRPr="003C1516">
        <w:rPr>
          <w:rFonts w:ascii="ITC Avant Garde" w:eastAsia="Times New Roman" w:hAnsi="ITC Avant Garde"/>
          <w:bCs/>
          <w:color w:val="000000"/>
          <w:lang w:eastAsia="es-MX"/>
        </w:rPr>
        <w:t>de dos mil diecis</w:t>
      </w:r>
      <w:r w:rsidR="00736D89">
        <w:rPr>
          <w:rFonts w:ascii="ITC Avant Garde" w:eastAsia="Times New Roman" w:hAnsi="ITC Avant Garde"/>
          <w:bCs/>
          <w:color w:val="000000"/>
          <w:lang w:eastAsia="es-MX"/>
        </w:rPr>
        <w:t>iete</w:t>
      </w:r>
      <w:r w:rsidR="00C56DF0" w:rsidRPr="003C1516">
        <w:rPr>
          <w:rFonts w:ascii="ITC Avant Garde" w:eastAsia="Times New Roman" w:hAnsi="ITC Avant Garde"/>
          <w:bCs/>
          <w:color w:val="000000"/>
          <w:lang w:eastAsia="es-MX"/>
        </w:rPr>
        <w:t xml:space="preserve">, </w:t>
      </w:r>
      <w:r w:rsidR="00B13C06" w:rsidRPr="003C1516">
        <w:rPr>
          <w:rFonts w:ascii="ITC Avant Garde" w:eastAsia="Times New Roman" w:hAnsi="ITC Avant Garde"/>
          <w:bCs/>
          <w:color w:val="000000"/>
          <w:lang w:eastAsia="es-MX"/>
        </w:rPr>
        <w:t xml:space="preserve">publicado </w:t>
      </w:r>
      <w:r w:rsidR="00A82948">
        <w:rPr>
          <w:rFonts w:ascii="ITC Avant Garde" w:eastAsia="Times New Roman" w:hAnsi="ITC Avant Garde"/>
          <w:bCs/>
          <w:color w:val="000000"/>
          <w:lang w:eastAsia="es-MX"/>
        </w:rPr>
        <w:t xml:space="preserve">ese mismo día </w:t>
      </w:r>
      <w:r w:rsidR="00B13C06" w:rsidRPr="003C1516">
        <w:rPr>
          <w:rFonts w:ascii="ITC Avant Garde" w:eastAsia="Times New Roman" w:hAnsi="ITC Avant Garde"/>
          <w:bCs/>
          <w:color w:val="000000"/>
          <w:lang w:eastAsia="es-MX"/>
        </w:rPr>
        <w:t>en la lista diaria de notificaciones en la página del Instituto</w:t>
      </w:r>
      <w:r w:rsidR="00C62CDD" w:rsidRPr="003C1516">
        <w:rPr>
          <w:rFonts w:ascii="ITC Avant Garde" w:eastAsia="Times New Roman" w:hAnsi="ITC Avant Garde"/>
          <w:bCs/>
          <w:color w:val="000000"/>
          <w:lang w:eastAsia="es-MX"/>
        </w:rPr>
        <w:t>,</w:t>
      </w:r>
      <w:r w:rsidR="00C56DF0" w:rsidRPr="003C1516">
        <w:rPr>
          <w:rFonts w:ascii="ITC Avant Garde" w:eastAsia="Times New Roman" w:hAnsi="ITC Avant Garde"/>
          <w:bCs/>
          <w:color w:val="000000"/>
          <w:lang w:eastAsia="es-MX"/>
        </w:rPr>
        <w:t xml:space="preserve"> se tuvo por perdido su derecho para ello</w:t>
      </w:r>
      <w:r w:rsidR="00B13C06" w:rsidRPr="003C1516">
        <w:rPr>
          <w:rFonts w:ascii="ITC Avant Garde" w:eastAsia="Times New Roman" w:hAnsi="ITC Avant Garde"/>
          <w:bCs/>
          <w:color w:val="000000"/>
        </w:rPr>
        <w:t xml:space="preserve"> </w:t>
      </w:r>
      <w:r w:rsidR="00B13C06" w:rsidRPr="003C1516">
        <w:rPr>
          <w:rFonts w:ascii="ITC Avant Garde" w:eastAsia="Times New Roman" w:hAnsi="ITC Avant Garde"/>
          <w:bCs/>
          <w:color w:val="000000"/>
          <w:lang w:eastAsia="es-MX"/>
        </w:rPr>
        <w:t xml:space="preserve">y por lo tanto fue remitido el presente </w:t>
      </w:r>
      <w:r w:rsidR="00B13C06" w:rsidRPr="003C1516">
        <w:rPr>
          <w:rFonts w:ascii="ITC Avant Garde" w:eastAsia="Times New Roman" w:hAnsi="ITC Avant Garde"/>
          <w:bCs/>
          <w:color w:val="000000"/>
          <w:lang w:eastAsia="es-MX"/>
        </w:rPr>
        <w:lastRenderedPageBreak/>
        <w:t>expediente a este órgano colegiado para la emisión de la Resolución que conforme a derecho resulte procedente.</w:t>
      </w:r>
    </w:p>
    <w:p w:rsidR="0013499C" w:rsidRPr="0013499C" w:rsidRDefault="0013499C" w:rsidP="0013499C">
      <w:pPr>
        <w:pStyle w:val="Ttulo2"/>
        <w:jc w:val="center"/>
        <w:rPr>
          <w:rFonts w:ascii="ITC Avant Garde" w:hAnsi="ITC Avant Garde"/>
          <w:b/>
          <w:color w:val="000000" w:themeColor="text1"/>
          <w:sz w:val="24"/>
          <w:szCs w:val="24"/>
        </w:rPr>
      </w:pPr>
      <w:r>
        <w:rPr>
          <w:rFonts w:ascii="ITC Avant Garde" w:hAnsi="ITC Avant Garde"/>
          <w:b/>
          <w:color w:val="000000" w:themeColor="text1"/>
          <w:sz w:val="24"/>
          <w:szCs w:val="24"/>
        </w:rPr>
        <w:t>CONSIDERANDO</w:t>
      </w:r>
    </w:p>
    <w:p w:rsidR="0013499C" w:rsidRDefault="00E27391" w:rsidP="0013499C">
      <w:pPr>
        <w:pStyle w:val="Textoindependiente"/>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
          <w:bCs/>
          <w:color w:val="000000"/>
          <w:lang w:eastAsia="es-MX"/>
        </w:rPr>
        <w:t xml:space="preserve">PRIMERO. </w:t>
      </w:r>
      <w:r w:rsidRPr="003C1516">
        <w:rPr>
          <w:rFonts w:ascii="ITC Avant Garde" w:eastAsia="Times New Roman" w:hAnsi="ITC Avant Garde"/>
          <w:b/>
          <w:bCs/>
          <w:smallCaps/>
          <w:color w:val="000000"/>
          <w:lang w:eastAsia="es-MX"/>
        </w:rPr>
        <w:t>Competencia</w:t>
      </w:r>
      <w:r w:rsidRPr="003C1516">
        <w:rPr>
          <w:rFonts w:ascii="ITC Avant Garde" w:eastAsia="Times New Roman" w:hAnsi="ITC Avant Garde"/>
          <w:b/>
          <w:bCs/>
          <w:color w:val="000000"/>
          <w:lang w:eastAsia="es-MX"/>
        </w:rPr>
        <w:t>.</w:t>
      </w:r>
      <w:r w:rsidRPr="003C1516">
        <w:rPr>
          <w:rFonts w:ascii="ITC Avant Garde" w:eastAsia="Times New Roman" w:hAnsi="ITC Avant Garde"/>
          <w:bCs/>
          <w:color w:val="000000"/>
          <w:lang w:eastAsia="es-MX"/>
        </w:rPr>
        <w:t xml:space="preserve"> </w:t>
      </w:r>
    </w:p>
    <w:p w:rsidR="0013499C" w:rsidRDefault="00ED6C0F" w:rsidP="0013499C">
      <w:pPr>
        <w:pStyle w:val="Textoindependiente"/>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w:t>
      </w:r>
      <w:r w:rsidRPr="003C1516">
        <w:rPr>
          <w:rFonts w:ascii="ITC Avant Garde" w:eastAsia="Times New Roman" w:hAnsi="ITC Avant Garde"/>
          <w:b/>
          <w:bCs/>
          <w:color w:val="000000"/>
          <w:lang w:eastAsia="es-MX"/>
        </w:rPr>
        <w:t xml:space="preserve"> </w:t>
      </w:r>
      <w:r w:rsidRPr="003C1516">
        <w:rPr>
          <w:rFonts w:ascii="ITC Avant Garde" w:eastAsia="Times New Roman" w:hAnsi="ITC Avant Garde"/>
          <w:bCs/>
          <w:color w:val="000000"/>
          <w:lang w:eastAsia="es-MX"/>
        </w:rPr>
        <w:t xml:space="preserve">1, 2, 6, fracciones II, IV y VII, 7, 15, fracción XXX, 17, penúltimo y último párrafos, 66, 75, 297, primer párrafo,  298, inciso E), fracción I, </w:t>
      </w:r>
      <w:r w:rsidR="00ED64E0">
        <w:rPr>
          <w:rFonts w:ascii="ITC Avant Garde" w:eastAsia="Times New Roman" w:hAnsi="ITC Avant Garde"/>
          <w:bCs/>
          <w:color w:val="000000"/>
          <w:lang w:eastAsia="es-MX"/>
        </w:rPr>
        <w:t xml:space="preserve">299, 301 </w:t>
      </w:r>
      <w:r w:rsidRPr="003C1516">
        <w:rPr>
          <w:rFonts w:ascii="ITC Avant Garde" w:eastAsia="Times New Roman" w:hAnsi="ITC Avant Garde"/>
          <w:bCs/>
          <w:color w:val="000000"/>
          <w:lang w:eastAsia="es-MX"/>
        </w:rPr>
        <w:t xml:space="preserve">y 305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3, 8, 9, 12, 13, 14, 16 fracción X,  28, 49, 50, 59, 70, fracciones II y VI, 72, 73, 74 y 75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y 1, 4, fracción I y 6, fracción XVII, del Estatuto Orgánico del Instituto Federal de Telecomunicaciones (</w:t>
      </w:r>
      <w:r w:rsidRPr="003C1516">
        <w:rPr>
          <w:rFonts w:ascii="ITC Avant Garde" w:eastAsia="Times New Roman" w:hAnsi="ITC Avant Garde"/>
          <w:b/>
          <w:bCs/>
          <w:color w:val="000000"/>
          <w:lang w:eastAsia="es-MX"/>
        </w:rPr>
        <w:t>“ESTATUTO”</w:t>
      </w:r>
      <w:r w:rsidRPr="003C1516">
        <w:rPr>
          <w:rFonts w:ascii="ITC Avant Garde" w:eastAsia="Times New Roman" w:hAnsi="ITC Avant Garde"/>
          <w:bCs/>
          <w:color w:val="000000"/>
          <w:lang w:eastAsia="es-MX"/>
        </w:rPr>
        <w:t>).</w:t>
      </w:r>
    </w:p>
    <w:p w:rsidR="0013499C" w:rsidRDefault="008D6615" w:rsidP="0013499C">
      <w:pPr>
        <w:pStyle w:val="Textoindependiente"/>
        <w:spacing w:before="240" w:after="240" w:line="360" w:lineRule="auto"/>
        <w:jc w:val="both"/>
        <w:rPr>
          <w:rFonts w:ascii="ITC Avant Garde" w:eastAsia="Times New Roman" w:hAnsi="ITC Avant Garde"/>
          <w:b/>
          <w:bCs/>
          <w:smallCaps/>
          <w:color w:val="000000"/>
          <w:lang w:eastAsia="es-MX"/>
        </w:rPr>
      </w:pPr>
      <w:r w:rsidRPr="003C1516">
        <w:rPr>
          <w:rFonts w:ascii="ITC Avant Garde" w:eastAsia="Times New Roman" w:hAnsi="ITC Avant Garde"/>
          <w:b/>
          <w:bCs/>
          <w:color w:val="000000"/>
          <w:lang w:eastAsia="es-MX"/>
        </w:rPr>
        <w:t xml:space="preserve">SEGUNDO. </w:t>
      </w:r>
      <w:r w:rsidR="00AB2612" w:rsidRPr="003C1516">
        <w:rPr>
          <w:rFonts w:ascii="ITC Avant Garde" w:eastAsia="Times New Roman" w:hAnsi="ITC Avant Garde"/>
          <w:b/>
          <w:bCs/>
          <w:smallCaps/>
          <w:color w:val="000000"/>
          <w:lang w:eastAsia="es-MX"/>
        </w:rPr>
        <w:t>Consideración previa</w:t>
      </w:r>
    </w:p>
    <w:p w:rsidR="0013499C" w:rsidRDefault="00ED6C0F"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La Soberanía del Estado sobre el </w:t>
      </w:r>
      <w:r w:rsidRPr="003C1516">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3C1516">
        <w:rPr>
          <w:rFonts w:ascii="ITC Avant Garde" w:eastAsia="Times New Roman" w:hAnsi="ITC Avant Garde"/>
          <w:bCs/>
          <w:color w:val="000000"/>
          <w:lang w:eastAsia="es-MX"/>
        </w:rPr>
        <w:t xml:space="preserve"> se ejerce observando lo dispuesto en los artículos 27 párrafos cuarto y sexto y 28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de acuerdo con las reglas y condiciones que establezca la normatividad aplicable en la materia.</w:t>
      </w:r>
    </w:p>
    <w:p w:rsidR="0013499C" w:rsidRDefault="00ED6C0F"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de conformidad con lo establecido en el artículo 28, párrafos décimo quinto y décimo sexto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w:t>
      </w:r>
      <w:r w:rsidRPr="003C1516">
        <w:rPr>
          <w:rFonts w:ascii="ITC Avant Garde" w:eastAsia="Times New Roman" w:hAnsi="ITC Avant Garde"/>
          <w:bCs/>
          <w:color w:val="000000"/>
          <w:lang w:eastAsia="es-MX"/>
        </w:rPr>
        <w:lastRenderedPageBreak/>
        <w:t>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13499C" w:rsidRDefault="00ED6C0F"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Conforme a lo anterior,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3C1516">
        <w:t xml:space="preserve"> </w:t>
      </w:r>
      <w:r w:rsidRPr="003C1516">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13499C" w:rsidRDefault="00ED6C0F"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esas consideraciones, el ejercicio de las facultades de supervisión y verificación por parte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13499C" w:rsidRDefault="00ED6C0F" w:rsidP="0013499C">
      <w:pPr>
        <w:pStyle w:val="Textoindependiente"/>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la Unidad de Cumplimiento, previ</w:t>
      </w:r>
      <w:r w:rsidR="00996D04">
        <w:rPr>
          <w:rFonts w:ascii="ITC Avant Garde" w:eastAsia="Times New Roman" w:hAnsi="ITC Avant Garde"/>
          <w:bCs/>
          <w:color w:val="000000"/>
          <w:lang w:eastAsia="es-MX"/>
        </w:rPr>
        <w:t>amente</w:t>
      </w:r>
      <w:r w:rsidR="003B26B8">
        <w:rPr>
          <w:rFonts w:ascii="ITC Avant Garde" w:eastAsia="Times New Roman" w:hAnsi="ITC Avant Garde"/>
          <w:bCs/>
          <w:color w:val="000000"/>
          <w:lang w:eastAsia="es-MX"/>
        </w:rPr>
        <w:t xml:space="preserve"> al</w:t>
      </w:r>
      <w:r w:rsidRPr="003C1516">
        <w:rPr>
          <w:rFonts w:ascii="ITC Avant Garde" w:eastAsia="Times New Roman" w:hAnsi="ITC Avant Garde"/>
          <w:bCs/>
          <w:color w:val="000000"/>
          <w:lang w:eastAsia="es-MX"/>
        </w:rPr>
        <w:t xml:space="preserve"> procedimiento administrativo seguido al efecto, propuso a este Pleno resolver sobre la </w:t>
      </w:r>
      <w:r>
        <w:rPr>
          <w:rFonts w:ascii="ITC Avant Garde" w:eastAsia="Times New Roman" w:hAnsi="ITC Avant Garde"/>
          <w:bCs/>
          <w:color w:val="000000"/>
          <w:lang w:eastAsia="es-MX"/>
        </w:rPr>
        <w:t xml:space="preserve">imposición de sanción y la </w:t>
      </w:r>
      <w:r w:rsidRPr="003C1516">
        <w:rPr>
          <w:rFonts w:ascii="ITC Avant Garde" w:eastAsia="Times New Roman" w:hAnsi="ITC Avant Garde"/>
          <w:bCs/>
          <w:color w:val="000000"/>
          <w:lang w:eastAsia="es-MX"/>
        </w:rPr>
        <w:t>declaratoria de pérdida de bienes en beneficio de la Nación, en contra</w:t>
      </w:r>
      <w:r w:rsidRPr="003C1516">
        <w:rPr>
          <w:rFonts w:ascii="ITC Avant Garde" w:hAnsi="ITC Avant Garde" w:cs="Arial"/>
        </w:rPr>
        <w:t xml:space="preserve"> d</w:t>
      </w:r>
      <w:r>
        <w:rPr>
          <w:rFonts w:ascii="ITC Avant Garde" w:hAnsi="ITC Avant Garde" w:cs="Arial"/>
        </w:rPr>
        <w:t xml:space="preserve">el </w:t>
      </w:r>
      <w:r w:rsidR="009F0EBA" w:rsidRPr="004342CB">
        <w:rPr>
          <w:rFonts w:ascii="ITC Avant Garde" w:hAnsi="ITC Avant Garde"/>
          <w:b/>
        </w:rPr>
        <w:t xml:space="preserve">PRESUNTO </w:t>
      </w:r>
      <w:r w:rsidR="009F0EBA">
        <w:rPr>
          <w:rFonts w:ascii="ITC Avant Garde" w:hAnsi="ITC Avant Garde"/>
          <w:b/>
        </w:rPr>
        <w:t>INFRACTOR</w:t>
      </w:r>
      <w:r w:rsidR="00B13C06" w:rsidRPr="003C1516">
        <w:rPr>
          <w:rFonts w:ascii="ITC Avant Garde" w:eastAsia="Times New Roman" w:hAnsi="ITC Avant Garde" w:cs="Arial"/>
          <w:i/>
          <w:lang w:eastAsia="es-MX"/>
        </w:rPr>
        <w:t>,</w:t>
      </w:r>
      <w:r w:rsidR="00B13C06" w:rsidRPr="003C1516">
        <w:rPr>
          <w:rFonts w:ascii="ITC Avant Garde" w:eastAsia="Times New Roman" w:hAnsi="ITC Avant Garde"/>
          <w:bCs/>
          <w:kern w:val="32"/>
          <w:lang w:eastAsia="es-MX"/>
        </w:rPr>
        <w:t xml:space="preserve"> al considerar que </w:t>
      </w:r>
      <w:r w:rsidR="004C03E0">
        <w:rPr>
          <w:rFonts w:ascii="ITC Avant Garde" w:eastAsia="Times New Roman" w:hAnsi="ITC Avant Garde"/>
          <w:bCs/>
          <w:kern w:val="32"/>
          <w:lang w:eastAsia="es-MX"/>
        </w:rPr>
        <w:t xml:space="preserve">con su conducta violó los artículos 66 en relación con el 75 y </w:t>
      </w:r>
      <w:r w:rsidR="004C03E0">
        <w:rPr>
          <w:rFonts w:ascii="ITC Avant Garde" w:eastAsia="Times New Roman" w:hAnsi="ITC Avant Garde"/>
          <w:bCs/>
          <w:color w:val="000000"/>
          <w:lang w:eastAsia="es-MX"/>
        </w:rPr>
        <w:t>se actualizó la hipótesis normativa prev</w:t>
      </w:r>
      <w:r w:rsidR="00507E09">
        <w:rPr>
          <w:rFonts w:ascii="ITC Avant Garde" w:eastAsia="Times New Roman" w:hAnsi="ITC Avant Garde"/>
          <w:bCs/>
          <w:color w:val="000000"/>
          <w:lang w:eastAsia="es-MX"/>
        </w:rPr>
        <w:t xml:space="preserve">ista en el artículo 305, todos </w:t>
      </w:r>
      <w:r w:rsidR="004C03E0">
        <w:rPr>
          <w:rFonts w:ascii="ITC Avant Garde" w:eastAsia="Times New Roman" w:hAnsi="ITC Avant Garde"/>
          <w:bCs/>
          <w:color w:val="000000"/>
          <w:lang w:eastAsia="es-MX"/>
        </w:rPr>
        <w:t xml:space="preserve">de la </w:t>
      </w:r>
      <w:proofErr w:type="spellStart"/>
      <w:r w:rsidR="004C03E0" w:rsidRPr="00DC7A44">
        <w:rPr>
          <w:rFonts w:ascii="ITC Avant Garde" w:eastAsia="Times New Roman" w:hAnsi="ITC Avant Garde"/>
          <w:b/>
          <w:bCs/>
          <w:color w:val="000000"/>
          <w:lang w:eastAsia="es-MX"/>
        </w:rPr>
        <w:t>LFTyR</w:t>
      </w:r>
      <w:proofErr w:type="spellEnd"/>
      <w:r w:rsidR="004C03E0">
        <w:rPr>
          <w:rFonts w:ascii="ITC Avant Garde" w:eastAsia="Times New Roman" w:hAnsi="ITC Avant Garde"/>
          <w:bCs/>
          <w:color w:val="000000"/>
          <w:lang w:eastAsia="es-MX"/>
        </w:rPr>
        <w:t>.</w:t>
      </w:r>
    </w:p>
    <w:p w:rsidR="0013499C" w:rsidRDefault="00ED6C0F"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determinar la procedencia en la imposición de una sanción,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 de infringir la normatividad en la materia.</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Es decir, al pretender imponer una sanción, esta autoridad debe analizar minuciosamente la conducta que se le imputa a</w:t>
      </w:r>
      <w:r w:rsidR="00507E09">
        <w:rPr>
          <w:rFonts w:ascii="ITC Avant Garde" w:eastAsia="Times New Roman" w:hAnsi="ITC Avant Garde"/>
          <w:bCs/>
          <w:color w:val="000000"/>
          <w:lang w:eastAsia="es-MX"/>
        </w:rPr>
        <w:t>l</w:t>
      </w:r>
      <w:r w:rsidR="004C03E0">
        <w:rPr>
          <w:rFonts w:ascii="ITC Avant Garde" w:eastAsia="Times New Roman" w:hAnsi="ITC Avant Garde"/>
          <w:bCs/>
          <w:color w:val="000000"/>
          <w:lang w:eastAsia="es-MX"/>
        </w:rPr>
        <w:t xml:space="preserve"> </w:t>
      </w:r>
      <w:r w:rsidR="009F0EBA" w:rsidRPr="004342CB">
        <w:rPr>
          <w:rFonts w:ascii="ITC Avant Garde" w:hAnsi="ITC Avant Garde"/>
          <w:b/>
        </w:rPr>
        <w:t xml:space="preserve">PRESUNTO </w:t>
      </w:r>
      <w:r w:rsidR="009F0EBA">
        <w:rPr>
          <w:rFonts w:ascii="ITC Avant Garde" w:hAnsi="ITC Avant Garde"/>
          <w:b/>
        </w:rPr>
        <w:t>INFRACTOR</w:t>
      </w:r>
      <w:r w:rsidR="009F0EBA" w:rsidRPr="003C1516">
        <w:rPr>
          <w:rFonts w:ascii="ITC Avant Garde" w:hAnsi="ITC Avant Garde"/>
        </w:rPr>
        <w:t xml:space="preserve"> </w:t>
      </w:r>
      <w:r w:rsidRPr="003C1516">
        <w:rPr>
          <w:rFonts w:ascii="ITC Avant Garde" w:eastAsia="Times New Roman" w:hAnsi="ITC Avant Garde"/>
          <w:bCs/>
          <w:color w:val="000000"/>
          <w:lang w:eastAsia="es-MX"/>
        </w:rPr>
        <w:t xml:space="preserve">y determinar si </w:t>
      </w:r>
      <w:r w:rsidRPr="003C1516">
        <w:rPr>
          <w:rFonts w:ascii="ITC Avant Garde" w:eastAsia="Times New Roman" w:hAnsi="ITC Avant Garde"/>
          <w:bCs/>
          <w:color w:val="000000"/>
          <w:lang w:eastAsia="es-MX"/>
        </w:rPr>
        <w:lastRenderedPageBreak/>
        <w:t>la misma es susceptible de ser sancionada en términos del precepto legal o normativo que se considera violado.</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3C1516">
        <w:rPr>
          <w:rFonts w:ascii="ITC Avant Garde" w:eastAsia="Times New Roman" w:hAnsi="ITC Avant Garde"/>
          <w:bCs/>
          <w:i/>
          <w:color w:val="000000"/>
          <w:lang w:eastAsia="es-MX"/>
        </w:rPr>
        <w:t>ius</w:t>
      </w:r>
      <w:proofErr w:type="spellEnd"/>
      <w:r w:rsidRPr="003C1516">
        <w:rPr>
          <w:rFonts w:ascii="ITC Avant Garde" w:eastAsia="Times New Roman" w:hAnsi="ITC Avant Garde"/>
          <w:bCs/>
          <w:i/>
          <w:color w:val="000000"/>
          <w:lang w:eastAsia="es-MX"/>
        </w:rPr>
        <w:t xml:space="preserve"> </w:t>
      </w:r>
      <w:proofErr w:type="spellStart"/>
      <w:r w:rsidRPr="003C1516">
        <w:rPr>
          <w:rFonts w:ascii="ITC Avant Garde" w:eastAsia="Times New Roman" w:hAnsi="ITC Avant Garde"/>
          <w:bCs/>
          <w:i/>
          <w:color w:val="000000"/>
          <w:lang w:eastAsia="es-MX"/>
        </w:rPr>
        <w:t>puniendi</w:t>
      </w:r>
      <w:proofErr w:type="spellEnd"/>
      <w:r w:rsidRPr="003C1516">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13499C" w:rsidRDefault="00F30303"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el derecho administrativo sancionador y el derecho penal al ser manifestaciones de la potestad punitiva del Es</w:t>
      </w:r>
      <w:r w:rsidR="00A17E79">
        <w:rPr>
          <w:rFonts w:ascii="ITC Avant Garde" w:eastAsia="Times New Roman" w:hAnsi="ITC Avant Garde"/>
          <w:bCs/>
          <w:color w:val="000000"/>
          <w:lang w:eastAsia="es-MX"/>
        </w:rPr>
        <w:t>tado y dada la unidad de éstos,</w:t>
      </w:r>
      <w:r w:rsidRPr="003C1516">
        <w:rPr>
          <w:rFonts w:ascii="ITC Avant Garde" w:eastAsia="Times New Roman" w:hAnsi="ITC Avant Garde"/>
          <w:bCs/>
          <w:color w:val="000000"/>
          <w:lang w:eastAsia="es-MX"/>
        </w:rPr>
        <w:t xml:space="preserve"> en la interpretación constitucional de los principios del derecho administrativo sancionado</w:t>
      </w:r>
      <w:r w:rsidR="004A39AE">
        <w:rPr>
          <w:rFonts w:ascii="ITC Avant Garde" w:eastAsia="Times New Roman" w:hAnsi="ITC Avant Garde"/>
          <w:bCs/>
          <w:color w:val="000000"/>
          <w:lang w:eastAsia="es-MX"/>
        </w:rPr>
        <w:t xml:space="preserve">r, </w:t>
      </w:r>
      <w:r w:rsidR="00EF7BF2">
        <w:rPr>
          <w:rFonts w:ascii="ITC Avant Garde" w:eastAsia="Times New Roman" w:hAnsi="ITC Avant Garde"/>
          <w:bCs/>
          <w:color w:val="000000"/>
          <w:lang w:eastAsia="es-MX"/>
        </w:rPr>
        <w:t xml:space="preserve">debe acudirse al </w:t>
      </w:r>
      <w:r w:rsidRPr="003C1516">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Así, en la especie se considera que la conducta desplegada por </w:t>
      </w:r>
      <w:r w:rsidR="004A39AE">
        <w:rPr>
          <w:rFonts w:ascii="ITC Avant Garde" w:eastAsia="Times New Roman" w:hAnsi="ITC Avant Garde"/>
          <w:bCs/>
          <w:color w:val="000000"/>
          <w:lang w:eastAsia="es-MX"/>
        </w:rPr>
        <w:t xml:space="preserve">el </w:t>
      </w:r>
      <w:r w:rsidR="009F0EBA" w:rsidRPr="004342CB">
        <w:rPr>
          <w:rFonts w:ascii="ITC Avant Garde" w:hAnsi="ITC Avant Garde"/>
          <w:b/>
        </w:rPr>
        <w:t xml:space="preserve">PRESUNTO </w:t>
      </w:r>
      <w:r w:rsidR="009F0EBA">
        <w:rPr>
          <w:rFonts w:ascii="ITC Avant Garde" w:hAnsi="ITC Avant Garde"/>
          <w:b/>
        </w:rPr>
        <w:t>INFRACTOR</w:t>
      </w:r>
      <w:r w:rsidRPr="003C1516">
        <w:rPr>
          <w:rFonts w:ascii="ITC Avant Garde" w:eastAsia="Times New Roman" w:hAnsi="ITC Avant Garde"/>
          <w:bCs/>
          <w:color w:val="000000"/>
          <w:lang w:eastAsia="es-MX"/>
        </w:rPr>
        <w:t xml:space="preserve"> vulnera el contenido del artículo 66 de la </w:t>
      </w:r>
      <w:proofErr w:type="spellStart"/>
      <w:r w:rsidR="00494328"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que al efecto establece que se requiere </w:t>
      </w:r>
      <w:r w:rsidRPr="003C1516">
        <w:rPr>
          <w:rFonts w:ascii="ITC Avant Garde" w:hAnsi="ITC Avant Garde"/>
        </w:rPr>
        <w:t xml:space="preserve">de concesión única </w:t>
      </w:r>
      <w:r w:rsidRPr="003C1516">
        <w:rPr>
          <w:rFonts w:ascii="ITC Avant Garde" w:eastAsia="Times New Roman" w:hAnsi="ITC Avant Garde"/>
          <w:bCs/>
          <w:color w:val="000000"/>
          <w:lang w:eastAsia="es-MX"/>
        </w:rPr>
        <w:t xml:space="preserve">otorgada por el </w:t>
      </w:r>
      <w:r w:rsidRPr="003C1516">
        <w:rPr>
          <w:rFonts w:ascii="ITC Avant Garde" w:eastAsia="Times New Roman" w:hAnsi="ITC Avant Garde"/>
          <w:b/>
          <w:bCs/>
          <w:color w:val="000000"/>
          <w:lang w:eastAsia="es-MX"/>
        </w:rPr>
        <w:t>IFT</w:t>
      </w:r>
      <w:r w:rsidRPr="003C1516">
        <w:rPr>
          <w:rFonts w:ascii="ITC Avant Garde" w:hAnsi="ITC Avant Garde"/>
        </w:rPr>
        <w:t xml:space="preserve"> para prestar todo tipo de servicios públicos de telecomunicaciones y radiodifusión.</w:t>
      </w:r>
      <w:r w:rsidRPr="003C1516">
        <w:rPr>
          <w:rFonts w:ascii="ITC Avant Garde" w:eastAsia="Times New Roman" w:hAnsi="ITC Avant Garde"/>
          <w:bCs/>
          <w:color w:val="000000"/>
          <w:lang w:eastAsia="es-MX"/>
        </w:rPr>
        <w:t xml:space="preserve"> </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Desde luego, el mencionado precepto dispone lo siguiente:</w:t>
      </w:r>
    </w:p>
    <w:p w:rsidR="0013499C" w:rsidRDefault="001E26D5" w:rsidP="0013499C">
      <w:pPr>
        <w:pStyle w:val="Textoindependiente"/>
        <w:spacing w:before="240" w:after="240" w:line="240" w:lineRule="auto"/>
        <w:ind w:left="567" w:right="567"/>
        <w:jc w:val="both"/>
        <w:rPr>
          <w:rFonts w:ascii="ITC Avant Garde" w:eastAsia="Times New Roman" w:hAnsi="ITC Avant Garde"/>
          <w:bCs/>
          <w:i/>
          <w:color w:val="000000"/>
          <w:lang w:eastAsia="es-MX"/>
        </w:rPr>
      </w:pPr>
      <w:r w:rsidRPr="003C1516">
        <w:rPr>
          <w:rFonts w:ascii="ITC Avant Garde" w:eastAsia="Times New Roman" w:hAnsi="ITC Avant Garde"/>
          <w:bCs/>
          <w:i/>
          <w:color w:val="000000"/>
          <w:lang w:eastAsia="es-MX"/>
        </w:rPr>
        <w:t>“</w:t>
      </w:r>
      <w:r w:rsidRPr="003C1516">
        <w:rPr>
          <w:rFonts w:ascii="ITC Avant Garde" w:eastAsia="Times New Roman" w:hAnsi="ITC Avant Garde"/>
          <w:b/>
          <w:bCs/>
          <w:i/>
          <w:color w:val="000000"/>
          <w:lang w:eastAsia="es-MX"/>
        </w:rPr>
        <w:t>Artículo 66.</w:t>
      </w:r>
      <w:r w:rsidRPr="003C1516">
        <w:rPr>
          <w:rFonts w:ascii="ITC Avant Garde" w:eastAsia="Times New Roman" w:hAnsi="ITC Avant Garde"/>
          <w:bCs/>
          <w:i/>
          <w:color w:val="000000"/>
          <w:lang w:eastAsia="es-MX"/>
        </w:rPr>
        <w:t xml:space="preserve"> Se requerirá concesión única para prestar todo tipo de servicios públicos de telecomunicaciones y radiodifusión.”</w:t>
      </w:r>
    </w:p>
    <w:p w:rsidR="0013499C" w:rsidRDefault="00B13C06" w:rsidP="0013499C">
      <w:pPr>
        <w:pStyle w:val="Textoindependiente"/>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Lo anterior, en relación con el artículo 75,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el cual dispone que corresponde al Instituto el otorgamiento de concesi</w:t>
      </w:r>
      <w:r w:rsidR="00EF7BF2">
        <w:rPr>
          <w:rFonts w:ascii="ITC Avant Garde" w:eastAsia="Times New Roman" w:hAnsi="ITC Avant Garde"/>
          <w:bCs/>
          <w:color w:val="000000"/>
          <w:lang w:eastAsia="es-MX"/>
        </w:rPr>
        <w:t>ones</w:t>
      </w:r>
      <w:r w:rsidRPr="003C1516">
        <w:rPr>
          <w:rFonts w:ascii="ITC Avant Garde" w:eastAsia="Times New Roman" w:hAnsi="ITC Avant Garde"/>
          <w:bCs/>
          <w:color w:val="000000"/>
          <w:lang w:eastAsia="es-MX"/>
        </w:rPr>
        <w:t xml:space="preserve"> para usar, aprovechar y explotar bandas de frecuencia del espectro radioeléctrico.</w:t>
      </w:r>
    </w:p>
    <w:p w:rsidR="0013499C" w:rsidRDefault="002E7D4B"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mismo que establece que la sanción que en su caso procede imponer </w:t>
      </w:r>
      <w:r w:rsidR="00C62CDD" w:rsidRPr="003C1516">
        <w:rPr>
          <w:rFonts w:ascii="ITC Avant Garde" w:eastAsia="Times New Roman" w:hAnsi="ITC Avant Garde"/>
          <w:bCs/>
          <w:color w:val="000000"/>
          <w:lang w:eastAsia="es-MX"/>
        </w:rPr>
        <w:t xml:space="preserve">a quien preste servicios de telecomunicaciones o radiodifusión sin contar con concesión o autorización, </w:t>
      </w:r>
      <w:r w:rsidRPr="003C1516">
        <w:rPr>
          <w:rFonts w:ascii="ITC Avant Garde" w:eastAsia="Times New Roman" w:hAnsi="ITC Avant Garde"/>
          <w:bCs/>
          <w:color w:val="000000"/>
          <w:lang w:eastAsia="es-MX"/>
        </w:rPr>
        <w:t xml:space="preserve">corresponde a una multa por el equivalente del 6.01% hasta el 10% de los ingresos acumulables de la persona infractora. </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el artículo 298, inciso E), fracción I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establece expresamente lo siguiente:</w:t>
      </w:r>
    </w:p>
    <w:p w:rsidR="002257A0" w:rsidRDefault="002047A2" w:rsidP="0013499C">
      <w:pPr>
        <w:spacing w:before="240" w:after="240" w:line="240" w:lineRule="auto"/>
        <w:ind w:left="709" w:right="616"/>
        <w:jc w:val="both"/>
        <w:rPr>
          <w:rFonts w:ascii="ITC Avant Garde" w:eastAsia="Times New Roman" w:hAnsi="ITC Avant Garde"/>
          <w:i/>
          <w:sz w:val="20"/>
          <w:szCs w:val="20"/>
          <w:lang w:eastAsia="es-ES"/>
        </w:rPr>
      </w:pPr>
      <w:r w:rsidRPr="003C1516">
        <w:rPr>
          <w:rFonts w:ascii="ITC Avant Garde" w:hAnsi="ITC Avant Garde"/>
          <w:i/>
          <w:color w:val="000000"/>
          <w:sz w:val="20"/>
          <w:szCs w:val="20"/>
        </w:rPr>
        <w:t>“</w:t>
      </w:r>
      <w:r w:rsidRPr="003C1516">
        <w:rPr>
          <w:rFonts w:ascii="ITC Avant Garde" w:hAnsi="ITC Avant Garde"/>
          <w:b/>
          <w:i/>
          <w:color w:val="000000"/>
          <w:sz w:val="20"/>
          <w:szCs w:val="20"/>
        </w:rPr>
        <w:t>Artículo 298.</w:t>
      </w:r>
      <w:r w:rsidRPr="003C1516">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3C1516">
        <w:rPr>
          <w:rFonts w:ascii="ITC Avant Garde" w:hAnsi="ITC Avant Garde"/>
          <w:i/>
          <w:color w:val="000000"/>
          <w:sz w:val="20"/>
          <w:szCs w:val="20"/>
        </w:rPr>
        <w:cr/>
      </w:r>
    </w:p>
    <w:p w:rsidR="0013499C" w:rsidRDefault="002047A2" w:rsidP="0013499C">
      <w:pPr>
        <w:spacing w:before="240" w:after="240" w:line="240" w:lineRule="auto"/>
        <w:ind w:left="709" w:right="616"/>
        <w:jc w:val="both"/>
        <w:rPr>
          <w:rFonts w:ascii="ITC Avant Garde" w:eastAsia="Times New Roman" w:hAnsi="ITC Avant Garde"/>
          <w:i/>
          <w:sz w:val="20"/>
          <w:szCs w:val="20"/>
          <w:lang w:eastAsia="es-ES"/>
        </w:rPr>
      </w:pPr>
      <w:r w:rsidRPr="003C1516">
        <w:rPr>
          <w:rFonts w:ascii="ITC Avant Garde" w:eastAsia="Times New Roman" w:hAnsi="ITC Avant Garde"/>
          <w:i/>
          <w:sz w:val="20"/>
          <w:szCs w:val="20"/>
          <w:lang w:eastAsia="es-ES"/>
        </w:rPr>
        <w:t>[…]</w:t>
      </w:r>
    </w:p>
    <w:p w:rsidR="0013499C" w:rsidRDefault="002047A2" w:rsidP="0013499C">
      <w:pPr>
        <w:spacing w:before="240" w:after="240" w:line="240" w:lineRule="auto"/>
        <w:ind w:left="709" w:right="616"/>
        <w:jc w:val="both"/>
        <w:rPr>
          <w:rFonts w:ascii="ITC Avant Garde" w:hAnsi="ITC Avant Garde"/>
          <w:i/>
          <w:color w:val="000000"/>
          <w:sz w:val="20"/>
          <w:szCs w:val="20"/>
        </w:rPr>
      </w:pPr>
      <w:r w:rsidRPr="003C1516">
        <w:rPr>
          <w:rFonts w:ascii="ITC Avant Garde" w:hAnsi="ITC Avant Garde"/>
          <w:i/>
          <w:color w:val="000000"/>
          <w:sz w:val="20"/>
          <w:szCs w:val="20"/>
        </w:rPr>
        <w:t>E). Con multa por el equivalente de 6.01% hasta 10% de los ingresos de la persona infractora que:</w:t>
      </w:r>
    </w:p>
    <w:p w:rsidR="0013499C" w:rsidRDefault="002047A2" w:rsidP="0013499C">
      <w:pPr>
        <w:spacing w:before="240" w:after="240" w:line="240" w:lineRule="auto"/>
        <w:ind w:left="709" w:right="616"/>
        <w:jc w:val="both"/>
        <w:rPr>
          <w:rFonts w:ascii="ITC Avant Garde" w:eastAsia="Times New Roman" w:hAnsi="ITC Avant Garde"/>
          <w:bCs/>
          <w:color w:val="000000"/>
          <w:sz w:val="20"/>
          <w:szCs w:val="20"/>
          <w:lang w:eastAsia="es-MX"/>
        </w:rPr>
      </w:pPr>
      <w:r w:rsidRPr="003C1516">
        <w:rPr>
          <w:rFonts w:ascii="ITC Avant Garde" w:hAnsi="ITC Avant Garde"/>
          <w:i/>
          <w:color w:val="000000"/>
          <w:sz w:val="20"/>
          <w:szCs w:val="20"/>
        </w:rPr>
        <w:t>I. Preste servicios de telecomunicaciones o radiodifusión sin contar con concesión o autorización…</w:t>
      </w:r>
      <w:r w:rsidRPr="003C1516">
        <w:rPr>
          <w:rFonts w:ascii="ITC Avant Garde" w:eastAsia="Times New Roman" w:hAnsi="ITC Avant Garde"/>
          <w:bCs/>
          <w:i/>
          <w:color w:val="000000"/>
          <w:sz w:val="20"/>
          <w:szCs w:val="20"/>
          <w:lang w:eastAsia="es-MX"/>
        </w:rPr>
        <w:cr/>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w:t>
      </w:r>
      <w:r w:rsidR="009F0EBA">
        <w:rPr>
          <w:rFonts w:ascii="ITC Avant Garde" w:eastAsia="Times New Roman" w:hAnsi="ITC Avant Garde"/>
          <w:bCs/>
          <w:color w:val="000000"/>
          <w:lang w:eastAsia="es-MX"/>
        </w:rPr>
        <w:t xml:space="preserve">cabe señalar que </w:t>
      </w:r>
      <w:r w:rsidRPr="003C1516">
        <w:rPr>
          <w:rFonts w:ascii="ITC Avant Garde" w:eastAsia="Times New Roman" w:hAnsi="ITC Avant Garde"/>
          <w:bCs/>
          <w:color w:val="000000"/>
          <w:lang w:eastAsia="es-MX"/>
        </w:rPr>
        <w:t xml:space="preserve">la comisión de la conducta en análisis, actualiza la primera de las hipótesis normativas previstas en el artículo 305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misma que establece como consecuencia</w:t>
      </w:r>
      <w:r w:rsidR="00C62CDD" w:rsidRPr="003C1516">
        <w:rPr>
          <w:rFonts w:ascii="ITC Avant Garde" w:eastAsia="Times New Roman" w:hAnsi="ITC Avant Garde"/>
          <w:bCs/>
          <w:color w:val="000000"/>
          <w:lang w:eastAsia="es-MX"/>
        </w:rPr>
        <w:t>,</w:t>
      </w:r>
      <w:r w:rsidRPr="003C1516">
        <w:rPr>
          <w:rFonts w:ascii="ITC Avant Garde" w:eastAsia="Times New Roman" w:hAnsi="ITC Avant Garde"/>
          <w:bCs/>
          <w:color w:val="000000"/>
          <w:lang w:eastAsia="es-MX"/>
        </w:rPr>
        <w:t xml:space="preserve"> la pérdida </w:t>
      </w:r>
      <w:r w:rsidR="00C62CDD" w:rsidRPr="003C1516">
        <w:rPr>
          <w:rFonts w:ascii="ITC Avant Garde" w:eastAsia="Times New Roman" w:hAnsi="ITC Avant Garde"/>
          <w:bCs/>
          <w:color w:val="000000"/>
          <w:lang w:eastAsia="es-MX"/>
        </w:rPr>
        <w:t xml:space="preserve">en beneficio de la Nación, </w:t>
      </w:r>
      <w:r w:rsidRPr="003C1516">
        <w:rPr>
          <w:rFonts w:ascii="ITC Avant Garde" w:eastAsia="Times New Roman" w:hAnsi="ITC Avant Garde"/>
          <w:bCs/>
          <w:color w:val="000000"/>
          <w:lang w:eastAsia="es-MX"/>
        </w:rPr>
        <w:t>de los bienes</w:t>
      </w:r>
      <w:r w:rsidR="00C62CDD" w:rsidRPr="003C1516">
        <w:rPr>
          <w:rFonts w:ascii="ITC Avant Garde" w:eastAsia="Times New Roman" w:hAnsi="ITC Avant Garde"/>
          <w:bCs/>
          <w:color w:val="000000"/>
          <w:lang w:eastAsia="es-MX"/>
        </w:rPr>
        <w:t>, instalaciones y equipos empleados en la comisión de dichas infracciones</w:t>
      </w:r>
      <w:r w:rsidRPr="003C1516">
        <w:rPr>
          <w:rFonts w:ascii="ITC Avant Garde" w:eastAsia="Times New Roman" w:hAnsi="ITC Avant Garde"/>
          <w:bCs/>
          <w:color w:val="000000"/>
          <w:lang w:eastAsia="es-MX"/>
        </w:rPr>
        <w:t>. En efecto dicho precepto legal expresamente establece:</w:t>
      </w:r>
    </w:p>
    <w:p w:rsidR="0013499C" w:rsidRDefault="002047A2" w:rsidP="0013499C">
      <w:pPr>
        <w:spacing w:before="240" w:after="240" w:line="240" w:lineRule="auto"/>
        <w:ind w:left="709" w:right="616"/>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Artículo 305.</w:t>
      </w:r>
      <w:r w:rsidRPr="003C1516">
        <w:rPr>
          <w:rFonts w:ascii="ITC Avant Garde" w:eastAsia="Times New Roman" w:hAnsi="ITC Avant Garde"/>
          <w:bCs/>
          <w:i/>
          <w:color w:val="000000"/>
          <w:sz w:val="20"/>
          <w:szCs w:val="20"/>
          <w:lang w:eastAsia="es-MX"/>
        </w:rPr>
        <w:t xml:space="preserve"> </w:t>
      </w:r>
      <w:r w:rsidRPr="003C1516">
        <w:rPr>
          <w:rFonts w:ascii="ITC Avant Garde" w:eastAsia="Times New Roman" w:hAnsi="ITC Avant Garde"/>
          <w:b/>
          <w:bCs/>
          <w:i/>
          <w:color w:val="000000"/>
          <w:sz w:val="20"/>
          <w:szCs w:val="20"/>
          <w:u w:val="single"/>
          <w:lang w:eastAsia="es-MX"/>
        </w:rPr>
        <w:t>Las personas que presten servicios</w:t>
      </w:r>
      <w:r w:rsidRPr="003C1516">
        <w:rPr>
          <w:rFonts w:ascii="ITC Avant Garde" w:eastAsia="Times New Roman" w:hAnsi="ITC Avant Garde"/>
          <w:bCs/>
          <w:i/>
          <w:color w:val="000000"/>
          <w:sz w:val="20"/>
          <w:szCs w:val="20"/>
          <w:lang w:eastAsia="es-MX"/>
        </w:rPr>
        <w:t xml:space="preserve"> de telecomunicaciones o </w:t>
      </w:r>
      <w:r w:rsidRPr="003C1516">
        <w:rPr>
          <w:rFonts w:ascii="ITC Avant Garde" w:eastAsia="Times New Roman" w:hAnsi="ITC Avant Garde"/>
          <w:b/>
          <w:bCs/>
          <w:i/>
          <w:color w:val="000000"/>
          <w:sz w:val="20"/>
          <w:szCs w:val="20"/>
          <w:u w:val="single"/>
          <w:lang w:eastAsia="es-MX"/>
        </w:rPr>
        <w:t>de radiodifusión, sin contar con concesión o autorización,</w:t>
      </w:r>
      <w:r w:rsidRPr="003C1516">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3C1516">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3C1516">
        <w:rPr>
          <w:rFonts w:ascii="ITC Avant Garde" w:eastAsia="Times New Roman" w:hAnsi="ITC Avant Garde"/>
          <w:bCs/>
          <w:i/>
          <w:color w:val="000000"/>
          <w:sz w:val="20"/>
          <w:szCs w:val="20"/>
          <w:lang w:eastAsia="es-MX"/>
        </w:rPr>
        <w:t>”</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 lo anterior podemos concluir que el principio de tipicidad sólo se cumple cuando en una norma consta una predeterminación tanto de la infracción como de la sanción, es decir que la ley describa un supuesto de hecho determinado que permita predecir las </w:t>
      </w:r>
      <w:r w:rsidRPr="003C1516">
        <w:rPr>
          <w:rFonts w:ascii="ITC Avant Garde" w:eastAsia="Times New Roman" w:hAnsi="ITC Avant Garde"/>
          <w:bCs/>
          <w:color w:val="000000"/>
          <w:lang w:eastAsia="es-MX"/>
        </w:rPr>
        <w:lastRenderedPageBreak/>
        <w:t>conductas infractoras y las sanciones correspondientes para tal actualización de hechos, situación que se hace patente en el presente asunto.</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cual prevé dentro de su Título Cuarto, Capítulo Único, el procedimiento para la imposición de sanciones</w:t>
      </w:r>
      <w:r w:rsidR="004C03E0">
        <w:rPr>
          <w:rFonts w:ascii="ITC Avant Garde" w:eastAsia="Times New Roman" w:hAnsi="ITC Avant Garde"/>
          <w:bCs/>
          <w:color w:val="000000"/>
          <w:lang w:eastAsia="es-MX"/>
        </w:rPr>
        <w:t xml:space="preserve"> administrativas</w:t>
      </w:r>
      <w:r w:rsidRPr="003C1516">
        <w:rPr>
          <w:rFonts w:ascii="ITC Avant Garde" w:eastAsia="Times New Roman" w:hAnsi="ITC Avant Garde"/>
          <w:bCs/>
          <w:color w:val="000000"/>
          <w:lang w:eastAsia="es-MX"/>
        </w:rPr>
        <w:t>.</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los artículos 70 y 72 de </w:t>
      </w:r>
      <w:r w:rsidR="00F30303" w:rsidRPr="003C1516">
        <w:rPr>
          <w:rFonts w:ascii="ITC Avant Garde" w:eastAsia="Times New Roman" w:hAnsi="ITC Avant Garde"/>
          <w:bCs/>
          <w:color w:val="000000"/>
          <w:lang w:eastAsia="es-MX"/>
        </w:rPr>
        <w:t xml:space="preserve">la </w:t>
      </w:r>
      <w:r w:rsidR="00F30303"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establecen que para la imposición de una sanción, se deben cubrir dos premisas: i) que la sanción se encuentre prevista en la ley y ii) que previ</w:t>
      </w:r>
      <w:r w:rsidR="00B5233C" w:rsidRPr="003C1516">
        <w:rPr>
          <w:rFonts w:ascii="ITC Avant Garde" w:eastAsia="Times New Roman" w:hAnsi="ITC Avant Garde"/>
          <w:bCs/>
          <w:color w:val="000000"/>
          <w:lang w:eastAsia="es-MX"/>
        </w:rPr>
        <w:t>amente</w:t>
      </w:r>
      <w:r w:rsidRPr="003C1516">
        <w:rPr>
          <w:rFonts w:ascii="ITC Avant Garde" w:eastAsia="Times New Roman" w:hAnsi="ITC Avant Garde"/>
          <w:bCs/>
          <w:color w:val="000000"/>
          <w:lang w:eastAsia="es-MX"/>
        </w:rPr>
        <w:t xml:space="preserve"> a la imposición de la misma, la autoridad competente notifique al </w:t>
      </w:r>
      <w:r w:rsidR="00D17FFD">
        <w:rPr>
          <w:rFonts w:ascii="ITC Avant Garde" w:eastAsia="Times New Roman" w:hAnsi="ITC Avant Garde"/>
          <w:bCs/>
          <w:color w:val="000000"/>
          <w:lang w:eastAsia="es-MX"/>
        </w:rPr>
        <w:t>presunto responsable</w:t>
      </w:r>
      <w:r w:rsidRPr="003C1516">
        <w:rPr>
          <w:rFonts w:ascii="ITC Avant Garde" w:eastAsia="Times New Roman" w:hAnsi="ITC Avant Garde"/>
          <w:bCs/>
          <w:color w:val="000000"/>
          <w:lang w:eastAsia="es-MX"/>
        </w:rPr>
        <w:t xml:space="preserve"> el inicio del procedimiento respectivo, otorgando al efecto un plazo de quince días para que exponga lo que a su derecho convenga, y en su caso aporte las pruebas con que cuente.</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Así las cosas, al iniciarse el procedimiento administrativo de imposición de sanción en contra d</w:t>
      </w:r>
      <w:r w:rsidR="008B799F">
        <w:rPr>
          <w:rFonts w:ascii="ITC Avant Garde" w:eastAsia="Times New Roman" w:hAnsi="ITC Avant Garde"/>
          <w:bCs/>
          <w:color w:val="000000"/>
          <w:lang w:eastAsia="es-MX"/>
        </w:rPr>
        <w:t>e</w:t>
      </w:r>
      <w:r w:rsidR="004A39AE">
        <w:rPr>
          <w:rFonts w:ascii="ITC Avant Garde" w:eastAsia="Times New Roman" w:hAnsi="ITC Avant Garde"/>
          <w:bCs/>
          <w:color w:val="000000"/>
          <w:lang w:eastAsia="es-MX"/>
        </w:rPr>
        <w:t>l</w:t>
      </w:r>
      <w:r w:rsidR="008B799F">
        <w:rPr>
          <w:rFonts w:ascii="ITC Avant Garde" w:eastAsia="Times New Roman" w:hAnsi="ITC Avant Garde"/>
          <w:bCs/>
          <w:color w:val="000000"/>
          <w:lang w:eastAsia="es-MX"/>
        </w:rPr>
        <w:t xml:space="preserve"> </w:t>
      </w:r>
      <w:r w:rsidR="009F0EBA" w:rsidRPr="004342CB">
        <w:rPr>
          <w:rFonts w:ascii="ITC Avant Garde" w:hAnsi="ITC Avant Garde"/>
          <w:b/>
        </w:rPr>
        <w:t xml:space="preserve">PRESUNTO </w:t>
      </w:r>
      <w:r w:rsidR="009F0EBA">
        <w:rPr>
          <w:rFonts w:ascii="ITC Avant Garde" w:hAnsi="ITC Avant Garde"/>
          <w:b/>
        </w:rPr>
        <w:t>INFRACTOR</w:t>
      </w:r>
      <w:r w:rsidRPr="003C1516">
        <w:rPr>
          <w:rFonts w:ascii="ITC Avant Garde" w:hAnsi="ITC Avant Garde"/>
          <w:b/>
        </w:rPr>
        <w:t>,</w:t>
      </w:r>
      <w:r w:rsidRPr="003C1516">
        <w:rPr>
          <w:rFonts w:ascii="ITC Avant Garde" w:eastAsia="Times New Roman" w:hAnsi="ITC Avant Garde"/>
          <w:bCs/>
          <w:lang w:eastAsia="es-MX"/>
        </w:rPr>
        <w:t xml:space="preserve"> </w:t>
      </w:r>
      <w:r w:rsidRPr="003C1516">
        <w:rPr>
          <w:rFonts w:ascii="ITC Avant Garde" w:eastAsia="Times New Roman" w:hAnsi="ITC Avant Garde"/>
          <w:bCs/>
          <w:color w:val="000000"/>
          <w:lang w:eastAsia="es-MX"/>
        </w:rPr>
        <w:t xml:space="preserve">se presumió el incumplimiento de lo establecido en el artículo 66 </w:t>
      </w:r>
      <w:r w:rsidR="00ED43AE" w:rsidRPr="003C1516">
        <w:rPr>
          <w:rFonts w:ascii="ITC Avant Garde" w:hAnsi="ITC Avant Garde"/>
          <w:bCs/>
        </w:rPr>
        <w:t>en relación con el 75</w:t>
      </w:r>
      <w:r w:rsidR="00ED43AE"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3C1516">
        <w:rPr>
          <w:rFonts w:ascii="ITC Avant Garde" w:hAnsi="ITC Avant Garde"/>
        </w:rPr>
        <w:t xml:space="preserve">operar la </w:t>
      </w:r>
      <w:r w:rsidRPr="003C1516">
        <w:rPr>
          <w:rFonts w:ascii="ITC Avant Garde" w:eastAsia="Times New Roman" w:hAnsi="ITC Avant Garde"/>
          <w:bCs/>
          <w:color w:val="000000"/>
          <w:lang w:eastAsia="es-MX"/>
        </w:rPr>
        <w:t xml:space="preserve">frecuencia </w:t>
      </w:r>
      <w:r w:rsidR="00824BD4">
        <w:rPr>
          <w:rFonts w:ascii="ITC Avant Garde" w:hAnsi="ITC Avant Garde"/>
          <w:b/>
        </w:rPr>
        <w:t>103.3</w:t>
      </w:r>
      <w:r w:rsidRPr="003C1516">
        <w:rPr>
          <w:rFonts w:ascii="ITC Avant Garde" w:hAnsi="ITC Avant Garde"/>
          <w:b/>
        </w:rPr>
        <w:t xml:space="preserve"> </w:t>
      </w:r>
      <w:r w:rsidR="00706CF5">
        <w:rPr>
          <w:rFonts w:ascii="ITC Avant Garde" w:eastAsia="Times New Roman" w:hAnsi="ITC Avant Garde"/>
          <w:b/>
          <w:bCs/>
          <w:color w:val="000000"/>
          <w:lang w:eastAsia="es-MX"/>
        </w:rPr>
        <w:t>MHz</w:t>
      </w:r>
      <w:r w:rsidRPr="003C1516">
        <w:rPr>
          <w:rFonts w:ascii="ITC Avant Garde" w:eastAsia="Times New Roman" w:hAnsi="ITC Avant Garde"/>
          <w:bCs/>
          <w:color w:val="000000"/>
          <w:lang w:eastAsia="es-MX"/>
        </w:rPr>
        <w:t>.</w:t>
      </w:r>
    </w:p>
    <w:p w:rsidR="0013499C" w:rsidRDefault="00F30303"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sentido, a través de la notificación del acuerdo de inicio de procedimiento, la Unidad </w:t>
      </w:r>
      <w:r w:rsidR="008B799F">
        <w:rPr>
          <w:rFonts w:ascii="ITC Avant Garde" w:eastAsia="Times New Roman" w:hAnsi="ITC Avant Garde"/>
          <w:bCs/>
          <w:color w:val="000000"/>
          <w:lang w:eastAsia="es-MX"/>
        </w:rPr>
        <w:t>de Cumplimiento dio a conocer a</w:t>
      </w:r>
      <w:r w:rsidR="00D17FFD">
        <w:rPr>
          <w:rFonts w:ascii="ITC Avant Garde" w:eastAsia="Times New Roman" w:hAnsi="ITC Avant Garde"/>
          <w:bCs/>
          <w:color w:val="000000"/>
          <w:lang w:eastAsia="es-MX"/>
        </w:rPr>
        <w:t xml:space="preserve">l </w:t>
      </w:r>
      <w:r w:rsidR="00C272E4" w:rsidRPr="004342CB">
        <w:rPr>
          <w:rFonts w:ascii="ITC Avant Garde" w:hAnsi="ITC Avant Garde"/>
          <w:b/>
        </w:rPr>
        <w:t xml:space="preserve">PRESUNTO </w:t>
      </w:r>
      <w:r w:rsidR="00C272E4">
        <w:rPr>
          <w:rFonts w:ascii="ITC Avant Garde" w:hAnsi="ITC Avant Garde"/>
          <w:b/>
        </w:rPr>
        <w:t>INFRACTOR</w:t>
      </w:r>
      <w:r w:rsidR="00A17E79" w:rsidRPr="00A17E79">
        <w:rPr>
          <w:rFonts w:ascii="ITC Avant Garde" w:eastAsia="Times New Roman" w:hAnsi="ITC Avant Garde"/>
          <w:b/>
          <w:bCs/>
          <w:color w:val="000000"/>
          <w:lang w:eastAsia="es-MX"/>
        </w:rPr>
        <w:t xml:space="preserve"> </w:t>
      </w:r>
      <w:r w:rsidRPr="003C1516">
        <w:rPr>
          <w:rFonts w:ascii="ITC Avant Garde" w:eastAsia="Times New Roman" w:hAnsi="ITC Avant Garde"/>
          <w:bCs/>
          <w:color w:val="000000"/>
          <w:lang w:eastAsia="es-MX"/>
        </w:rPr>
        <w:t>la conducta que supuestamente viola</w:t>
      </w:r>
      <w:r w:rsidR="00ED43AE" w:rsidRPr="003C1516">
        <w:rPr>
          <w:rFonts w:ascii="ITC Avant Garde" w:eastAsia="Times New Roman" w:hAnsi="ITC Avant Garde"/>
          <w:bCs/>
          <w:color w:val="000000"/>
          <w:lang w:eastAsia="es-MX"/>
        </w:rPr>
        <w:t xml:space="preserve"> el</w:t>
      </w:r>
      <w:r w:rsidRPr="003C1516">
        <w:rPr>
          <w:rFonts w:ascii="ITC Avant Garde" w:eastAsia="Times New Roman" w:hAnsi="ITC Avant Garde"/>
          <w:bCs/>
          <w:color w:val="000000"/>
          <w:lang w:eastAsia="es-MX"/>
        </w:rPr>
        <w:t xml:space="preserve"> </w:t>
      </w:r>
      <w:r w:rsidR="00ED43AE" w:rsidRPr="003C1516">
        <w:rPr>
          <w:rFonts w:ascii="ITC Avant Garde" w:eastAsia="Times New Roman" w:hAnsi="ITC Avant Garde"/>
          <w:bCs/>
          <w:color w:val="000000"/>
          <w:lang w:eastAsia="es-MX"/>
        </w:rPr>
        <w:t xml:space="preserve">artículo 66 </w:t>
      </w:r>
      <w:r w:rsidR="00ED43AE" w:rsidRPr="003C1516">
        <w:rPr>
          <w:rFonts w:ascii="ITC Avant Garde" w:hAnsi="ITC Avant Garde"/>
          <w:bCs/>
        </w:rPr>
        <w:t>en relación con el 75</w:t>
      </w:r>
      <w:r w:rsidR="00ED43AE" w:rsidRPr="003C1516">
        <w:rPr>
          <w:rFonts w:ascii="ITC Avant Garde" w:eastAsia="Times New Roman" w:hAnsi="ITC Avant Garde"/>
          <w:bCs/>
          <w:color w:val="000000"/>
          <w:lang w:eastAsia="es-MX"/>
        </w:rPr>
        <w:t xml:space="preserve"> de la </w:t>
      </w:r>
      <w:proofErr w:type="spellStart"/>
      <w:r w:rsidR="00ED43AE" w:rsidRPr="003C1516">
        <w:rPr>
          <w:rFonts w:ascii="ITC Avant Garde" w:eastAsia="Times New Roman" w:hAnsi="ITC Avant Garde"/>
          <w:b/>
          <w:bCs/>
          <w:color w:val="000000"/>
          <w:lang w:eastAsia="es-MX"/>
        </w:rPr>
        <w:t>LFTyR</w:t>
      </w:r>
      <w:proofErr w:type="spellEnd"/>
      <w:r w:rsidR="00ED43AE" w:rsidRPr="003C1516">
        <w:rPr>
          <w:rFonts w:ascii="ITC Avant Garde" w:eastAsia="Times New Roman" w:hAnsi="ITC Avant Garde"/>
          <w:bCs/>
          <w:color w:val="000000"/>
          <w:lang w:eastAsia="es-MX"/>
        </w:rPr>
        <w:t>, así como la sanción prevista en el artículo 298, inciso E), fracción I de dicha ley por la comisión de la misma.</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en relación con el artículo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Concluido el periodo de pruebas, de acuerdo con lo que dispone el artículo 56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Unidad de Cumplimiento puso las actuaciones a disposición del interesado, para que formulara sus alegatos.</w:t>
      </w:r>
    </w:p>
    <w:p w:rsidR="0013499C" w:rsidRDefault="002047A2"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3C1516">
        <w:rPr>
          <w:rFonts w:ascii="ITC Avant Garde" w:eastAsia="Times New Roman" w:hAnsi="ITC Avant Garde"/>
          <w:bCs/>
          <w:lang w:eastAsia="es-MX"/>
        </w:rPr>
        <w:t xml:space="preserve">el expediente de mérito </w:t>
      </w:r>
      <w:r w:rsidRPr="003C1516">
        <w:rPr>
          <w:rFonts w:ascii="ITC Avant Garde" w:eastAsia="Times New Roman" w:hAnsi="ITC Avant Garde"/>
          <w:bCs/>
          <w:color w:val="000000"/>
          <w:lang w:eastAsia="es-MX"/>
        </w:rPr>
        <w:t xml:space="preserve">en estado de resolución al Pleno de este </w:t>
      </w:r>
      <w:r w:rsidRPr="003C1516">
        <w:rPr>
          <w:rFonts w:ascii="ITC Avant Garde" w:eastAsia="Times New Roman" w:hAnsi="ITC Avant Garde"/>
          <w:b/>
          <w:bCs/>
          <w:color w:val="000000"/>
          <w:lang w:eastAsia="es-MX"/>
        </w:rPr>
        <w:t xml:space="preserve">IFT, </w:t>
      </w:r>
      <w:r w:rsidRPr="003C1516">
        <w:rPr>
          <w:rFonts w:ascii="ITC Avant Garde" w:eastAsia="Times New Roman" w:hAnsi="ITC Avant Garde"/>
          <w:bCs/>
          <w:color w:val="000000"/>
          <w:lang w:eastAsia="es-MX"/>
        </w:rPr>
        <w:t>quien se encuentra facultado para dictar la resolución que en derecho corresponda.</w:t>
      </w:r>
    </w:p>
    <w:p w:rsidR="0013499C" w:rsidRDefault="00F30303"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3C1516">
        <w:rPr>
          <w:rFonts w:ascii="ITC Avant Garde" w:eastAsia="Times New Roman" w:hAnsi="ITC Avant Garde"/>
          <w:b/>
          <w:bCs/>
          <w:color w:val="000000"/>
          <w:lang w:eastAsia="es-MX"/>
        </w:rPr>
        <w:t xml:space="preserve">LFPA </w:t>
      </w:r>
      <w:r w:rsidRPr="003C1516">
        <w:rPr>
          <w:rFonts w:ascii="ITC Avant Garde" w:eastAsia="Times New Roman" w:hAnsi="ITC Avant Garde"/>
          <w:bCs/>
          <w:color w:val="000000"/>
          <w:lang w:eastAsia="es-MX"/>
        </w:rPr>
        <w:t>y los artículos 14 y 16 de la</w:t>
      </w:r>
      <w:r w:rsidR="008B799F">
        <w:rPr>
          <w:rFonts w:ascii="ITC Avant Garde" w:eastAsia="Times New Roman" w:hAnsi="ITC Avant Garde"/>
          <w:b/>
          <w:bCs/>
          <w:color w:val="000000"/>
          <w:lang w:eastAsia="es-MX"/>
        </w:rPr>
        <w:t xml:space="preserve"> CPEUM </w:t>
      </w:r>
      <w:r w:rsidRPr="003C1516">
        <w:rPr>
          <w:rFonts w:ascii="ITC Avant Garde" w:eastAsia="Times New Roman" w:hAnsi="ITC Avant Garde"/>
          <w:bCs/>
          <w:color w:val="000000"/>
          <w:lang w:eastAsia="es-MX"/>
        </w:rPr>
        <w:t>consistentes en: i) otorgar gara</w:t>
      </w:r>
      <w:r w:rsidR="008B799F">
        <w:rPr>
          <w:rFonts w:ascii="ITC Avant Garde" w:eastAsia="Times New Roman" w:hAnsi="ITC Avant Garde"/>
          <w:bCs/>
          <w:color w:val="000000"/>
          <w:lang w:eastAsia="es-MX"/>
        </w:rPr>
        <w:t>ntía de audiencia a</w:t>
      </w:r>
      <w:r w:rsidR="00D17FFD">
        <w:rPr>
          <w:rFonts w:ascii="ITC Avant Garde" w:eastAsia="Times New Roman" w:hAnsi="ITC Avant Garde"/>
          <w:bCs/>
          <w:color w:val="000000"/>
          <w:lang w:eastAsia="es-MX"/>
        </w:rPr>
        <w:t>l presunto responsable</w:t>
      </w:r>
      <w:r w:rsidRPr="003C1516">
        <w:rPr>
          <w:rFonts w:ascii="ITC Avant Garde" w:eastAsia="Times New Roman" w:hAnsi="ITC Avant Garde"/>
          <w:bCs/>
          <w:color w:val="000000"/>
          <w:lang w:eastAsia="es-MX"/>
        </w:rPr>
        <w:t>; ii) desahogar pruebas; iii) recibir alegatos, y iv) emitir la resolución que en derecho corresponda.</w:t>
      </w:r>
      <w:r w:rsidR="006B4B46" w:rsidRPr="003C1516">
        <w:rPr>
          <w:rFonts w:ascii="ITC Avant Garde" w:eastAsia="Times New Roman" w:hAnsi="ITC Avant Garde"/>
          <w:bCs/>
          <w:color w:val="000000"/>
          <w:lang w:eastAsia="es-MX"/>
        </w:rPr>
        <w:t xml:space="preserve"> Lo anterior, con independencia de que </w:t>
      </w:r>
      <w:r w:rsidR="004A39AE">
        <w:rPr>
          <w:rFonts w:ascii="ITC Avant Garde" w:eastAsia="Times New Roman" w:hAnsi="ITC Avant Garde"/>
          <w:bCs/>
          <w:color w:val="000000"/>
          <w:lang w:eastAsia="es-MX"/>
        </w:rPr>
        <w:t xml:space="preserve">el </w:t>
      </w:r>
      <w:r w:rsidR="00D121E7" w:rsidRPr="004342CB">
        <w:rPr>
          <w:rFonts w:ascii="ITC Avant Garde" w:hAnsi="ITC Avant Garde"/>
          <w:b/>
        </w:rPr>
        <w:t xml:space="preserve">PRESUNTO </w:t>
      </w:r>
      <w:r w:rsidR="00D121E7">
        <w:rPr>
          <w:rFonts w:ascii="ITC Avant Garde" w:hAnsi="ITC Avant Garde"/>
          <w:b/>
        </w:rPr>
        <w:t>INFRACTOR</w:t>
      </w:r>
      <w:r w:rsidR="00D121E7" w:rsidRPr="003C1516">
        <w:rPr>
          <w:rFonts w:ascii="ITC Avant Garde" w:eastAsia="Times New Roman" w:hAnsi="ITC Avant Garde"/>
          <w:bCs/>
          <w:color w:val="000000"/>
          <w:lang w:eastAsia="es-MX"/>
        </w:rPr>
        <w:t xml:space="preserve"> </w:t>
      </w:r>
      <w:r w:rsidR="006B4B46" w:rsidRPr="003C1516">
        <w:rPr>
          <w:rFonts w:ascii="ITC Avant Garde" w:eastAsia="Times New Roman" w:hAnsi="ITC Avant Garde"/>
          <w:bCs/>
          <w:color w:val="000000"/>
          <w:lang w:eastAsia="es-MX"/>
        </w:rPr>
        <w:t>no ofreció pruebas n</w:t>
      </w:r>
      <w:r w:rsidR="00A17E79">
        <w:rPr>
          <w:rFonts w:ascii="ITC Avant Garde" w:eastAsia="Times New Roman" w:hAnsi="ITC Avant Garde"/>
          <w:bCs/>
          <w:color w:val="000000"/>
          <w:lang w:eastAsia="es-MX"/>
        </w:rPr>
        <w:t>i presentó alegatos a su favor.</w:t>
      </w:r>
    </w:p>
    <w:p w:rsidR="0013499C" w:rsidRDefault="00C6162C"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las relatadas condiciones, </w:t>
      </w:r>
      <w:r w:rsidR="00F30303" w:rsidRPr="003C1516">
        <w:rPr>
          <w:rFonts w:ascii="ITC Avant Garde" w:eastAsia="Times New Roman" w:hAnsi="ITC Avant Garde"/>
          <w:bCs/>
          <w:color w:val="000000"/>
          <w:lang w:eastAsia="es-MX"/>
        </w:rPr>
        <w:t xml:space="preserve">al tramitarse el procedimiento administrativo de imposición de sanción bajo las anteriores premisas, debe tenerse por satisfecho el cumplimiento de lo dispuesto en la </w:t>
      </w:r>
      <w:r w:rsidR="00F30303" w:rsidRPr="003C1516">
        <w:rPr>
          <w:rFonts w:ascii="ITC Avant Garde" w:eastAsia="Times New Roman" w:hAnsi="ITC Avant Garde"/>
          <w:b/>
          <w:bCs/>
          <w:color w:val="000000"/>
          <w:lang w:eastAsia="es-MX"/>
        </w:rPr>
        <w:t>CPEUM</w:t>
      </w:r>
      <w:r w:rsidR="00F30303" w:rsidRPr="003C1516">
        <w:rPr>
          <w:rFonts w:ascii="ITC Avant Garde" w:eastAsia="Times New Roman" w:hAnsi="ITC Avant Garde"/>
          <w:bCs/>
          <w:color w:val="000000"/>
          <w:lang w:eastAsia="es-MX"/>
        </w:rPr>
        <w:t>, las leyes ordinarias y los criterios judiciales que informan cual debe ser el actuar de la autoridad para resolver el presente caso.</w:t>
      </w:r>
    </w:p>
    <w:p w:rsidR="0013499C" w:rsidRDefault="004D1C9D" w:rsidP="0013499C">
      <w:pPr>
        <w:pStyle w:val="Textoindependiente"/>
        <w:tabs>
          <w:tab w:val="left" w:pos="851"/>
        </w:tabs>
        <w:spacing w:before="240" w:after="240" w:line="240" w:lineRule="auto"/>
        <w:jc w:val="both"/>
        <w:rPr>
          <w:rFonts w:ascii="ITC Avant Garde" w:hAnsi="ITC Avant Garde"/>
        </w:rPr>
      </w:pPr>
      <w:r w:rsidRPr="003C1516">
        <w:rPr>
          <w:rFonts w:ascii="ITC Avant Garde" w:eastAsia="Times New Roman" w:hAnsi="ITC Avant Garde"/>
          <w:b/>
          <w:bCs/>
          <w:color w:val="000000"/>
          <w:lang w:eastAsia="es-MX"/>
        </w:rPr>
        <w:t>TERCERO</w:t>
      </w:r>
      <w:r w:rsidR="00E27391" w:rsidRPr="003C1516">
        <w:rPr>
          <w:rFonts w:ascii="ITC Avant Garde" w:eastAsia="Times New Roman" w:hAnsi="ITC Avant Garde"/>
          <w:b/>
          <w:bCs/>
          <w:color w:val="000000"/>
          <w:lang w:eastAsia="es-MX"/>
        </w:rPr>
        <w:t>.</w:t>
      </w:r>
      <w:r w:rsidR="00185239" w:rsidRPr="003C1516">
        <w:rPr>
          <w:rFonts w:ascii="ITC Avant Garde" w:eastAsia="Times New Roman" w:hAnsi="ITC Avant Garde"/>
          <w:b/>
          <w:bCs/>
          <w:smallCaps/>
          <w:color w:val="000000"/>
          <w:lang w:eastAsia="es-MX"/>
        </w:rPr>
        <w:t xml:space="preserve"> HECHOS MOTIVO DEL PROCEDIMIENTO ADMINISTRATIVO DE </w:t>
      </w:r>
      <w:r w:rsidR="00D272DA" w:rsidRPr="003C1516">
        <w:rPr>
          <w:rFonts w:ascii="ITC Avant Garde" w:eastAsia="Times New Roman" w:hAnsi="ITC Avant Garde"/>
          <w:b/>
          <w:bCs/>
          <w:smallCaps/>
          <w:color w:val="000000"/>
          <w:lang w:eastAsia="es-MX"/>
        </w:rPr>
        <w:t xml:space="preserve">IMPOSICIÓN </w:t>
      </w:r>
      <w:r w:rsidR="00185239" w:rsidRPr="003C1516">
        <w:rPr>
          <w:rFonts w:ascii="ITC Avant Garde" w:eastAsia="Times New Roman" w:hAnsi="ITC Avant Garde"/>
          <w:b/>
          <w:bCs/>
          <w:smallCaps/>
          <w:color w:val="000000"/>
          <w:lang w:eastAsia="es-MX"/>
        </w:rPr>
        <w:t xml:space="preserve">DE </w:t>
      </w:r>
      <w:r w:rsidR="00D272DA" w:rsidRPr="003C1516">
        <w:rPr>
          <w:rFonts w:ascii="ITC Avant Garde" w:eastAsia="Times New Roman" w:hAnsi="ITC Avant Garde"/>
          <w:b/>
          <w:bCs/>
          <w:smallCaps/>
          <w:color w:val="000000"/>
          <w:lang w:eastAsia="es-MX"/>
        </w:rPr>
        <w:t xml:space="preserve">SANCIÓN </w:t>
      </w:r>
      <w:r w:rsidR="00185239" w:rsidRPr="003C1516">
        <w:rPr>
          <w:rFonts w:ascii="ITC Avant Garde" w:eastAsia="Times New Roman" w:hAnsi="ITC Avant Garde"/>
          <w:b/>
          <w:bCs/>
          <w:smallCaps/>
          <w:color w:val="000000"/>
          <w:lang w:eastAsia="es-MX"/>
        </w:rPr>
        <w:t xml:space="preserve">Y </w:t>
      </w:r>
      <w:r w:rsidR="004D6D5C" w:rsidRPr="003C1516">
        <w:rPr>
          <w:rFonts w:ascii="ITC Avant Garde" w:eastAsia="Times New Roman" w:hAnsi="ITC Avant Garde"/>
          <w:b/>
          <w:bCs/>
          <w:smallCaps/>
          <w:color w:val="000000"/>
          <w:sz w:val="28"/>
          <w:lang w:eastAsia="es-MX"/>
        </w:rPr>
        <w:t xml:space="preserve">declaratoria de </w:t>
      </w:r>
      <w:r w:rsidR="004D6D5C" w:rsidRPr="003C1516">
        <w:rPr>
          <w:rFonts w:ascii="ITC Avant Garde" w:eastAsia="Times New Roman" w:hAnsi="ITC Avant Garde"/>
          <w:b/>
          <w:bCs/>
          <w:smallCaps/>
          <w:color w:val="000000"/>
          <w:lang w:eastAsia="es-MX"/>
        </w:rPr>
        <w:t>PÉRDIDA DE BIENES, INSTALACIONES Y EQUIPOS EN BENEFICIO DE LA NACIÓN.</w:t>
      </w:r>
    </w:p>
    <w:p w:rsidR="0013499C" w:rsidRDefault="00952BB6" w:rsidP="0013499C">
      <w:pPr>
        <w:spacing w:before="240" w:after="240" w:line="360" w:lineRule="auto"/>
        <w:jc w:val="both"/>
        <w:rPr>
          <w:rFonts w:ascii="ITC Avant Garde" w:hAnsi="ITC Avant Garde"/>
        </w:rPr>
      </w:pPr>
      <w:r w:rsidRPr="003C1516">
        <w:rPr>
          <w:rFonts w:ascii="ITC Avant Garde" w:hAnsi="ITC Avant Garde"/>
        </w:rPr>
        <w:t xml:space="preserve">Con la finalidad de dar cumplimiento a la orden de inspección-verificación </w:t>
      </w:r>
      <w:r w:rsidR="00C7365D">
        <w:rPr>
          <w:rFonts w:ascii="ITC Avant Garde" w:hAnsi="ITC Avant Garde" w:cs="Tahoma"/>
          <w:b/>
        </w:rPr>
        <w:t>IFT/</w:t>
      </w:r>
      <w:r w:rsidR="008425EF">
        <w:rPr>
          <w:rFonts w:ascii="ITC Avant Garde" w:hAnsi="ITC Avant Garde" w:cs="Tahoma"/>
          <w:b/>
        </w:rPr>
        <w:t>UC</w:t>
      </w:r>
      <w:r w:rsidR="00C7365D">
        <w:rPr>
          <w:rFonts w:ascii="ITC Avant Garde" w:hAnsi="ITC Avant Garde" w:cs="Tahoma"/>
          <w:b/>
        </w:rPr>
        <w:t>/DGV/18</w:t>
      </w:r>
      <w:r w:rsidR="00824BD4">
        <w:rPr>
          <w:rFonts w:ascii="ITC Avant Garde" w:hAnsi="ITC Avant Garde" w:cs="Tahoma"/>
          <w:b/>
        </w:rPr>
        <w:t>7</w:t>
      </w:r>
      <w:r w:rsidR="00C7365D">
        <w:rPr>
          <w:rFonts w:ascii="ITC Avant Garde" w:hAnsi="ITC Avant Garde" w:cs="Tahoma"/>
          <w:b/>
        </w:rPr>
        <w:t xml:space="preserve">/2016 </w:t>
      </w:r>
      <w:r w:rsidRPr="003C1516">
        <w:rPr>
          <w:rFonts w:ascii="ITC Avant Garde" w:hAnsi="ITC Avant Garde"/>
        </w:rPr>
        <w:t xml:space="preserve">dirigida al </w:t>
      </w:r>
      <w:r w:rsidR="00C7365D" w:rsidRPr="00E41E89">
        <w:rPr>
          <w:rFonts w:ascii="ITC Avant Garde" w:hAnsi="ITC Avant Garde"/>
        </w:rPr>
        <w:t xml:space="preserve">propietario y/o poseedor y/o responsable y/o encargado del inmueble ubicado en </w:t>
      </w:r>
      <w:r w:rsidR="00C7365D">
        <w:rPr>
          <w:rFonts w:ascii="ITC Avant Garde" w:hAnsi="ITC Avant Garde" w:cs="Arial"/>
        </w:rPr>
        <w:t xml:space="preserve">la </w:t>
      </w:r>
      <w:r w:rsidR="00824BD4" w:rsidRPr="00266E79">
        <w:rPr>
          <w:rFonts w:ascii="ITC Avant Garde" w:hAnsi="ITC Avant Garde"/>
          <w:b/>
        </w:rPr>
        <w:t xml:space="preserve">Calle 16 de septiembre, número 305-A, entre Calle Guillermo Prieto y carretera “México 84”, Colonia Zona Centro, Municipio de </w:t>
      </w:r>
      <w:proofErr w:type="spellStart"/>
      <w:r w:rsidR="00824BD4" w:rsidRPr="00266E79">
        <w:rPr>
          <w:rFonts w:ascii="ITC Avant Garde" w:hAnsi="ITC Avant Garde"/>
          <w:b/>
        </w:rPr>
        <w:t>Cuerámaro</w:t>
      </w:r>
      <w:proofErr w:type="spellEnd"/>
      <w:r w:rsidR="00824BD4" w:rsidRPr="00266E79">
        <w:rPr>
          <w:rFonts w:ascii="ITC Avant Garde" w:hAnsi="ITC Avant Garde"/>
          <w:b/>
        </w:rPr>
        <w:t>, Estado de Guanajuato</w:t>
      </w:r>
      <w:r w:rsidR="00814B1A">
        <w:rPr>
          <w:rFonts w:ascii="ITC Avant Garde" w:hAnsi="ITC Avant Garde"/>
          <w:b/>
        </w:rPr>
        <w:t xml:space="preserve"> </w:t>
      </w:r>
      <w:r w:rsidRPr="003C1516">
        <w:rPr>
          <w:rFonts w:ascii="ITC Avant Garde" w:hAnsi="ITC Avant Garde"/>
        </w:rPr>
        <w:t xml:space="preserve">el </w:t>
      </w:r>
      <w:r w:rsidR="00C7365D">
        <w:rPr>
          <w:rFonts w:ascii="ITC Avant Garde" w:hAnsi="ITC Avant Garde" w:cs="Tahoma"/>
        </w:rPr>
        <w:t xml:space="preserve">dieciocho de mayo </w:t>
      </w:r>
      <w:r w:rsidR="00C7365D" w:rsidRPr="00606E9C">
        <w:rPr>
          <w:rFonts w:ascii="ITC Avant Garde" w:hAnsi="ITC Avant Garde" w:cs="Tahoma"/>
        </w:rPr>
        <w:t xml:space="preserve">de dos mil </w:t>
      </w:r>
      <w:r w:rsidR="00C7365D">
        <w:rPr>
          <w:rFonts w:ascii="ITC Avant Garde" w:hAnsi="ITC Avant Garde" w:cs="Tahoma"/>
        </w:rPr>
        <w:t>dieciséis</w:t>
      </w:r>
      <w:r w:rsidR="004C03E0">
        <w:rPr>
          <w:rFonts w:ascii="ITC Avant Garde" w:hAnsi="ITC Avant Garde"/>
        </w:rPr>
        <w:t>,</w:t>
      </w:r>
      <w:r w:rsidR="00C56DF0" w:rsidRPr="003C1516">
        <w:rPr>
          <w:rFonts w:ascii="ITC Avant Garde" w:hAnsi="ITC Avant Garde"/>
        </w:rPr>
        <w:t xml:space="preserve"> </w:t>
      </w:r>
      <w:r w:rsidR="004C03E0" w:rsidRPr="003C1516">
        <w:rPr>
          <w:rFonts w:ascii="ITC Avant Garde" w:hAnsi="ITC Avant Garde"/>
          <w:b/>
        </w:rPr>
        <w:t>LOS VERIFICADORES</w:t>
      </w:r>
      <w:r w:rsidR="004C03E0" w:rsidRPr="003C1516">
        <w:rPr>
          <w:rFonts w:ascii="ITC Avant Garde" w:hAnsi="ITC Avant Garde"/>
        </w:rPr>
        <w:t xml:space="preserve"> </w:t>
      </w:r>
      <w:r w:rsidR="00ED6C0F" w:rsidRPr="003C1516">
        <w:rPr>
          <w:rFonts w:ascii="ITC Avant Garde" w:hAnsi="ITC Avant Garde"/>
        </w:rPr>
        <w:t xml:space="preserve">se constituyeron en dicho lugar, en donde se realizó un monitoreo de radiofrecuencia en FM, a efecto de determinar la ubicación del domicilio donde presuntamente se transmitía la frecuencia </w:t>
      </w:r>
      <w:r w:rsidR="00824BD4">
        <w:rPr>
          <w:rFonts w:ascii="ITC Avant Garde" w:hAnsi="ITC Avant Garde"/>
          <w:b/>
        </w:rPr>
        <w:t>103.3 MHz</w:t>
      </w:r>
      <w:r w:rsidR="00ED6C0F" w:rsidRPr="003C1516">
        <w:rPr>
          <w:rFonts w:ascii="ITC Avant Garde" w:hAnsi="ITC Avant Garde"/>
          <w:b/>
        </w:rPr>
        <w:t xml:space="preserve">. </w:t>
      </w:r>
      <w:r w:rsidR="00ED6C0F" w:rsidRPr="003C1516">
        <w:rPr>
          <w:rFonts w:ascii="ITC Avant Garde" w:hAnsi="ITC Avant Garde"/>
        </w:rPr>
        <w:t xml:space="preserve">En tal sentido, </w:t>
      </w:r>
      <w:r w:rsidR="00ED6C0F" w:rsidRPr="003C1516">
        <w:rPr>
          <w:rFonts w:ascii="ITC Avant Garde" w:hAnsi="ITC Avant Garde"/>
          <w:b/>
        </w:rPr>
        <w:t xml:space="preserve">LOS VERIFICADORES </w:t>
      </w:r>
      <w:r w:rsidR="00ED6C0F" w:rsidRPr="003C1516">
        <w:rPr>
          <w:rFonts w:ascii="ITC Avant Garde" w:hAnsi="ITC Avant Garde"/>
        </w:rPr>
        <w:lastRenderedPageBreak/>
        <w:t xml:space="preserve">obtuvieron gráficas de </w:t>
      </w:r>
      <w:proofErr w:type="spellStart"/>
      <w:r w:rsidR="00ED6C0F" w:rsidRPr="003C1516">
        <w:rPr>
          <w:rFonts w:ascii="ITC Avant Garde" w:hAnsi="ITC Avant Garde"/>
        </w:rPr>
        <w:t>radiomonitoreo</w:t>
      </w:r>
      <w:proofErr w:type="spellEnd"/>
      <w:r w:rsidR="00ED6C0F" w:rsidRPr="003C1516">
        <w:rPr>
          <w:rFonts w:ascii="ITC Avant Garde" w:hAnsi="ITC Avant Garde"/>
        </w:rPr>
        <w:t xml:space="preserve"> y grabación del audio de las transmisiones y a través de un analizador de espectro, se determinó la ubicación exacta de la estación de radiodifusión que operaba dicha frecuencia, siendo el domicilio ubicado en</w:t>
      </w:r>
      <w:r w:rsidR="00814B1A">
        <w:rPr>
          <w:rFonts w:ascii="ITC Avant Garde" w:hAnsi="ITC Avant Garde"/>
        </w:rPr>
        <w:t xml:space="preserve"> la </w:t>
      </w:r>
      <w:r w:rsidR="00824BD4" w:rsidRPr="00266E79">
        <w:rPr>
          <w:rFonts w:ascii="ITC Avant Garde" w:hAnsi="ITC Avant Garde"/>
          <w:b/>
        </w:rPr>
        <w:t xml:space="preserve">Calle 16 de septiembre, número 305-A, entre Calle Guillermo Prieto y carretera “México 84”, Colonia Zona Centro, Municipio de </w:t>
      </w:r>
      <w:proofErr w:type="spellStart"/>
      <w:r w:rsidR="00824BD4" w:rsidRPr="00266E79">
        <w:rPr>
          <w:rFonts w:ascii="ITC Avant Garde" w:hAnsi="ITC Avant Garde"/>
          <w:b/>
        </w:rPr>
        <w:t>Cuerámaro</w:t>
      </w:r>
      <w:proofErr w:type="spellEnd"/>
      <w:r w:rsidR="00824BD4" w:rsidRPr="00266E79">
        <w:rPr>
          <w:rFonts w:ascii="ITC Avant Garde" w:hAnsi="ITC Avant Garde"/>
          <w:b/>
        </w:rPr>
        <w:t>, Estado de Guanajuato</w:t>
      </w:r>
      <w:r w:rsidR="00ED6C0F">
        <w:rPr>
          <w:rFonts w:ascii="ITC Avant Garde" w:hAnsi="ITC Avant Garde"/>
        </w:rPr>
        <w:t>.</w:t>
      </w:r>
    </w:p>
    <w:p w:rsidR="0013499C" w:rsidRDefault="00865413" w:rsidP="0013499C">
      <w:pPr>
        <w:spacing w:before="240" w:after="240" w:line="360" w:lineRule="auto"/>
        <w:jc w:val="both"/>
        <w:rPr>
          <w:rFonts w:ascii="ITC Avant Garde" w:hAnsi="ITC Avant Garde"/>
        </w:rPr>
      </w:pPr>
      <w:r w:rsidRPr="00EE6EA6">
        <w:rPr>
          <w:rFonts w:ascii="ITC Avant Garde" w:hAnsi="ITC Avant Garde"/>
          <w:noProof/>
          <w:lang w:eastAsia="es-MX"/>
        </w:rPr>
        <w:drawing>
          <wp:inline distT="0" distB="0" distL="0" distR="0" wp14:anchorId="0F7101D6" wp14:editId="7D60352C">
            <wp:extent cx="6271260" cy="5090160"/>
            <wp:effectExtent l="0" t="0" r="0" b="0"/>
            <wp:docPr id="1" name="Imagen 1" descr="Esta imagen muestra la gráfica de la grabación de audio" title="Imagen de grab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1260" cy="5090160"/>
                    </a:xfrm>
                    <a:prstGeom prst="rect">
                      <a:avLst/>
                    </a:prstGeom>
                    <a:noFill/>
                    <a:ln>
                      <a:noFill/>
                    </a:ln>
                  </pic:spPr>
                </pic:pic>
              </a:graphicData>
            </a:graphic>
          </wp:inline>
        </w:drawing>
      </w:r>
    </w:p>
    <w:p w:rsidR="0013499C" w:rsidRDefault="00ED6C0F" w:rsidP="0013499C">
      <w:pPr>
        <w:spacing w:before="240" w:after="240" w:line="360" w:lineRule="auto"/>
        <w:jc w:val="both"/>
        <w:rPr>
          <w:rFonts w:ascii="ITC Avant Garde" w:hAnsi="ITC Avant Garde"/>
        </w:rPr>
      </w:pPr>
      <w:r w:rsidRPr="003C1516">
        <w:rPr>
          <w:rFonts w:ascii="ITC Avant Garde" w:eastAsia="Times New Roman" w:hAnsi="ITC Avant Garde"/>
          <w:bCs/>
          <w:color w:val="000000"/>
          <w:lang w:eastAsia="es-MX"/>
        </w:rPr>
        <w:t>En consecuencia,</w:t>
      </w:r>
      <w:r w:rsidRPr="003C1516">
        <w:rPr>
          <w:rFonts w:ascii="ITC Avant Garde" w:hAnsi="ITC Avant Garde"/>
        </w:rPr>
        <w:t xml:space="preserve"> en esa misma fecha,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se constituyeron en el </w:t>
      </w:r>
      <w:r w:rsidR="00EF7BF2">
        <w:rPr>
          <w:rFonts w:ascii="ITC Avant Garde" w:eastAsia="Times New Roman" w:hAnsi="ITC Avant Garde"/>
          <w:bCs/>
          <w:color w:val="000000"/>
          <w:lang w:eastAsia="es-MX"/>
        </w:rPr>
        <w:t xml:space="preserve">dicho </w:t>
      </w:r>
      <w:r w:rsidRPr="003C1516">
        <w:rPr>
          <w:rFonts w:ascii="ITC Avant Garde" w:eastAsia="Times New Roman" w:hAnsi="ITC Avant Garde"/>
          <w:bCs/>
          <w:color w:val="000000"/>
          <w:lang w:eastAsia="es-MX"/>
        </w:rPr>
        <w:t xml:space="preserve">domicilio </w:t>
      </w:r>
      <w:r w:rsidR="006D5023">
        <w:rPr>
          <w:rFonts w:ascii="ITC Avant Garde" w:eastAsia="Times New Roman" w:hAnsi="ITC Avant Garde"/>
          <w:bCs/>
          <w:color w:val="000000"/>
          <w:lang w:eastAsia="es-MX"/>
        </w:rPr>
        <w:t>(</w:t>
      </w:r>
      <w:r w:rsidRPr="003C1516">
        <w:rPr>
          <w:rFonts w:ascii="ITC Avant Garde" w:eastAsia="Times New Roman" w:hAnsi="ITC Avant Garde"/>
          <w:bCs/>
          <w:color w:val="000000"/>
          <w:lang w:eastAsia="es-MX"/>
        </w:rPr>
        <w:t xml:space="preserve">lugar de origen de la señal) y </w:t>
      </w:r>
      <w:r w:rsidRPr="003C1516">
        <w:rPr>
          <w:rFonts w:ascii="ITC Avant Garde" w:hAnsi="ITC Avant Garde"/>
        </w:rPr>
        <w:t xml:space="preserve">levantaron el </w:t>
      </w:r>
      <w:r w:rsidRPr="003C1516">
        <w:rPr>
          <w:rFonts w:ascii="ITC Avant Garde" w:hAnsi="ITC Avant Garde"/>
          <w:b/>
        </w:rPr>
        <w:t xml:space="preserve">ACTA DE VERIFICACIÓN ORDINARIA </w:t>
      </w:r>
      <w:r w:rsidRPr="003C1516">
        <w:rPr>
          <w:rFonts w:ascii="ITC Avant Garde" w:hAnsi="ITC Avant Garde"/>
        </w:rPr>
        <w:t>número</w:t>
      </w:r>
      <w:r w:rsidRPr="003C1516">
        <w:rPr>
          <w:rFonts w:ascii="ITC Avant Garde" w:hAnsi="ITC Avant Garde"/>
          <w:b/>
        </w:rPr>
        <w:t xml:space="preserve"> </w:t>
      </w:r>
      <w:r w:rsidRPr="00E41E89">
        <w:rPr>
          <w:rFonts w:ascii="ITC Avant Garde" w:hAnsi="ITC Avant Garde"/>
          <w:b/>
        </w:rPr>
        <w:t>IFT/</w:t>
      </w:r>
      <w:r w:rsidR="008425EF">
        <w:rPr>
          <w:rFonts w:ascii="ITC Avant Garde" w:hAnsi="ITC Avant Garde"/>
          <w:b/>
        </w:rPr>
        <w:t>UC</w:t>
      </w:r>
      <w:r w:rsidRPr="00E41E89">
        <w:rPr>
          <w:rFonts w:ascii="ITC Avant Garde" w:hAnsi="ITC Avant Garde"/>
          <w:b/>
        </w:rPr>
        <w:t>/DGV/18</w:t>
      </w:r>
      <w:r w:rsidR="00814B1A">
        <w:rPr>
          <w:rFonts w:ascii="ITC Avant Garde" w:hAnsi="ITC Avant Garde"/>
          <w:b/>
        </w:rPr>
        <w:t>7</w:t>
      </w:r>
      <w:r w:rsidRPr="00E41E89">
        <w:rPr>
          <w:rFonts w:ascii="ITC Avant Garde" w:hAnsi="ITC Avant Garde"/>
          <w:b/>
        </w:rPr>
        <w:t>/2016</w:t>
      </w:r>
      <w:r>
        <w:rPr>
          <w:rFonts w:ascii="ITC Avant Garde" w:hAnsi="ITC Avant Garde"/>
          <w:b/>
        </w:rPr>
        <w:t>,</w:t>
      </w:r>
      <w:r w:rsidRPr="00E41E89">
        <w:rPr>
          <w:rFonts w:ascii="ITC Avant Garde" w:hAnsi="ITC Avant Garde"/>
        </w:rPr>
        <w:t xml:space="preserve"> </w:t>
      </w:r>
      <w:r w:rsidRPr="003C1516">
        <w:rPr>
          <w:rFonts w:ascii="ITC Avant Garde" w:eastAsia="Times New Roman" w:hAnsi="ITC Avant Garde"/>
          <w:bCs/>
          <w:color w:val="000000"/>
          <w:lang w:eastAsia="es-MX"/>
        </w:rPr>
        <w:t>dándose por terminada dicha diligencia el mismo día de su inicio.</w:t>
      </w:r>
    </w:p>
    <w:p w:rsidR="0013499C" w:rsidRDefault="00F21281" w:rsidP="0013499C">
      <w:pPr>
        <w:spacing w:before="240" w:after="240" w:line="360" w:lineRule="auto"/>
        <w:jc w:val="both"/>
        <w:rPr>
          <w:rFonts w:ascii="ITC Avant Garde" w:eastAsia="Times New Roman" w:hAnsi="ITC Avant Garde"/>
          <w:lang w:eastAsia="es-ES"/>
        </w:rPr>
      </w:pPr>
      <w:r w:rsidRPr="003C1516">
        <w:rPr>
          <w:rFonts w:ascii="ITC Avant Garde" w:eastAsia="Times New Roman" w:hAnsi="ITC Avant Garde"/>
          <w:bCs/>
          <w:color w:val="000000"/>
          <w:lang w:eastAsia="es-MX"/>
        </w:rPr>
        <w:lastRenderedPageBreak/>
        <w:t xml:space="preserve">Ahora bien, una vez que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se constituyeron en el domicilio en el cual se localizó en operación la frecuencia </w:t>
      </w:r>
      <w:r w:rsidR="00814B1A">
        <w:rPr>
          <w:rFonts w:ascii="ITC Avant Garde" w:eastAsia="Times New Roman" w:hAnsi="ITC Avant Garde"/>
          <w:b/>
          <w:bCs/>
          <w:color w:val="000000"/>
          <w:lang w:eastAsia="es-MX"/>
        </w:rPr>
        <w:t>103.3</w:t>
      </w:r>
      <w:r w:rsidRPr="00546A80">
        <w:rPr>
          <w:rFonts w:ascii="ITC Avant Garde" w:eastAsia="Times New Roman" w:hAnsi="ITC Avant Garde"/>
          <w:b/>
          <w:bCs/>
          <w:color w:val="000000"/>
          <w:lang w:eastAsia="es-MX"/>
        </w:rPr>
        <w:t xml:space="preserve"> MHz</w:t>
      </w:r>
      <w:r w:rsidRPr="003C1516">
        <w:rPr>
          <w:rFonts w:ascii="ITC Avant Garde" w:eastAsia="Times New Roman" w:hAnsi="ITC Avant Garde"/>
          <w:bCs/>
          <w:color w:val="000000"/>
          <w:lang w:eastAsia="es-MX"/>
        </w:rPr>
        <w:t>, solicitaron la identificación de la persona que recibió la visita</w:t>
      </w:r>
      <w:r>
        <w:rPr>
          <w:rFonts w:ascii="ITC Avant Garde" w:eastAsia="Times New Roman" w:hAnsi="ITC Avant Garde"/>
          <w:bCs/>
          <w:color w:val="000000"/>
          <w:lang w:eastAsia="es-MX"/>
        </w:rPr>
        <w:t xml:space="preserve">, quien </w:t>
      </w:r>
      <w:r w:rsidR="000250C6">
        <w:rPr>
          <w:rFonts w:ascii="ITC Avant Garde" w:eastAsia="Times New Roman" w:hAnsi="ITC Avant Garde"/>
          <w:lang w:eastAsia="es-ES"/>
        </w:rPr>
        <w:t xml:space="preserve">dijo </w:t>
      </w:r>
      <w:r w:rsidR="00EF7BF2">
        <w:rPr>
          <w:rFonts w:ascii="ITC Avant Garde" w:eastAsia="Times New Roman" w:hAnsi="ITC Avant Garde"/>
          <w:lang w:eastAsia="es-ES"/>
        </w:rPr>
        <w:t xml:space="preserve">llamarse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009619B7">
        <w:rPr>
          <w:rFonts w:ascii="ITC Avant Garde" w:eastAsia="Times New Roman" w:hAnsi="ITC Avant Garde"/>
          <w:lang w:eastAsia="es-ES"/>
        </w:rPr>
        <w:t xml:space="preserve">pero </w:t>
      </w:r>
      <w:r w:rsidR="000250C6">
        <w:rPr>
          <w:rFonts w:ascii="ITC Avant Garde" w:eastAsia="Times New Roman" w:hAnsi="ITC Avant Garde"/>
          <w:lang w:eastAsia="es-ES"/>
        </w:rPr>
        <w:t xml:space="preserve">quien </w:t>
      </w:r>
      <w:r w:rsidR="00C7365D">
        <w:rPr>
          <w:rFonts w:ascii="ITC Avant Garde" w:eastAsia="Times New Roman" w:hAnsi="ITC Avant Garde"/>
          <w:lang w:eastAsia="es-ES"/>
        </w:rPr>
        <w:t xml:space="preserve">se negó a proporcionar </w:t>
      </w:r>
      <w:r w:rsidR="004A6979" w:rsidRPr="004A6979">
        <w:rPr>
          <w:rFonts w:ascii="ITC Avant Garde" w:eastAsia="Times New Roman" w:hAnsi="ITC Avant Garde"/>
          <w:lang w:eastAsia="es-ES"/>
        </w:rPr>
        <w:t>identificación alguna</w:t>
      </w:r>
      <w:r w:rsidR="00C7365D">
        <w:rPr>
          <w:rFonts w:ascii="ITC Avant Garde" w:eastAsia="Times New Roman" w:hAnsi="ITC Avant Garde"/>
          <w:lang w:eastAsia="es-ES"/>
        </w:rPr>
        <w:t>, bajo el dicho: “</w:t>
      </w:r>
      <w:r w:rsidR="00814B1A" w:rsidRPr="00814B1A">
        <w:rPr>
          <w:rFonts w:ascii="ITC Avant Garde" w:eastAsia="Times New Roman" w:hAnsi="ITC Avant Garde"/>
          <w:i/>
          <w:lang w:eastAsia="es-ES"/>
        </w:rPr>
        <w:t>no la traigo en este momento</w:t>
      </w:r>
      <w:r w:rsidR="00C7365D">
        <w:rPr>
          <w:rFonts w:ascii="ITC Avant Garde" w:eastAsia="Times New Roman" w:hAnsi="ITC Avant Garde"/>
          <w:lang w:eastAsia="es-ES"/>
        </w:rPr>
        <w:t>.”</w:t>
      </w:r>
      <w:r>
        <w:rPr>
          <w:rFonts w:ascii="ITC Avant Garde" w:eastAsia="Times New Roman" w:hAnsi="ITC Avant Garde"/>
          <w:lang w:eastAsia="es-ES"/>
        </w:rPr>
        <w:t xml:space="preserve"> (</w:t>
      </w:r>
      <w:proofErr w:type="gramStart"/>
      <w:r>
        <w:rPr>
          <w:rFonts w:ascii="ITC Avant Garde" w:eastAsia="Times New Roman" w:hAnsi="ITC Avant Garde"/>
          <w:lang w:eastAsia="es-ES"/>
        </w:rPr>
        <w:t>sic</w:t>
      </w:r>
      <w:proofErr w:type="gramEnd"/>
      <w:r>
        <w:rPr>
          <w:rFonts w:ascii="ITC Avant Garde" w:eastAsia="Times New Roman" w:hAnsi="ITC Avant Garde"/>
          <w:lang w:eastAsia="es-ES"/>
        </w:rPr>
        <w:t>)</w:t>
      </w:r>
      <w:r w:rsidR="000250C6">
        <w:rPr>
          <w:rFonts w:ascii="ITC Avant Garde" w:eastAsia="Times New Roman" w:hAnsi="ITC Avant Garde"/>
          <w:lang w:eastAsia="es-ES"/>
        </w:rPr>
        <w:t xml:space="preserve">. </w:t>
      </w:r>
    </w:p>
    <w:p w:rsidR="0013499C" w:rsidRDefault="00F21281"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lang w:eastAsia="es-ES"/>
        </w:rPr>
        <w:t>Asimismo,</w:t>
      </w:r>
      <w:r>
        <w:rPr>
          <w:rFonts w:ascii="ITC Avant Garde" w:eastAsia="Times New Roman" w:hAnsi="ITC Avant Garde"/>
          <w:lang w:eastAsia="es-ES"/>
        </w:rPr>
        <w:t xml:space="preserve"> e</w:t>
      </w:r>
      <w:r w:rsidR="000250C6">
        <w:rPr>
          <w:rFonts w:ascii="ITC Avant Garde" w:eastAsia="Times New Roman" w:hAnsi="ITC Avant Garde"/>
          <w:lang w:eastAsia="es-ES"/>
        </w:rPr>
        <w:t xml:space="preserve">n </w:t>
      </w:r>
      <w:r w:rsidR="004B676C">
        <w:rPr>
          <w:rFonts w:ascii="ITC Avant Garde" w:eastAsia="Times New Roman" w:hAnsi="ITC Avant Garde"/>
          <w:lang w:eastAsia="es-ES"/>
        </w:rPr>
        <w:t xml:space="preserve">la citada diligencia </w:t>
      </w:r>
      <w:r w:rsidR="000250C6">
        <w:rPr>
          <w:rFonts w:ascii="ITC Avant Garde" w:eastAsia="Times New Roman" w:hAnsi="ITC Avant Garde"/>
          <w:b/>
          <w:bCs/>
          <w:color w:val="000000"/>
          <w:lang w:eastAsia="es-MX"/>
        </w:rPr>
        <w:t>LOS VERIFICADORES</w:t>
      </w:r>
      <w:r w:rsidR="000250C6" w:rsidRPr="00C06261">
        <w:rPr>
          <w:rFonts w:ascii="ITC Avant Garde" w:eastAsia="Times New Roman" w:hAnsi="ITC Avant Garde"/>
          <w:bCs/>
          <w:color w:val="000000"/>
          <w:lang w:eastAsia="es-MX"/>
        </w:rPr>
        <w:t xml:space="preserve"> </w:t>
      </w:r>
      <w:r w:rsidR="000250C6">
        <w:rPr>
          <w:rFonts w:ascii="ITC Avant Garde" w:eastAsia="Times New Roman" w:hAnsi="ITC Avant Garde"/>
          <w:bCs/>
          <w:color w:val="000000"/>
          <w:lang w:eastAsia="es-MX"/>
        </w:rPr>
        <w:t xml:space="preserve">hicieron saber </w:t>
      </w:r>
      <w:r w:rsidR="004B676C">
        <w:rPr>
          <w:rFonts w:ascii="ITC Avant Garde" w:eastAsia="Times New Roman" w:hAnsi="ITC Avant Garde"/>
          <w:bCs/>
          <w:color w:val="000000"/>
          <w:lang w:eastAsia="es-MX"/>
        </w:rPr>
        <w:t xml:space="preserve">a </w:t>
      </w:r>
      <w:r w:rsidR="00EF7BF2">
        <w:rPr>
          <w:rFonts w:ascii="ITC Avant Garde" w:eastAsia="Times New Roman" w:hAnsi="ITC Avant Garde"/>
          <w:bCs/>
          <w:color w:val="000000"/>
          <w:lang w:eastAsia="es-MX"/>
        </w:rPr>
        <w:t xml:space="preserve">la </w:t>
      </w:r>
      <w:r w:rsidRPr="003C1516">
        <w:rPr>
          <w:rFonts w:ascii="ITC Avant Garde" w:eastAsia="Times New Roman" w:hAnsi="ITC Avant Garde"/>
          <w:lang w:eastAsia="es-ES"/>
        </w:rPr>
        <w:t xml:space="preserve">persona que atendió la diligencia </w:t>
      </w:r>
      <w:r>
        <w:rPr>
          <w:rFonts w:ascii="ITC Avant Garde" w:eastAsia="Times New Roman" w:hAnsi="ITC Avant Garde"/>
          <w:lang w:eastAsia="es-ES"/>
        </w:rPr>
        <w:t>(e</w:t>
      </w:r>
      <w:r w:rsidRPr="003C1516">
        <w:rPr>
          <w:rFonts w:ascii="ITC Avant Garde" w:eastAsia="Times New Roman" w:hAnsi="ITC Avant Garde"/>
          <w:lang w:eastAsia="es-ES"/>
        </w:rPr>
        <w:t>n lo sucesivo “</w:t>
      </w:r>
      <w:r w:rsidRPr="003C1516">
        <w:rPr>
          <w:rFonts w:ascii="ITC Avant Garde" w:eastAsia="Times New Roman" w:hAnsi="ITC Avant Garde"/>
          <w:b/>
          <w:lang w:eastAsia="es-ES"/>
        </w:rPr>
        <w:t>LA VISITADA</w:t>
      </w:r>
      <w:r w:rsidRPr="003C1516">
        <w:rPr>
          <w:rFonts w:ascii="ITC Avant Garde" w:eastAsia="Times New Roman" w:hAnsi="ITC Avant Garde"/>
          <w:lang w:eastAsia="es-ES"/>
        </w:rPr>
        <w:t>”)</w:t>
      </w:r>
      <w:r>
        <w:rPr>
          <w:rFonts w:ascii="ITC Avant Garde" w:eastAsia="Times New Roman" w:hAnsi="ITC Avant Garde"/>
          <w:lang w:eastAsia="es-ES"/>
        </w:rPr>
        <w:t xml:space="preserve"> </w:t>
      </w:r>
      <w:r w:rsidR="000250C6">
        <w:rPr>
          <w:rFonts w:ascii="ITC Avant Garde" w:eastAsia="Times New Roman" w:hAnsi="ITC Avant Garde"/>
          <w:bCs/>
          <w:color w:val="000000"/>
          <w:lang w:eastAsia="es-MX"/>
        </w:rPr>
        <w:t xml:space="preserve">el objeto de la </w:t>
      </w:r>
      <w:r>
        <w:rPr>
          <w:rFonts w:ascii="ITC Avant Garde" w:eastAsia="Times New Roman" w:hAnsi="ITC Avant Garde"/>
          <w:bCs/>
          <w:color w:val="000000"/>
          <w:lang w:eastAsia="es-MX"/>
        </w:rPr>
        <w:t xml:space="preserve">misma, </w:t>
      </w:r>
      <w:r w:rsidR="000250C6">
        <w:rPr>
          <w:rFonts w:ascii="ITC Avant Garde" w:eastAsia="Times New Roman" w:hAnsi="ITC Avant Garde"/>
          <w:bCs/>
          <w:color w:val="000000"/>
          <w:lang w:eastAsia="es-MX"/>
        </w:rPr>
        <w:t xml:space="preserve">haciéndole entrega del original del oficio </w:t>
      </w:r>
      <w:r w:rsidR="003B08CA">
        <w:rPr>
          <w:rFonts w:ascii="ITC Avant Garde" w:eastAsia="Times New Roman" w:hAnsi="ITC Avant Garde"/>
          <w:bCs/>
          <w:color w:val="000000"/>
          <w:lang w:eastAsia="es-MX"/>
        </w:rPr>
        <w:t>I</w:t>
      </w:r>
      <w:r w:rsidR="000250C6">
        <w:rPr>
          <w:rFonts w:ascii="ITC Avant Garde" w:eastAsia="Times New Roman" w:hAnsi="ITC Avant Garde"/>
          <w:b/>
          <w:bCs/>
          <w:color w:val="000000"/>
          <w:lang w:eastAsia="es-MX"/>
        </w:rPr>
        <w:t>FT/225/UC/DG-VER/</w:t>
      </w:r>
      <w:r w:rsidR="009619B7">
        <w:rPr>
          <w:rFonts w:ascii="ITC Avant Garde" w:eastAsia="Times New Roman" w:hAnsi="ITC Avant Garde"/>
          <w:b/>
          <w:lang w:eastAsia="es-ES"/>
        </w:rPr>
        <w:t>9</w:t>
      </w:r>
      <w:r w:rsidR="00814B1A">
        <w:rPr>
          <w:rFonts w:ascii="ITC Avant Garde" w:eastAsia="Times New Roman" w:hAnsi="ITC Avant Garde"/>
          <w:b/>
          <w:lang w:eastAsia="es-ES"/>
        </w:rPr>
        <w:t>33</w:t>
      </w:r>
      <w:r w:rsidR="00F75774" w:rsidRPr="006C51AF">
        <w:rPr>
          <w:rFonts w:ascii="ITC Avant Garde" w:eastAsia="Times New Roman" w:hAnsi="ITC Avant Garde"/>
          <w:b/>
          <w:lang w:eastAsia="es-ES"/>
        </w:rPr>
        <w:t>/201</w:t>
      </w:r>
      <w:r w:rsidR="009619B7">
        <w:rPr>
          <w:rFonts w:ascii="ITC Avant Garde" w:eastAsia="Times New Roman" w:hAnsi="ITC Avant Garde"/>
          <w:b/>
          <w:lang w:eastAsia="es-ES"/>
        </w:rPr>
        <w:t>6</w:t>
      </w:r>
      <w:r w:rsidR="00F75774" w:rsidRPr="003C1516">
        <w:rPr>
          <w:rFonts w:ascii="ITC Avant Garde" w:eastAsia="Times New Roman" w:hAnsi="ITC Avant Garde"/>
          <w:lang w:eastAsia="es-ES"/>
        </w:rPr>
        <w:t xml:space="preserve"> de fecha </w:t>
      </w:r>
      <w:r w:rsidR="009619B7">
        <w:rPr>
          <w:rFonts w:ascii="ITC Avant Garde" w:eastAsia="Times New Roman" w:hAnsi="ITC Avant Garde"/>
          <w:lang w:eastAsia="es-ES"/>
        </w:rPr>
        <w:t xml:space="preserve">diecisiete de mayo de </w:t>
      </w:r>
      <w:r w:rsidR="00F75774" w:rsidRPr="003C1516">
        <w:rPr>
          <w:rFonts w:ascii="ITC Avant Garde" w:eastAsia="Times New Roman" w:hAnsi="ITC Avant Garde"/>
          <w:lang w:eastAsia="es-ES"/>
        </w:rPr>
        <w:t xml:space="preserve">dos mil </w:t>
      </w:r>
      <w:r w:rsidR="009619B7">
        <w:rPr>
          <w:rFonts w:ascii="ITC Avant Garde" w:eastAsia="Times New Roman" w:hAnsi="ITC Avant Garde"/>
          <w:lang w:eastAsia="es-ES"/>
        </w:rPr>
        <w:t>dieciséis</w:t>
      </w:r>
      <w:r w:rsidR="000250C6" w:rsidRPr="00E1402E">
        <w:rPr>
          <w:rFonts w:ascii="ITC Avant Garde" w:eastAsia="Times New Roman" w:hAnsi="ITC Avant Garde"/>
          <w:bCs/>
          <w:color w:val="000000"/>
          <w:lang w:val="x-none" w:eastAsia="es-MX"/>
        </w:rPr>
        <w:t xml:space="preserve">, </w:t>
      </w:r>
      <w:r w:rsidR="000250C6">
        <w:rPr>
          <w:rFonts w:ascii="ITC Avant Garde" w:eastAsia="Times New Roman" w:hAnsi="ITC Avant Garde"/>
          <w:bCs/>
          <w:color w:val="000000"/>
          <w:lang w:eastAsia="es-MX"/>
        </w:rPr>
        <w:t xml:space="preserve">por el cual la </w:t>
      </w:r>
      <w:r w:rsidR="000250C6" w:rsidRPr="00A83232">
        <w:rPr>
          <w:rFonts w:ascii="ITC Avant Garde" w:eastAsia="Times New Roman" w:hAnsi="ITC Avant Garde"/>
          <w:b/>
          <w:bCs/>
          <w:color w:val="000000"/>
          <w:lang w:eastAsia="es-MX"/>
        </w:rPr>
        <w:t>DGV</w:t>
      </w:r>
      <w:r w:rsidR="000250C6">
        <w:rPr>
          <w:rFonts w:ascii="ITC Avant Garde" w:eastAsia="Times New Roman" w:hAnsi="ITC Avant Garde"/>
          <w:bCs/>
          <w:color w:val="000000"/>
          <w:lang w:eastAsia="es-MX"/>
        </w:rPr>
        <w:t xml:space="preserve"> </w:t>
      </w:r>
      <w:r w:rsidR="000250C6" w:rsidRPr="00E1402E">
        <w:rPr>
          <w:rFonts w:ascii="ITC Avant Garde" w:eastAsia="Times New Roman" w:hAnsi="ITC Avant Garde"/>
          <w:bCs/>
          <w:color w:val="000000"/>
          <w:lang w:eastAsia="es-MX"/>
        </w:rPr>
        <w:t xml:space="preserve">ordenó la visita </w:t>
      </w:r>
      <w:r w:rsidR="000250C6" w:rsidRPr="00E1402E">
        <w:rPr>
          <w:rFonts w:ascii="ITC Avant Garde" w:eastAsia="Times New Roman" w:hAnsi="ITC Avant Garde"/>
          <w:bCs/>
          <w:color w:val="000000"/>
          <w:lang w:val="x-none" w:eastAsia="es-MX"/>
        </w:rPr>
        <w:t>de inspección-verificación</w:t>
      </w:r>
      <w:r w:rsidR="00814B1A">
        <w:rPr>
          <w:rFonts w:ascii="ITC Avant Garde" w:eastAsia="Times New Roman" w:hAnsi="ITC Avant Garde"/>
          <w:bCs/>
          <w:color w:val="000000"/>
          <w:lang w:eastAsia="es-MX"/>
        </w:rPr>
        <w:t>, firmando de recibido una copia, como constancia de acuse de recibo.</w:t>
      </w:r>
    </w:p>
    <w:p w:rsidR="0013499C" w:rsidRDefault="00F21281" w:rsidP="0013499C">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ES"/>
        </w:rPr>
        <w:t xml:space="preserve">Derivado del requerimiento de </w:t>
      </w:r>
      <w:r w:rsidRPr="0051150C">
        <w:rPr>
          <w:rFonts w:ascii="ITC Avant Garde" w:eastAsia="Times New Roman" w:hAnsi="ITC Avant Garde"/>
          <w:b/>
          <w:lang w:eastAsia="es-ES"/>
        </w:rPr>
        <w:t>LOS VERIFICADORES</w:t>
      </w:r>
      <w:r>
        <w:rPr>
          <w:rFonts w:ascii="ITC Avant Garde" w:eastAsia="Times New Roman" w:hAnsi="ITC Avant Garde"/>
          <w:lang w:eastAsia="es-ES"/>
        </w:rPr>
        <w:t xml:space="preserve"> para que </w:t>
      </w:r>
      <w:r w:rsidRPr="003C1516">
        <w:rPr>
          <w:rFonts w:ascii="ITC Avant Garde" w:eastAsia="Times New Roman" w:hAnsi="ITC Avant Garde"/>
          <w:lang w:eastAsia="es-ES"/>
        </w:rPr>
        <w:t xml:space="preserve">la persona que atendió la diligencia </w:t>
      </w:r>
      <w:r>
        <w:rPr>
          <w:rFonts w:ascii="ITC Avant Garde" w:eastAsia="Times New Roman" w:hAnsi="ITC Avant Garde"/>
          <w:lang w:eastAsia="es-ES"/>
        </w:rPr>
        <w:t xml:space="preserve">nombrara testigos de asistencia y ante la negativa por parte de </w:t>
      </w:r>
      <w:r w:rsidR="0013499C" w:rsidRPr="0013499C">
        <w:rPr>
          <w:rFonts w:ascii="ITC Avant Garde" w:hAnsi="ITC Avant Garde"/>
          <w:b/>
          <w:caps/>
          <w:color w:val="0000FF"/>
        </w:rPr>
        <w:t>“CONFIDENCIAL POR LEY”</w:t>
      </w:r>
      <w:r w:rsidR="00814B1A">
        <w:rPr>
          <w:rFonts w:ascii="ITC Avant Garde" w:eastAsia="Times New Roman" w:hAnsi="ITC Avant Garde"/>
          <w:lang w:eastAsia="es-ES"/>
        </w:rPr>
        <w:t xml:space="preserve"> </w:t>
      </w:r>
      <w:r>
        <w:rPr>
          <w:rFonts w:ascii="ITC Avant Garde" w:eastAsia="Times New Roman" w:hAnsi="ITC Avant Garde"/>
          <w:lang w:eastAsia="es-ES"/>
        </w:rPr>
        <w:t xml:space="preserve">al señalar </w:t>
      </w:r>
      <w:r w:rsidR="009619B7">
        <w:rPr>
          <w:rFonts w:ascii="ITC Avant Garde" w:eastAsia="Times New Roman" w:hAnsi="ITC Avant Garde"/>
          <w:lang w:eastAsia="es-ES"/>
        </w:rPr>
        <w:t>“</w:t>
      </w:r>
      <w:r w:rsidR="00814B1A" w:rsidRPr="00814B1A">
        <w:rPr>
          <w:rFonts w:ascii="ITC Avant Garde" w:eastAsia="Times New Roman" w:hAnsi="ITC Avant Garde"/>
          <w:i/>
          <w:lang w:eastAsia="es-ES"/>
        </w:rPr>
        <w:t>en este momento no tengo a nadie que actúe como testigo</w:t>
      </w:r>
      <w:r w:rsidR="009619B7">
        <w:rPr>
          <w:rFonts w:ascii="ITC Avant Garde" w:eastAsia="Times New Roman" w:hAnsi="ITC Avant Garde"/>
          <w:lang w:eastAsia="es-ES"/>
        </w:rPr>
        <w:t>” (sic)</w:t>
      </w:r>
      <w:r w:rsidR="00F75774" w:rsidRPr="003C1516">
        <w:rPr>
          <w:rFonts w:ascii="ITC Avant Garde" w:eastAsia="Times New Roman" w:hAnsi="ITC Avant Garde"/>
          <w:lang w:eastAsia="es-ES"/>
        </w:rPr>
        <w:t xml:space="preserve">, </w:t>
      </w:r>
      <w:r w:rsidR="00F75774" w:rsidRPr="003C1516">
        <w:rPr>
          <w:rFonts w:ascii="ITC Avant Garde" w:hAnsi="ITC Avant Garde"/>
          <w:b/>
        </w:rPr>
        <w:t xml:space="preserve">LOS VERIFICADORES </w:t>
      </w:r>
      <w:r w:rsidR="00F75774">
        <w:rPr>
          <w:rFonts w:ascii="ITC Avant Garde" w:eastAsia="Times New Roman" w:hAnsi="ITC Avant Garde"/>
          <w:bCs/>
          <w:color w:val="000000"/>
          <w:lang w:eastAsia="es-MX"/>
        </w:rPr>
        <w:t xml:space="preserve">nombraron como testigos </w:t>
      </w:r>
      <w:r w:rsidR="0080504D">
        <w:rPr>
          <w:rFonts w:ascii="ITC Avant Garde" w:eastAsia="Times New Roman" w:hAnsi="ITC Avant Garde"/>
          <w:bCs/>
          <w:color w:val="000000"/>
          <w:lang w:eastAsia="es-MX"/>
        </w:rPr>
        <w:t xml:space="preserve">de asistencia </w:t>
      </w:r>
      <w:r w:rsidR="00F75774">
        <w:rPr>
          <w:rFonts w:ascii="ITC Avant Garde" w:eastAsia="Times New Roman" w:hAnsi="ITC Avant Garde"/>
          <w:bCs/>
          <w:color w:val="000000"/>
          <w:lang w:eastAsia="es-MX"/>
        </w:rPr>
        <w:t xml:space="preserve">a </w:t>
      </w:r>
      <w:r w:rsidR="00814B1A" w:rsidRPr="00536AEB">
        <w:rPr>
          <w:rFonts w:ascii="ITC Avant Garde" w:eastAsia="Times New Roman" w:hAnsi="ITC Avant Garde"/>
          <w:b/>
          <w:bCs/>
          <w:color w:val="000000"/>
          <w:lang w:eastAsia="es-MX"/>
        </w:rPr>
        <w:t xml:space="preserve">Benjamín Quintero Ramos y Pedro </w:t>
      </w:r>
      <w:r w:rsidR="00F75774" w:rsidRPr="00536AEB">
        <w:rPr>
          <w:rFonts w:ascii="ITC Avant Garde" w:eastAsia="Times New Roman" w:hAnsi="ITC Avant Garde"/>
          <w:b/>
          <w:bCs/>
          <w:color w:val="000000"/>
          <w:lang w:eastAsia="es-MX"/>
        </w:rPr>
        <w:t>Daniel Reyes Gómez</w:t>
      </w:r>
      <w:r w:rsidR="00F75774">
        <w:rPr>
          <w:rFonts w:ascii="ITC Avant Garde" w:eastAsia="Times New Roman" w:hAnsi="ITC Avant Garde"/>
          <w:bCs/>
          <w:color w:val="000000"/>
          <w:lang w:eastAsia="es-MX"/>
        </w:rPr>
        <w:t xml:space="preserve"> quienes aceptaron </w:t>
      </w:r>
      <w:r w:rsidRPr="003C1516">
        <w:rPr>
          <w:rFonts w:ascii="ITC Avant Garde" w:hAnsi="ITC Avant Garde"/>
        </w:rPr>
        <w:t xml:space="preserve">la designación </w:t>
      </w:r>
      <w:r w:rsidR="00EF7BF2">
        <w:rPr>
          <w:rFonts w:ascii="ITC Avant Garde" w:hAnsi="ITC Avant Garde"/>
        </w:rPr>
        <w:t xml:space="preserve">y actuación </w:t>
      </w:r>
      <w:r w:rsidRPr="003C1516">
        <w:rPr>
          <w:rFonts w:ascii="ITC Avant Garde" w:hAnsi="ITC Avant Garde"/>
        </w:rPr>
        <w:t xml:space="preserve">como testigos de asistencia en dicha </w:t>
      </w:r>
      <w:r w:rsidR="00EF7BF2">
        <w:rPr>
          <w:rFonts w:ascii="ITC Avant Garde" w:hAnsi="ITC Avant Garde"/>
        </w:rPr>
        <w:t>diligencia</w:t>
      </w:r>
      <w:r>
        <w:rPr>
          <w:rFonts w:ascii="ITC Avant Garde" w:hAnsi="ITC Avant Garde"/>
        </w:rPr>
        <w:t>.</w:t>
      </w:r>
    </w:p>
    <w:p w:rsidR="0013499C" w:rsidRDefault="00922F2E" w:rsidP="0013499C">
      <w:pPr>
        <w:spacing w:before="240" w:after="240" w:line="360" w:lineRule="auto"/>
        <w:jc w:val="both"/>
        <w:rPr>
          <w:rFonts w:ascii="ITC Avant Garde" w:eastAsia="Times New Roman" w:hAnsi="ITC Avant Garde"/>
          <w:b/>
          <w:lang w:eastAsia="es-ES"/>
        </w:rPr>
      </w:pPr>
      <w:r w:rsidRPr="003C1516">
        <w:rPr>
          <w:rFonts w:ascii="ITC Avant Garde" w:hAnsi="ITC Avant Garde"/>
        </w:rPr>
        <w:t>Una vez cubiertos los requisitos de ley</w:t>
      </w:r>
      <w:r w:rsidRPr="003C1516">
        <w:rPr>
          <w:rFonts w:ascii="ITC Avant Garde" w:eastAsia="Times New Roman" w:hAnsi="ITC Avant Garde"/>
          <w:bCs/>
          <w:color w:val="000000"/>
          <w:lang w:eastAsia="es-MX"/>
        </w:rPr>
        <w:t xml:space="preserve">,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acompañados de la persona que ocupaba el inmueble en el que se practicó la diligencia y de los testigos de asistencia, </w:t>
      </w:r>
      <w:r w:rsidR="00484062" w:rsidRPr="003C1516">
        <w:rPr>
          <w:rFonts w:ascii="ITC Avant Garde" w:eastAsia="Times New Roman" w:hAnsi="ITC Avant Garde"/>
          <w:lang w:eastAsia="es-ES"/>
        </w:rPr>
        <w:t xml:space="preserve">procedieron </w:t>
      </w:r>
      <w:r w:rsidR="000F5E24" w:rsidRPr="003C1516">
        <w:rPr>
          <w:rFonts w:ascii="ITC Avant Garde" w:eastAsia="Times New Roman" w:hAnsi="ITC Avant Garde"/>
          <w:lang w:eastAsia="es-ES"/>
        </w:rPr>
        <w:t xml:space="preserve">a verificar las instalaciones del inmueble citado </w:t>
      </w:r>
      <w:r w:rsidR="00F21281" w:rsidRPr="003C1516">
        <w:rPr>
          <w:rFonts w:ascii="ITC Avant Garde" w:eastAsia="Times New Roman" w:hAnsi="ITC Avant Garde"/>
          <w:lang w:eastAsia="es-ES"/>
        </w:rPr>
        <w:t xml:space="preserve">en compañía de </w:t>
      </w:r>
      <w:r w:rsidR="0013499C" w:rsidRPr="0013499C">
        <w:rPr>
          <w:rFonts w:ascii="ITC Avant Garde" w:hAnsi="ITC Avant Garde"/>
          <w:b/>
          <w:caps/>
          <w:color w:val="0000FF"/>
        </w:rPr>
        <w:t>“CONFIDENCIAL POR LEY”</w:t>
      </w:r>
      <w:r w:rsidR="00536AEB">
        <w:rPr>
          <w:rFonts w:ascii="ITC Avant Garde" w:eastAsia="Times New Roman" w:hAnsi="ITC Avant Garde"/>
          <w:b/>
          <w:lang w:eastAsia="es-ES"/>
        </w:rPr>
        <w:t xml:space="preserve">, </w:t>
      </w:r>
      <w:r w:rsidR="00536AEB" w:rsidRPr="00536AEB">
        <w:rPr>
          <w:rFonts w:ascii="ITC Avant Garde" w:eastAsia="Times New Roman" w:hAnsi="ITC Avant Garde"/>
          <w:lang w:eastAsia="es-ES"/>
        </w:rPr>
        <w:t>quien señaló</w:t>
      </w:r>
      <w:r w:rsidR="00536AEB">
        <w:rPr>
          <w:rFonts w:ascii="ITC Avant Garde" w:eastAsia="Times New Roman" w:hAnsi="ITC Avant Garde"/>
          <w:lang w:eastAsia="es-ES"/>
        </w:rPr>
        <w:t>:</w:t>
      </w:r>
      <w:r w:rsidR="00536AEB" w:rsidRPr="00536AEB">
        <w:rPr>
          <w:rFonts w:ascii="ITC Avant Garde" w:eastAsia="Times New Roman" w:hAnsi="ITC Avant Garde"/>
          <w:lang w:eastAsia="es-ES"/>
        </w:rPr>
        <w:t xml:space="preserve"> “</w:t>
      </w:r>
      <w:r w:rsidR="00536AEB" w:rsidRPr="00536AEB">
        <w:rPr>
          <w:rFonts w:ascii="ITC Avant Garde" w:eastAsia="Times New Roman" w:hAnsi="ITC Avant Garde"/>
          <w:i/>
          <w:lang w:eastAsia="es-ES"/>
        </w:rPr>
        <w:t xml:space="preserve">la estación de radiodifusión es propiedad de la asociación Por Un </w:t>
      </w:r>
      <w:proofErr w:type="spellStart"/>
      <w:r w:rsidR="00536AEB" w:rsidRPr="00536AEB">
        <w:rPr>
          <w:rFonts w:ascii="ITC Avant Garde" w:eastAsia="Times New Roman" w:hAnsi="ITC Avant Garde"/>
          <w:i/>
          <w:lang w:eastAsia="es-ES"/>
        </w:rPr>
        <w:t>Cuerámaro</w:t>
      </w:r>
      <w:proofErr w:type="spellEnd"/>
      <w:r w:rsidR="00536AEB" w:rsidRPr="00536AEB">
        <w:rPr>
          <w:rFonts w:ascii="ITC Avant Garde" w:eastAsia="Times New Roman" w:hAnsi="ITC Avant Garde"/>
          <w:i/>
          <w:lang w:eastAsia="es-ES"/>
        </w:rPr>
        <w:t xml:space="preserve"> Mejor Comunicado A.</w:t>
      </w:r>
      <w:r w:rsidR="00536AEB" w:rsidRPr="006C0AB7">
        <w:rPr>
          <w:rFonts w:ascii="ITC Avant Garde" w:eastAsia="Times New Roman" w:hAnsi="ITC Avant Garde"/>
          <w:i/>
          <w:lang w:eastAsia="es-ES"/>
        </w:rPr>
        <w:t>C</w:t>
      </w:r>
      <w:r w:rsidR="00536AEB" w:rsidRPr="006C0AB7">
        <w:rPr>
          <w:rFonts w:ascii="ITC Avant Garde" w:eastAsia="Times New Roman" w:hAnsi="ITC Avant Garde"/>
          <w:lang w:eastAsia="es-ES"/>
        </w:rPr>
        <w:t>.”</w:t>
      </w:r>
      <w:r w:rsidR="00536AEB">
        <w:rPr>
          <w:rFonts w:ascii="ITC Avant Garde" w:eastAsia="Times New Roman" w:hAnsi="ITC Avant Garde"/>
          <w:b/>
          <w:lang w:eastAsia="es-ES"/>
        </w:rPr>
        <w:t xml:space="preserve"> </w:t>
      </w:r>
      <w:r w:rsidR="00536AEB" w:rsidRPr="006C0AB7">
        <w:rPr>
          <w:rFonts w:ascii="ITC Avant Garde" w:eastAsia="Times New Roman" w:hAnsi="ITC Avant Garde"/>
          <w:lang w:eastAsia="es-ES"/>
        </w:rPr>
        <w:t>(</w:t>
      </w:r>
      <w:proofErr w:type="gramStart"/>
      <w:r w:rsidR="00536AEB" w:rsidRPr="006C0AB7">
        <w:rPr>
          <w:rFonts w:ascii="ITC Avant Garde" w:eastAsia="Times New Roman" w:hAnsi="ITC Avant Garde"/>
          <w:lang w:eastAsia="es-ES"/>
        </w:rPr>
        <w:t>sic</w:t>
      </w:r>
      <w:proofErr w:type="gramEnd"/>
      <w:r w:rsidR="00536AEB" w:rsidRPr="006C0AB7">
        <w:rPr>
          <w:rFonts w:ascii="ITC Avant Garde" w:eastAsia="Times New Roman" w:hAnsi="ITC Avant Garde"/>
          <w:lang w:eastAsia="es-ES"/>
        </w:rPr>
        <w:t>)</w:t>
      </w:r>
      <w:r w:rsidR="006C0AB7">
        <w:rPr>
          <w:rFonts w:ascii="ITC Avant Garde" w:eastAsia="Times New Roman" w:hAnsi="ITC Avant Garde"/>
          <w:lang w:eastAsia="es-ES"/>
        </w:rPr>
        <w:t>.</w:t>
      </w:r>
    </w:p>
    <w:p w:rsidR="0013499C" w:rsidRDefault="006C0AB7" w:rsidP="0013499C">
      <w:pPr>
        <w:spacing w:before="240" w:after="240" w:line="360" w:lineRule="auto"/>
        <w:jc w:val="both"/>
        <w:rPr>
          <w:rFonts w:ascii="ITC Avant Garde" w:hAnsi="ITC Avant Garde"/>
        </w:rPr>
      </w:pPr>
      <w:r>
        <w:rPr>
          <w:rFonts w:ascii="ITC Avant Garde" w:eastAsia="Times New Roman" w:hAnsi="ITC Avant Garde"/>
          <w:lang w:eastAsia="es-ES"/>
        </w:rPr>
        <w:t xml:space="preserve">Asimismo, </w:t>
      </w:r>
      <w:r w:rsidR="00484062" w:rsidRPr="003C1516">
        <w:rPr>
          <w:rFonts w:ascii="ITC Avant Garde" w:hAnsi="ITC Avant Garde"/>
        </w:rPr>
        <w:t>encontra</w:t>
      </w:r>
      <w:r w:rsidR="0051150C">
        <w:rPr>
          <w:rFonts w:ascii="ITC Avant Garde" w:hAnsi="ITC Avant Garde"/>
        </w:rPr>
        <w:t xml:space="preserve">ron </w:t>
      </w:r>
      <w:r w:rsidR="004B676C">
        <w:rPr>
          <w:rFonts w:ascii="ITC Avant Garde" w:hAnsi="ITC Avant Garde"/>
        </w:rPr>
        <w:t xml:space="preserve">que se trataba de un inmueble </w:t>
      </w:r>
      <w:r w:rsidR="00F21281">
        <w:rPr>
          <w:rFonts w:ascii="ITC Avant Garde" w:hAnsi="ITC Avant Garde"/>
        </w:rPr>
        <w:t xml:space="preserve">ubicado </w:t>
      </w:r>
      <w:r w:rsidR="00954A76">
        <w:rPr>
          <w:rFonts w:ascii="ITC Avant Garde" w:hAnsi="ITC Avant Garde"/>
        </w:rPr>
        <w:t xml:space="preserve">en </w:t>
      </w:r>
      <w:r>
        <w:rPr>
          <w:rFonts w:ascii="ITC Avant Garde" w:hAnsi="ITC Avant Garde"/>
        </w:rPr>
        <w:t xml:space="preserve">la </w:t>
      </w:r>
      <w:r w:rsidRPr="00266E79">
        <w:rPr>
          <w:rFonts w:ascii="ITC Avant Garde" w:hAnsi="ITC Avant Garde"/>
          <w:b/>
        </w:rPr>
        <w:t xml:space="preserve">Calle 16 de septiembre, número 305-A, entre Calle Guillermo Prieto y carretera “México 84”, Colonia Zona Centro, Municipio de </w:t>
      </w:r>
      <w:proofErr w:type="spellStart"/>
      <w:r w:rsidRPr="00266E79">
        <w:rPr>
          <w:rFonts w:ascii="ITC Avant Garde" w:hAnsi="ITC Avant Garde"/>
          <w:b/>
        </w:rPr>
        <w:t>Cuerámaro</w:t>
      </w:r>
      <w:proofErr w:type="spellEnd"/>
      <w:r w:rsidRPr="00266E79">
        <w:rPr>
          <w:rFonts w:ascii="ITC Avant Garde" w:hAnsi="ITC Avant Garde"/>
          <w:b/>
        </w:rPr>
        <w:t>, Estado de Guanajuato</w:t>
      </w:r>
      <w:r w:rsidR="00F21281">
        <w:rPr>
          <w:rFonts w:ascii="ITC Avant Garde" w:hAnsi="ITC Avant Garde"/>
          <w:b/>
        </w:rPr>
        <w:t xml:space="preserve">, </w:t>
      </w:r>
      <w:r w:rsidR="00954A76" w:rsidRPr="00954A76">
        <w:rPr>
          <w:rFonts w:ascii="ITC Avant Garde" w:hAnsi="ITC Avant Garde"/>
        </w:rPr>
        <w:t>“…</w:t>
      </w:r>
      <w:r w:rsidR="004B676C" w:rsidRPr="00954A76">
        <w:rPr>
          <w:rFonts w:ascii="ITC Avant Garde" w:hAnsi="ITC Avant Garde"/>
          <w:i/>
        </w:rPr>
        <w:t>de dos niveles</w:t>
      </w:r>
      <w:r w:rsidRPr="00954A76">
        <w:rPr>
          <w:rFonts w:ascii="ITC Avant Garde" w:hAnsi="ITC Avant Garde"/>
          <w:i/>
        </w:rPr>
        <w:t>, pintado e</w:t>
      </w:r>
      <w:r w:rsidR="00954A76">
        <w:rPr>
          <w:rFonts w:ascii="ITC Avant Garde" w:hAnsi="ITC Avant Garde"/>
          <w:i/>
        </w:rPr>
        <w:t>n</w:t>
      </w:r>
      <w:r w:rsidRPr="00954A76">
        <w:rPr>
          <w:rFonts w:ascii="ITC Avant Garde" w:hAnsi="ITC Avant Garde"/>
          <w:i/>
        </w:rPr>
        <w:t xml:space="preserve"> color azul cielo, con un local comercial con el giro de boutique </w:t>
      </w:r>
      <w:r w:rsidR="00954A76">
        <w:rPr>
          <w:rFonts w:ascii="ITC Avant Garde" w:hAnsi="ITC Avant Garde"/>
          <w:i/>
        </w:rPr>
        <w:t xml:space="preserve">mismo que </w:t>
      </w:r>
      <w:r w:rsidR="002F7090">
        <w:rPr>
          <w:rFonts w:ascii="ITC Avant Garde" w:hAnsi="ITC Avant Garde"/>
          <w:i/>
        </w:rPr>
        <w:t xml:space="preserve">tiene la leyenda </w:t>
      </w:r>
      <w:r w:rsidRPr="00954A76">
        <w:rPr>
          <w:rFonts w:ascii="ITC Avant Garde" w:hAnsi="ITC Avant Garde"/>
          <w:i/>
        </w:rPr>
        <w:t xml:space="preserve">“LIZI FASHION”, con una puerta de acceso al segundo nivel en color blanco (lado derecho del local comercial), ubicándose la estación en el segundo nivel, </w:t>
      </w:r>
      <w:r w:rsidRPr="00954A76">
        <w:rPr>
          <w:rFonts w:ascii="ITC Avant Garde" w:hAnsi="ITC Avant Garde"/>
          <w:i/>
        </w:rPr>
        <w:lastRenderedPageBreak/>
        <w:t xml:space="preserve">con los </w:t>
      </w:r>
      <w:r w:rsidR="004B676C" w:rsidRPr="00954A76">
        <w:rPr>
          <w:rFonts w:ascii="ITC Avant Garde" w:hAnsi="ITC Avant Garde"/>
          <w:i/>
        </w:rPr>
        <w:t>equipo</w:t>
      </w:r>
      <w:r w:rsidRPr="00954A76">
        <w:rPr>
          <w:rFonts w:ascii="ITC Avant Garde" w:hAnsi="ITC Avant Garde"/>
          <w:i/>
        </w:rPr>
        <w:t>s</w:t>
      </w:r>
      <w:r w:rsidR="004B676C" w:rsidRPr="00954A76">
        <w:rPr>
          <w:rFonts w:ascii="ITC Avant Garde" w:hAnsi="ITC Avant Garde"/>
          <w:i/>
        </w:rPr>
        <w:t xml:space="preserve"> instalado</w:t>
      </w:r>
      <w:r w:rsidRPr="00954A76">
        <w:rPr>
          <w:rFonts w:ascii="ITC Avant Garde" w:hAnsi="ITC Avant Garde"/>
          <w:i/>
        </w:rPr>
        <w:t>s</w:t>
      </w:r>
      <w:r w:rsidR="004B676C" w:rsidRPr="00954A76">
        <w:rPr>
          <w:rFonts w:ascii="ITC Avant Garde" w:hAnsi="ITC Avant Garde"/>
          <w:i/>
        </w:rPr>
        <w:t xml:space="preserve"> y operando en la frecuencia </w:t>
      </w:r>
      <w:r w:rsidRPr="00954A76">
        <w:rPr>
          <w:rFonts w:ascii="ITC Avant Garde" w:hAnsi="ITC Avant Garde"/>
          <w:b/>
          <w:i/>
        </w:rPr>
        <w:t>103.3</w:t>
      </w:r>
      <w:r w:rsidR="004B676C" w:rsidRPr="00954A76">
        <w:rPr>
          <w:rFonts w:ascii="ITC Avant Garde" w:hAnsi="ITC Avant Garde"/>
          <w:b/>
          <w:i/>
        </w:rPr>
        <w:t xml:space="preserve"> MHz</w:t>
      </w:r>
      <w:r w:rsidRPr="00954A76">
        <w:rPr>
          <w:rFonts w:ascii="ITC Avant Garde" w:hAnsi="ITC Avant Garde"/>
          <w:i/>
        </w:rPr>
        <w:t xml:space="preserve"> y e</w:t>
      </w:r>
      <w:r w:rsidR="004B676C" w:rsidRPr="00954A76">
        <w:rPr>
          <w:rFonts w:ascii="ITC Avant Garde" w:hAnsi="ITC Avant Garde"/>
          <w:i/>
        </w:rPr>
        <w:t>n</w:t>
      </w:r>
      <w:r w:rsidR="0051150C" w:rsidRPr="00954A76">
        <w:rPr>
          <w:rFonts w:ascii="ITC Avant Garde" w:hAnsi="ITC Avant Garde"/>
          <w:i/>
        </w:rPr>
        <w:t xml:space="preserve"> la parte superior </w:t>
      </w:r>
      <w:r w:rsidR="007C6C8B" w:rsidRPr="00954A76">
        <w:rPr>
          <w:rFonts w:ascii="ITC Avant Garde" w:hAnsi="ITC Avant Garde"/>
          <w:i/>
        </w:rPr>
        <w:t xml:space="preserve">colocado un mástil con </w:t>
      </w:r>
      <w:r w:rsidR="00B61086" w:rsidRPr="00954A76">
        <w:rPr>
          <w:rFonts w:ascii="ITC Avant Garde" w:hAnsi="ITC Avant Garde"/>
          <w:i/>
        </w:rPr>
        <w:t>una antena omnidireccional.</w:t>
      </w:r>
      <w:r w:rsidR="002F7090">
        <w:rPr>
          <w:rFonts w:ascii="ITC Avant Garde" w:hAnsi="ITC Avant Garde"/>
          <w:i/>
        </w:rPr>
        <w:t xml:space="preserve">” </w:t>
      </w:r>
      <w:r w:rsidR="002F7090">
        <w:rPr>
          <w:rFonts w:ascii="ITC Avant Garde" w:hAnsi="ITC Avant Garde"/>
        </w:rPr>
        <w:t>(</w:t>
      </w:r>
      <w:proofErr w:type="gramStart"/>
      <w:r w:rsidR="002F7090">
        <w:rPr>
          <w:rFonts w:ascii="ITC Avant Garde" w:hAnsi="ITC Avant Garde"/>
        </w:rPr>
        <w:t>sic</w:t>
      </w:r>
      <w:proofErr w:type="gramEnd"/>
      <w:r w:rsidR="002F7090">
        <w:rPr>
          <w:rFonts w:ascii="ITC Avant Garde" w:hAnsi="ITC Avant Garde"/>
        </w:rPr>
        <w:t>)</w:t>
      </w:r>
    </w:p>
    <w:p w:rsidR="0013499C" w:rsidRDefault="0051150C"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 xml:space="preserve">Posteriormente,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solicitaron</w:t>
      </w:r>
      <w:r w:rsidRPr="00C06261">
        <w:rPr>
          <w:rFonts w:ascii="ITC Avant Garde" w:eastAsia="Times New Roman" w:hAnsi="ITC Avant Garde"/>
          <w:bCs/>
          <w:color w:val="000000"/>
          <w:lang w:eastAsia="es-MX"/>
        </w:rPr>
        <w:t xml:space="preserve"> a la persona que atendió la visita, </w:t>
      </w:r>
      <w:r>
        <w:rPr>
          <w:rFonts w:ascii="ITC Avant Garde" w:eastAsia="Times New Roman" w:hAnsi="ITC Avant Garde"/>
          <w:bCs/>
          <w:color w:val="000000"/>
          <w:lang w:eastAsia="es-MX"/>
        </w:rPr>
        <w:t>manifestara bajo protesta de decir verdad lo siguiente:</w:t>
      </w:r>
    </w:p>
    <w:p w:rsidR="0013499C" w:rsidRDefault="0051150C" w:rsidP="0013499C">
      <w:pPr>
        <w:numPr>
          <w:ilvl w:val="0"/>
          <w:numId w:val="31"/>
        </w:numPr>
        <w:spacing w:before="240" w:after="240" w:line="360" w:lineRule="auto"/>
        <w:jc w:val="both"/>
        <w:rPr>
          <w:rFonts w:ascii="ITC Avant Garde" w:hAnsi="ITC Avant Garde" w:cs="Tahoma"/>
        </w:rPr>
      </w:pPr>
      <w:r>
        <w:rPr>
          <w:rFonts w:ascii="ITC Avant Garde" w:hAnsi="ITC Avant Garde" w:cs="Tahoma"/>
        </w:rPr>
        <w:t xml:space="preserve">“¿Qué persona es el propietario de la </w:t>
      </w:r>
      <w:r w:rsidR="00D74BCC" w:rsidRPr="003C1516">
        <w:rPr>
          <w:rFonts w:ascii="ITC Avant Garde" w:hAnsi="ITC Avant Garde" w:cs="Tahoma"/>
        </w:rPr>
        <w:t>estación de radiodifusión que transmite desde es</w:t>
      </w:r>
      <w:r>
        <w:rPr>
          <w:rFonts w:ascii="ITC Avant Garde" w:hAnsi="ITC Avant Garde" w:cs="Tahoma"/>
        </w:rPr>
        <w:t>t</w:t>
      </w:r>
      <w:r w:rsidR="00D74BCC" w:rsidRPr="003C1516">
        <w:rPr>
          <w:rFonts w:ascii="ITC Avant Garde" w:hAnsi="ITC Avant Garde" w:cs="Tahoma"/>
        </w:rPr>
        <w:t>e inmueble</w:t>
      </w:r>
      <w:r>
        <w:rPr>
          <w:rFonts w:ascii="ITC Avant Garde" w:hAnsi="ITC Avant Garde" w:cs="Tahoma"/>
        </w:rPr>
        <w:t>?</w:t>
      </w:r>
      <w:r w:rsidR="009478B1">
        <w:rPr>
          <w:rFonts w:ascii="ITC Avant Garde" w:hAnsi="ITC Avant Garde" w:cs="Tahoma"/>
        </w:rPr>
        <w:t>”</w:t>
      </w:r>
      <w:r>
        <w:rPr>
          <w:rFonts w:ascii="ITC Avant Garde" w:hAnsi="ITC Avant Garde" w:cs="Tahoma"/>
        </w:rPr>
        <w:t xml:space="preserve"> A</w:t>
      </w:r>
      <w:r w:rsidR="00D74BCC" w:rsidRPr="003C1516">
        <w:rPr>
          <w:rFonts w:ascii="ITC Avant Garde" w:hAnsi="ITC Avant Garde" w:cs="Tahoma"/>
        </w:rPr>
        <w:t xml:space="preserve"> lo que </w:t>
      </w:r>
      <w:r w:rsidRPr="0051150C">
        <w:rPr>
          <w:rFonts w:ascii="ITC Avant Garde" w:hAnsi="ITC Avant Garde" w:cs="Tahoma"/>
          <w:b/>
        </w:rPr>
        <w:t>LA VISITADA</w:t>
      </w:r>
      <w:r>
        <w:rPr>
          <w:rFonts w:ascii="ITC Avant Garde" w:hAnsi="ITC Avant Garde" w:cs="Tahoma"/>
        </w:rPr>
        <w:t xml:space="preserve"> </w:t>
      </w:r>
      <w:r w:rsidR="00D74BCC" w:rsidRPr="003C1516">
        <w:rPr>
          <w:rFonts w:ascii="ITC Avant Garde" w:hAnsi="ITC Avant Garde" w:cs="Tahoma"/>
        </w:rPr>
        <w:t>señaló expresamente</w:t>
      </w:r>
      <w:r w:rsidR="004A6979">
        <w:rPr>
          <w:rFonts w:ascii="ITC Avant Garde" w:hAnsi="ITC Avant Garde" w:cs="Tahoma"/>
        </w:rPr>
        <w:t>:</w:t>
      </w:r>
      <w:r w:rsidR="00D74BCC" w:rsidRPr="003C1516">
        <w:rPr>
          <w:rFonts w:ascii="ITC Avant Garde" w:hAnsi="ITC Avant Garde" w:cs="Tahoma"/>
        </w:rPr>
        <w:t xml:space="preserve"> </w:t>
      </w:r>
      <w:r w:rsidR="009478B1">
        <w:rPr>
          <w:rFonts w:ascii="ITC Avant Garde" w:hAnsi="ITC Avant Garde" w:cs="Tahoma"/>
        </w:rPr>
        <w:t>“</w:t>
      </w:r>
      <w:r w:rsidR="002F7090">
        <w:rPr>
          <w:rFonts w:ascii="ITC Avant Garde" w:hAnsi="ITC Avant Garde" w:cs="Tahoma"/>
          <w:i/>
        </w:rPr>
        <w:t xml:space="preserve">como ya les dije es propiedad de la Asociación “Por Un </w:t>
      </w:r>
      <w:proofErr w:type="spellStart"/>
      <w:r w:rsidR="002F7090">
        <w:rPr>
          <w:rFonts w:ascii="ITC Avant Garde" w:hAnsi="ITC Avant Garde" w:cs="Tahoma"/>
          <w:i/>
        </w:rPr>
        <w:t>Cuerámaro</w:t>
      </w:r>
      <w:proofErr w:type="spellEnd"/>
      <w:r w:rsidR="002F7090">
        <w:rPr>
          <w:rFonts w:ascii="ITC Avant Garde" w:hAnsi="ITC Avant Garde" w:cs="Tahoma"/>
          <w:i/>
        </w:rPr>
        <w:t xml:space="preserve"> Mejor Comunicado A.C.</w:t>
      </w:r>
      <w:r w:rsidR="009478B1">
        <w:rPr>
          <w:rFonts w:ascii="ITC Avant Garde" w:hAnsi="ITC Avant Garde" w:cs="Tahoma"/>
          <w:i/>
        </w:rPr>
        <w:t>” (sic)</w:t>
      </w:r>
      <w:r w:rsidR="00157190">
        <w:rPr>
          <w:rFonts w:ascii="ITC Avant Garde" w:hAnsi="ITC Avant Garde" w:cs="Tahoma"/>
        </w:rPr>
        <w:t>.</w:t>
      </w:r>
    </w:p>
    <w:p w:rsidR="0013499C" w:rsidRDefault="009478B1" w:rsidP="0013499C">
      <w:pPr>
        <w:numPr>
          <w:ilvl w:val="0"/>
          <w:numId w:val="31"/>
        </w:numPr>
        <w:spacing w:before="240" w:after="240" w:line="360" w:lineRule="auto"/>
        <w:jc w:val="both"/>
        <w:rPr>
          <w:rFonts w:ascii="ITC Avant Garde" w:hAnsi="ITC Avant Garde"/>
        </w:rPr>
      </w:pPr>
      <w:r>
        <w:rPr>
          <w:rFonts w:ascii="ITC Avant Garde" w:hAnsi="ITC Avant Garde" w:cs="Tahoma"/>
        </w:rPr>
        <w:t>“</w:t>
      </w:r>
      <w:r w:rsidR="0098192A">
        <w:rPr>
          <w:rFonts w:ascii="ITC Avant Garde" w:hAnsi="ITC Avant Garde" w:cs="Tahoma"/>
        </w:rPr>
        <w:t xml:space="preserve">¿Sabe si desde dicho </w:t>
      </w:r>
      <w:r w:rsidR="006A7096" w:rsidRPr="003C1516">
        <w:rPr>
          <w:rFonts w:ascii="ITC Avant Garde" w:hAnsi="ITC Avant Garde"/>
        </w:rPr>
        <w:t xml:space="preserve">inmueble </w:t>
      </w:r>
      <w:r w:rsidR="0098192A">
        <w:rPr>
          <w:rFonts w:ascii="ITC Avant Garde" w:hAnsi="ITC Avant Garde"/>
        </w:rPr>
        <w:t xml:space="preserve">se </w:t>
      </w:r>
      <w:r w:rsidR="006A7096" w:rsidRPr="003C1516">
        <w:rPr>
          <w:rFonts w:ascii="ITC Avant Garde" w:hAnsi="ITC Avant Garde"/>
        </w:rPr>
        <w:t xml:space="preserve">está </w:t>
      </w:r>
      <w:r w:rsidR="0098192A">
        <w:rPr>
          <w:rFonts w:ascii="ITC Avant Garde" w:hAnsi="ITC Avant Garde"/>
        </w:rPr>
        <w:t>operando una estación de radiodifusión</w:t>
      </w:r>
      <w:r w:rsidR="00B61086">
        <w:rPr>
          <w:rFonts w:ascii="ITC Avant Garde" w:hAnsi="ITC Avant Garde"/>
        </w:rPr>
        <w:t>,</w:t>
      </w:r>
      <w:r w:rsidR="0098192A">
        <w:rPr>
          <w:rFonts w:ascii="ITC Avant Garde" w:hAnsi="ITC Avant Garde"/>
        </w:rPr>
        <w:t xml:space="preserve"> la cual </w:t>
      </w:r>
      <w:r w:rsidR="0098192A" w:rsidRPr="003C1516">
        <w:rPr>
          <w:rFonts w:ascii="ITC Avant Garde" w:hAnsi="ITC Avant Garde"/>
        </w:rPr>
        <w:t xml:space="preserve">opera en la </w:t>
      </w:r>
      <w:r w:rsidR="00B61086">
        <w:rPr>
          <w:rFonts w:ascii="ITC Avant Garde" w:hAnsi="ITC Avant Garde"/>
        </w:rPr>
        <w:t xml:space="preserve">banda de </w:t>
      </w:r>
      <w:r w:rsidR="0098192A" w:rsidRPr="003C1516">
        <w:rPr>
          <w:rFonts w:ascii="ITC Avant Garde" w:hAnsi="ITC Avant Garde"/>
        </w:rPr>
        <w:t xml:space="preserve">frecuencia </w:t>
      </w:r>
      <w:r w:rsidR="0098192A">
        <w:rPr>
          <w:rFonts w:ascii="ITC Avant Garde" w:hAnsi="ITC Avant Garde"/>
        </w:rPr>
        <w:t xml:space="preserve">modulada en </w:t>
      </w:r>
      <w:r w:rsidR="002F7090">
        <w:rPr>
          <w:rFonts w:ascii="ITC Avant Garde" w:hAnsi="ITC Avant Garde"/>
          <w:b/>
        </w:rPr>
        <w:t>103.3</w:t>
      </w:r>
      <w:r w:rsidR="0098192A" w:rsidRPr="003C1516">
        <w:rPr>
          <w:rFonts w:ascii="ITC Avant Garde" w:hAnsi="ITC Avant Garde"/>
          <w:b/>
        </w:rPr>
        <w:t xml:space="preserve"> </w:t>
      </w:r>
      <w:r w:rsidR="00706CF5">
        <w:rPr>
          <w:rFonts w:ascii="ITC Avant Garde" w:hAnsi="ITC Avant Garde"/>
          <w:b/>
        </w:rPr>
        <w:t>MHz</w:t>
      </w:r>
      <w:r w:rsidR="0098192A">
        <w:rPr>
          <w:rFonts w:ascii="ITC Avant Garde" w:hAnsi="ITC Avant Garde"/>
          <w:b/>
        </w:rPr>
        <w:t>?</w:t>
      </w:r>
      <w:r>
        <w:rPr>
          <w:rFonts w:ascii="ITC Avant Garde" w:hAnsi="ITC Avant Garde"/>
          <w:b/>
        </w:rPr>
        <w:t>”</w:t>
      </w:r>
      <w:r w:rsidR="0098192A">
        <w:rPr>
          <w:rFonts w:ascii="ITC Avant Garde" w:hAnsi="ITC Avant Garde"/>
          <w:b/>
        </w:rPr>
        <w:t xml:space="preserve"> </w:t>
      </w:r>
      <w:r w:rsidR="0098192A" w:rsidRPr="0098192A">
        <w:rPr>
          <w:rFonts w:ascii="ITC Avant Garde" w:hAnsi="ITC Avant Garde"/>
        </w:rPr>
        <w:t>A</w:t>
      </w:r>
      <w:r w:rsidR="0098192A" w:rsidRPr="003C1516">
        <w:rPr>
          <w:rFonts w:ascii="ITC Avant Garde" w:hAnsi="ITC Avant Garde"/>
        </w:rPr>
        <w:t xml:space="preserve"> lo que </w:t>
      </w:r>
      <w:r w:rsidR="0098192A" w:rsidRPr="0051150C">
        <w:rPr>
          <w:rFonts w:ascii="ITC Avant Garde" w:hAnsi="ITC Avant Garde" w:cs="Tahoma"/>
          <w:b/>
        </w:rPr>
        <w:t>LA VISITADA</w:t>
      </w:r>
      <w:r w:rsidR="0098192A">
        <w:rPr>
          <w:rFonts w:ascii="ITC Avant Garde" w:hAnsi="ITC Avant Garde" w:cs="Tahoma"/>
        </w:rPr>
        <w:t xml:space="preserve"> </w:t>
      </w:r>
      <w:r w:rsidR="00B61086">
        <w:rPr>
          <w:rFonts w:ascii="ITC Avant Garde" w:hAnsi="ITC Avant Garde" w:cs="Tahoma"/>
        </w:rPr>
        <w:t>respondió</w:t>
      </w:r>
      <w:r w:rsidR="004A6979">
        <w:rPr>
          <w:rFonts w:ascii="ITC Avant Garde" w:hAnsi="ITC Avant Garde" w:cs="Tahoma"/>
        </w:rPr>
        <w:t>:</w:t>
      </w:r>
      <w:r w:rsidR="00B61086">
        <w:rPr>
          <w:rFonts w:ascii="ITC Avant Garde" w:hAnsi="ITC Avant Garde" w:cs="Tahoma"/>
        </w:rPr>
        <w:t xml:space="preserve"> </w:t>
      </w:r>
      <w:r w:rsidR="0065149F">
        <w:rPr>
          <w:rFonts w:ascii="ITC Avant Garde" w:hAnsi="ITC Avant Garde" w:cs="Tahoma"/>
        </w:rPr>
        <w:t>“</w:t>
      </w:r>
      <w:r w:rsidR="002F7090">
        <w:rPr>
          <w:rFonts w:ascii="ITC Avant Garde" w:hAnsi="ITC Avant Garde" w:cs="Tahoma"/>
        </w:rPr>
        <w:t>Si</w:t>
      </w:r>
      <w:r w:rsidR="00B61086" w:rsidRPr="00B61086">
        <w:rPr>
          <w:rFonts w:ascii="ITC Avant Garde" w:hAnsi="ITC Avant Garde" w:cs="Tahoma"/>
          <w:i/>
        </w:rPr>
        <w:t>”</w:t>
      </w:r>
      <w:r w:rsidR="0098192A" w:rsidRPr="003C1516">
        <w:rPr>
          <w:rFonts w:ascii="ITC Avant Garde" w:hAnsi="ITC Avant Garde"/>
        </w:rPr>
        <w:t>.</w:t>
      </w:r>
      <w:r w:rsidR="0065149F">
        <w:rPr>
          <w:rFonts w:ascii="ITC Avant Garde" w:hAnsi="ITC Avant Garde"/>
        </w:rPr>
        <w:t xml:space="preserve"> (sic)</w:t>
      </w:r>
    </w:p>
    <w:p w:rsidR="0013499C" w:rsidRDefault="00BC4B58" w:rsidP="0013499C">
      <w:pPr>
        <w:pStyle w:val="Textoindependiente"/>
        <w:numPr>
          <w:ilvl w:val="0"/>
          <w:numId w:val="31"/>
        </w:numPr>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“¿Sabe quién se anuncia en esta estación de radio?” </w:t>
      </w:r>
      <w:r>
        <w:rPr>
          <w:rFonts w:ascii="ITC Avant Garde" w:hAnsi="ITC Avant Garde" w:cs="Tahoma"/>
        </w:rPr>
        <w:t>A</w:t>
      </w:r>
      <w:r w:rsidRPr="003C1516">
        <w:rPr>
          <w:rFonts w:ascii="ITC Avant Garde" w:hAnsi="ITC Avant Garde" w:cs="Tahoma"/>
        </w:rPr>
        <w:t xml:space="preserve"> lo que </w:t>
      </w:r>
      <w:r w:rsidRPr="0051150C">
        <w:rPr>
          <w:rFonts w:ascii="ITC Avant Garde" w:hAnsi="ITC Avant Garde" w:cs="Tahoma"/>
          <w:b/>
        </w:rPr>
        <w:t>LA VISITADA</w:t>
      </w:r>
      <w:r>
        <w:rPr>
          <w:rFonts w:ascii="ITC Avant Garde" w:hAnsi="ITC Avant Garde" w:cs="Tahoma"/>
        </w:rPr>
        <w:t xml:space="preserve"> </w:t>
      </w:r>
      <w:r w:rsidRPr="003C1516">
        <w:rPr>
          <w:rFonts w:ascii="ITC Avant Garde" w:hAnsi="ITC Avant Garde" w:cs="Tahoma"/>
        </w:rPr>
        <w:t>señaló</w:t>
      </w:r>
      <w:r>
        <w:rPr>
          <w:rFonts w:ascii="ITC Avant Garde" w:hAnsi="ITC Avant Garde" w:cs="Tahoma"/>
        </w:rPr>
        <w:t>: “</w:t>
      </w:r>
      <w:r w:rsidR="002F7090" w:rsidRPr="002F7090">
        <w:rPr>
          <w:rFonts w:ascii="ITC Avant Garde" w:hAnsi="ITC Avant Garde" w:cs="Tahoma"/>
          <w:i/>
        </w:rPr>
        <w:t>es de propuesta cultural, no tiene anuncios</w:t>
      </w:r>
      <w:r>
        <w:rPr>
          <w:rFonts w:ascii="ITC Avant Garde" w:hAnsi="ITC Avant Garde" w:cs="Tahoma"/>
        </w:rPr>
        <w:t xml:space="preserve">.” </w:t>
      </w:r>
      <w:r w:rsidR="002F7090">
        <w:rPr>
          <w:rFonts w:ascii="ITC Avant Garde" w:hAnsi="ITC Avant Garde"/>
        </w:rPr>
        <w:t>(sic)</w:t>
      </w:r>
    </w:p>
    <w:p w:rsidR="0013499C" w:rsidRDefault="00BC4B58" w:rsidP="0013499C">
      <w:pPr>
        <w:pStyle w:val="Textoindependiente"/>
        <w:numPr>
          <w:ilvl w:val="0"/>
          <w:numId w:val="31"/>
        </w:numPr>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“¿Sabe </w:t>
      </w:r>
      <w:r w:rsidR="002F7090">
        <w:rPr>
          <w:rFonts w:ascii="ITC Avant Garde" w:eastAsia="Times New Roman" w:hAnsi="ITC Avant Garde"/>
          <w:bCs/>
          <w:color w:val="000000"/>
          <w:lang w:eastAsia="es-MX"/>
        </w:rPr>
        <w:t>que</w:t>
      </w:r>
      <w:r>
        <w:rPr>
          <w:rFonts w:ascii="ITC Avant Garde" w:eastAsia="Times New Roman" w:hAnsi="ITC Avant Garde"/>
          <w:bCs/>
          <w:color w:val="000000"/>
          <w:lang w:eastAsia="es-MX"/>
        </w:rPr>
        <w:t xml:space="preserve"> anuncian en esta estación de radio?” </w:t>
      </w:r>
      <w:r>
        <w:rPr>
          <w:rFonts w:ascii="ITC Avant Garde" w:hAnsi="ITC Avant Garde" w:cs="Tahoma"/>
        </w:rPr>
        <w:t>A</w:t>
      </w:r>
      <w:r w:rsidRPr="003C1516">
        <w:rPr>
          <w:rFonts w:ascii="ITC Avant Garde" w:hAnsi="ITC Avant Garde" w:cs="Tahoma"/>
        </w:rPr>
        <w:t xml:space="preserve"> lo que </w:t>
      </w:r>
      <w:r w:rsidRPr="0051150C">
        <w:rPr>
          <w:rFonts w:ascii="ITC Avant Garde" w:hAnsi="ITC Avant Garde" w:cs="Tahoma"/>
          <w:b/>
        </w:rPr>
        <w:t>LA VISITADA</w:t>
      </w:r>
      <w:r>
        <w:rPr>
          <w:rFonts w:ascii="ITC Avant Garde" w:hAnsi="ITC Avant Garde" w:cs="Tahoma"/>
        </w:rPr>
        <w:t xml:space="preserve"> </w:t>
      </w:r>
      <w:r w:rsidRPr="003C1516">
        <w:rPr>
          <w:rFonts w:ascii="ITC Avant Garde" w:hAnsi="ITC Avant Garde" w:cs="Tahoma"/>
        </w:rPr>
        <w:t>señaló</w:t>
      </w:r>
      <w:r>
        <w:rPr>
          <w:rFonts w:ascii="ITC Avant Garde" w:hAnsi="ITC Avant Garde" w:cs="Tahoma"/>
        </w:rPr>
        <w:t>: “</w:t>
      </w:r>
      <w:r w:rsidR="002F7090" w:rsidRPr="002F7090">
        <w:rPr>
          <w:rFonts w:ascii="ITC Avant Garde" w:hAnsi="ITC Avant Garde" w:cs="Tahoma"/>
          <w:i/>
        </w:rPr>
        <w:t>programas de identidad de la comunidad y culturales no se comercializa</w:t>
      </w:r>
      <w:r w:rsidRPr="00BC4B58">
        <w:rPr>
          <w:rFonts w:ascii="ITC Avant Garde" w:hAnsi="ITC Avant Garde" w:cs="Tahoma"/>
          <w:i/>
        </w:rPr>
        <w:t>.</w:t>
      </w:r>
      <w:r>
        <w:rPr>
          <w:rFonts w:ascii="ITC Avant Garde" w:hAnsi="ITC Avant Garde" w:cs="Tahoma"/>
        </w:rPr>
        <w:t xml:space="preserve">” </w:t>
      </w:r>
      <w:r w:rsidR="002F7090">
        <w:rPr>
          <w:rFonts w:ascii="ITC Avant Garde" w:hAnsi="ITC Avant Garde"/>
        </w:rPr>
        <w:t>(sic)</w:t>
      </w:r>
    </w:p>
    <w:p w:rsidR="0013499C" w:rsidRDefault="00BC4B58" w:rsidP="0013499C">
      <w:pPr>
        <w:pStyle w:val="Textoindependiente"/>
        <w:numPr>
          <w:ilvl w:val="0"/>
          <w:numId w:val="31"/>
        </w:numPr>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“¿Sabe si pagan alguna cantidad por anunciarse?” </w:t>
      </w:r>
      <w:r>
        <w:rPr>
          <w:rFonts w:ascii="ITC Avant Garde" w:hAnsi="ITC Avant Garde" w:cs="Tahoma"/>
        </w:rPr>
        <w:t>A</w:t>
      </w:r>
      <w:r w:rsidRPr="003C1516">
        <w:rPr>
          <w:rFonts w:ascii="ITC Avant Garde" w:hAnsi="ITC Avant Garde" w:cs="Tahoma"/>
        </w:rPr>
        <w:t xml:space="preserve"> lo que </w:t>
      </w:r>
      <w:r w:rsidRPr="0051150C">
        <w:rPr>
          <w:rFonts w:ascii="ITC Avant Garde" w:hAnsi="ITC Avant Garde" w:cs="Tahoma"/>
          <w:b/>
        </w:rPr>
        <w:t>LA VISITADA</w:t>
      </w:r>
      <w:r>
        <w:rPr>
          <w:rFonts w:ascii="ITC Avant Garde" w:hAnsi="ITC Avant Garde" w:cs="Tahoma"/>
        </w:rPr>
        <w:t xml:space="preserve"> </w:t>
      </w:r>
      <w:r w:rsidRPr="003C1516">
        <w:rPr>
          <w:rFonts w:ascii="ITC Avant Garde" w:hAnsi="ITC Avant Garde" w:cs="Tahoma"/>
        </w:rPr>
        <w:t>señaló</w:t>
      </w:r>
      <w:r>
        <w:rPr>
          <w:rFonts w:ascii="ITC Avant Garde" w:hAnsi="ITC Avant Garde" w:cs="Tahoma"/>
        </w:rPr>
        <w:t>: “</w:t>
      </w:r>
      <w:r w:rsidR="002F7090">
        <w:rPr>
          <w:rFonts w:ascii="ITC Avant Garde" w:hAnsi="ITC Avant Garde" w:cs="Tahoma"/>
          <w:i/>
        </w:rPr>
        <w:t>no se paga nada la asociación cubre los gastos de la estación</w:t>
      </w:r>
      <w:r w:rsidRPr="00BC4B58">
        <w:rPr>
          <w:rFonts w:ascii="ITC Avant Garde" w:hAnsi="ITC Avant Garde" w:cs="Tahoma"/>
          <w:i/>
        </w:rPr>
        <w:t>.</w:t>
      </w:r>
      <w:r>
        <w:rPr>
          <w:rFonts w:ascii="ITC Avant Garde" w:hAnsi="ITC Avant Garde" w:cs="Tahoma"/>
        </w:rPr>
        <w:t xml:space="preserve">” (sic) </w:t>
      </w:r>
    </w:p>
    <w:p w:rsidR="0013499C" w:rsidRDefault="00BC4B58"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sidR="00F75774">
        <w:rPr>
          <w:rFonts w:ascii="ITC Avant Garde" w:eastAsia="Times New Roman" w:hAnsi="ITC Avant Garde"/>
          <w:bCs/>
          <w:color w:val="000000"/>
          <w:lang w:eastAsia="es-MX"/>
        </w:rPr>
        <w:t>solicit</w:t>
      </w:r>
      <w:r>
        <w:rPr>
          <w:rFonts w:ascii="ITC Avant Garde" w:eastAsia="Times New Roman" w:hAnsi="ITC Avant Garde"/>
          <w:bCs/>
          <w:color w:val="000000"/>
          <w:lang w:eastAsia="es-MX"/>
        </w:rPr>
        <w:t>aron</w:t>
      </w:r>
      <w:r w:rsidR="00F75774">
        <w:rPr>
          <w:rFonts w:ascii="ITC Avant Garde" w:eastAsia="Times New Roman" w:hAnsi="ITC Avant Garde"/>
          <w:bCs/>
          <w:color w:val="000000"/>
          <w:lang w:eastAsia="es-MX"/>
        </w:rPr>
        <w:t xml:space="preserve"> a </w:t>
      </w:r>
      <w:r w:rsidR="00286B1C" w:rsidRPr="0051150C">
        <w:rPr>
          <w:rFonts w:ascii="ITC Avant Garde" w:hAnsi="ITC Avant Garde" w:cs="Tahoma"/>
          <w:b/>
        </w:rPr>
        <w:t>LA VISITADA</w:t>
      </w:r>
      <w:r w:rsidR="00286B1C">
        <w:rPr>
          <w:rFonts w:ascii="ITC Avant Garde" w:hAnsi="ITC Avant Garde" w:cs="Tahoma"/>
        </w:rPr>
        <w:t xml:space="preserve"> </w:t>
      </w:r>
      <w:r w:rsidR="00F75774">
        <w:rPr>
          <w:rFonts w:ascii="ITC Avant Garde" w:eastAsia="Times New Roman" w:hAnsi="ITC Avant Garde"/>
          <w:bCs/>
          <w:color w:val="000000"/>
          <w:lang w:eastAsia="es-MX"/>
        </w:rPr>
        <w:t xml:space="preserve">informara si </w:t>
      </w:r>
      <w:r w:rsidR="002F7090">
        <w:rPr>
          <w:rFonts w:ascii="ITC Avant Garde" w:eastAsia="Times New Roman" w:hAnsi="ITC Avant Garde"/>
          <w:bCs/>
          <w:color w:val="000000"/>
          <w:lang w:eastAsia="es-MX"/>
        </w:rPr>
        <w:t>la estación que transmit</w:t>
      </w:r>
      <w:r w:rsidR="0043265A">
        <w:rPr>
          <w:rFonts w:ascii="ITC Avant Garde" w:eastAsia="Times New Roman" w:hAnsi="ITC Avant Garde"/>
          <w:bCs/>
          <w:color w:val="000000"/>
          <w:lang w:eastAsia="es-MX"/>
        </w:rPr>
        <w:t xml:space="preserve">ía </w:t>
      </w:r>
      <w:r w:rsidR="002F7090">
        <w:rPr>
          <w:rFonts w:ascii="ITC Avant Garde" w:eastAsia="Times New Roman" w:hAnsi="ITC Avant Garde"/>
          <w:bCs/>
          <w:color w:val="000000"/>
          <w:lang w:eastAsia="es-MX"/>
        </w:rPr>
        <w:t xml:space="preserve">en la frecuencia </w:t>
      </w:r>
      <w:r w:rsidR="002F7090" w:rsidRPr="002F7090">
        <w:rPr>
          <w:rFonts w:ascii="ITC Avant Garde" w:eastAsia="Times New Roman" w:hAnsi="ITC Avant Garde"/>
          <w:b/>
          <w:bCs/>
          <w:color w:val="000000"/>
          <w:lang w:eastAsia="es-MX"/>
        </w:rPr>
        <w:t xml:space="preserve">103.3 MHz </w:t>
      </w:r>
      <w:r w:rsidR="004A6979">
        <w:rPr>
          <w:rFonts w:ascii="ITC Avant Garde" w:eastAsia="Times New Roman" w:hAnsi="ITC Avant Garde"/>
          <w:bCs/>
          <w:color w:val="000000"/>
          <w:lang w:eastAsia="es-MX"/>
        </w:rPr>
        <w:t xml:space="preserve">contaba </w:t>
      </w:r>
      <w:r w:rsidR="00F75774">
        <w:rPr>
          <w:rFonts w:ascii="ITC Avant Garde" w:eastAsia="Times New Roman" w:hAnsi="ITC Avant Garde"/>
          <w:bCs/>
          <w:color w:val="000000"/>
          <w:lang w:eastAsia="es-MX"/>
        </w:rPr>
        <w:t>con</w:t>
      </w:r>
      <w:r w:rsidR="00F75774" w:rsidRPr="00C06261">
        <w:rPr>
          <w:rFonts w:ascii="ITC Avant Garde" w:eastAsia="Times New Roman" w:hAnsi="ITC Avant Garde"/>
          <w:bCs/>
          <w:color w:val="000000"/>
          <w:lang w:eastAsia="es-MX"/>
        </w:rPr>
        <w:t xml:space="preserve"> concesión o permiso </w:t>
      </w:r>
      <w:r w:rsidR="002F7090">
        <w:rPr>
          <w:rFonts w:ascii="ITC Avant Garde" w:eastAsia="Times New Roman" w:hAnsi="ITC Avant Garde"/>
          <w:bCs/>
          <w:color w:val="000000"/>
          <w:lang w:eastAsia="es-MX"/>
        </w:rPr>
        <w:t xml:space="preserve">otorgado </w:t>
      </w:r>
      <w:r w:rsidR="00F75774" w:rsidRPr="00C06261">
        <w:rPr>
          <w:rFonts w:ascii="ITC Avant Garde" w:eastAsia="Times New Roman" w:hAnsi="ITC Avant Garde"/>
          <w:bCs/>
          <w:color w:val="000000"/>
          <w:lang w:eastAsia="es-MX"/>
        </w:rPr>
        <w:t xml:space="preserve">por </w:t>
      </w:r>
      <w:r w:rsidR="00286B1C">
        <w:rPr>
          <w:rFonts w:ascii="ITC Avant Garde" w:eastAsia="Times New Roman" w:hAnsi="ITC Avant Garde"/>
          <w:bCs/>
          <w:color w:val="000000"/>
          <w:lang w:eastAsia="es-MX"/>
        </w:rPr>
        <w:t xml:space="preserve">la autoridad federal para hacer uso de una </w:t>
      </w:r>
      <w:r w:rsidR="00F75774" w:rsidRPr="00C06261">
        <w:rPr>
          <w:rFonts w:ascii="ITC Avant Garde" w:eastAsia="Times New Roman" w:hAnsi="ITC Avant Garde"/>
          <w:bCs/>
          <w:color w:val="000000"/>
          <w:lang w:eastAsia="es-MX"/>
        </w:rPr>
        <w:t>frecuencia</w:t>
      </w:r>
      <w:r w:rsidR="00F75774">
        <w:rPr>
          <w:rFonts w:ascii="ITC Avant Garde" w:eastAsia="Times New Roman" w:hAnsi="ITC Avant Garde"/>
          <w:bCs/>
          <w:color w:val="000000"/>
          <w:lang w:eastAsia="es-MX"/>
        </w:rPr>
        <w:t xml:space="preserve"> </w:t>
      </w:r>
      <w:r w:rsidR="00286B1C">
        <w:rPr>
          <w:rFonts w:ascii="ITC Avant Garde" w:eastAsia="Times New Roman" w:hAnsi="ITC Avant Garde"/>
          <w:bCs/>
          <w:color w:val="000000"/>
          <w:lang w:eastAsia="es-MX"/>
        </w:rPr>
        <w:t>del espectro radioeléctrico</w:t>
      </w:r>
      <w:r w:rsidR="00F75774" w:rsidRPr="00C06261">
        <w:rPr>
          <w:rFonts w:ascii="ITC Avant Garde" w:eastAsia="Times New Roman" w:hAnsi="ITC Avant Garde"/>
          <w:bCs/>
          <w:color w:val="000000"/>
          <w:lang w:eastAsia="es-MX"/>
        </w:rPr>
        <w:t xml:space="preserve">, </w:t>
      </w:r>
      <w:r w:rsidR="00F75774">
        <w:rPr>
          <w:rFonts w:ascii="ITC Avant Garde" w:hAnsi="ITC Avant Garde"/>
        </w:rPr>
        <w:t xml:space="preserve">a lo que la visitada </w:t>
      </w:r>
      <w:r w:rsidR="00F75774" w:rsidRPr="00A44CE1">
        <w:rPr>
          <w:rFonts w:ascii="ITC Avant Garde" w:eastAsia="Times New Roman" w:hAnsi="ITC Avant Garde"/>
          <w:bCs/>
          <w:color w:val="000000"/>
          <w:lang w:eastAsia="es-MX"/>
        </w:rPr>
        <w:t>manifestó</w:t>
      </w:r>
      <w:r w:rsidR="004A6979">
        <w:rPr>
          <w:rFonts w:ascii="ITC Avant Garde" w:eastAsia="Times New Roman" w:hAnsi="ITC Avant Garde"/>
          <w:bCs/>
          <w:color w:val="000000"/>
          <w:lang w:eastAsia="es-MX"/>
        </w:rPr>
        <w:t>:</w:t>
      </w:r>
      <w:r w:rsidR="00F75774" w:rsidRPr="00A44CE1">
        <w:rPr>
          <w:rFonts w:ascii="ITC Avant Garde" w:eastAsia="Times New Roman" w:hAnsi="ITC Avant Garde"/>
          <w:bCs/>
          <w:color w:val="000000"/>
          <w:lang w:eastAsia="es-MX"/>
        </w:rPr>
        <w:t xml:space="preserve"> </w:t>
      </w:r>
      <w:r w:rsidR="00F75774">
        <w:rPr>
          <w:rFonts w:ascii="ITC Avant Garde" w:eastAsia="Times New Roman" w:hAnsi="ITC Avant Garde"/>
          <w:bCs/>
          <w:color w:val="000000"/>
          <w:lang w:eastAsia="es-MX"/>
        </w:rPr>
        <w:t>“</w:t>
      </w:r>
      <w:r w:rsidR="002F7090">
        <w:rPr>
          <w:rFonts w:ascii="ITC Avant Garde" w:eastAsia="Times New Roman" w:hAnsi="ITC Avant Garde"/>
          <w:bCs/>
          <w:i/>
          <w:color w:val="000000"/>
          <w:lang w:eastAsia="es-MX"/>
        </w:rPr>
        <w:t>se encuentra en trámite</w:t>
      </w:r>
      <w:r w:rsidR="00F75774">
        <w:rPr>
          <w:rFonts w:ascii="ITC Avant Garde" w:eastAsia="Times New Roman" w:hAnsi="ITC Avant Garde"/>
          <w:bCs/>
          <w:color w:val="000000"/>
          <w:lang w:eastAsia="es-MX"/>
        </w:rPr>
        <w:t>”</w:t>
      </w:r>
      <w:r w:rsidR="002F7090">
        <w:rPr>
          <w:rFonts w:ascii="ITC Avant Garde" w:eastAsia="Times New Roman" w:hAnsi="ITC Avant Garde"/>
          <w:bCs/>
          <w:color w:val="000000"/>
          <w:lang w:eastAsia="es-MX"/>
        </w:rPr>
        <w:t xml:space="preserve"> (sic)</w:t>
      </w:r>
      <w:r w:rsidR="00C440AC">
        <w:rPr>
          <w:rFonts w:ascii="ITC Avant Garde" w:eastAsia="Times New Roman" w:hAnsi="ITC Avant Garde"/>
          <w:bCs/>
          <w:color w:val="000000"/>
          <w:lang w:eastAsia="es-MX"/>
        </w:rPr>
        <w:t>.</w:t>
      </w:r>
    </w:p>
    <w:p w:rsidR="0013499C" w:rsidRDefault="00F21281"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razón</w:t>
      </w:r>
      <w:r w:rsidR="00C440AC">
        <w:rPr>
          <w:rFonts w:ascii="ITC Avant Garde" w:eastAsia="Times New Roman" w:hAnsi="ITC Avant Garde"/>
          <w:bCs/>
          <w:color w:val="000000"/>
          <w:lang w:eastAsia="es-MX"/>
        </w:rPr>
        <w:t xml:space="preserve"> de que </w:t>
      </w:r>
      <w:r w:rsidR="00C440AC" w:rsidRPr="0051150C">
        <w:rPr>
          <w:rFonts w:ascii="ITC Avant Garde" w:hAnsi="ITC Avant Garde" w:cs="Tahoma"/>
          <w:b/>
        </w:rPr>
        <w:t>LA VISITADA</w:t>
      </w:r>
      <w:r w:rsidR="00C440AC">
        <w:rPr>
          <w:rFonts w:ascii="ITC Avant Garde" w:hAnsi="ITC Avant Garde" w:cs="Tahoma"/>
          <w:b/>
        </w:rPr>
        <w:t xml:space="preserve"> </w:t>
      </w:r>
      <w:r w:rsidR="00C440AC">
        <w:rPr>
          <w:rFonts w:ascii="ITC Avant Garde" w:hAnsi="ITC Avant Garde" w:cs="Tahoma"/>
        </w:rPr>
        <w:t xml:space="preserve">no presentó instrumento legal para acreditar el legal uso y aprovechamiento del espectro radioeléctrico y la instalación y operación de los equipos de radiodifusión para el uso de la frecuencia </w:t>
      </w:r>
      <w:r w:rsidR="002F7090">
        <w:rPr>
          <w:rFonts w:ascii="ITC Avant Garde" w:hAnsi="ITC Avant Garde" w:cs="Tahoma"/>
          <w:b/>
        </w:rPr>
        <w:t>103.3</w:t>
      </w:r>
      <w:r w:rsidR="00C440AC" w:rsidRPr="00C440AC">
        <w:rPr>
          <w:rFonts w:ascii="ITC Avant Garde" w:hAnsi="ITC Avant Garde" w:cs="Tahoma"/>
          <w:b/>
        </w:rPr>
        <w:t xml:space="preserve"> MHz</w:t>
      </w:r>
      <w:r w:rsidR="00F75774">
        <w:rPr>
          <w:rFonts w:ascii="ITC Avant Garde" w:eastAsia="Times New Roman" w:hAnsi="ITC Avant Garde"/>
          <w:bCs/>
          <w:color w:val="000000"/>
          <w:lang w:eastAsia="es-MX"/>
        </w:rPr>
        <w:t xml:space="preserve"> </w:t>
      </w:r>
      <w:r w:rsidR="00F75774">
        <w:rPr>
          <w:rFonts w:ascii="ITC Avant Garde" w:eastAsia="Times New Roman" w:hAnsi="ITC Avant Garde"/>
          <w:b/>
          <w:bCs/>
          <w:color w:val="000000"/>
          <w:lang w:eastAsia="es-MX"/>
        </w:rPr>
        <w:t>LOS VERIFICADORES</w:t>
      </w:r>
      <w:r w:rsidR="00F75774" w:rsidRPr="00C06261">
        <w:rPr>
          <w:rFonts w:ascii="ITC Avant Garde" w:eastAsia="Times New Roman" w:hAnsi="ITC Avant Garde"/>
          <w:bCs/>
          <w:color w:val="000000"/>
          <w:lang w:eastAsia="es-MX"/>
        </w:rPr>
        <w:t xml:space="preserve"> </w:t>
      </w:r>
      <w:r w:rsidR="00F75774">
        <w:rPr>
          <w:rFonts w:ascii="ITC Avant Garde" w:eastAsia="Times New Roman" w:hAnsi="ITC Avant Garde"/>
          <w:bCs/>
          <w:color w:val="000000"/>
          <w:lang w:eastAsia="es-MX"/>
        </w:rPr>
        <w:t xml:space="preserve">requirieron a la persona que atendió la visita que apagara y desconectara los equipos con los </w:t>
      </w:r>
      <w:r w:rsidR="00F75774">
        <w:rPr>
          <w:rFonts w:ascii="ITC Avant Garde" w:eastAsia="Times New Roman" w:hAnsi="ITC Avant Garde"/>
          <w:bCs/>
          <w:color w:val="000000"/>
          <w:lang w:eastAsia="es-MX"/>
        </w:rPr>
        <w:lastRenderedPageBreak/>
        <w:t xml:space="preserve">cuales transmitía en la frecuencia antes referida, a lo que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0080504D">
        <w:rPr>
          <w:rFonts w:ascii="ITC Avant Garde" w:eastAsia="Times New Roman" w:hAnsi="ITC Avant Garde"/>
          <w:bCs/>
          <w:color w:val="000000"/>
          <w:lang w:eastAsia="es-MX"/>
        </w:rPr>
        <w:t>manifestó</w:t>
      </w:r>
      <w:r w:rsidR="004A6979">
        <w:rPr>
          <w:rFonts w:ascii="ITC Avant Garde" w:eastAsia="Times New Roman" w:hAnsi="ITC Avant Garde"/>
          <w:bCs/>
          <w:color w:val="000000"/>
          <w:lang w:eastAsia="es-MX"/>
        </w:rPr>
        <w:t>:</w:t>
      </w:r>
      <w:r w:rsidR="0080504D">
        <w:rPr>
          <w:rFonts w:ascii="ITC Avant Garde" w:eastAsia="Times New Roman" w:hAnsi="ITC Avant Garde"/>
          <w:bCs/>
          <w:color w:val="000000"/>
          <w:lang w:eastAsia="es-MX"/>
        </w:rPr>
        <w:t xml:space="preserve"> </w:t>
      </w:r>
      <w:r w:rsidR="002F7090">
        <w:rPr>
          <w:rFonts w:ascii="ITC Avant Garde" w:eastAsia="Times New Roman" w:hAnsi="ITC Avant Garde"/>
          <w:bCs/>
          <w:i/>
          <w:color w:val="000000"/>
          <w:lang w:eastAsia="es-MX"/>
        </w:rPr>
        <w:t>quítenlos Ustedes p</w:t>
      </w:r>
      <w:r w:rsidR="0043265A">
        <w:rPr>
          <w:rFonts w:ascii="ITC Avant Garde" w:eastAsia="Times New Roman" w:hAnsi="ITC Avant Garde"/>
          <w:bCs/>
          <w:i/>
          <w:color w:val="000000"/>
          <w:lang w:eastAsia="es-MX"/>
        </w:rPr>
        <w:t>e</w:t>
      </w:r>
      <w:r w:rsidR="002F7090">
        <w:rPr>
          <w:rFonts w:ascii="ITC Avant Garde" w:eastAsia="Times New Roman" w:hAnsi="ITC Avant Garde"/>
          <w:bCs/>
          <w:i/>
          <w:color w:val="000000"/>
          <w:lang w:eastAsia="es-MX"/>
        </w:rPr>
        <w:t>ro co</w:t>
      </w:r>
      <w:r w:rsidR="0043265A">
        <w:rPr>
          <w:rFonts w:ascii="ITC Avant Garde" w:eastAsia="Times New Roman" w:hAnsi="ITC Avant Garde"/>
          <w:bCs/>
          <w:i/>
          <w:color w:val="000000"/>
          <w:lang w:eastAsia="es-MX"/>
        </w:rPr>
        <w:t>m</w:t>
      </w:r>
      <w:r w:rsidR="002F7090">
        <w:rPr>
          <w:rFonts w:ascii="ITC Avant Garde" w:eastAsia="Times New Roman" w:hAnsi="ITC Avant Garde"/>
          <w:bCs/>
          <w:i/>
          <w:color w:val="000000"/>
          <w:lang w:eastAsia="es-MX"/>
        </w:rPr>
        <w:t>o ya les dije el permiso está en trámite</w:t>
      </w:r>
      <w:r w:rsidR="0080504D" w:rsidRPr="0080504D">
        <w:rPr>
          <w:rFonts w:ascii="ITC Avant Garde" w:eastAsia="Times New Roman" w:hAnsi="ITC Avant Garde"/>
          <w:bCs/>
          <w:i/>
          <w:color w:val="000000"/>
          <w:lang w:eastAsia="es-MX"/>
        </w:rPr>
        <w:t>”</w:t>
      </w:r>
      <w:r w:rsidR="00F75774" w:rsidRPr="00F7690A">
        <w:rPr>
          <w:rFonts w:ascii="ITC Avant Garde" w:eastAsia="Times New Roman" w:hAnsi="ITC Avant Garde"/>
          <w:bCs/>
          <w:i/>
          <w:color w:val="000000"/>
          <w:lang w:eastAsia="es-MX"/>
        </w:rPr>
        <w:t>.</w:t>
      </w:r>
      <w:r w:rsidR="0043265A">
        <w:rPr>
          <w:rFonts w:ascii="ITC Avant Garde" w:eastAsia="Times New Roman" w:hAnsi="ITC Avant Garde"/>
          <w:bCs/>
          <w:i/>
          <w:color w:val="000000"/>
          <w:lang w:eastAsia="es-MX"/>
        </w:rPr>
        <w:t xml:space="preserve"> </w:t>
      </w:r>
      <w:r w:rsidR="0043265A" w:rsidRPr="0043265A">
        <w:rPr>
          <w:rFonts w:ascii="ITC Avant Garde" w:eastAsia="Times New Roman" w:hAnsi="ITC Avant Garde"/>
          <w:bCs/>
          <w:color w:val="000000"/>
          <w:lang w:eastAsia="es-MX"/>
        </w:rPr>
        <w:t>(</w:t>
      </w:r>
      <w:proofErr w:type="gramStart"/>
      <w:r w:rsidR="0043265A" w:rsidRPr="0043265A">
        <w:rPr>
          <w:rFonts w:ascii="ITC Avant Garde" w:eastAsia="Times New Roman" w:hAnsi="ITC Avant Garde"/>
          <w:bCs/>
          <w:color w:val="000000"/>
          <w:lang w:eastAsia="es-MX"/>
        </w:rPr>
        <w:t>sic</w:t>
      </w:r>
      <w:proofErr w:type="gramEnd"/>
      <w:r w:rsidR="0043265A" w:rsidRPr="0043265A">
        <w:rPr>
          <w:rFonts w:ascii="ITC Avant Garde" w:eastAsia="Times New Roman" w:hAnsi="ITC Avant Garde"/>
          <w:bCs/>
          <w:color w:val="000000"/>
          <w:lang w:eastAsia="es-MX"/>
        </w:rPr>
        <w:t>)</w:t>
      </w:r>
    </w:p>
    <w:p w:rsidR="00E45218" w:rsidRPr="0013499C" w:rsidRDefault="00F21281" w:rsidP="0013499C">
      <w:pPr>
        <w:spacing w:before="240" w:after="240" w:line="360" w:lineRule="auto"/>
        <w:jc w:val="both"/>
        <w:rPr>
          <w:rFonts w:ascii="ITC Avant Garde" w:hAnsi="ITC Avant Garde"/>
        </w:rPr>
      </w:pPr>
      <w:r>
        <w:rPr>
          <w:rFonts w:ascii="ITC Avant Garde" w:hAnsi="ITC Avant Garde" w:cs="Tahoma"/>
        </w:rPr>
        <w:t>Asimismo, en dicho acto</w:t>
      </w:r>
      <w:r w:rsidRPr="00AB6B19">
        <w:rPr>
          <w:rFonts w:ascii="ITC Avant Garde" w:hAnsi="ITC Avant Garde" w:cs="Tahoma"/>
          <w:b/>
        </w:rPr>
        <w:t xml:space="preserve"> LOS VERIFICADORES</w:t>
      </w:r>
      <w:r>
        <w:rPr>
          <w:rFonts w:ascii="ITC Avant Garde" w:hAnsi="ITC Avant Garde" w:cs="Tahoma"/>
        </w:rPr>
        <w:t xml:space="preserve"> </w:t>
      </w:r>
      <w:r w:rsidRPr="003C1516">
        <w:rPr>
          <w:rFonts w:ascii="ITC Avant Garde" w:hAnsi="ITC Avant Garde" w:cs="Tahoma"/>
        </w:rPr>
        <w:t xml:space="preserve">procedieron al aseguramiento de los equipos encontrados en el inmueble en donde se practicó la visita, así como de los demás bienes destinados a la operación de la estación </w:t>
      </w:r>
      <w:r w:rsidRPr="003C1516">
        <w:rPr>
          <w:rFonts w:ascii="ITC Avant Garde" w:hAnsi="ITC Avant Garde"/>
        </w:rPr>
        <w:t>citada,</w:t>
      </w:r>
      <w:r w:rsidRPr="003C1516">
        <w:rPr>
          <w:rFonts w:ascii="ITC Avant Garde" w:hAnsi="ITC Avant Garde"/>
          <w:b/>
        </w:rPr>
        <w:t xml:space="preserve"> </w:t>
      </w:r>
      <w:r w:rsidRPr="003C1516">
        <w:rPr>
          <w:rFonts w:ascii="ITC Avant Garde" w:hAnsi="ITC Avant Garde"/>
        </w:rPr>
        <w:t xml:space="preserve">quedando como interventor especial (depositario) de los mismos, Raúl Leonel </w:t>
      </w:r>
      <w:proofErr w:type="spellStart"/>
      <w:r w:rsidRPr="003C1516">
        <w:rPr>
          <w:rFonts w:ascii="ITC Avant Garde" w:hAnsi="ITC Avant Garde"/>
        </w:rPr>
        <w:t>Mulhia</w:t>
      </w:r>
      <w:proofErr w:type="spellEnd"/>
      <w:r w:rsidRPr="003C1516">
        <w:rPr>
          <w:rFonts w:ascii="ITC Avant Garde" w:hAnsi="ITC Avant Garde"/>
        </w:rPr>
        <w:t xml:space="preserve"> </w:t>
      </w:r>
      <w:proofErr w:type="spellStart"/>
      <w:r w:rsidRPr="003C1516">
        <w:rPr>
          <w:rFonts w:ascii="ITC Avant Garde" w:hAnsi="ITC Avant Garde"/>
        </w:rPr>
        <w:t>Arzaluz</w:t>
      </w:r>
      <w:proofErr w:type="spellEnd"/>
      <w:r w:rsidRPr="003C1516">
        <w:rPr>
          <w:rFonts w:ascii="ITC Avant Garde" w:hAnsi="ITC Avant Garde"/>
        </w:rPr>
        <w:t>, Subdirector de Supervisión de este Instituto Federal de Telecomunicaciones, conforme a lo siguiente:</w:t>
      </w:r>
    </w:p>
    <w:tbl>
      <w:tblPr>
        <w:tblStyle w:val="Tablaconcuadrcula"/>
        <w:tblW w:w="5000" w:type="pct"/>
        <w:tblLook w:val="04A0" w:firstRow="1" w:lastRow="0" w:firstColumn="1" w:lastColumn="0" w:noHBand="0" w:noVBand="1"/>
        <w:tblCaption w:val="Equipos asegurados"/>
        <w:tblDescription w:val="La tabLa muestra las características de los bienes asegurados"/>
      </w:tblPr>
      <w:tblGrid>
        <w:gridCol w:w="2106"/>
        <w:gridCol w:w="1651"/>
        <w:gridCol w:w="1988"/>
        <w:gridCol w:w="1956"/>
        <w:gridCol w:w="1693"/>
      </w:tblGrid>
      <w:tr w:rsidR="001A1AF3" w:rsidRPr="003C0B8D" w:rsidTr="0013499C">
        <w:trPr>
          <w:tblHeader/>
        </w:trPr>
        <w:tc>
          <w:tcPr>
            <w:tcW w:w="1121" w:type="pct"/>
            <w:shd w:val="clear" w:color="auto" w:fill="A6A6A6" w:themeFill="background1" w:themeFillShade="A6"/>
            <w:vAlign w:val="center"/>
          </w:tcPr>
          <w:p w:rsidR="00E45218" w:rsidRPr="001A1AF3" w:rsidRDefault="00E45218" w:rsidP="0013499C">
            <w:pPr>
              <w:spacing w:after="0"/>
              <w:jc w:val="center"/>
              <w:rPr>
                <w:rFonts w:ascii="ITC Avant Garde" w:hAnsi="ITC Avant Garde" w:cs="Arial"/>
                <w:b/>
                <w:sz w:val="20"/>
                <w:szCs w:val="20"/>
              </w:rPr>
            </w:pPr>
            <w:r w:rsidRPr="001A1AF3">
              <w:rPr>
                <w:rFonts w:ascii="ITC Avant Garde" w:hAnsi="ITC Avant Garde" w:cs="Arial"/>
                <w:b/>
                <w:sz w:val="20"/>
                <w:szCs w:val="20"/>
              </w:rPr>
              <w:t>Equipo</w:t>
            </w:r>
          </w:p>
        </w:tc>
        <w:tc>
          <w:tcPr>
            <w:tcW w:w="879" w:type="pct"/>
            <w:shd w:val="clear" w:color="auto" w:fill="A6A6A6" w:themeFill="background1" w:themeFillShade="A6"/>
            <w:vAlign w:val="center"/>
          </w:tcPr>
          <w:p w:rsidR="00E45218" w:rsidRPr="001A1AF3" w:rsidRDefault="00E45218" w:rsidP="0013499C">
            <w:pPr>
              <w:spacing w:after="0"/>
              <w:jc w:val="center"/>
              <w:rPr>
                <w:rFonts w:ascii="ITC Avant Garde" w:hAnsi="ITC Avant Garde" w:cs="Arial"/>
                <w:b/>
                <w:sz w:val="20"/>
                <w:szCs w:val="20"/>
              </w:rPr>
            </w:pPr>
            <w:r w:rsidRPr="001A1AF3">
              <w:rPr>
                <w:rFonts w:ascii="ITC Avant Garde" w:hAnsi="ITC Avant Garde" w:cs="Arial"/>
                <w:b/>
                <w:sz w:val="20"/>
                <w:szCs w:val="20"/>
              </w:rPr>
              <w:t>Marca</w:t>
            </w:r>
          </w:p>
        </w:tc>
        <w:tc>
          <w:tcPr>
            <w:tcW w:w="1058" w:type="pct"/>
            <w:shd w:val="clear" w:color="auto" w:fill="A6A6A6" w:themeFill="background1" w:themeFillShade="A6"/>
            <w:vAlign w:val="center"/>
          </w:tcPr>
          <w:p w:rsidR="00E45218" w:rsidRPr="001A1AF3" w:rsidRDefault="00E45218" w:rsidP="0013499C">
            <w:pPr>
              <w:spacing w:after="0"/>
              <w:jc w:val="center"/>
              <w:rPr>
                <w:rFonts w:ascii="ITC Avant Garde" w:hAnsi="ITC Avant Garde" w:cs="Arial"/>
                <w:b/>
                <w:sz w:val="20"/>
                <w:szCs w:val="20"/>
              </w:rPr>
            </w:pPr>
            <w:r w:rsidRPr="001A1AF3">
              <w:rPr>
                <w:rFonts w:ascii="ITC Avant Garde" w:hAnsi="ITC Avant Garde" w:cs="Arial"/>
                <w:b/>
                <w:sz w:val="20"/>
                <w:szCs w:val="20"/>
              </w:rPr>
              <w:t>Modelo</w:t>
            </w:r>
          </w:p>
        </w:tc>
        <w:tc>
          <w:tcPr>
            <w:tcW w:w="1041" w:type="pct"/>
            <w:shd w:val="clear" w:color="auto" w:fill="A6A6A6" w:themeFill="background1" w:themeFillShade="A6"/>
            <w:vAlign w:val="center"/>
          </w:tcPr>
          <w:p w:rsidR="00E45218" w:rsidRPr="001A1AF3" w:rsidRDefault="00E45218" w:rsidP="0013499C">
            <w:pPr>
              <w:spacing w:after="0"/>
              <w:jc w:val="center"/>
              <w:rPr>
                <w:rFonts w:ascii="ITC Avant Garde" w:hAnsi="ITC Avant Garde" w:cs="Arial"/>
                <w:b/>
                <w:sz w:val="20"/>
                <w:szCs w:val="20"/>
              </w:rPr>
            </w:pPr>
            <w:r w:rsidRPr="001A1AF3">
              <w:rPr>
                <w:rFonts w:ascii="ITC Avant Garde" w:hAnsi="ITC Avant Garde" w:cs="Arial"/>
                <w:b/>
                <w:sz w:val="20"/>
                <w:szCs w:val="20"/>
              </w:rPr>
              <w:t>Número de Serie</w:t>
            </w:r>
          </w:p>
        </w:tc>
        <w:tc>
          <w:tcPr>
            <w:tcW w:w="901" w:type="pct"/>
            <w:shd w:val="clear" w:color="auto" w:fill="A6A6A6" w:themeFill="background1" w:themeFillShade="A6"/>
            <w:vAlign w:val="center"/>
          </w:tcPr>
          <w:p w:rsidR="00E45218" w:rsidRPr="001A1AF3" w:rsidRDefault="00E45218" w:rsidP="0013499C">
            <w:pPr>
              <w:spacing w:after="0"/>
              <w:jc w:val="center"/>
              <w:rPr>
                <w:rFonts w:ascii="ITC Avant Garde" w:hAnsi="ITC Avant Garde" w:cs="Arial"/>
                <w:b/>
                <w:sz w:val="20"/>
                <w:szCs w:val="20"/>
              </w:rPr>
            </w:pPr>
            <w:r w:rsidRPr="001A1AF3">
              <w:rPr>
                <w:rFonts w:ascii="ITC Avant Garde" w:hAnsi="ITC Avant Garde" w:cs="Arial"/>
                <w:b/>
                <w:sz w:val="20"/>
                <w:szCs w:val="20"/>
              </w:rPr>
              <w:t>Sello de aseguramiento</w:t>
            </w:r>
          </w:p>
        </w:tc>
      </w:tr>
      <w:tr w:rsidR="001A1AF3" w:rsidRPr="003C0B8D" w:rsidTr="008F051E">
        <w:trPr>
          <w:tblHeader/>
        </w:trPr>
        <w:tc>
          <w:tcPr>
            <w:tcW w:w="112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Tres micrófonos </w:t>
            </w:r>
          </w:p>
        </w:tc>
        <w:tc>
          <w:tcPr>
            <w:tcW w:w="879" w:type="pct"/>
          </w:tcPr>
          <w:p w:rsidR="00E45218" w:rsidRPr="001A1AF3" w:rsidRDefault="00E45218"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Shure</w:t>
            </w:r>
            <w:proofErr w:type="spellEnd"/>
          </w:p>
        </w:tc>
        <w:tc>
          <w:tcPr>
            <w:tcW w:w="1058"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modelo </w:t>
            </w:r>
          </w:p>
        </w:tc>
        <w:tc>
          <w:tcPr>
            <w:tcW w:w="104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c>
          <w:tcPr>
            <w:tcW w:w="90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079-16</w:t>
            </w:r>
          </w:p>
        </w:tc>
      </w:tr>
      <w:tr w:rsidR="001A1AF3" w:rsidRPr="003C0B8D" w:rsidTr="008F051E">
        <w:trPr>
          <w:tblHeader/>
        </w:trPr>
        <w:tc>
          <w:tcPr>
            <w:tcW w:w="1121" w:type="pct"/>
          </w:tcPr>
          <w:p w:rsidR="00E45218" w:rsidRPr="001A1AF3" w:rsidRDefault="00E45218" w:rsidP="0013499C">
            <w:pPr>
              <w:spacing w:after="0"/>
              <w:jc w:val="both"/>
              <w:rPr>
                <w:rFonts w:ascii="ITC Avant Garde" w:hAnsi="ITC Avant Garde"/>
                <w:sz w:val="20"/>
                <w:szCs w:val="20"/>
              </w:rPr>
            </w:pPr>
            <w:r w:rsidRPr="001A1AF3">
              <w:rPr>
                <w:rFonts w:ascii="ITC Avant Garde" w:hAnsi="ITC Avant Garde" w:cs="Arial"/>
                <w:sz w:val="20"/>
                <w:szCs w:val="20"/>
              </w:rPr>
              <w:t xml:space="preserve">Un micrófono </w:t>
            </w:r>
          </w:p>
        </w:tc>
        <w:tc>
          <w:tcPr>
            <w:tcW w:w="879" w:type="pct"/>
          </w:tcPr>
          <w:p w:rsidR="00E45218" w:rsidRPr="001A1AF3" w:rsidRDefault="00E45218"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Beharinger</w:t>
            </w:r>
            <w:proofErr w:type="spellEnd"/>
          </w:p>
        </w:tc>
        <w:tc>
          <w:tcPr>
            <w:tcW w:w="1058"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modelo </w:t>
            </w:r>
          </w:p>
        </w:tc>
        <w:tc>
          <w:tcPr>
            <w:tcW w:w="104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c>
          <w:tcPr>
            <w:tcW w:w="90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079-16</w:t>
            </w:r>
          </w:p>
        </w:tc>
      </w:tr>
      <w:tr w:rsidR="004F740E" w:rsidRPr="003C0B8D" w:rsidTr="008F051E">
        <w:trPr>
          <w:tblHeader/>
        </w:trPr>
        <w:tc>
          <w:tcPr>
            <w:tcW w:w="1121" w:type="pct"/>
          </w:tcPr>
          <w:p w:rsidR="004F740E" w:rsidRPr="001A1AF3" w:rsidRDefault="004F740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Una </w:t>
            </w:r>
            <w:proofErr w:type="spellStart"/>
            <w:r w:rsidRPr="001A1AF3">
              <w:rPr>
                <w:rFonts w:ascii="ITC Avant Garde" w:hAnsi="ITC Avant Garde" w:cs="Arial"/>
                <w:sz w:val="20"/>
                <w:szCs w:val="20"/>
              </w:rPr>
              <w:t>lap</w:t>
            </w:r>
            <w:proofErr w:type="spellEnd"/>
            <w:r w:rsidRPr="001A1AF3">
              <w:rPr>
                <w:rFonts w:ascii="ITC Avant Garde" w:hAnsi="ITC Avant Garde" w:cs="Arial"/>
                <w:sz w:val="20"/>
                <w:szCs w:val="20"/>
              </w:rPr>
              <w:t xml:space="preserve"> top</w:t>
            </w:r>
          </w:p>
        </w:tc>
        <w:tc>
          <w:tcPr>
            <w:tcW w:w="879" w:type="pct"/>
          </w:tcPr>
          <w:p w:rsidR="004F740E" w:rsidRPr="001A1AF3" w:rsidRDefault="004F740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Compaq</w:t>
            </w:r>
            <w:proofErr w:type="spellEnd"/>
          </w:p>
        </w:tc>
        <w:tc>
          <w:tcPr>
            <w:tcW w:w="1058" w:type="pct"/>
          </w:tcPr>
          <w:p w:rsidR="004F740E" w:rsidRPr="001A1AF3" w:rsidRDefault="004F740E" w:rsidP="0013499C">
            <w:pPr>
              <w:spacing w:after="0"/>
              <w:jc w:val="both"/>
              <w:rPr>
                <w:rFonts w:ascii="ITC Avant Garde" w:hAnsi="ITC Avant Garde" w:cs="Arial"/>
                <w:sz w:val="20"/>
                <w:szCs w:val="20"/>
              </w:rPr>
            </w:pPr>
            <w:r w:rsidRPr="001A1AF3">
              <w:rPr>
                <w:rFonts w:ascii="ITC Avant Garde" w:hAnsi="ITC Avant Garde" w:cs="Arial"/>
                <w:sz w:val="20"/>
                <w:szCs w:val="20"/>
              </w:rPr>
              <w:t>V200</w:t>
            </w:r>
          </w:p>
        </w:tc>
        <w:tc>
          <w:tcPr>
            <w:tcW w:w="1041" w:type="pct"/>
          </w:tcPr>
          <w:p w:rsidR="004F740E" w:rsidRPr="001A1AF3" w:rsidRDefault="004F740E" w:rsidP="0013499C">
            <w:pPr>
              <w:spacing w:after="0"/>
              <w:jc w:val="both"/>
              <w:rPr>
                <w:rFonts w:ascii="ITC Avant Garde" w:hAnsi="ITC Avant Garde" w:cs="Arial"/>
                <w:sz w:val="20"/>
                <w:szCs w:val="20"/>
              </w:rPr>
            </w:pPr>
            <w:r w:rsidRPr="001A1AF3">
              <w:rPr>
                <w:rFonts w:ascii="ITC Avant Garde" w:hAnsi="ITC Avant Garde" w:cs="Arial"/>
                <w:sz w:val="20"/>
                <w:szCs w:val="20"/>
              </w:rPr>
              <w:t>CNF6230GXXX</w:t>
            </w:r>
          </w:p>
        </w:tc>
        <w:tc>
          <w:tcPr>
            <w:tcW w:w="901" w:type="pct"/>
          </w:tcPr>
          <w:p w:rsidR="004F740E" w:rsidRPr="001A1AF3" w:rsidRDefault="004F740E" w:rsidP="0013499C">
            <w:pPr>
              <w:spacing w:after="0"/>
              <w:jc w:val="both"/>
              <w:rPr>
                <w:rFonts w:ascii="ITC Avant Garde" w:hAnsi="ITC Avant Garde" w:cs="Arial"/>
                <w:sz w:val="20"/>
                <w:szCs w:val="20"/>
              </w:rPr>
            </w:pPr>
            <w:r w:rsidRPr="001A1AF3">
              <w:rPr>
                <w:rFonts w:ascii="ITC Avant Garde" w:hAnsi="ITC Avant Garde" w:cs="Arial"/>
                <w:sz w:val="20"/>
                <w:szCs w:val="20"/>
              </w:rPr>
              <w:t>080-16</w:t>
            </w:r>
          </w:p>
        </w:tc>
      </w:tr>
      <w:tr w:rsidR="001A1AF3" w:rsidRPr="003C0B8D" w:rsidTr="008F051E">
        <w:trPr>
          <w:tblHeader/>
        </w:trPr>
        <w:tc>
          <w:tcPr>
            <w:tcW w:w="112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Un disco duro</w:t>
            </w:r>
          </w:p>
        </w:tc>
        <w:tc>
          <w:tcPr>
            <w:tcW w:w="879"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Adata</w:t>
            </w:r>
          </w:p>
        </w:tc>
        <w:tc>
          <w:tcPr>
            <w:tcW w:w="1058"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HD 710</w:t>
            </w:r>
          </w:p>
        </w:tc>
        <w:tc>
          <w:tcPr>
            <w:tcW w:w="104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c>
          <w:tcPr>
            <w:tcW w:w="90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081-16</w:t>
            </w:r>
          </w:p>
        </w:tc>
      </w:tr>
      <w:tr w:rsidR="001A1AF3" w:rsidRPr="003C0B8D" w:rsidTr="008F051E">
        <w:trPr>
          <w:tblHeader/>
        </w:trPr>
        <w:tc>
          <w:tcPr>
            <w:tcW w:w="112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Consola </w:t>
            </w:r>
          </w:p>
        </w:tc>
        <w:tc>
          <w:tcPr>
            <w:tcW w:w="879" w:type="pct"/>
          </w:tcPr>
          <w:p w:rsidR="00E45218" w:rsidRPr="001A1AF3" w:rsidRDefault="00E45218"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Alesis</w:t>
            </w:r>
            <w:proofErr w:type="spellEnd"/>
          </w:p>
        </w:tc>
        <w:tc>
          <w:tcPr>
            <w:tcW w:w="1058" w:type="pct"/>
          </w:tcPr>
          <w:p w:rsidR="00E45218" w:rsidRPr="001A1AF3" w:rsidRDefault="00E45218"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Multimix</w:t>
            </w:r>
            <w:proofErr w:type="spellEnd"/>
            <w:r w:rsidRPr="001A1AF3">
              <w:rPr>
                <w:rFonts w:ascii="ITC Avant Garde" w:hAnsi="ITC Avant Garde" w:cs="Arial"/>
                <w:sz w:val="20"/>
                <w:szCs w:val="20"/>
              </w:rPr>
              <w:t xml:space="preserve"> 8USB</w:t>
            </w:r>
          </w:p>
        </w:tc>
        <w:tc>
          <w:tcPr>
            <w:tcW w:w="104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c>
          <w:tcPr>
            <w:tcW w:w="90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082-16</w:t>
            </w:r>
          </w:p>
        </w:tc>
      </w:tr>
      <w:tr w:rsidR="001A1AF3" w:rsidRPr="003C0B8D" w:rsidTr="008F051E">
        <w:trPr>
          <w:tblHeader/>
        </w:trPr>
        <w:tc>
          <w:tcPr>
            <w:tcW w:w="112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Un CPU</w:t>
            </w:r>
          </w:p>
        </w:tc>
        <w:tc>
          <w:tcPr>
            <w:tcW w:w="879"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LANIX</w:t>
            </w:r>
          </w:p>
        </w:tc>
        <w:tc>
          <w:tcPr>
            <w:tcW w:w="1058"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TITAN 4000</w:t>
            </w:r>
          </w:p>
        </w:tc>
        <w:tc>
          <w:tcPr>
            <w:tcW w:w="104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0710430366</w:t>
            </w:r>
          </w:p>
        </w:tc>
        <w:tc>
          <w:tcPr>
            <w:tcW w:w="90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083-16</w:t>
            </w:r>
          </w:p>
        </w:tc>
      </w:tr>
      <w:tr w:rsidR="001A1AF3" w:rsidRPr="003C0B8D" w:rsidTr="008F051E">
        <w:trPr>
          <w:tblHeader/>
        </w:trPr>
        <w:tc>
          <w:tcPr>
            <w:tcW w:w="112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compresor de audio </w:t>
            </w:r>
          </w:p>
        </w:tc>
        <w:tc>
          <w:tcPr>
            <w:tcW w:w="879" w:type="pct"/>
          </w:tcPr>
          <w:p w:rsidR="00E45218" w:rsidRPr="001A1AF3" w:rsidRDefault="00E45218"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Alesis</w:t>
            </w:r>
            <w:proofErr w:type="spellEnd"/>
          </w:p>
        </w:tc>
        <w:tc>
          <w:tcPr>
            <w:tcW w:w="1058"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3330</w:t>
            </w:r>
          </w:p>
        </w:tc>
        <w:tc>
          <w:tcPr>
            <w:tcW w:w="104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c>
          <w:tcPr>
            <w:tcW w:w="90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084-16</w:t>
            </w:r>
          </w:p>
        </w:tc>
      </w:tr>
      <w:tr w:rsidR="001A1AF3" w:rsidRPr="003C0B8D" w:rsidTr="008F051E">
        <w:trPr>
          <w:tblHeader/>
        </w:trPr>
        <w:tc>
          <w:tcPr>
            <w:tcW w:w="112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ecualizador </w:t>
            </w:r>
          </w:p>
        </w:tc>
        <w:tc>
          <w:tcPr>
            <w:tcW w:w="879"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marca TEAC,</w:t>
            </w:r>
          </w:p>
        </w:tc>
        <w:tc>
          <w:tcPr>
            <w:tcW w:w="1058"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EQA-10</w:t>
            </w:r>
          </w:p>
        </w:tc>
        <w:tc>
          <w:tcPr>
            <w:tcW w:w="104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c>
          <w:tcPr>
            <w:tcW w:w="90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085-16</w:t>
            </w:r>
          </w:p>
        </w:tc>
      </w:tr>
      <w:tr w:rsidR="001A1AF3" w:rsidRPr="003C0B8D" w:rsidTr="008F051E">
        <w:trPr>
          <w:tblHeader/>
        </w:trPr>
        <w:tc>
          <w:tcPr>
            <w:tcW w:w="112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minicomponente de audio </w:t>
            </w:r>
          </w:p>
        </w:tc>
        <w:tc>
          <w:tcPr>
            <w:tcW w:w="879"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Panasonic</w:t>
            </w:r>
          </w:p>
        </w:tc>
        <w:tc>
          <w:tcPr>
            <w:tcW w:w="1058"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SA-PM23</w:t>
            </w:r>
          </w:p>
        </w:tc>
        <w:tc>
          <w:tcPr>
            <w:tcW w:w="104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c>
          <w:tcPr>
            <w:tcW w:w="901" w:type="pct"/>
          </w:tcPr>
          <w:p w:rsidR="00E45218" w:rsidRPr="001A1AF3" w:rsidRDefault="00E45218" w:rsidP="0013499C">
            <w:pPr>
              <w:spacing w:after="0"/>
              <w:jc w:val="both"/>
              <w:rPr>
                <w:rFonts w:ascii="ITC Avant Garde" w:hAnsi="ITC Avant Garde" w:cs="Arial"/>
                <w:sz w:val="20"/>
                <w:szCs w:val="20"/>
              </w:rPr>
            </w:pPr>
            <w:r w:rsidRPr="001A1AF3">
              <w:rPr>
                <w:rFonts w:ascii="ITC Avant Garde" w:hAnsi="ITC Avant Garde" w:cs="Arial"/>
                <w:sz w:val="20"/>
                <w:szCs w:val="20"/>
              </w:rPr>
              <w:t>086-16</w:t>
            </w:r>
          </w:p>
        </w:tc>
      </w:tr>
      <w:tr w:rsidR="008F051E" w:rsidRPr="003C0B8D" w:rsidTr="008F051E">
        <w:trPr>
          <w:tblHeader/>
        </w:trPr>
        <w:tc>
          <w:tcPr>
            <w:tcW w:w="1121" w:type="pct"/>
          </w:tcPr>
          <w:p w:rsidR="008F051E" w:rsidRPr="001A1AF3" w:rsidRDefault="0013499C" w:rsidP="0013499C">
            <w:pPr>
              <w:spacing w:after="0"/>
              <w:jc w:val="both"/>
              <w:rPr>
                <w:rFonts w:ascii="ITC Avant Garde" w:hAnsi="ITC Avant Garde" w:cs="Arial"/>
                <w:sz w:val="20"/>
                <w:szCs w:val="20"/>
              </w:rPr>
            </w:pPr>
            <w:r>
              <w:rPr>
                <w:rFonts w:ascii="ITC Avant Garde" w:hAnsi="ITC Avant Garde" w:cs="Arial"/>
                <w:sz w:val="20"/>
                <w:szCs w:val="20"/>
              </w:rPr>
              <w:t>Un Transmisor para FM</w:t>
            </w:r>
          </w:p>
        </w:tc>
        <w:tc>
          <w:tcPr>
            <w:tcW w:w="879" w:type="pct"/>
          </w:tcPr>
          <w:p w:rsidR="008F051E" w:rsidRPr="001A1AF3" w:rsidRDefault="008F051E" w:rsidP="0013499C">
            <w:pPr>
              <w:spacing w:after="0"/>
              <w:jc w:val="both"/>
              <w:rPr>
                <w:rFonts w:ascii="ITC Avant Garde" w:hAnsi="ITC Avant Garde" w:cs="Arial"/>
                <w:sz w:val="20"/>
                <w:szCs w:val="20"/>
              </w:rPr>
            </w:pPr>
            <w:r w:rsidRPr="001A1AF3">
              <w:rPr>
                <w:rFonts w:ascii="ITC Avant Garde" w:hAnsi="ITC Avant Garde" w:cs="Arial"/>
                <w:sz w:val="20"/>
                <w:szCs w:val="20"/>
              </w:rPr>
              <w:t>S</w:t>
            </w:r>
            <w:r>
              <w:rPr>
                <w:rFonts w:ascii="ITC Avant Garde" w:hAnsi="ITC Avant Garde" w:cs="Arial"/>
                <w:sz w:val="20"/>
                <w:szCs w:val="20"/>
              </w:rPr>
              <w:t>in modelo</w:t>
            </w:r>
          </w:p>
        </w:tc>
        <w:tc>
          <w:tcPr>
            <w:tcW w:w="1058" w:type="pct"/>
          </w:tcPr>
          <w:p w:rsidR="008F051E" w:rsidRDefault="008F051E" w:rsidP="0013499C">
            <w:pPr>
              <w:spacing w:after="0"/>
            </w:pPr>
            <w:r w:rsidRPr="00E15F7C">
              <w:rPr>
                <w:rFonts w:ascii="ITC Avant Garde" w:hAnsi="ITC Avant Garde" w:cs="Arial"/>
                <w:sz w:val="20"/>
                <w:szCs w:val="20"/>
              </w:rPr>
              <w:t xml:space="preserve">Sin </w:t>
            </w:r>
            <w:r>
              <w:rPr>
                <w:rFonts w:ascii="ITC Avant Garde" w:hAnsi="ITC Avant Garde" w:cs="Arial"/>
                <w:sz w:val="20"/>
                <w:szCs w:val="20"/>
              </w:rPr>
              <w:t>modelo</w:t>
            </w:r>
          </w:p>
        </w:tc>
        <w:tc>
          <w:tcPr>
            <w:tcW w:w="1041" w:type="pct"/>
          </w:tcPr>
          <w:p w:rsidR="008F051E" w:rsidRDefault="008F051E" w:rsidP="0013499C">
            <w:pPr>
              <w:spacing w:after="0"/>
            </w:pPr>
            <w:r w:rsidRPr="00E15F7C">
              <w:rPr>
                <w:rFonts w:ascii="ITC Avant Garde" w:hAnsi="ITC Avant Garde" w:cs="Arial"/>
                <w:sz w:val="20"/>
                <w:szCs w:val="20"/>
              </w:rPr>
              <w:t>Sin número</w:t>
            </w:r>
            <w:r>
              <w:rPr>
                <w:rFonts w:ascii="ITC Avant Garde" w:hAnsi="ITC Avant Garde" w:cs="Arial"/>
                <w:sz w:val="20"/>
                <w:szCs w:val="20"/>
              </w:rPr>
              <w:t xml:space="preserve"> de serie</w:t>
            </w:r>
          </w:p>
        </w:tc>
        <w:tc>
          <w:tcPr>
            <w:tcW w:w="901" w:type="pct"/>
          </w:tcPr>
          <w:p w:rsidR="008F051E" w:rsidRPr="001A1AF3" w:rsidRDefault="008F051E" w:rsidP="0013499C">
            <w:pPr>
              <w:spacing w:after="0"/>
              <w:jc w:val="both"/>
              <w:rPr>
                <w:rFonts w:ascii="ITC Avant Garde" w:hAnsi="ITC Avant Garde" w:cs="Arial"/>
                <w:sz w:val="20"/>
                <w:szCs w:val="20"/>
              </w:rPr>
            </w:pPr>
            <w:r w:rsidRPr="001A1AF3">
              <w:rPr>
                <w:rFonts w:ascii="ITC Avant Garde" w:hAnsi="ITC Avant Garde" w:cs="Arial"/>
                <w:sz w:val="20"/>
                <w:szCs w:val="20"/>
              </w:rPr>
              <w:t>087-16</w:t>
            </w:r>
          </w:p>
        </w:tc>
      </w:tr>
    </w:tbl>
    <w:p w:rsidR="0013499C" w:rsidRDefault="00307E7D" w:rsidP="0013499C">
      <w:pPr>
        <w:spacing w:before="240" w:after="240" w:line="360" w:lineRule="auto"/>
        <w:jc w:val="both"/>
        <w:rPr>
          <w:rFonts w:ascii="ITC Avant Garde" w:hAnsi="ITC Avant Garde"/>
        </w:rPr>
      </w:pPr>
      <w:r w:rsidRPr="003C1516">
        <w:rPr>
          <w:rFonts w:ascii="ITC Avant Garde" w:hAnsi="ITC Avant Garde"/>
        </w:rPr>
        <w:t>Previ</w:t>
      </w:r>
      <w:r w:rsidR="00B5233C" w:rsidRPr="003C1516">
        <w:rPr>
          <w:rFonts w:ascii="ITC Avant Garde" w:hAnsi="ITC Avant Garde"/>
        </w:rPr>
        <w:t>amente</w:t>
      </w:r>
      <w:r w:rsidRPr="003C1516">
        <w:rPr>
          <w:rFonts w:ascii="ITC Avant Garde" w:hAnsi="ITC Avant Garde"/>
        </w:rPr>
        <w:t xml:space="preserve"> a la conclusión de la diligencia, en términos del artículo 68 de </w:t>
      </w:r>
      <w:r w:rsidRPr="003C1516">
        <w:rPr>
          <w:rFonts w:ascii="ITC Avant Garde" w:hAnsi="ITC Avant Garde"/>
          <w:b/>
        </w:rPr>
        <w:t>LFPA,</w:t>
      </w:r>
      <w:r w:rsidRPr="003C1516">
        <w:rPr>
          <w:rFonts w:ascii="ITC Avant Garde" w:hAnsi="ITC Avant Garde"/>
        </w:rPr>
        <w:t xml:space="preserve"> </w:t>
      </w:r>
      <w:r w:rsidRPr="003C1516">
        <w:rPr>
          <w:rFonts w:ascii="ITC Avant Garde" w:hAnsi="ITC Avant Garde"/>
          <w:b/>
        </w:rPr>
        <w:t>LOS VERIFICADORES</w:t>
      </w:r>
      <w:r w:rsidRPr="003C1516">
        <w:rPr>
          <w:rFonts w:ascii="ITC Avant Garde" w:hAnsi="ITC Avant Garde"/>
        </w:rPr>
        <w:t xml:space="preserve"> informaron a </w:t>
      </w:r>
      <w:r w:rsidRPr="003C1516">
        <w:rPr>
          <w:rFonts w:ascii="ITC Avant Garde" w:hAnsi="ITC Avant Garde"/>
          <w:b/>
        </w:rPr>
        <w:t xml:space="preserve">LA VISITADA </w:t>
      </w:r>
      <w:r w:rsidRPr="003C1516">
        <w:rPr>
          <w:rFonts w:ascii="ITC Avant Garde" w:hAnsi="ITC Avant Garde"/>
        </w:rPr>
        <w:t xml:space="preserve">que le asistía el derecho de manifestar lo que a su derecho conviniera respecto de los hechos asentados en el acta de verificación, </w:t>
      </w:r>
      <w:r w:rsidR="00B73283">
        <w:rPr>
          <w:rFonts w:ascii="ITC Avant Garde" w:eastAsia="Times New Roman" w:hAnsi="ITC Avant Garde"/>
          <w:lang w:eastAsia="es-ES"/>
        </w:rPr>
        <w:t xml:space="preserve">a lo que dicha persona </w:t>
      </w:r>
      <w:r w:rsidRPr="003C1516">
        <w:rPr>
          <w:rFonts w:ascii="ITC Avant Garde" w:hAnsi="ITC Avant Garde"/>
        </w:rPr>
        <w:t>manifestó</w:t>
      </w:r>
      <w:r w:rsidR="004A6979">
        <w:rPr>
          <w:rFonts w:ascii="ITC Avant Garde" w:hAnsi="ITC Avant Garde"/>
        </w:rPr>
        <w:t>:</w:t>
      </w:r>
      <w:r w:rsidRPr="003C1516">
        <w:rPr>
          <w:rFonts w:ascii="ITC Avant Garde" w:hAnsi="ITC Avant Garde"/>
        </w:rPr>
        <w:t xml:space="preserve"> </w:t>
      </w:r>
      <w:r w:rsidRPr="005549FA">
        <w:rPr>
          <w:rFonts w:ascii="ITC Avant Garde" w:hAnsi="ITC Avant Garde"/>
          <w:i/>
        </w:rPr>
        <w:t>“</w:t>
      </w:r>
      <w:r w:rsidR="00C440AC">
        <w:rPr>
          <w:rFonts w:ascii="ITC Avant Garde" w:hAnsi="ITC Avant Garde"/>
          <w:i/>
        </w:rPr>
        <w:t xml:space="preserve">solo </w:t>
      </w:r>
      <w:r w:rsidR="009F190C">
        <w:rPr>
          <w:rFonts w:ascii="ITC Avant Garde" w:hAnsi="ITC Avant Garde"/>
          <w:i/>
        </w:rPr>
        <w:t xml:space="preserve">tengo que decir que es una estación sin fines de lucro y lo único que hacemos es difundir la cultura y la identidad de nuestra </w:t>
      </w:r>
      <w:r w:rsidR="009F190C">
        <w:rPr>
          <w:rFonts w:ascii="ITC Avant Garde" w:hAnsi="ITC Avant Garde"/>
          <w:i/>
        </w:rPr>
        <w:lastRenderedPageBreak/>
        <w:t>comunidad…”</w:t>
      </w:r>
      <w:r w:rsidRPr="003C1516">
        <w:rPr>
          <w:rFonts w:ascii="ITC Avant Garde" w:hAnsi="ITC Avant Garde"/>
        </w:rPr>
        <w:t>.</w:t>
      </w:r>
      <w:r w:rsidR="00C440AC">
        <w:rPr>
          <w:rFonts w:ascii="ITC Avant Garde" w:hAnsi="ITC Avant Garde"/>
        </w:rPr>
        <w:t xml:space="preserve"> (</w:t>
      </w:r>
      <w:proofErr w:type="gramStart"/>
      <w:r w:rsidR="00C440AC">
        <w:rPr>
          <w:rFonts w:ascii="ITC Avant Garde" w:hAnsi="ITC Avant Garde"/>
        </w:rPr>
        <w:t>sic</w:t>
      </w:r>
      <w:proofErr w:type="gramEnd"/>
      <w:r w:rsidR="00C440AC">
        <w:rPr>
          <w:rFonts w:ascii="ITC Avant Garde" w:hAnsi="ITC Avant Garde"/>
        </w:rPr>
        <w:t>)</w:t>
      </w:r>
      <w:r w:rsidR="009F190C">
        <w:rPr>
          <w:rFonts w:ascii="ITC Avant Garde" w:hAnsi="ITC Avant Garde"/>
        </w:rPr>
        <w:t xml:space="preserve">. Asimismo, se hizo constar en la diligencia que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009F190C" w:rsidRPr="009F190C">
        <w:rPr>
          <w:rFonts w:ascii="ITC Avant Garde" w:eastAsia="Times New Roman" w:hAnsi="ITC Avant Garde"/>
          <w:lang w:eastAsia="es-ES"/>
        </w:rPr>
        <w:t>se negó a firmar el acta pero sí recibió copia de la misma.</w:t>
      </w:r>
    </w:p>
    <w:p w:rsidR="0013499C" w:rsidRDefault="00922F2E" w:rsidP="0013499C">
      <w:pPr>
        <w:spacing w:before="240" w:after="240" w:line="360" w:lineRule="auto"/>
        <w:jc w:val="both"/>
        <w:rPr>
          <w:rFonts w:ascii="ITC Avant Garde" w:eastAsia="Times New Roman" w:hAnsi="ITC Avant Garde"/>
          <w:lang w:eastAsia="es-ES"/>
        </w:rPr>
      </w:pPr>
      <w:r w:rsidRPr="003C1516">
        <w:rPr>
          <w:rFonts w:ascii="ITC Avant Garde" w:eastAsia="Times New Roman" w:hAnsi="ITC Avant Garde"/>
          <w:lang w:eastAsia="es-ES"/>
        </w:rPr>
        <w:t xml:space="preserve">Dado lo anterior, </w:t>
      </w:r>
      <w:r w:rsidRPr="003C1516">
        <w:rPr>
          <w:rFonts w:ascii="ITC Avant Garde" w:eastAsia="Times New Roman" w:hAnsi="ITC Avant Garde"/>
          <w:b/>
          <w:lang w:eastAsia="es-ES"/>
        </w:rPr>
        <w:t>LOS VERIFICADORES</w:t>
      </w:r>
      <w:r w:rsidRPr="003C1516">
        <w:rPr>
          <w:rFonts w:ascii="ITC Avant Garde" w:eastAsia="Times New Roman" w:hAnsi="ITC Avant Garde"/>
          <w:lang w:eastAsia="es-ES"/>
        </w:rPr>
        <w:t xml:space="preserve"> con fundamento en el artículo 524 de la </w:t>
      </w:r>
      <w:r w:rsidRPr="003C1516">
        <w:rPr>
          <w:rFonts w:ascii="ITC Avant Garde" w:eastAsia="Times New Roman" w:hAnsi="ITC Avant Garde"/>
          <w:b/>
          <w:lang w:eastAsia="es-ES"/>
        </w:rPr>
        <w:t>LVGC</w:t>
      </w:r>
      <w:r w:rsidRPr="003C1516">
        <w:rPr>
          <w:rFonts w:ascii="ITC Avant Garde" w:eastAsia="Times New Roman" w:hAnsi="ITC Avant Garde"/>
          <w:lang w:eastAsia="es-ES"/>
        </w:rPr>
        <w:t xml:space="preserve"> notificaron a </w:t>
      </w:r>
      <w:r w:rsidR="0013499C" w:rsidRPr="0013499C">
        <w:rPr>
          <w:rFonts w:ascii="ITC Avant Garde" w:hAnsi="ITC Avant Garde"/>
          <w:b/>
          <w:caps/>
          <w:color w:val="0000FF"/>
        </w:rPr>
        <w:t>“CONFIDENCIAL POR LEY”</w:t>
      </w:r>
      <w:r w:rsidRPr="003C1516">
        <w:rPr>
          <w:rFonts w:ascii="ITC Avant Garde" w:eastAsia="Times New Roman" w:hAnsi="ITC Avant Garde"/>
          <w:lang w:eastAsia="es-ES"/>
        </w:rPr>
        <w:t>, que tenía un plazo de</w:t>
      </w:r>
      <w:r w:rsidR="00307E7D" w:rsidRPr="003C1516">
        <w:rPr>
          <w:rFonts w:ascii="ITC Avant Garde" w:hAnsi="ITC Avant Garde"/>
        </w:rPr>
        <w:t xml:space="preserve"> diez días hábiles para que en uso de su garantía de audiencia presentara </w:t>
      </w:r>
      <w:r w:rsidRPr="003C1516">
        <w:rPr>
          <w:rFonts w:ascii="ITC Avant Garde" w:eastAsia="Times New Roman" w:hAnsi="ITC Avant Garde"/>
          <w:lang w:eastAsia="es-ES"/>
        </w:rPr>
        <w:t xml:space="preserve">por escrito las pruebas y defensas que estimara procedentes ante el </w:t>
      </w:r>
      <w:r w:rsidRPr="003C1516">
        <w:rPr>
          <w:rFonts w:ascii="ITC Avant Garde" w:eastAsia="Times New Roman" w:hAnsi="ITC Avant Garde"/>
          <w:b/>
          <w:lang w:eastAsia="es-ES"/>
        </w:rPr>
        <w:t>Instituto</w:t>
      </w:r>
      <w:r w:rsidRPr="003C1516">
        <w:rPr>
          <w:rFonts w:ascii="ITC Avant Garde" w:eastAsia="Times New Roman" w:hAnsi="ITC Avant Garde"/>
          <w:lang w:eastAsia="es-ES"/>
        </w:rPr>
        <w:t>.</w:t>
      </w:r>
    </w:p>
    <w:p w:rsidR="0013499C" w:rsidRDefault="000F5E24" w:rsidP="0013499C">
      <w:pPr>
        <w:spacing w:before="240" w:after="240" w:line="360" w:lineRule="auto"/>
        <w:jc w:val="both"/>
        <w:rPr>
          <w:rFonts w:ascii="ITC Avant Garde" w:hAnsi="ITC Avant Garde"/>
        </w:rPr>
      </w:pPr>
      <w:r w:rsidRPr="003C1516">
        <w:rPr>
          <w:rFonts w:ascii="ITC Avant Garde" w:hAnsi="ITC Avant Garde"/>
        </w:rPr>
        <w:t xml:space="preserve">El plazo de diez días hábiles otorgado </w:t>
      </w:r>
      <w:r w:rsidR="00922F2E" w:rsidRPr="003C1516">
        <w:rPr>
          <w:rFonts w:ascii="ITC Avant Garde" w:eastAsia="Times New Roman" w:hAnsi="ITC Avant Garde"/>
          <w:lang w:eastAsia="es-ES"/>
        </w:rPr>
        <w:t xml:space="preserve">a </w:t>
      </w:r>
      <w:r w:rsidR="00AB6B19" w:rsidRPr="00AB6B19">
        <w:rPr>
          <w:rFonts w:ascii="ITC Avant Garde" w:eastAsia="Times New Roman" w:hAnsi="ITC Avant Garde"/>
          <w:b/>
          <w:lang w:eastAsia="es-ES"/>
        </w:rPr>
        <w:t>LA VISITADA</w:t>
      </w:r>
      <w:r w:rsidR="00AB6B19" w:rsidRPr="003C1516">
        <w:rPr>
          <w:rFonts w:ascii="ITC Avant Garde" w:eastAsia="Times New Roman" w:hAnsi="ITC Avant Garde"/>
          <w:lang w:eastAsia="es-ES"/>
        </w:rPr>
        <w:t xml:space="preserve"> </w:t>
      </w:r>
      <w:r w:rsidR="00922F2E" w:rsidRPr="003C1516">
        <w:rPr>
          <w:rFonts w:ascii="ITC Avant Garde" w:eastAsia="Times New Roman" w:hAnsi="ITC Avant Garde"/>
          <w:lang w:eastAsia="es-ES"/>
        </w:rPr>
        <w:t xml:space="preserve">para presentar pruebas y defensas en relación a los hechos contenidos en el </w:t>
      </w:r>
      <w:r w:rsidR="00922F2E" w:rsidRPr="003C1516">
        <w:rPr>
          <w:rFonts w:ascii="ITC Avant Garde" w:eastAsia="Times New Roman" w:hAnsi="ITC Avant Garde"/>
          <w:b/>
          <w:lang w:eastAsia="es-ES"/>
        </w:rPr>
        <w:t>ACTA VERIFICACIÓN ORDINARIA</w:t>
      </w:r>
      <w:r w:rsidRPr="003C1516">
        <w:rPr>
          <w:rFonts w:ascii="ITC Avant Garde" w:hAnsi="ITC Avant Garde"/>
        </w:rPr>
        <w:t xml:space="preserve"> </w:t>
      </w:r>
      <w:r w:rsidR="00307E7D" w:rsidRPr="003C1516">
        <w:rPr>
          <w:rFonts w:ascii="ITC Avant Garde" w:hAnsi="ITC Avant Garde"/>
        </w:rPr>
        <w:t xml:space="preserve">transcurrió </w:t>
      </w:r>
      <w:r w:rsidRPr="003C1516">
        <w:rPr>
          <w:rFonts w:ascii="ITC Avant Garde" w:hAnsi="ITC Avant Garde"/>
        </w:rPr>
        <w:t xml:space="preserve">del </w:t>
      </w:r>
      <w:r w:rsidR="00C440AC">
        <w:rPr>
          <w:rFonts w:ascii="ITC Avant Garde" w:hAnsi="ITC Avant Garde"/>
        </w:rPr>
        <w:t>dieci</w:t>
      </w:r>
      <w:r w:rsidR="00F06CEB">
        <w:rPr>
          <w:rFonts w:ascii="ITC Avant Garde" w:eastAsia="Times New Roman" w:hAnsi="ITC Avant Garde"/>
          <w:bCs/>
          <w:color w:val="000000"/>
          <w:szCs w:val="21"/>
          <w:lang w:eastAsia="es-MX"/>
        </w:rPr>
        <w:t xml:space="preserve">nueve de mayo </w:t>
      </w:r>
      <w:r w:rsidR="00C440AC">
        <w:rPr>
          <w:rFonts w:ascii="ITC Avant Garde" w:eastAsia="Times New Roman" w:hAnsi="ITC Avant Garde"/>
          <w:bCs/>
          <w:color w:val="000000"/>
          <w:szCs w:val="21"/>
          <w:lang w:eastAsia="es-MX"/>
        </w:rPr>
        <w:t xml:space="preserve">al primero de junio de </w:t>
      </w:r>
      <w:r w:rsidR="00F06CEB">
        <w:rPr>
          <w:rFonts w:ascii="ITC Avant Garde" w:eastAsia="Times New Roman" w:hAnsi="ITC Avant Garde"/>
          <w:bCs/>
          <w:color w:val="000000"/>
          <w:szCs w:val="21"/>
          <w:lang w:eastAsia="es-MX"/>
        </w:rPr>
        <w:t xml:space="preserve">dos mil dieciséis, sin contar los días </w:t>
      </w:r>
      <w:r w:rsidR="00C440AC">
        <w:rPr>
          <w:rFonts w:ascii="ITC Avant Garde" w:eastAsia="Times New Roman" w:hAnsi="ITC Avant Garde"/>
          <w:bCs/>
          <w:color w:val="000000"/>
          <w:szCs w:val="21"/>
          <w:lang w:eastAsia="es-MX"/>
        </w:rPr>
        <w:t>veintiuno, veintidós, veintiocho y veintinueve de</w:t>
      </w:r>
      <w:r w:rsidR="00F06CEB">
        <w:rPr>
          <w:rFonts w:ascii="ITC Avant Garde" w:eastAsia="Times New Roman" w:hAnsi="ITC Avant Garde"/>
          <w:bCs/>
          <w:color w:val="000000"/>
          <w:szCs w:val="21"/>
          <w:lang w:eastAsia="es-MX"/>
        </w:rPr>
        <w:t xml:space="preserve"> mayo </w:t>
      </w:r>
      <w:r w:rsidR="00F06CEB">
        <w:rPr>
          <w:rFonts w:ascii="ITC Avant Garde" w:hAnsi="ITC Avant Garde"/>
          <w:color w:val="222222"/>
          <w:shd w:val="clear" w:color="auto" w:fill="FFFFFF"/>
        </w:rPr>
        <w:t>de</w:t>
      </w:r>
      <w:r w:rsidR="00C440AC">
        <w:rPr>
          <w:rFonts w:ascii="ITC Avant Garde" w:hAnsi="ITC Avant Garde"/>
          <w:color w:val="222222"/>
          <w:shd w:val="clear" w:color="auto" w:fill="FFFFFF"/>
        </w:rPr>
        <w:t xml:space="preserve"> dos mil dieciséis </w:t>
      </w:r>
      <w:r w:rsidR="00F06CEB">
        <w:rPr>
          <w:rFonts w:ascii="ITC Avant Garde" w:hAnsi="ITC Avant Garde"/>
          <w:color w:val="222222"/>
          <w:shd w:val="clear" w:color="auto" w:fill="FFFFFF"/>
        </w:rPr>
        <w:t xml:space="preserve">por ser sábados y domingos respectivamente, en </w:t>
      </w:r>
      <w:r w:rsidR="00F06CEB" w:rsidRPr="007F54C1">
        <w:rPr>
          <w:rFonts w:ascii="ITC Avant Garde" w:hAnsi="ITC Avant Garde"/>
          <w:color w:val="222222"/>
          <w:shd w:val="clear" w:color="auto" w:fill="FFFFFF"/>
        </w:rPr>
        <w:t xml:space="preserve">términos del artículo 28 de la </w:t>
      </w:r>
      <w:r w:rsidR="00F06CEB" w:rsidRPr="003C1516">
        <w:rPr>
          <w:rFonts w:ascii="ITC Avant Garde" w:hAnsi="ITC Avant Garde"/>
          <w:b/>
        </w:rPr>
        <w:t>LFPA</w:t>
      </w:r>
      <w:r w:rsidR="00922F2E" w:rsidRPr="003C1516">
        <w:rPr>
          <w:rFonts w:ascii="ITC Avant Garde" w:hAnsi="ITC Avant Garde" w:cs="Arial"/>
        </w:rPr>
        <w:t>.</w:t>
      </w:r>
    </w:p>
    <w:p w:rsidR="0013499C" w:rsidRDefault="00D51CD5" w:rsidP="0013499C">
      <w:pPr>
        <w:pStyle w:val="Prrafodelista"/>
        <w:spacing w:before="240" w:after="240" w:line="360" w:lineRule="auto"/>
        <w:ind w:left="0"/>
        <w:jc w:val="both"/>
        <w:rPr>
          <w:rFonts w:ascii="ITC Avant Garde" w:hAnsi="ITC Avant Garde"/>
        </w:rPr>
      </w:pPr>
      <w:r>
        <w:rPr>
          <w:rFonts w:ascii="ITC Avant Garde" w:hAnsi="ITC Avant Garde"/>
        </w:rPr>
        <w:t xml:space="preserve">Transcurrido el plazo a que se refiere el párrafo que antecede, el día primero de junio de dos mil dieciséis, </w:t>
      </w:r>
      <w:r w:rsidR="0013499C" w:rsidRPr="0013499C">
        <w:rPr>
          <w:rFonts w:ascii="ITC Avant Garde" w:hAnsi="ITC Avant Garde"/>
          <w:b/>
          <w:caps/>
          <w:color w:val="0000FF"/>
        </w:rPr>
        <w:t>“CONFIDENCIAL POR LEY”</w:t>
      </w:r>
      <w:r>
        <w:rPr>
          <w:rFonts w:ascii="ITC Avant Garde" w:hAnsi="ITC Avant Garde"/>
        </w:rPr>
        <w:t xml:space="preserve">, en su carácter de representante legal de la persona moral </w:t>
      </w:r>
      <w:r w:rsidRPr="000B6C9D">
        <w:rPr>
          <w:rFonts w:ascii="ITC Avant Garde" w:hAnsi="ITC Avant Garde"/>
          <w:b/>
        </w:rPr>
        <w:t>POR UN CUERÁMARO MEJOR COMUNICADO, A.C.</w:t>
      </w:r>
      <w:r w:rsidR="00A96EC0">
        <w:rPr>
          <w:rFonts w:ascii="ITC Avant Garde" w:hAnsi="ITC Avant Garde"/>
          <w:b/>
        </w:rPr>
        <w:t>,</w:t>
      </w:r>
      <w:r>
        <w:rPr>
          <w:rFonts w:ascii="ITC Avant Garde" w:hAnsi="ITC Avant Garde"/>
        </w:rPr>
        <w:t xml:space="preserve"> en términos de la escritura pública número 10,440, Tomo CCV, otorgada ante la fe del Notario Público número 14 de la Cuidad de León, Guanajuato, presentó manifestaciones y ofreció pruebas en </w:t>
      </w:r>
      <w:r w:rsidR="00A96EC0">
        <w:rPr>
          <w:rFonts w:ascii="ITC Avant Garde" w:hAnsi="ITC Avant Garde"/>
        </w:rPr>
        <w:t xml:space="preserve">relación con </w:t>
      </w:r>
      <w:r>
        <w:rPr>
          <w:rFonts w:ascii="ITC Avant Garde" w:hAnsi="ITC Avant Garde"/>
        </w:rPr>
        <w:t xml:space="preserve">la visita de verificación ordinaria </w:t>
      </w:r>
      <w:r>
        <w:rPr>
          <w:rFonts w:ascii="ITC Avant Garde" w:hAnsi="ITC Avant Garde"/>
          <w:b/>
        </w:rPr>
        <w:t>IFT/DF/DGV/187</w:t>
      </w:r>
      <w:r w:rsidRPr="00F06BEA">
        <w:rPr>
          <w:rFonts w:ascii="ITC Avant Garde" w:hAnsi="ITC Avant Garde"/>
          <w:b/>
        </w:rPr>
        <w:t>/201</w:t>
      </w:r>
      <w:r>
        <w:rPr>
          <w:rFonts w:ascii="ITC Avant Garde" w:hAnsi="ITC Avant Garde"/>
          <w:b/>
        </w:rPr>
        <w:t xml:space="preserve">6 </w:t>
      </w:r>
      <w:r>
        <w:rPr>
          <w:rFonts w:ascii="ITC Avant Garde" w:hAnsi="ITC Avant Garde"/>
        </w:rPr>
        <w:t xml:space="preserve">llevada a cabo el día dieciocho de mayo, a través del cual </w:t>
      </w:r>
      <w:r w:rsidR="00401452">
        <w:rPr>
          <w:rFonts w:ascii="ITC Avant Garde" w:hAnsi="ITC Avant Garde"/>
        </w:rPr>
        <w:t>señaló</w:t>
      </w:r>
      <w:r>
        <w:rPr>
          <w:rFonts w:ascii="ITC Avant Garde" w:hAnsi="ITC Avant Garde"/>
        </w:rPr>
        <w:t xml:space="preserve"> </w:t>
      </w:r>
      <w:r w:rsidR="00401452">
        <w:rPr>
          <w:rFonts w:ascii="ITC Avant Garde" w:hAnsi="ITC Avant Garde"/>
        </w:rPr>
        <w:t xml:space="preserve">de manera medular </w:t>
      </w:r>
      <w:r>
        <w:rPr>
          <w:rFonts w:ascii="ITC Avant Garde" w:hAnsi="ITC Avant Garde"/>
        </w:rPr>
        <w:t>que:</w:t>
      </w:r>
    </w:p>
    <w:p w:rsidR="0013499C" w:rsidRDefault="0013499C" w:rsidP="0013499C">
      <w:pPr>
        <w:pStyle w:val="Prrafodelista"/>
        <w:numPr>
          <w:ilvl w:val="0"/>
          <w:numId w:val="40"/>
        </w:numPr>
        <w:spacing w:before="240" w:after="240" w:line="360" w:lineRule="auto"/>
        <w:jc w:val="both"/>
        <w:rPr>
          <w:rFonts w:ascii="ITC Avant Garde" w:hAnsi="ITC Avant Garde"/>
        </w:rPr>
      </w:pPr>
      <w:r w:rsidRPr="0013499C">
        <w:rPr>
          <w:rFonts w:ascii="ITC Avant Garde" w:hAnsi="ITC Avant Garde"/>
          <w:b/>
          <w:caps/>
          <w:color w:val="0000FF"/>
        </w:rPr>
        <w:t>“CONFIDENCIAL POR LEY”</w:t>
      </w:r>
      <w:r>
        <w:rPr>
          <w:rFonts w:ascii="ITC Avant Garde" w:hAnsi="ITC Avant Garde"/>
          <w:b/>
          <w:caps/>
          <w:color w:val="0000FF"/>
        </w:rPr>
        <w:t xml:space="preserve"> </w:t>
      </w:r>
      <w:r w:rsidR="00D51CD5">
        <w:rPr>
          <w:rFonts w:ascii="ITC Avant Garde" w:hAnsi="ITC Avant Garde"/>
        </w:rPr>
        <w:t xml:space="preserve">es propietario de los equipos de radiodifusión con los que se prestaba el servicio público de radiodifusión a través del uso de la frecuencia de </w:t>
      </w:r>
      <w:r w:rsidR="00D51CD5" w:rsidRPr="00A96EC0">
        <w:rPr>
          <w:rFonts w:ascii="ITC Avant Garde" w:hAnsi="ITC Avant Garde"/>
          <w:b/>
        </w:rPr>
        <w:t>103.3 MHz</w:t>
      </w:r>
      <w:r w:rsidR="00D51CD5">
        <w:rPr>
          <w:rFonts w:ascii="ITC Avant Garde" w:hAnsi="ITC Avant Garde"/>
        </w:rPr>
        <w:t xml:space="preserve">, en términos de la copia simple de la factura </w:t>
      </w:r>
      <w:r w:rsidR="00D51CD5" w:rsidRPr="00FA0B84">
        <w:rPr>
          <w:rFonts w:ascii="ITC Avant Garde" w:hAnsi="ITC Avant Garde"/>
          <w:b/>
        </w:rPr>
        <w:t>0700</w:t>
      </w:r>
      <w:r w:rsidR="00D51CD5">
        <w:rPr>
          <w:rFonts w:ascii="ITC Avant Garde" w:hAnsi="ITC Avant Garde"/>
        </w:rPr>
        <w:t xml:space="preserve"> de fecha catorce de junio de dos mil quince.</w:t>
      </w:r>
    </w:p>
    <w:p w:rsidR="0013499C" w:rsidRDefault="00D51CD5" w:rsidP="0013499C">
      <w:pPr>
        <w:pStyle w:val="Prrafodelista"/>
        <w:numPr>
          <w:ilvl w:val="0"/>
          <w:numId w:val="40"/>
        </w:numPr>
        <w:spacing w:before="240" w:after="240" w:line="360" w:lineRule="auto"/>
        <w:jc w:val="both"/>
        <w:rPr>
          <w:rFonts w:ascii="ITC Avant Garde" w:hAnsi="ITC Avant Garde"/>
        </w:rPr>
      </w:pPr>
      <w:r>
        <w:rPr>
          <w:rFonts w:ascii="ITC Avant Garde" w:hAnsi="ITC Avant Garde"/>
        </w:rPr>
        <w:t xml:space="preserve">El dieciséis de noviembre de dos mil siete,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Pr>
          <w:rFonts w:ascii="ITC Avant Garde" w:hAnsi="ITC Avant Garde"/>
        </w:rPr>
        <w:t>solicitó a</w:t>
      </w:r>
      <w:r w:rsidR="00357BD6">
        <w:rPr>
          <w:rFonts w:ascii="ITC Avant Garde" w:hAnsi="ITC Avant Garde"/>
        </w:rPr>
        <w:t>l encargado del Área de Radio y Televisión de</w:t>
      </w:r>
      <w:r>
        <w:rPr>
          <w:rFonts w:ascii="ITC Avant Garde" w:hAnsi="ITC Avant Garde"/>
        </w:rPr>
        <w:t xml:space="preserve"> la entonces Comisión Federal de Telecomunicaciones, un permiso para instalar y operar una estación de radio </w:t>
      </w:r>
      <w:r>
        <w:rPr>
          <w:rFonts w:ascii="ITC Avant Garde" w:hAnsi="ITC Avant Garde"/>
          <w:i/>
        </w:rPr>
        <w:t xml:space="preserve">de tipo cultural comunitario </w:t>
      </w:r>
      <w:r>
        <w:rPr>
          <w:rFonts w:ascii="ITC Avant Garde" w:hAnsi="ITC Avant Garde"/>
        </w:rPr>
        <w:t xml:space="preserve">en </w:t>
      </w:r>
      <w:proofErr w:type="spellStart"/>
      <w:r>
        <w:rPr>
          <w:rFonts w:ascii="ITC Avant Garde" w:hAnsi="ITC Avant Garde"/>
        </w:rPr>
        <w:t>Cuerámaro</w:t>
      </w:r>
      <w:proofErr w:type="spellEnd"/>
      <w:r>
        <w:rPr>
          <w:rFonts w:ascii="ITC Avant Garde" w:hAnsi="ITC Avant Garde"/>
        </w:rPr>
        <w:t>, Guanajuato.</w:t>
      </w:r>
    </w:p>
    <w:p w:rsidR="0013499C" w:rsidRDefault="00D51CD5" w:rsidP="0013499C">
      <w:pPr>
        <w:pStyle w:val="Prrafodelista"/>
        <w:numPr>
          <w:ilvl w:val="0"/>
          <w:numId w:val="40"/>
        </w:numPr>
        <w:spacing w:before="240" w:after="240" w:line="360" w:lineRule="auto"/>
        <w:jc w:val="both"/>
        <w:rPr>
          <w:rFonts w:ascii="ITC Avant Garde" w:hAnsi="ITC Avant Garde"/>
        </w:rPr>
      </w:pPr>
      <w:r>
        <w:rPr>
          <w:rFonts w:ascii="ITC Avant Garde" w:hAnsi="ITC Avant Garde"/>
        </w:rPr>
        <w:t xml:space="preserve">Mediante oficio </w:t>
      </w:r>
      <w:r w:rsidRPr="00996003">
        <w:rPr>
          <w:rFonts w:ascii="ITC Avant Garde" w:hAnsi="ITC Avant Garde"/>
          <w:b/>
        </w:rPr>
        <w:t>CFT/DC1/STP/5274/08</w:t>
      </w:r>
      <w:r>
        <w:rPr>
          <w:rFonts w:ascii="ITC Avant Garde" w:hAnsi="ITC Avant Garde"/>
        </w:rPr>
        <w:t xml:space="preserve"> de fecha </w:t>
      </w:r>
      <w:r w:rsidRPr="00996003">
        <w:rPr>
          <w:rFonts w:ascii="ITC Avant Garde" w:hAnsi="ITC Avant Garde"/>
          <w:b/>
        </w:rPr>
        <w:t>diez de diciembre de dos mil ocho</w:t>
      </w:r>
      <w:r>
        <w:rPr>
          <w:rFonts w:ascii="ITC Avant Garde" w:hAnsi="ITC Avant Garde"/>
        </w:rPr>
        <w:t xml:space="preserve">, la entonces Comisión Federal de Telecomunicaciones hizo del </w:t>
      </w:r>
      <w:r>
        <w:rPr>
          <w:rFonts w:ascii="ITC Avant Garde" w:hAnsi="ITC Avant Garde"/>
        </w:rPr>
        <w:lastRenderedPageBreak/>
        <w:t xml:space="preserve">conocimiento de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Pr>
          <w:rFonts w:ascii="ITC Avant Garde" w:hAnsi="ITC Avant Garde"/>
        </w:rPr>
        <w:t>que en razón de que la documentación anexa a su solicitud no estaba completa, le otorgaba un plazo de sesenta días hábiles para que presentara las constancias correspondientes.</w:t>
      </w:r>
    </w:p>
    <w:p w:rsidR="0013499C" w:rsidRDefault="00D51CD5" w:rsidP="0013499C">
      <w:pPr>
        <w:pStyle w:val="Prrafodelista"/>
        <w:numPr>
          <w:ilvl w:val="0"/>
          <w:numId w:val="40"/>
        </w:numPr>
        <w:spacing w:before="240" w:after="240" w:line="360" w:lineRule="auto"/>
        <w:jc w:val="both"/>
        <w:rPr>
          <w:rFonts w:ascii="ITC Avant Garde" w:hAnsi="ITC Avant Garde"/>
        </w:rPr>
      </w:pPr>
      <w:r>
        <w:rPr>
          <w:rFonts w:ascii="ITC Avant Garde" w:hAnsi="ITC Avant Garde"/>
        </w:rPr>
        <w:t xml:space="preserve">El día </w:t>
      </w:r>
      <w:r w:rsidRPr="00996003">
        <w:rPr>
          <w:rFonts w:ascii="ITC Avant Garde" w:hAnsi="ITC Avant Garde"/>
          <w:b/>
        </w:rPr>
        <w:t>veintitrés de noviembre de dos mil nueve</w:t>
      </w:r>
      <w:r>
        <w:rPr>
          <w:rFonts w:ascii="ITC Avant Garde" w:hAnsi="ITC Avant Garde"/>
        </w:rPr>
        <w:t xml:space="preserv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Pr>
          <w:rFonts w:ascii="ITC Avant Garde" w:hAnsi="ITC Avant Garde"/>
        </w:rPr>
        <w:t>presentó</w:t>
      </w:r>
      <w:r w:rsidR="00053643">
        <w:rPr>
          <w:rFonts w:ascii="ITC Avant Garde" w:hAnsi="ITC Avant Garde"/>
        </w:rPr>
        <w:t xml:space="preserve"> ante el entonces Secretario Técnico del Pleno de la Comisión Federal de Telecomunicaciones</w:t>
      </w:r>
      <w:r>
        <w:rPr>
          <w:rFonts w:ascii="ITC Avant Garde" w:hAnsi="ITC Avant Garde"/>
        </w:rPr>
        <w:t xml:space="preserve"> la documentación que le fuera requerida a través del citado oficio </w:t>
      </w:r>
      <w:r w:rsidRPr="00996003">
        <w:rPr>
          <w:rFonts w:ascii="ITC Avant Garde" w:hAnsi="ITC Avant Garde"/>
          <w:b/>
        </w:rPr>
        <w:t>CFT/DC1/STP/5274/08</w:t>
      </w:r>
      <w:r>
        <w:rPr>
          <w:rFonts w:ascii="ITC Avant Garde" w:hAnsi="ITC Avant Garde"/>
          <w:b/>
        </w:rPr>
        <w:t>.</w:t>
      </w:r>
    </w:p>
    <w:p w:rsidR="00D51CD5" w:rsidRDefault="00D51CD5" w:rsidP="0013499C">
      <w:pPr>
        <w:pStyle w:val="Prrafodelista"/>
        <w:numPr>
          <w:ilvl w:val="0"/>
          <w:numId w:val="40"/>
        </w:numPr>
        <w:spacing w:before="240" w:after="240" w:line="360" w:lineRule="auto"/>
        <w:jc w:val="both"/>
        <w:rPr>
          <w:rFonts w:ascii="ITC Avant Garde" w:hAnsi="ITC Avant Garde"/>
        </w:rPr>
      </w:pPr>
      <w:r>
        <w:rPr>
          <w:rFonts w:ascii="ITC Avant Garde" w:hAnsi="ITC Avant Garde"/>
        </w:rPr>
        <w:t xml:space="preserve">El </w:t>
      </w:r>
      <w:r w:rsidRPr="00996003">
        <w:rPr>
          <w:rFonts w:ascii="ITC Avant Garde" w:hAnsi="ITC Avant Garde"/>
          <w:b/>
        </w:rPr>
        <w:t>doce de diciembre de dos mil doce</w:t>
      </w:r>
      <w:r>
        <w:rPr>
          <w:rFonts w:ascii="ITC Avant Garde" w:hAnsi="ITC Avant Garde"/>
        </w:rPr>
        <w:t xml:space="preserve">, mediante oficio </w:t>
      </w:r>
      <w:r>
        <w:rPr>
          <w:rFonts w:ascii="ITC Avant Garde" w:hAnsi="ITC Avant Garde"/>
          <w:b/>
        </w:rPr>
        <w:t>CFT/D</w:t>
      </w:r>
      <w:r w:rsidR="00053643">
        <w:rPr>
          <w:rFonts w:ascii="ITC Avant Garde" w:hAnsi="ITC Avant Garde"/>
          <w:b/>
        </w:rPr>
        <w:t>O</w:t>
      </w:r>
      <w:r>
        <w:rPr>
          <w:rFonts w:ascii="ITC Avant Garde" w:hAnsi="ITC Avant Garde"/>
          <w:b/>
        </w:rPr>
        <w:t>1/STP/7191</w:t>
      </w:r>
      <w:r w:rsidRPr="00996003">
        <w:rPr>
          <w:rFonts w:ascii="ITC Avant Garde" w:hAnsi="ITC Avant Garde"/>
          <w:b/>
        </w:rPr>
        <w:t>/</w:t>
      </w:r>
      <w:r>
        <w:rPr>
          <w:rFonts w:ascii="ITC Avant Garde" w:hAnsi="ITC Avant Garde"/>
          <w:b/>
        </w:rPr>
        <w:t xml:space="preserve">12 </w:t>
      </w:r>
      <w:r>
        <w:rPr>
          <w:rFonts w:ascii="ITC Avant Garde" w:hAnsi="ITC Avant Garde"/>
        </w:rPr>
        <w:t xml:space="preserve">la entonces Comisión Federal de Telecomunicaciones hizo del conocimiento de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Pr>
          <w:rFonts w:ascii="ITC Avant Garde" w:hAnsi="ITC Avant Garde"/>
        </w:rPr>
        <w:t>que a efecto de continuar con los trámites correspondientes a su solicitud, era necesario que presentara diversa documentación relacionada con las características de la estación de radio.</w:t>
      </w:r>
    </w:p>
    <w:p w:rsidR="0013499C" w:rsidRDefault="00D51CD5" w:rsidP="0013499C">
      <w:pPr>
        <w:pStyle w:val="Prrafodelista"/>
        <w:numPr>
          <w:ilvl w:val="0"/>
          <w:numId w:val="40"/>
        </w:numPr>
        <w:spacing w:before="240" w:after="240" w:line="360" w:lineRule="auto"/>
        <w:jc w:val="both"/>
        <w:rPr>
          <w:rFonts w:ascii="ITC Avant Garde" w:hAnsi="ITC Avant Garde"/>
        </w:rPr>
      </w:pPr>
      <w:r>
        <w:rPr>
          <w:rFonts w:ascii="ITC Avant Garde" w:hAnsi="ITC Avant Garde"/>
        </w:rPr>
        <w:t xml:space="preserve">El veintitrés de septiembre de dos mil catorce, la </w:t>
      </w:r>
      <w:r w:rsidR="00EF7BF2">
        <w:rPr>
          <w:rFonts w:ascii="ITC Avant Garde" w:hAnsi="ITC Avant Garde"/>
        </w:rPr>
        <w:t>a</w:t>
      </w:r>
      <w:r>
        <w:rPr>
          <w:rFonts w:ascii="ITC Avant Garde" w:hAnsi="ITC Avant Garde"/>
        </w:rPr>
        <w:t>soci</w:t>
      </w:r>
      <w:r w:rsidR="00EF7BF2">
        <w:rPr>
          <w:rFonts w:ascii="ITC Avant Garde" w:hAnsi="ITC Avant Garde"/>
        </w:rPr>
        <w:t xml:space="preserve">ación </w:t>
      </w:r>
      <w:r>
        <w:rPr>
          <w:rFonts w:ascii="ITC Avant Garde" w:hAnsi="ITC Avant Garde"/>
        </w:rPr>
        <w:t>civil refiere que presentó la información y documentación requerida por la extinta Comisión Federal de Telecomunicaciones sin que a la fecha, haya tenido respuesta alguna a su solicitud.</w:t>
      </w:r>
    </w:p>
    <w:p w:rsidR="0013499C" w:rsidRDefault="00D51CD5" w:rsidP="0013499C">
      <w:pPr>
        <w:pStyle w:val="Prrafodelista"/>
        <w:numPr>
          <w:ilvl w:val="0"/>
          <w:numId w:val="40"/>
        </w:numPr>
        <w:spacing w:before="240" w:after="240" w:line="360" w:lineRule="auto"/>
        <w:jc w:val="both"/>
        <w:rPr>
          <w:rFonts w:ascii="ITC Avant Garde" w:hAnsi="ITC Avant Garde"/>
        </w:rPr>
      </w:pPr>
      <w:r>
        <w:rPr>
          <w:rFonts w:ascii="ITC Avant Garde" w:hAnsi="ITC Avant Garde"/>
        </w:rPr>
        <w:t>El treinta de octubre de dos mil quince</w:t>
      </w:r>
      <w:r w:rsidRPr="00A860AD">
        <w:rPr>
          <w:rFonts w:ascii="ITC Avant Garde" w:hAnsi="ITC Avant Garde"/>
        </w:rPr>
        <w:t xml:space="preserve"> </w:t>
      </w:r>
      <w:r>
        <w:rPr>
          <w:rFonts w:ascii="ITC Avant Garde" w:hAnsi="ITC Avant Garde"/>
        </w:rPr>
        <w:t xml:space="preserve">la persona moral </w:t>
      </w:r>
      <w:r w:rsidRPr="000B6C9D">
        <w:rPr>
          <w:rFonts w:ascii="ITC Avant Garde" w:hAnsi="ITC Avant Garde"/>
          <w:b/>
        </w:rPr>
        <w:t>POR UN CUERÁMARO MEJOR COMUNICADO, A.C.</w:t>
      </w:r>
      <w:r>
        <w:rPr>
          <w:rFonts w:ascii="ITC Avant Garde" w:hAnsi="ITC Avant Garde"/>
          <w:b/>
        </w:rPr>
        <w:t xml:space="preserve"> </w:t>
      </w:r>
      <w:r w:rsidRPr="00A860AD">
        <w:rPr>
          <w:rFonts w:ascii="ITC Avant Garde" w:hAnsi="ITC Avant Garde"/>
        </w:rPr>
        <w:t xml:space="preserve">solicitó </w:t>
      </w:r>
      <w:r>
        <w:rPr>
          <w:rFonts w:ascii="ITC Avant Garde" w:hAnsi="ITC Avant Garde"/>
        </w:rPr>
        <w:t xml:space="preserve">al </w:t>
      </w:r>
      <w:r w:rsidRPr="00266E79">
        <w:rPr>
          <w:rFonts w:ascii="ITC Avant Garde" w:hAnsi="ITC Avant Garde"/>
          <w:b/>
        </w:rPr>
        <w:t>IFT</w:t>
      </w:r>
      <w:r>
        <w:rPr>
          <w:rFonts w:ascii="ITC Avant Garde" w:hAnsi="ITC Avant Garde"/>
        </w:rPr>
        <w:t xml:space="preserve"> la constancia de afirmativa ficta en relación con la solicitud para instalar y operar una estación de radio en frecuencia modulada, en la ci</w:t>
      </w:r>
      <w:r w:rsidR="00A96EC0">
        <w:rPr>
          <w:rFonts w:ascii="ITC Avant Garde" w:hAnsi="ITC Avant Garde"/>
        </w:rPr>
        <w:t>u</w:t>
      </w:r>
      <w:r>
        <w:rPr>
          <w:rFonts w:ascii="ITC Avant Garde" w:hAnsi="ITC Avant Garde"/>
        </w:rPr>
        <w:t xml:space="preserve">dad de </w:t>
      </w:r>
      <w:proofErr w:type="spellStart"/>
      <w:r>
        <w:rPr>
          <w:rFonts w:ascii="ITC Avant Garde" w:hAnsi="ITC Avant Garde"/>
        </w:rPr>
        <w:t>Cuerámaro</w:t>
      </w:r>
      <w:proofErr w:type="spellEnd"/>
      <w:r>
        <w:rPr>
          <w:rFonts w:ascii="ITC Avant Garde" w:hAnsi="ITC Avant Garde"/>
        </w:rPr>
        <w:t>, Guanajuato.</w:t>
      </w:r>
    </w:p>
    <w:p w:rsidR="0013499C" w:rsidRDefault="00D51CD5" w:rsidP="0013499C">
      <w:pPr>
        <w:pStyle w:val="Prrafodelista"/>
        <w:spacing w:before="240" w:after="240" w:line="360" w:lineRule="auto"/>
        <w:jc w:val="both"/>
        <w:rPr>
          <w:rFonts w:ascii="ITC Avant Garde" w:hAnsi="ITC Avant Garde"/>
          <w:b/>
        </w:rPr>
      </w:pPr>
      <w:r>
        <w:rPr>
          <w:rFonts w:ascii="ITC Avant Garde" w:hAnsi="ITC Avant Garde"/>
        </w:rPr>
        <w:t xml:space="preserve">Atento a lo anterior, la </w:t>
      </w:r>
      <w:r w:rsidRPr="00BE53AA">
        <w:rPr>
          <w:rFonts w:ascii="ITC Avant Garde" w:hAnsi="ITC Avant Garde"/>
          <w:b/>
        </w:rPr>
        <w:t>DGV</w:t>
      </w:r>
      <w:r>
        <w:rPr>
          <w:rFonts w:ascii="ITC Avant Garde" w:hAnsi="ITC Avant Garde"/>
        </w:rPr>
        <w:t xml:space="preserve"> consideró que del caudal probatorio aportado por la persona moral </w:t>
      </w:r>
      <w:r w:rsidRPr="000B6C9D">
        <w:rPr>
          <w:rFonts w:ascii="ITC Avant Garde" w:hAnsi="ITC Avant Garde"/>
          <w:b/>
        </w:rPr>
        <w:t>POR UN CUERÁMARO MEJOR COMUNICADO, A.C</w:t>
      </w:r>
      <w:r w:rsidRPr="00BE53AA">
        <w:rPr>
          <w:rFonts w:ascii="ITC Avant Garde" w:hAnsi="ITC Avant Garde"/>
        </w:rPr>
        <w:t>., únicamente se podía acreditar la propiedad de los equipos asegurados a nombre de</w:t>
      </w:r>
      <w:r>
        <w:rPr>
          <w:rFonts w:ascii="ITC Avant Garde" w:hAnsi="ITC Avant Garde"/>
          <w:b/>
        </w:rPr>
        <w:t xml:space="preserv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Pr="00BE53AA">
        <w:rPr>
          <w:rFonts w:ascii="ITC Avant Garde" w:hAnsi="ITC Avant Garde"/>
        </w:rPr>
        <w:t>más no así, de que contara con el documento habilitante que le permitiera prestar el servicio público de radiodifusión a través de la frecuencia</w:t>
      </w:r>
      <w:r>
        <w:rPr>
          <w:rFonts w:ascii="ITC Avant Garde" w:hAnsi="ITC Avant Garde"/>
          <w:b/>
        </w:rPr>
        <w:t xml:space="preserve"> 103.3 MHz.</w:t>
      </w:r>
    </w:p>
    <w:p w:rsidR="0013499C" w:rsidRDefault="00A96EC0" w:rsidP="0013499C">
      <w:pPr>
        <w:spacing w:before="240" w:after="240" w:line="360" w:lineRule="auto"/>
        <w:jc w:val="both"/>
        <w:rPr>
          <w:rFonts w:ascii="ITC Avant Garde" w:hAnsi="ITC Avant Garde"/>
          <w:bCs/>
        </w:rPr>
      </w:pPr>
      <w:r>
        <w:rPr>
          <w:rFonts w:ascii="ITC Avant Garde" w:hAnsi="ITC Avant Garde"/>
        </w:rPr>
        <w:t xml:space="preserve">Por ello, la </w:t>
      </w:r>
      <w:r w:rsidR="00922F2E" w:rsidRPr="003C1516">
        <w:rPr>
          <w:rFonts w:ascii="ITC Avant Garde" w:hAnsi="ITC Avant Garde"/>
          <w:b/>
        </w:rPr>
        <w:t>DGV</w:t>
      </w:r>
      <w:r w:rsidR="00922F2E" w:rsidRPr="003C1516">
        <w:rPr>
          <w:rFonts w:ascii="ITC Avant Garde" w:hAnsi="ITC Avant Garde"/>
        </w:rPr>
        <w:t xml:space="preserve"> estimó que </w:t>
      </w:r>
      <w:r w:rsidR="00922F2E" w:rsidRPr="003C1516">
        <w:rPr>
          <w:rFonts w:ascii="ITC Avant Garde" w:eastAsia="ヒラギノ角ゴ Pro W3" w:hAnsi="ITC Avant Garde"/>
          <w:color w:val="000000"/>
        </w:rPr>
        <w:t>con su conducta</w:t>
      </w:r>
      <w:r w:rsidR="0043265A">
        <w:rPr>
          <w:rFonts w:ascii="ITC Avant Garde" w:hAnsi="ITC Avant Garde"/>
        </w:rPr>
        <w:t xml:space="preserve">, la persona moral </w:t>
      </w:r>
      <w:r w:rsidR="0043265A" w:rsidRPr="0043265A">
        <w:rPr>
          <w:rFonts w:ascii="ITC Avant Garde" w:hAnsi="ITC Avant Garde"/>
          <w:b/>
        </w:rPr>
        <w:t xml:space="preserve">POR UN CUERÁMARO MEJOR COMUNICADO, A.C. </w:t>
      </w:r>
      <w:r w:rsidR="0013499C" w:rsidRPr="0013499C">
        <w:rPr>
          <w:rFonts w:ascii="ITC Avant Garde" w:hAnsi="ITC Avant Garde"/>
          <w:b/>
          <w:caps/>
          <w:color w:val="0000FF"/>
        </w:rPr>
        <w:t>“CONFIDENCIAL POR LEY”</w:t>
      </w:r>
      <w:r w:rsidR="0043265A">
        <w:rPr>
          <w:rFonts w:ascii="ITC Avant Garde" w:hAnsi="ITC Avant Garde"/>
          <w:b/>
        </w:rPr>
        <w:t xml:space="preserve">, </w:t>
      </w:r>
      <w:r w:rsidR="0043265A" w:rsidRPr="0043265A">
        <w:rPr>
          <w:rFonts w:ascii="ITC Avant Garde" w:hAnsi="ITC Avant Garde"/>
        </w:rPr>
        <w:t xml:space="preserve">en su carácter de propietario del </w:t>
      </w:r>
      <w:r w:rsidR="0043265A" w:rsidRPr="0043265A">
        <w:rPr>
          <w:rFonts w:ascii="ITC Avant Garde" w:hAnsi="ITC Avant Garde"/>
        </w:rPr>
        <w:lastRenderedPageBreak/>
        <w:t xml:space="preserve">equipo que era utilizado para prestar el servicio </w:t>
      </w:r>
      <w:r w:rsidR="0043265A">
        <w:rPr>
          <w:rFonts w:ascii="ITC Avant Garde" w:hAnsi="ITC Avant Garde"/>
        </w:rPr>
        <w:t xml:space="preserve">público </w:t>
      </w:r>
      <w:r w:rsidR="0043265A" w:rsidRPr="0043265A">
        <w:rPr>
          <w:rFonts w:ascii="ITC Avant Garde" w:hAnsi="ITC Avant Garde"/>
        </w:rPr>
        <w:t xml:space="preserve">de radiodifusión, </w:t>
      </w:r>
      <w:r w:rsidR="00922F2E" w:rsidRPr="003C1516">
        <w:rPr>
          <w:rFonts w:ascii="ITC Avant Garde" w:eastAsia="ヒラギノ角ゴ Pro W3" w:hAnsi="ITC Avant Garde"/>
          <w:color w:val="000000"/>
        </w:rPr>
        <w:t>contravino lo dispuesto por el artículo</w:t>
      </w:r>
      <w:r w:rsidR="00922F2E" w:rsidRPr="003C1516">
        <w:rPr>
          <w:rFonts w:ascii="ITC Avant Garde" w:hAnsi="ITC Avant Garde"/>
          <w:bCs/>
        </w:rPr>
        <w:t xml:space="preserve"> 66 </w:t>
      </w:r>
      <w:r w:rsidR="00922F2E" w:rsidRPr="003C1516">
        <w:rPr>
          <w:rFonts w:ascii="ITC Avant Garde" w:hAnsi="ITC Avant Garde"/>
        </w:rPr>
        <w:t>en relación con el 75,</w:t>
      </w:r>
      <w:r w:rsidR="00922F2E" w:rsidRPr="003C1516">
        <w:rPr>
          <w:rFonts w:ascii="ITC Avant Garde" w:hAnsi="ITC Avant Garde"/>
          <w:bCs/>
        </w:rPr>
        <w:t xml:space="preserve"> y actualizó la hipótesis normativa prevista en el artículo 305, ambos de la </w:t>
      </w:r>
      <w:proofErr w:type="spellStart"/>
      <w:r w:rsidR="00922F2E" w:rsidRPr="003C1516">
        <w:rPr>
          <w:rFonts w:ascii="ITC Avant Garde" w:hAnsi="ITC Avant Garde"/>
          <w:b/>
          <w:bCs/>
        </w:rPr>
        <w:t>LFTyR</w:t>
      </w:r>
      <w:proofErr w:type="spellEnd"/>
      <w:r w:rsidR="00922F2E" w:rsidRPr="003C1516">
        <w:rPr>
          <w:rFonts w:ascii="ITC Avant Garde" w:hAnsi="ITC Avant Garde"/>
          <w:bCs/>
        </w:rPr>
        <w:t>. Lo anterior de conformidad con lo siguiente:</w:t>
      </w:r>
    </w:p>
    <w:p w:rsidR="0013499C" w:rsidRDefault="00C272E4" w:rsidP="0013499C">
      <w:pPr>
        <w:numPr>
          <w:ilvl w:val="0"/>
          <w:numId w:val="34"/>
        </w:numPr>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Los artículos 27, párrafos cuarto y sexto y 42, fracción VI de la </w:t>
      </w:r>
      <w:r w:rsidRPr="00787FA1">
        <w:rPr>
          <w:rFonts w:ascii="ITC Avant Garde" w:eastAsia="ヒラギノ角ゴ Pro W3" w:hAnsi="ITC Avant Garde"/>
          <w:b/>
          <w:color w:val="000000"/>
        </w:rPr>
        <w:t>CPEUM</w:t>
      </w:r>
      <w:r w:rsidRPr="00787FA1">
        <w:rPr>
          <w:rFonts w:ascii="ITC Avant Garde" w:eastAsia="ヒラギノ角ゴ Pro W3" w:hAnsi="ITC Avant Garde"/>
          <w:color w:val="000000"/>
        </w:rPr>
        <w:t xml:space="preserve">; 1, 2, 4, 5,15 fracciones IV y VII de la </w:t>
      </w:r>
      <w:proofErr w:type="spellStart"/>
      <w:r w:rsidRPr="00787FA1">
        <w:rPr>
          <w:rFonts w:ascii="ITC Avant Garde" w:eastAsia="ヒラギノ角ゴ Pro W3" w:hAnsi="ITC Avant Garde"/>
          <w:b/>
          <w:color w:val="000000"/>
        </w:rPr>
        <w:t>LFT</w:t>
      </w:r>
      <w:r>
        <w:rPr>
          <w:rFonts w:ascii="ITC Avant Garde" w:eastAsia="ヒラギノ角ゴ Pro W3" w:hAnsi="ITC Avant Garde"/>
          <w:b/>
          <w:color w:val="000000"/>
        </w:rPr>
        <w:t>yR</w:t>
      </w:r>
      <w:proofErr w:type="spellEnd"/>
      <w:r w:rsidRPr="00787FA1">
        <w:rPr>
          <w:rFonts w:ascii="ITC Avant Garde" w:eastAsia="ヒラギノ角ゴ Pro W3" w:hAnsi="ITC Avant Garde"/>
          <w:color w:val="000000"/>
        </w:rPr>
        <w:t>, establecen que corresponde a la Nación el dominio directo del espacio situado sobre el territorio nacional, que es el medio en que se propagan las ondas electromagnéticas de señales de audio o de audio y video asociado, mediante la instalación, funcionamiento y operación de estaciones de radio y televisión, siendo este dominio inalienable e imprescriptible.</w:t>
      </w:r>
    </w:p>
    <w:p w:rsidR="0013499C" w:rsidRDefault="00C272E4" w:rsidP="0013499C">
      <w:pPr>
        <w:spacing w:before="240" w:after="240" w:line="360" w:lineRule="auto"/>
        <w:ind w:left="720"/>
        <w:jc w:val="both"/>
        <w:rPr>
          <w:rFonts w:ascii="ITC Avant Garde" w:eastAsia="ヒラギノ角ゴ Pro W3" w:hAnsi="ITC Avant Garde"/>
          <w:color w:val="000000"/>
        </w:rPr>
      </w:pPr>
      <w:r w:rsidRPr="00787FA1">
        <w:rPr>
          <w:rFonts w:ascii="ITC Avant Garde" w:eastAsia="ヒラギノ角ゴ Pro W3" w:hAnsi="ITC Avant Garde"/>
          <w:color w:val="000000"/>
        </w:rPr>
        <w:t>En términos de los ordenamientos legales invocados, el uso, aprovechamiento o explotación por parte de los particulares de las bandas de frecuencia del espectro radioeléctrico para prestar el servicio de radiodifusión</w:t>
      </w:r>
      <w:r>
        <w:rPr>
          <w:rFonts w:ascii="ITC Avant Garde" w:eastAsia="ヒラギノ角ゴ Pro W3" w:hAnsi="ITC Avant Garde"/>
          <w:color w:val="000000"/>
        </w:rPr>
        <w:t xml:space="preserve"> </w:t>
      </w:r>
      <w:r w:rsidRPr="00787FA1">
        <w:rPr>
          <w:rFonts w:ascii="ITC Avant Garde" w:eastAsia="ヒラギノ角ゴ Pro W3" w:hAnsi="ITC Avant Garde"/>
          <w:color w:val="000000"/>
        </w:rPr>
        <w:t>sólo podrá realizarse previa concesión o permiso que se le otorgue por la autoridad competente.</w:t>
      </w:r>
    </w:p>
    <w:p w:rsidR="0013499C" w:rsidRDefault="00C272E4" w:rsidP="0013499C">
      <w:pPr>
        <w:numPr>
          <w:ilvl w:val="0"/>
          <w:numId w:val="34"/>
        </w:numPr>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El artículo 4 de la </w:t>
      </w:r>
      <w:proofErr w:type="spellStart"/>
      <w:r w:rsidRPr="00787FA1">
        <w:rPr>
          <w:rFonts w:ascii="ITC Avant Garde" w:eastAsia="ヒラギノ角ゴ Pro W3" w:hAnsi="ITC Avant Garde"/>
          <w:b/>
          <w:color w:val="000000"/>
        </w:rPr>
        <w:t>LFTyR</w:t>
      </w:r>
      <w:proofErr w:type="spellEnd"/>
      <w:r w:rsidRPr="00787FA1">
        <w:rPr>
          <w:rFonts w:ascii="ITC Avant Garde" w:eastAsia="ヒラギノ角ゴ Pro W3" w:hAnsi="ITC Avant Garde"/>
          <w:color w:val="000000"/>
        </w:rPr>
        <w:t>, señala que para los efectos de dicha Ley, el espectro radioeléctrico es una vía general de comunicación.</w:t>
      </w:r>
    </w:p>
    <w:p w:rsidR="0013499C" w:rsidRDefault="00C272E4" w:rsidP="0013499C">
      <w:pPr>
        <w:numPr>
          <w:ilvl w:val="0"/>
          <w:numId w:val="34"/>
        </w:numPr>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De conformidad con el artículo 6 fracción II, de la </w:t>
      </w:r>
      <w:proofErr w:type="spellStart"/>
      <w:r w:rsidRPr="00787FA1">
        <w:rPr>
          <w:rFonts w:ascii="ITC Avant Garde" w:eastAsia="ヒラギノ角ゴ Pro W3" w:hAnsi="ITC Avant Garde"/>
          <w:b/>
          <w:color w:val="000000"/>
        </w:rPr>
        <w:t>LFTyR</w:t>
      </w:r>
      <w:proofErr w:type="spellEnd"/>
      <w:r w:rsidRPr="00787FA1">
        <w:rPr>
          <w:rFonts w:ascii="ITC Avant Garde" w:eastAsia="ヒラギノ角ゴ Pro W3" w:hAnsi="ITC Avant Garde"/>
          <w:color w:val="000000"/>
        </w:rPr>
        <w:t xml:space="preserve">, se aplicará de manera supletoria la Ley de Vías Generales de Comunicación </w:t>
      </w:r>
      <w:r w:rsidRPr="00787FA1">
        <w:rPr>
          <w:rFonts w:ascii="ITC Avant Garde" w:eastAsia="ヒラギノ角ゴ Pro W3" w:hAnsi="ITC Avant Garde"/>
          <w:b/>
          <w:color w:val="000000"/>
        </w:rPr>
        <w:t>(“LVGC”)</w:t>
      </w:r>
      <w:r w:rsidRPr="00787FA1">
        <w:rPr>
          <w:rFonts w:ascii="ITC Avant Garde" w:eastAsia="ヒラギノ角ゴ Pro W3" w:hAnsi="ITC Avant Garde"/>
          <w:color w:val="000000"/>
        </w:rPr>
        <w:t>, en tal sentido dicha ley en sus artículo</w:t>
      </w:r>
      <w:r>
        <w:rPr>
          <w:rFonts w:ascii="ITC Avant Garde" w:eastAsia="ヒラギノ角ゴ Pro W3" w:hAnsi="ITC Avant Garde"/>
          <w:color w:val="000000"/>
        </w:rPr>
        <w:t>s 523 y</w:t>
      </w:r>
      <w:r w:rsidRPr="00787FA1">
        <w:rPr>
          <w:rFonts w:ascii="ITC Avant Garde" w:eastAsia="ヒラギノ角ゴ Pro W3" w:hAnsi="ITC Avant Garde"/>
          <w:color w:val="000000"/>
        </w:rPr>
        <w:t xml:space="preserve"> 524 dispone el procedimiento a seguir una vez que se haya detectado </w:t>
      </w:r>
      <w:r>
        <w:rPr>
          <w:rFonts w:ascii="ITC Avant Garde" w:eastAsia="ヒラギノ角ゴ Pro W3" w:hAnsi="ITC Avant Garde"/>
          <w:color w:val="000000"/>
        </w:rPr>
        <w:t xml:space="preserve">el uso y aprovechamiento </w:t>
      </w:r>
      <w:r w:rsidRPr="00787FA1">
        <w:rPr>
          <w:rFonts w:ascii="ITC Avant Garde" w:eastAsia="ヒラギノ角ゴ Pro W3" w:hAnsi="ITC Avant Garde"/>
          <w:color w:val="000000"/>
        </w:rPr>
        <w:t>de vías de comunicación (espectro radioeléctrico), es decir, se procederá al aseguramiento de las obras ejecutadas, instalaciones y todos aquellos bienes dedicados a la explotación de la vía de comunicación, otorgándole al presunto infractor el término de diez días para presentar pruebas y defensas que estime pertinente.</w:t>
      </w:r>
    </w:p>
    <w:p w:rsidR="0013499C" w:rsidRDefault="00C272E4" w:rsidP="0013499C">
      <w:pPr>
        <w:numPr>
          <w:ilvl w:val="0"/>
          <w:numId w:val="34"/>
        </w:numPr>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El artículo 66 de la </w:t>
      </w:r>
      <w:proofErr w:type="spellStart"/>
      <w:r w:rsidRPr="00787FA1">
        <w:rPr>
          <w:rFonts w:ascii="ITC Avant Garde" w:eastAsia="ヒラギノ角ゴ Pro W3" w:hAnsi="ITC Avant Garde"/>
          <w:b/>
          <w:color w:val="000000"/>
        </w:rPr>
        <w:t>LFTyR</w:t>
      </w:r>
      <w:proofErr w:type="spellEnd"/>
      <w:r w:rsidRPr="00787FA1">
        <w:rPr>
          <w:rFonts w:ascii="ITC Avant Garde" w:eastAsia="ヒラギノ角ゴ Pro W3" w:hAnsi="ITC Avant Garde"/>
          <w:color w:val="000000"/>
        </w:rPr>
        <w:t xml:space="preserve"> dispone que se requiere concesión única para prestar todo tipo de servicios públicos de telecomunicaciones y radiodifusión.</w:t>
      </w:r>
    </w:p>
    <w:p w:rsidR="00C272E4" w:rsidRPr="00787FA1" w:rsidRDefault="00C272E4" w:rsidP="0013499C">
      <w:pPr>
        <w:pStyle w:val="Prrafodelista"/>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lastRenderedPageBreak/>
        <w:t>En efecto, el espectro radioeléctrico constituye un bien de uso común que, como tal, en términos de la Ley General de Bienes Nacionales, está sujeto al régimen de dominio público de la Federación, pudiendo hacer uso de él todos los habitantes de la República Mexicana, con las restricciones establecidas en las leyes y reglamentos administrativos aplicables, pero para su aprovechamiento especial se requiere concesión otorgada conforme a las condiciones y requisitos legalmente establecidos, lo</w:t>
      </w:r>
      <w:r>
        <w:rPr>
          <w:rFonts w:ascii="ITC Avant Garde" w:eastAsia="ヒラギノ角ゴ Pro W3" w:hAnsi="ITC Avant Garde"/>
          <w:color w:val="000000"/>
        </w:rPr>
        <w:t>s</w:t>
      </w:r>
      <w:r w:rsidRPr="00787FA1">
        <w:rPr>
          <w:rFonts w:ascii="ITC Avant Garde" w:eastAsia="ヒラギノ角ゴ Pro W3" w:hAnsi="ITC Avant Garde"/>
          <w:color w:val="000000"/>
        </w:rPr>
        <w:t xml:space="preserve"> que no crean derechos reales, pues sólo otorgan frente a la administración y sin perjuicio de terceros, el derecho al uso, aprovechamiento o explotación conforme a las leyes y al título correspondiente.  </w:t>
      </w:r>
    </w:p>
    <w:p w:rsidR="0013499C" w:rsidRDefault="00C272E4" w:rsidP="0013499C">
      <w:pPr>
        <w:numPr>
          <w:ilvl w:val="0"/>
          <w:numId w:val="34"/>
        </w:numPr>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El artículo 75 de la </w:t>
      </w:r>
      <w:proofErr w:type="spellStart"/>
      <w:r w:rsidRPr="00787FA1">
        <w:rPr>
          <w:rFonts w:ascii="ITC Avant Garde" w:eastAsia="ヒラギノ角ゴ Pro W3" w:hAnsi="ITC Avant Garde"/>
          <w:b/>
          <w:color w:val="000000"/>
        </w:rPr>
        <w:t>LFTyR</w:t>
      </w:r>
      <w:proofErr w:type="spellEnd"/>
      <w:r w:rsidRPr="00787FA1">
        <w:rPr>
          <w:rFonts w:ascii="ITC Avant Garde" w:eastAsia="ヒラギノ角ゴ Pro W3" w:hAnsi="ITC Avant Garde"/>
          <w:color w:val="000000"/>
        </w:rPr>
        <w:t>, en su primer párrafo señala que las concesiones para usar, aprovechar y explotar bandas de frecuencias del espectro radioeléctrico de uso determinado y para la ocupación de recursos orbitales, se otorgaran por el Instituto por un plazo de hasta veinte años y podrán ser prorrogadas hasta por plazos iguales.</w:t>
      </w:r>
    </w:p>
    <w:p w:rsidR="0013499C" w:rsidRDefault="00C272E4" w:rsidP="0013499C">
      <w:pPr>
        <w:numPr>
          <w:ilvl w:val="0"/>
          <w:numId w:val="34"/>
        </w:numPr>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Por su parte, el artículo 305 de la </w:t>
      </w:r>
      <w:proofErr w:type="spellStart"/>
      <w:r w:rsidRPr="00787FA1">
        <w:rPr>
          <w:rFonts w:ascii="ITC Avant Garde" w:eastAsia="ヒラギノ角ゴ Pro W3" w:hAnsi="ITC Avant Garde"/>
          <w:b/>
          <w:color w:val="000000"/>
        </w:rPr>
        <w:t>LFTyR</w:t>
      </w:r>
      <w:proofErr w:type="spellEnd"/>
      <w:r w:rsidRPr="00787FA1">
        <w:rPr>
          <w:rFonts w:ascii="ITC Avant Garde" w:eastAsia="ヒラギノ角ゴ Pro W3" w:hAnsi="ITC Avant Garde"/>
          <w:b/>
          <w:color w:val="000000"/>
        </w:rPr>
        <w:t xml:space="preserve"> </w:t>
      </w:r>
      <w:r w:rsidRPr="00787FA1">
        <w:rPr>
          <w:rFonts w:ascii="ITC Avant Garde" w:eastAsia="ヒラギノ角ゴ Pro W3" w:hAnsi="ITC Avant Garde"/>
          <w:color w:val="000000"/>
        </w:rPr>
        <w:t>dispone que las personas que presten servicios de telecomunicaciones o de radiodifusión, sin contar con la concesión o autorización, o que por cualquier otro medio invadan u obstruyan las vías generales de comunicación, perderán en beneficio de la Nación los bienes, instalaciones y equipos empleados en la comisión de dichas infracciones.</w:t>
      </w:r>
    </w:p>
    <w:p w:rsidR="0013499C" w:rsidRDefault="00C272E4" w:rsidP="0013499C">
      <w:pPr>
        <w:pStyle w:val="Prrafodelista"/>
        <w:spacing w:before="240" w:after="240" w:line="360" w:lineRule="auto"/>
        <w:ind w:left="0"/>
        <w:jc w:val="both"/>
        <w:rPr>
          <w:rFonts w:ascii="ITC Avant Garde" w:eastAsia="ヒラギノ角ゴ Pro W3" w:hAnsi="ITC Avant Garde"/>
          <w:color w:val="000000"/>
        </w:rPr>
      </w:pPr>
      <w:r w:rsidRPr="00787FA1">
        <w:rPr>
          <w:rFonts w:ascii="ITC Avant Garde" w:eastAsia="ヒラギノ角ゴ Pro W3" w:hAnsi="ITC Avant Garde"/>
          <w:color w:val="000000"/>
        </w:rPr>
        <w:t>Durante la vis</w:t>
      </w:r>
      <w:r>
        <w:rPr>
          <w:rFonts w:ascii="ITC Avant Garde" w:eastAsia="ヒラギノ角ゴ Pro W3" w:hAnsi="ITC Avant Garde"/>
          <w:color w:val="000000"/>
        </w:rPr>
        <w:t>i</w:t>
      </w:r>
      <w:r w:rsidRPr="00787FA1">
        <w:rPr>
          <w:rFonts w:ascii="ITC Avant Garde" w:eastAsia="ヒラギノ角ゴ Pro W3" w:hAnsi="ITC Avant Garde"/>
          <w:color w:val="000000"/>
        </w:rPr>
        <w:t xml:space="preserve">ta de inspección y verificación, se </w:t>
      </w:r>
      <w:r w:rsidR="00B5537C">
        <w:rPr>
          <w:rFonts w:ascii="ITC Avant Garde" w:eastAsia="ヒラギノ角ゴ Pro W3" w:hAnsi="ITC Avant Garde"/>
          <w:color w:val="000000"/>
        </w:rPr>
        <w:t xml:space="preserve">detectó que se estaba </w:t>
      </w:r>
      <w:r>
        <w:rPr>
          <w:rFonts w:ascii="ITC Avant Garde" w:eastAsia="ヒラギノ角ゴ Pro W3" w:hAnsi="ITC Avant Garde"/>
          <w:color w:val="000000"/>
        </w:rPr>
        <w:t>hac</w:t>
      </w:r>
      <w:r w:rsidR="00B5537C">
        <w:rPr>
          <w:rFonts w:ascii="ITC Avant Garde" w:eastAsia="ヒラギノ角ゴ Pro W3" w:hAnsi="ITC Avant Garde"/>
          <w:color w:val="000000"/>
        </w:rPr>
        <w:t xml:space="preserve">iendo </w:t>
      </w:r>
      <w:r w:rsidRPr="00787FA1">
        <w:rPr>
          <w:rFonts w:ascii="ITC Avant Garde" w:eastAsia="ヒラギノ角ゴ Pro W3" w:hAnsi="ITC Avant Garde"/>
          <w:color w:val="000000"/>
        </w:rPr>
        <w:t xml:space="preserve">uso de la frecuencia </w:t>
      </w:r>
      <w:r w:rsidR="00A96EC0">
        <w:rPr>
          <w:rFonts w:ascii="ITC Avant Garde" w:eastAsia="ヒラギノ角ゴ Pro W3" w:hAnsi="ITC Avant Garde"/>
          <w:b/>
          <w:color w:val="000000"/>
        </w:rPr>
        <w:t xml:space="preserve">103.3 </w:t>
      </w:r>
      <w:r w:rsidRPr="00787FA1">
        <w:rPr>
          <w:rFonts w:ascii="ITC Avant Garde" w:eastAsia="ヒラギノ角ゴ Pro W3" w:hAnsi="ITC Avant Garde"/>
          <w:b/>
          <w:color w:val="000000"/>
        </w:rPr>
        <w:t xml:space="preserve">MHz </w:t>
      </w:r>
      <w:r w:rsidRPr="00787FA1">
        <w:rPr>
          <w:rFonts w:ascii="ITC Avant Garde" w:eastAsia="ヒラギノ角ゴ Pro W3" w:hAnsi="ITC Avant Garde"/>
          <w:color w:val="000000"/>
        </w:rPr>
        <w:t>la cual es un bien de dominio</w:t>
      </w:r>
      <w:r w:rsidRPr="00787FA1">
        <w:rPr>
          <w:rFonts w:ascii="ITC Avant Garde" w:eastAsia="ヒラギノ角ゴ Pro W3" w:hAnsi="ITC Avant Garde"/>
          <w:b/>
          <w:color w:val="000000"/>
        </w:rPr>
        <w:t xml:space="preserve"> </w:t>
      </w:r>
      <w:r w:rsidRPr="00787FA1">
        <w:rPr>
          <w:rFonts w:ascii="ITC Avant Garde" w:eastAsia="ヒラギノ角ゴ Pro W3" w:hAnsi="ITC Avant Garde"/>
          <w:color w:val="000000"/>
        </w:rPr>
        <w:t>público de la Nación, cuyo aprovechamiento o explotación, solo podrá hacerse contando para el efecto con el documento habilitante.</w:t>
      </w:r>
    </w:p>
    <w:p w:rsidR="0013499C" w:rsidRDefault="00C272E4" w:rsidP="0013499C">
      <w:pPr>
        <w:pStyle w:val="Prrafodelista"/>
        <w:spacing w:before="240" w:after="240" w:line="360" w:lineRule="auto"/>
        <w:ind w:left="0"/>
        <w:jc w:val="both"/>
        <w:rPr>
          <w:rFonts w:ascii="ITC Avant Garde" w:eastAsia="ヒラギノ角ゴ Pro W3" w:hAnsi="ITC Avant Garde"/>
          <w:color w:val="000000"/>
        </w:rPr>
      </w:pPr>
      <w:r>
        <w:rPr>
          <w:rFonts w:ascii="ITC Avant Garde" w:eastAsia="ヒラギノ角ゴ Pro W3" w:hAnsi="ITC Avant Garde"/>
          <w:color w:val="000000"/>
        </w:rPr>
        <w:t xml:space="preserve">En ese sentido, de la visita de </w:t>
      </w:r>
      <w:r w:rsidRPr="00787FA1">
        <w:rPr>
          <w:rFonts w:ascii="ITC Avant Garde" w:eastAsia="ヒラギノ角ゴ Pro W3" w:hAnsi="ITC Avant Garde"/>
          <w:color w:val="000000"/>
        </w:rPr>
        <w:t>inspección y verificación</w:t>
      </w:r>
      <w:r>
        <w:rPr>
          <w:rFonts w:ascii="ITC Avant Garde" w:eastAsia="ヒラギノ角ゴ Pro W3" w:hAnsi="ITC Avant Garde"/>
          <w:color w:val="000000"/>
        </w:rPr>
        <w:t xml:space="preserve"> fue posible observar lo siguiente:</w:t>
      </w:r>
    </w:p>
    <w:p w:rsidR="0013499C" w:rsidRDefault="00776540" w:rsidP="0013499C">
      <w:pPr>
        <w:pStyle w:val="Prrafodelista"/>
        <w:numPr>
          <w:ilvl w:val="0"/>
          <w:numId w:val="35"/>
        </w:numPr>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De conformidad con el artículo 43, fracción VI del </w:t>
      </w:r>
      <w:r w:rsidRPr="00787FA1">
        <w:rPr>
          <w:rFonts w:ascii="ITC Avant Garde" w:eastAsia="ヒラギノ角ゴ Pro W3" w:hAnsi="ITC Avant Garde"/>
          <w:b/>
          <w:color w:val="000000"/>
        </w:rPr>
        <w:t>ESTATUTO</w:t>
      </w:r>
      <w:r>
        <w:rPr>
          <w:rFonts w:ascii="ITC Avant Garde" w:eastAsia="ヒラギノ角ゴ Pro W3" w:hAnsi="ITC Avant Garde"/>
          <w:b/>
          <w:color w:val="000000"/>
        </w:rPr>
        <w:t xml:space="preserve"> </w:t>
      </w:r>
      <w:r w:rsidRPr="0043265A">
        <w:rPr>
          <w:rFonts w:ascii="ITC Avant Garde" w:eastAsia="ヒラギノ角ゴ Pro W3" w:hAnsi="ITC Avant Garde"/>
          <w:color w:val="000000"/>
        </w:rPr>
        <w:t xml:space="preserve">vigente en el momento de la visita, la </w:t>
      </w:r>
      <w:r w:rsidRPr="00787FA1">
        <w:rPr>
          <w:rFonts w:ascii="ITC Avant Garde" w:eastAsia="ヒラギノ角ゴ Pro W3" w:hAnsi="ITC Avant Garde"/>
          <w:b/>
          <w:color w:val="000000"/>
        </w:rPr>
        <w:t>DGV</w:t>
      </w:r>
      <w:r w:rsidRPr="00787FA1">
        <w:rPr>
          <w:rFonts w:ascii="ITC Avant Garde" w:eastAsia="ヒラギノ角ゴ Pro W3" w:hAnsi="ITC Avant Garde"/>
          <w:color w:val="000000"/>
        </w:rPr>
        <w:t xml:space="preserve"> ordenó practicar las acciones pertinentes para la localización de la frecuencia </w:t>
      </w:r>
      <w:r w:rsidR="00A96EC0">
        <w:rPr>
          <w:rFonts w:ascii="ITC Avant Garde" w:eastAsia="ヒラギノ角ゴ Pro W3" w:hAnsi="ITC Avant Garde"/>
          <w:b/>
          <w:color w:val="000000"/>
        </w:rPr>
        <w:t>103.3</w:t>
      </w:r>
      <w:r>
        <w:rPr>
          <w:rFonts w:ascii="ITC Avant Garde" w:eastAsia="ヒラギノ角ゴ Pro W3" w:hAnsi="ITC Avant Garde"/>
          <w:b/>
          <w:color w:val="000000"/>
        </w:rPr>
        <w:t xml:space="preserve"> </w:t>
      </w:r>
      <w:r w:rsidRPr="00787FA1">
        <w:rPr>
          <w:rFonts w:ascii="ITC Avant Garde" w:eastAsia="ヒラギノ角ゴ Pro W3" w:hAnsi="ITC Avant Garde"/>
          <w:b/>
          <w:color w:val="000000"/>
        </w:rPr>
        <w:t>MHz</w:t>
      </w:r>
      <w:r>
        <w:rPr>
          <w:rFonts w:ascii="ITC Avant Garde" w:eastAsia="ヒラギノ角ゴ Pro W3" w:hAnsi="ITC Avant Garde"/>
          <w:b/>
          <w:color w:val="000000"/>
        </w:rPr>
        <w:t xml:space="preserve">, </w:t>
      </w:r>
      <w:r w:rsidRPr="00787FA1">
        <w:rPr>
          <w:rFonts w:ascii="ITC Avant Garde" w:eastAsia="ヒラギノ角ゴ Pro W3" w:hAnsi="ITC Avant Garde"/>
          <w:color w:val="000000"/>
        </w:rPr>
        <w:t>en</w:t>
      </w:r>
      <w:r>
        <w:rPr>
          <w:rFonts w:ascii="ITC Avant Garde" w:eastAsia="ヒラギノ角ゴ Pro W3" w:hAnsi="ITC Avant Garde"/>
          <w:color w:val="000000"/>
        </w:rPr>
        <w:t xml:space="preserve"> </w:t>
      </w:r>
      <w:r w:rsidRPr="00787FA1">
        <w:rPr>
          <w:rFonts w:ascii="ITC Avant Garde" w:eastAsia="ヒラギノ角ゴ Pro W3" w:hAnsi="ITC Avant Garde"/>
          <w:color w:val="000000"/>
        </w:rPr>
        <w:t>el</w:t>
      </w:r>
      <w:r>
        <w:rPr>
          <w:rFonts w:ascii="ITC Avant Garde" w:eastAsia="ヒラギノ角ゴ Pro W3" w:hAnsi="ITC Avant Garde"/>
          <w:color w:val="000000"/>
        </w:rPr>
        <w:t xml:space="preserve"> </w:t>
      </w:r>
      <w:r>
        <w:rPr>
          <w:rFonts w:ascii="ITC Avant Garde" w:hAnsi="ITC Avant Garde" w:cs="Arial"/>
        </w:rPr>
        <w:t xml:space="preserve">Municipio de </w:t>
      </w:r>
      <w:proofErr w:type="spellStart"/>
      <w:r w:rsidR="00A96EC0">
        <w:rPr>
          <w:rFonts w:ascii="ITC Avant Garde" w:hAnsi="ITC Avant Garde" w:cs="Arial"/>
        </w:rPr>
        <w:t>Cuerámaro</w:t>
      </w:r>
      <w:proofErr w:type="spellEnd"/>
      <w:r>
        <w:rPr>
          <w:rFonts w:ascii="ITC Avant Garde" w:hAnsi="ITC Avant Garde" w:cs="Arial"/>
        </w:rPr>
        <w:t>, Estado de Guanajuato</w:t>
      </w:r>
      <w:r w:rsidRPr="00787FA1">
        <w:rPr>
          <w:rFonts w:ascii="ITC Avant Garde" w:eastAsia="ヒラギノ角ゴ Pro W3" w:hAnsi="ITC Avant Garde"/>
          <w:color w:val="000000"/>
        </w:rPr>
        <w:t>.</w:t>
      </w:r>
    </w:p>
    <w:p w:rsidR="00776540" w:rsidRPr="00787FA1" w:rsidRDefault="00776540" w:rsidP="0013499C">
      <w:pPr>
        <w:pStyle w:val="Prrafodelista"/>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lastRenderedPageBreak/>
        <w:t xml:space="preserve">Asimismo se procedió a consultar la infraestructura de estaciones de radio </w:t>
      </w:r>
      <w:r w:rsidRPr="00787FA1">
        <w:rPr>
          <w:rFonts w:ascii="ITC Avant Garde" w:eastAsia="ヒラギノ角ゴ Pro W3" w:hAnsi="ITC Avant Garde"/>
          <w:b/>
          <w:color w:val="000000"/>
        </w:rPr>
        <w:t>FM</w:t>
      </w:r>
      <w:r w:rsidRPr="00787FA1">
        <w:rPr>
          <w:rFonts w:ascii="ITC Avant Garde" w:eastAsia="ヒラギノ角ゴ Pro W3" w:hAnsi="ITC Avant Garde"/>
          <w:color w:val="000000"/>
        </w:rPr>
        <w:t xml:space="preserve"> publicadas en la página web del </w:t>
      </w:r>
      <w:r w:rsidRPr="00787FA1">
        <w:rPr>
          <w:rFonts w:ascii="ITC Avant Garde" w:eastAsia="ヒラギノ角ゴ Pro W3" w:hAnsi="ITC Avant Garde"/>
          <w:b/>
          <w:color w:val="000000"/>
        </w:rPr>
        <w:t>IFT</w:t>
      </w:r>
      <w:r w:rsidRPr="00787FA1">
        <w:rPr>
          <w:rFonts w:ascii="ITC Avant Garde" w:eastAsia="ヒラギノ角ゴ Pro W3" w:hAnsi="ITC Avant Garde"/>
          <w:color w:val="000000"/>
        </w:rPr>
        <w:t xml:space="preserve"> </w:t>
      </w:r>
      <w:r>
        <w:rPr>
          <w:rFonts w:ascii="ITC Avant Garde" w:eastAsia="ヒラギノ角ゴ Pro W3" w:hAnsi="ITC Avant Garde"/>
          <w:color w:val="000000"/>
        </w:rPr>
        <w:t>respecto de</w:t>
      </w:r>
      <w:r w:rsidRPr="00787FA1">
        <w:rPr>
          <w:rFonts w:ascii="ITC Avant Garde" w:eastAsia="ヒラギノ角ゴ Pro W3" w:hAnsi="ITC Avant Garde"/>
          <w:color w:val="000000"/>
        </w:rPr>
        <w:t xml:space="preserve"> la estación radiodifusora </w:t>
      </w:r>
      <w:r w:rsidR="00A96EC0" w:rsidRPr="00A96EC0">
        <w:rPr>
          <w:rFonts w:ascii="ITC Avant Garde" w:eastAsia="ヒラギノ角ゴ Pro W3" w:hAnsi="ITC Avant Garde"/>
          <w:b/>
          <w:color w:val="000000"/>
        </w:rPr>
        <w:t>103.3</w:t>
      </w:r>
      <w:r>
        <w:rPr>
          <w:rFonts w:ascii="ITC Avant Garde" w:eastAsia="ヒラギノ角ゴ Pro W3" w:hAnsi="ITC Avant Garde"/>
          <w:b/>
          <w:color w:val="000000"/>
        </w:rPr>
        <w:t xml:space="preserve"> </w:t>
      </w:r>
      <w:r w:rsidRPr="00787FA1">
        <w:rPr>
          <w:rFonts w:ascii="ITC Avant Garde" w:eastAsia="ヒラギノ角ゴ Pro W3" w:hAnsi="ITC Avant Garde"/>
          <w:b/>
          <w:color w:val="000000"/>
        </w:rPr>
        <w:t>MHz</w:t>
      </w:r>
      <w:r>
        <w:rPr>
          <w:rFonts w:ascii="ITC Avant Garde" w:eastAsia="ヒラギノ角ゴ Pro W3" w:hAnsi="ITC Avant Garde"/>
          <w:b/>
          <w:color w:val="000000"/>
        </w:rPr>
        <w:t xml:space="preserve">, </w:t>
      </w:r>
      <w:r w:rsidRPr="00787FA1">
        <w:rPr>
          <w:rFonts w:ascii="ITC Avant Garde" w:eastAsia="ヒラギノ角ゴ Pro W3" w:hAnsi="ITC Avant Garde"/>
          <w:color w:val="000000"/>
        </w:rPr>
        <w:t>en</w:t>
      </w:r>
      <w:r>
        <w:rPr>
          <w:rFonts w:ascii="ITC Avant Garde" w:eastAsia="ヒラギノ角ゴ Pro W3" w:hAnsi="ITC Avant Garde"/>
          <w:color w:val="000000"/>
        </w:rPr>
        <w:t xml:space="preserve"> </w:t>
      </w:r>
      <w:r w:rsidRPr="00787FA1">
        <w:rPr>
          <w:rFonts w:ascii="ITC Avant Garde" w:eastAsia="ヒラギノ角ゴ Pro W3" w:hAnsi="ITC Avant Garde"/>
          <w:color w:val="000000"/>
        </w:rPr>
        <w:t>el</w:t>
      </w:r>
      <w:r>
        <w:rPr>
          <w:rFonts w:ascii="ITC Avant Garde" w:eastAsia="ヒラギノ角ゴ Pro W3" w:hAnsi="ITC Avant Garde"/>
          <w:color w:val="000000"/>
        </w:rPr>
        <w:t xml:space="preserve"> </w:t>
      </w:r>
      <w:r>
        <w:rPr>
          <w:rFonts w:ascii="ITC Avant Garde" w:hAnsi="ITC Avant Garde" w:cs="Arial"/>
        </w:rPr>
        <w:t xml:space="preserve">Municipio </w:t>
      </w:r>
      <w:proofErr w:type="spellStart"/>
      <w:r w:rsidR="00A96EC0">
        <w:rPr>
          <w:rFonts w:ascii="ITC Avant Garde" w:hAnsi="ITC Avant Garde" w:cs="Arial"/>
        </w:rPr>
        <w:t>Cuerámaro</w:t>
      </w:r>
      <w:proofErr w:type="spellEnd"/>
      <w:r>
        <w:rPr>
          <w:rFonts w:ascii="ITC Avant Garde" w:hAnsi="ITC Avant Garde" w:cs="Arial"/>
        </w:rPr>
        <w:t>, Estado de Guanajuato</w:t>
      </w:r>
      <w:r w:rsidRPr="00787FA1">
        <w:rPr>
          <w:rFonts w:ascii="ITC Avant Garde" w:eastAsia="ヒラギノ角ゴ Pro W3" w:hAnsi="ITC Avant Garde"/>
          <w:color w:val="000000"/>
        </w:rPr>
        <w:t>.</w:t>
      </w:r>
    </w:p>
    <w:p w:rsidR="0013499C" w:rsidRDefault="00776540" w:rsidP="0013499C">
      <w:pPr>
        <w:pStyle w:val="Prrafodelista"/>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De la consulta realizada se advirtió que no existe constancia de concesión o permiso por parte de la autoridad competente y menos aún fue exhibida al momento de practica</w:t>
      </w:r>
      <w:r>
        <w:rPr>
          <w:rFonts w:ascii="ITC Avant Garde" w:eastAsia="ヒラギノ角ゴ Pro W3" w:hAnsi="ITC Avant Garde"/>
          <w:color w:val="000000"/>
        </w:rPr>
        <w:t>r</w:t>
      </w:r>
      <w:r w:rsidRPr="00787FA1">
        <w:rPr>
          <w:rFonts w:ascii="ITC Avant Garde" w:eastAsia="ヒラギノ角ゴ Pro W3" w:hAnsi="ITC Avant Garde"/>
          <w:color w:val="000000"/>
        </w:rPr>
        <w:t xml:space="preserve"> la vis</w:t>
      </w:r>
      <w:r>
        <w:rPr>
          <w:rFonts w:ascii="ITC Avant Garde" w:eastAsia="ヒラギノ角ゴ Pro W3" w:hAnsi="ITC Avant Garde"/>
          <w:color w:val="000000"/>
        </w:rPr>
        <w:t>i</w:t>
      </w:r>
      <w:r w:rsidRPr="00787FA1">
        <w:rPr>
          <w:rFonts w:ascii="ITC Avant Garde" w:eastAsia="ヒラギノ角ゴ Pro W3" w:hAnsi="ITC Avant Garde"/>
          <w:color w:val="000000"/>
        </w:rPr>
        <w:t xml:space="preserve">ta de verificación, para justificar el uso y explotación de la frecuencia </w:t>
      </w:r>
      <w:r w:rsidR="00A96EC0" w:rsidRPr="00A96EC0">
        <w:rPr>
          <w:rFonts w:ascii="ITC Avant Garde" w:eastAsia="ヒラギノ角ゴ Pro W3" w:hAnsi="ITC Avant Garde"/>
          <w:b/>
          <w:color w:val="000000"/>
        </w:rPr>
        <w:t>103.3</w:t>
      </w:r>
      <w:r w:rsidR="00A96EC0">
        <w:rPr>
          <w:rFonts w:ascii="ITC Avant Garde" w:eastAsia="ヒラギノ角ゴ Pro W3" w:hAnsi="ITC Avant Garde"/>
          <w:b/>
          <w:color w:val="000000"/>
        </w:rPr>
        <w:t xml:space="preserve"> </w:t>
      </w:r>
      <w:r w:rsidR="00A96EC0" w:rsidRPr="00787FA1">
        <w:rPr>
          <w:rFonts w:ascii="ITC Avant Garde" w:eastAsia="ヒラギノ角ゴ Pro W3" w:hAnsi="ITC Avant Garde"/>
          <w:b/>
          <w:color w:val="000000"/>
        </w:rPr>
        <w:t>MHz</w:t>
      </w:r>
      <w:r w:rsidR="00A96EC0">
        <w:rPr>
          <w:rFonts w:ascii="ITC Avant Garde" w:eastAsia="ヒラギノ角ゴ Pro W3" w:hAnsi="ITC Avant Garde"/>
          <w:b/>
          <w:color w:val="000000"/>
        </w:rPr>
        <w:t xml:space="preserve">, </w:t>
      </w:r>
      <w:r w:rsidR="00A96EC0" w:rsidRPr="00787FA1">
        <w:rPr>
          <w:rFonts w:ascii="ITC Avant Garde" w:eastAsia="ヒラギノ角ゴ Pro W3" w:hAnsi="ITC Avant Garde"/>
          <w:color w:val="000000"/>
        </w:rPr>
        <w:t>en</w:t>
      </w:r>
      <w:r w:rsidR="00A96EC0">
        <w:rPr>
          <w:rFonts w:ascii="ITC Avant Garde" w:eastAsia="ヒラギノ角ゴ Pro W3" w:hAnsi="ITC Avant Garde"/>
          <w:color w:val="000000"/>
        </w:rPr>
        <w:t xml:space="preserve"> </w:t>
      </w:r>
      <w:r w:rsidR="00A96EC0" w:rsidRPr="00787FA1">
        <w:rPr>
          <w:rFonts w:ascii="ITC Avant Garde" w:eastAsia="ヒラギノ角ゴ Pro W3" w:hAnsi="ITC Avant Garde"/>
          <w:color w:val="000000"/>
        </w:rPr>
        <w:t>el</w:t>
      </w:r>
      <w:r w:rsidR="00A96EC0">
        <w:rPr>
          <w:rFonts w:ascii="ITC Avant Garde" w:eastAsia="ヒラギノ角ゴ Pro W3" w:hAnsi="ITC Avant Garde"/>
          <w:color w:val="000000"/>
        </w:rPr>
        <w:t xml:space="preserve"> </w:t>
      </w:r>
      <w:r w:rsidR="00A96EC0">
        <w:rPr>
          <w:rFonts w:ascii="ITC Avant Garde" w:hAnsi="ITC Avant Garde" w:cs="Arial"/>
        </w:rPr>
        <w:t xml:space="preserve">Municipio </w:t>
      </w:r>
      <w:proofErr w:type="spellStart"/>
      <w:r w:rsidR="00A96EC0">
        <w:rPr>
          <w:rFonts w:ascii="ITC Avant Garde" w:hAnsi="ITC Avant Garde" w:cs="Arial"/>
        </w:rPr>
        <w:t>Cuerámaro</w:t>
      </w:r>
      <w:proofErr w:type="spellEnd"/>
      <w:r w:rsidR="00A96EC0">
        <w:rPr>
          <w:rFonts w:ascii="ITC Avant Garde" w:hAnsi="ITC Avant Garde" w:cs="Arial"/>
        </w:rPr>
        <w:t>, Estado de Guanajuato</w:t>
      </w:r>
      <w:r w:rsidR="00A96EC0" w:rsidRPr="00787FA1">
        <w:rPr>
          <w:rFonts w:ascii="ITC Avant Garde" w:eastAsia="ヒラギノ角ゴ Pro W3" w:hAnsi="ITC Avant Garde"/>
          <w:color w:val="000000"/>
        </w:rPr>
        <w:t>.</w:t>
      </w:r>
    </w:p>
    <w:p w:rsidR="0013499C" w:rsidRDefault="00776540" w:rsidP="0013499C">
      <w:pPr>
        <w:pStyle w:val="Prrafodelista"/>
        <w:spacing w:before="240" w:after="240" w:line="360" w:lineRule="auto"/>
        <w:jc w:val="both"/>
        <w:rPr>
          <w:rFonts w:ascii="ITC Avant Garde" w:eastAsia="ヒラギノ角ゴ Pro W3" w:hAnsi="ITC Avant Garde"/>
          <w:color w:val="000000"/>
        </w:rPr>
      </w:pPr>
      <w:r w:rsidRPr="00787FA1">
        <w:rPr>
          <w:rFonts w:ascii="ITC Avant Garde" w:eastAsia="ヒラギノ角ゴ Pro W3" w:hAnsi="ITC Avant Garde"/>
          <w:color w:val="000000"/>
        </w:rPr>
        <w:t>En ese sentido, se detectó que al momento de realizar la vis</w:t>
      </w:r>
      <w:r>
        <w:rPr>
          <w:rFonts w:ascii="ITC Avant Garde" w:eastAsia="ヒラギノ角ゴ Pro W3" w:hAnsi="ITC Avant Garde"/>
          <w:color w:val="000000"/>
        </w:rPr>
        <w:t>i</w:t>
      </w:r>
      <w:r w:rsidRPr="00787FA1">
        <w:rPr>
          <w:rFonts w:ascii="ITC Avant Garde" w:eastAsia="ヒラギノ角ゴ Pro W3" w:hAnsi="ITC Avant Garde"/>
          <w:color w:val="000000"/>
        </w:rPr>
        <w:t xml:space="preserve">ta de inspección, la estación se encontraba transmitiendo </w:t>
      </w:r>
      <w:r w:rsidR="00401452" w:rsidRPr="00787FA1">
        <w:rPr>
          <w:rFonts w:ascii="ITC Avant Garde" w:eastAsia="ヒラギノ角ゴ Pro W3" w:hAnsi="ITC Avant Garde"/>
          <w:color w:val="000000"/>
        </w:rPr>
        <w:t xml:space="preserve">música </w:t>
      </w:r>
      <w:r w:rsidR="00401452">
        <w:rPr>
          <w:rFonts w:ascii="ITC Avant Garde" w:eastAsia="ヒラギノ角ゴ Pro W3" w:hAnsi="ITC Avant Garde"/>
          <w:color w:val="000000"/>
        </w:rPr>
        <w:t xml:space="preserve">variada y </w:t>
      </w:r>
      <w:r w:rsidRPr="00787FA1">
        <w:rPr>
          <w:rFonts w:ascii="ITC Avant Garde" w:eastAsia="ヒラギノ角ゴ Pro W3" w:hAnsi="ITC Avant Garde"/>
          <w:color w:val="000000"/>
        </w:rPr>
        <w:t xml:space="preserve">programación </w:t>
      </w:r>
      <w:r w:rsidR="00127286">
        <w:rPr>
          <w:rFonts w:ascii="ITC Avant Garde" w:eastAsia="ヒラギノ角ゴ Pro W3" w:hAnsi="ITC Avant Garde"/>
          <w:color w:val="000000"/>
        </w:rPr>
        <w:t>esotérica</w:t>
      </w:r>
      <w:r w:rsidRPr="00787FA1">
        <w:rPr>
          <w:rFonts w:ascii="ITC Avant Garde" w:eastAsia="ヒラギノ角ゴ Pro W3" w:hAnsi="ITC Avant Garde"/>
          <w:color w:val="000000"/>
        </w:rPr>
        <w:t xml:space="preserve"> en la frecuencia </w:t>
      </w:r>
      <w:r w:rsidR="00A96EC0">
        <w:rPr>
          <w:rFonts w:ascii="ITC Avant Garde" w:eastAsia="ヒラギノ角ゴ Pro W3" w:hAnsi="ITC Avant Garde"/>
          <w:b/>
          <w:color w:val="000000"/>
        </w:rPr>
        <w:t xml:space="preserve">103.3 </w:t>
      </w:r>
      <w:r w:rsidRPr="00787FA1">
        <w:rPr>
          <w:rFonts w:ascii="ITC Avant Garde" w:eastAsia="ヒラギノ角ゴ Pro W3" w:hAnsi="ITC Avant Garde"/>
          <w:b/>
          <w:color w:val="000000"/>
        </w:rPr>
        <w:t>MHz</w:t>
      </w:r>
      <w:r w:rsidRPr="00787FA1">
        <w:rPr>
          <w:rFonts w:ascii="ITC Avant Garde" w:eastAsia="ヒラギノ角ゴ Pro W3" w:hAnsi="ITC Avant Garde"/>
          <w:color w:val="000000"/>
        </w:rPr>
        <w:t>, como se acreditó con los audios grabados.</w:t>
      </w:r>
    </w:p>
    <w:p w:rsidR="0013499C" w:rsidRDefault="00776540" w:rsidP="0013499C">
      <w:pPr>
        <w:pStyle w:val="Prrafodelista"/>
        <w:spacing w:before="240" w:after="240" w:line="360" w:lineRule="auto"/>
        <w:jc w:val="both"/>
        <w:rPr>
          <w:rFonts w:ascii="ITC Avant Garde" w:eastAsia="ヒラギノ角ゴ Pro W3" w:hAnsi="ITC Avant Garde"/>
          <w:b/>
          <w:color w:val="000000"/>
        </w:rPr>
      </w:pPr>
      <w:r w:rsidRPr="00787FA1">
        <w:rPr>
          <w:rFonts w:ascii="ITC Avant Garde" w:eastAsia="ヒラギノ角ゴ Pro W3" w:hAnsi="ITC Avant Garde"/>
          <w:color w:val="000000"/>
        </w:rPr>
        <w:t xml:space="preserve">Con ello se tiene la presunción de que hasta la fecha en que tuvo verificativo la visita de inspección y verificación, se </w:t>
      </w:r>
      <w:r>
        <w:rPr>
          <w:rFonts w:ascii="ITC Avant Garde" w:eastAsia="ヒラギノ角ゴ Pro W3" w:hAnsi="ITC Avant Garde"/>
          <w:color w:val="000000"/>
        </w:rPr>
        <w:t xml:space="preserve">prestaba </w:t>
      </w:r>
      <w:r w:rsidRPr="00787FA1">
        <w:rPr>
          <w:rFonts w:ascii="ITC Avant Garde" w:eastAsia="ヒラギノ角ゴ Pro W3" w:hAnsi="ITC Avant Garde"/>
          <w:color w:val="000000"/>
        </w:rPr>
        <w:t xml:space="preserve">el servicio público de radiodifusión, a través del uso de la frecuencia </w:t>
      </w:r>
      <w:r w:rsidR="00A96EC0" w:rsidRPr="00A96EC0">
        <w:rPr>
          <w:rFonts w:ascii="ITC Avant Garde" w:eastAsia="ヒラギノ角ゴ Pro W3" w:hAnsi="ITC Avant Garde"/>
          <w:b/>
          <w:color w:val="000000"/>
        </w:rPr>
        <w:t>103.3</w:t>
      </w:r>
      <w:r w:rsidR="00A96EC0">
        <w:rPr>
          <w:rFonts w:ascii="ITC Avant Garde" w:eastAsia="ヒラギノ角ゴ Pro W3" w:hAnsi="ITC Avant Garde"/>
          <w:b/>
          <w:color w:val="000000"/>
        </w:rPr>
        <w:t xml:space="preserve"> </w:t>
      </w:r>
      <w:r w:rsidR="00A96EC0" w:rsidRPr="00787FA1">
        <w:rPr>
          <w:rFonts w:ascii="ITC Avant Garde" w:eastAsia="ヒラギノ角ゴ Pro W3" w:hAnsi="ITC Avant Garde"/>
          <w:b/>
          <w:color w:val="000000"/>
        </w:rPr>
        <w:t>MHz</w:t>
      </w:r>
      <w:r w:rsidR="00A96EC0">
        <w:rPr>
          <w:rFonts w:ascii="ITC Avant Garde" w:eastAsia="ヒラギノ角ゴ Pro W3" w:hAnsi="ITC Avant Garde"/>
          <w:b/>
          <w:color w:val="000000"/>
        </w:rPr>
        <w:t xml:space="preserve">, </w:t>
      </w:r>
      <w:r w:rsidRPr="00787FA1">
        <w:rPr>
          <w:rFonts w:ascii="ITC Avant Garde" w:eastAsia="ヒラギノ角ゴ Pro W3" w:hAnsi="ITC Avant Garde"/>
          <w:color w:val="000000"/>
        </w:rPr>
        <w:t xml:space="preserve">en la banda de </w:t>
      </w:r>
      <w:r w:rsidRPr="00787FA1">
        <w:rPr>
          <w:rFonts w:ascii="ITC Avant Garde" w:eastAsia="ヒラギノ角ゴ Pro W3" w:hAnsi="ITC Avant Garde"/>
          <w:b/>
          <w:color w:val="000000"/>
        </w:rPr>
        <w:t>FM.</w:t>
      </w:r>
    </w:p>
    <w:p w:rsidR="0043265A" w:rsidRPr="0013499C" w:rsidRDefault="00A35972" w:rsidP="0013499C">
      <w:pPr>
        <w:pStyle w:val="Prrafodelista"/>
        <w:numPr>
          <w:ilvl w:val="0"/>
          <w:numId w:val="35"/>
        </w:numPr>
        <w:spacing w:before="240" w:after="240" w:line="360" w:lineRule="auto"/>
        <w:ind w:left="714" w:hanging="357"/>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Del monitoreo realizado durante la visita de inspección–verificación en </w:t>
      </w:r>
      <w:r>
        <w:rPr>
          <w:rFonts w:ascii="ITC Avant Garde" w:eastAsia="ヒラギノ角ゴ Pro W3" w:hAnsi="ITC Avant Garde"/>
          <w:color w:val="000000"/>
        </w:rPr>
        <w:t xml:space="preserve">el </w:t>
      </w:r>
      <w:r>
        <w:rPr>
          <w:rFonts w:ascii="ITC Avant Garde" w:hAnsi="ITC Avant Garde" w:cs="Arial"/>
        </w:rPr>
        <w:t xml:space="preserve">Municipio de </w:t>
      </w:r>
      <w:proofErr w:type="spellStart"/>
      <w:r w:rsidR="00A96EC0">
        <w:rPr>
          <w:rFonts w:ascii="ITC Avant Garde" w:hAnsi="ITC Avant Garde" w:cs="Arial"/>
        </w:rPr>
        <w:t>Cuerámaro</w:t>
      </w:r>
      <w:proofErr w:type="spellEnd"/>
      <w:r w:rsidR="00A96EC0">
        <w:rPr>
          <w:rFonts w:ascii="ITC Avant Garde" w:hAnsi="ITC Avant Garde" w:cs="Arial"/>
        </w:rPr>
        <w:t>, Estado de Guanajuato</w:t>
      </w:r>
      <w:r w:rsidR="00A96EC0">
        <w:rPr>
          <w:rFonts w:ascii="ITC Avant Garde" w:eastAsia="ヒラギノ角ゴ Pro W3" w:hAnsi="ITC Avant Garde"/>
          <w:color w:val="000000"/>
        </w:rPr>
        <w:t xml:space="preserve">, </w:t>
      </w:r>
      <w:r w:rsidRPr="00787FA1">
        <w:rPr>
          <w:rFonts w:ascii="ITC Avant Garde" w:eastAsia="ヒラギノ角ゴ Pro W3" w:hAnsi="ITC Avant Garde"/>
          <w:color w:val="000000"/>
        </w:rPr>
        <w:t xml:space="preserve">se constató el uso de la frecuencia </w:t>
      </w:r>
      <w:r w:rsidR="00A96EC0">
        <w:rPr>
          <w:rFonts w:ascii="ITC Avant Garde" w:eastAsia="ヒラギノ角ゴ Pro W3" w:hAnsi="ITC Avant Garde"/>
          <w:b/>
          <w:color w:val="000000"/>
        </w:rPr>
        <w:t>103.3</w:t>
      </w:r>
      <w:r>
        <w:rPr>
          <w:rFonts w:ascii="ITC Avant Garde" w:eastAsia="ヒラギノ角ゴ Pro W3" w:hAnsi="ITC Avant Garde"/>
          <w:b/>
          <w:color w:val="000000"/>
        </w:rPr>
        <w:t xml:space="preserve"> </w:t>
      </w:r>
      <w:r w:rsidRPr="00787FA1">
        <w:rPr>
          <w:rFonts w:ascii="ITC Avant Garde" w:eastAsia="ヒラギノ角ゴ Pro W3" w:hAnsi="ITC Avant Garde"/>
          <w:b/>
          <w:color w:val="000000"/>
        </w:rPr>
        <w:t>MHz</w:t>
      </w:r>
      <w:r w:rsidRPr="00787FA1">
        <w:rPr>
          <w:rFonts w:ascii="ITC Avant Garde" w:eastAsia="ヒラギノ角ゴ Pro W3" w:hAnsi="ITC Avant Garde"/>
          <w:color w:val="000000"/>
        </w:rPr>
        <w:t xml:space="preserve"> y</w:t>
      </w:r>
      <w:r w:rsidR="008431D7">
        <w:rPr>
          <w:rFonts w:ascii="ITC Avant Garde" w:eastAsia="ヒラギノ角ゴ Pro W3" w:hAnsi="ITC Avant Garde"/>
          <w:color w:val="000000"/>
        </w:rPr>
        <w:t xml:space="preserve"> </w:t>
      </w:r>
      <w:r w:rsidR="008431D7" w:rsidRPr="00787FA1">
        <w:rPr>
          <w:rFonts w:ascii="ITC Avant Garde" w:eastAsia="ヒラギノ角ゴ Pro W3" w:hAnsi="ITC Avant Garde"/>
          <w:color w:val="000000"/>
        </w:rPr>
        <w:t>del resultado de la vis</w:t>
      </w:r>
      <w:r w:rsidR="008431D7">
        <w:rPr>
          <w:rFonts w:ascii="ITC Avant Garde" w:eastAsia="ヒラギノ角ゴ Pro W3" w:hAnsi="ITC Avant Garde"/>
          <w:color w:val="000000"/>
        </w:rPr>
        <w:t>i</w:t>
      </w:r>
      <w:r w:rsidR="008431D7" w:rsidRPr="00787FA1">
        <w:rPr>
          <w:rFonts w:ascii="ITC Avant Garde" w:eastAsia="ヒラギノ角ゴ Pro W3" w:hAnsi="ITC Avant Garde"/>
          <w:color w:val="000000"/>
        </w:rPr>
        <w:t>ta de verificación se encontr</w:t>
      </w:r>
      <w:r w:rsidR="00A96EC0">
        <w:rPr>
          <w:rFonts w:ascii="ITC Avant Garde" w:eastAsia="ヒラギノ角ゴ Pro W3" w:hAnsi="ITC Avant Garde"/>
          <w:color w:val="000000"/>
        </w:rPr>
        <w:t xml:space="preserve">aron </w:t>
      </w:r>
      <w:r w:rsidR="008431D7" w:rsidRPr="00787FA1">
        <w:rPr>
          <w:rFonts w:ascii="ITC Avant Garde" w:eastAsia="ヒラギノ角ゴ Pro W3" w:hAnsi="ITC Avant Garde"/>
          <w:color w:val="000000"/>
        </w:rPr>
        <w:t>instalados y en operación los siguientes equipos:</w:t>
      </w:r>
    </w:p>
    <w:tbl>
      <w:tblPr>
        <w:tblStyle w:val="Tablaconcuadrcula"/>
        <w:tblW w:w="4625" w:type="pct"/>
        <w:jc w:val="center"/>
        <w:tblLook w:val="04A0" w:firstRow="1" w:lastRow="0" w:firstColumn="1" w:lastColumn="0" w:noHBand="0" w:noVBand="1"/>
        <w:tblCaption w:val="Equipos asegurados"/>
        <w:tblDescription w:val="En una tabla, se muestran las características de los bienes asegurados."/>
      </w:tblPr>
      <w:tblGrid>
        <w:gridCol w:w="2547"/>
        <w:gridCol w:w="1701"/>
        <w:gridCol w:w="2270"/>
        <w:gridCol w:w="2171"/>
      </w:tblGrid>
      <w:tr w:rsidR="00A96EC0" w:rsidRPr="003C0B8D" w:rsidTr="0013499C">
        <w:trPr>
          <w:tblHeader/>
          <w:jc w:val="center"/>
        </w:trPr>
        <w:tc>
          <w:tcPr>
            <w:tcW w:w="1466" w:type="pct"/>
            <w:shd w:val="clear" w:color="auto" w:fill="A6A6A6" w:themeFill="background1" w:themeFillShade="A6"/>
          </w:tcPr>
          <w:p w:rsidR="00A96EC0" w:rsidRPr="001A1AF3" w:rsidRDefault="00A96EC0" w:rsidP="0013499C">
            <w:pPr>
              <w:spacing w:after="0"/>
              <w:jc w:val="center"/>
              <w:rPr>
                <w:rFonts w:ascii="ITC Avant Garde" w:hAnsi="ITC Avant Garde" w:cs="Arial"/>
                <w:b/>
                <w:sz w:val="20"/>
                <w:szCs w:val="20"/>
              </w:rPr>
            </w:pPr>
            <w:r w:rsidRPr="001A1AF3">
              <w:rPr>
                <w:rFonts w:ascii="ITC Avant Garde" w:hAnsi="ITC Avant Garde" w:cs="Arial"/>
                <w:b/>
                <w:sz w:val="20"/>
                <w:szCs w:val="20"/>
              </w:rPr>
              <w:t>Equipo</w:t>
            </w:r>
          </w:p>
        </w:tc>
        <w:tc>
          <w:tcPr>
            <w:tcW w:w="979" w:type="pct"/>
            <w:shd w:val="clear" w:color="auto" w:fill="A6A6A6" w:themeFill="background1" w:themeFillShade="A6"/>
          </w:tcPr>
          <w:p w:rsidR="00A96EC0" w:rsidRPr="001A1AF3" w:rsidRDefault="00A96EC0" w:rsidP="0013499C">
            <w:pPr>
              <w:spacing w:after="0"/>
              <w:jc w:val="center"/>
              <w:rPr>
                <w:rFonts w:ascii="ITC Avant Garde" w:hAnsi="ITC Avant Garde" w:cs="Arial"/>
                <w:b/>
                <w:sz w:val="20"/>
                <w:szCs w:val="20"/>
              </w:rPr>
            </w:pPr>
            <w:r w:rsidRPr="001A1AF3">
              <w:rPr>
                <w:rFonts w:ascii="ITC Avant Garde" w:hAnsi="ITC Avant Garde" w:cs="Arial"/>
                <w:b/>
                <w:sz w:val="20"/>
                <w:szCs w:val="20"/>
              </w:rPr>
              <w:t>Marca</w:t>
            </w:r>
          </w:p>
        </w:tc>
        <w:tc>
          <w:tcPr>
            <w:tcW w:w="1306" w:type="pct"/>
            <w:shd w:val="clear" w:color="auto" w:fill="A6A6A6" w:themeFill="background1" w:themeFillShade="A6"/>
          </w:tcPr>
          <w:p w:rsidR="00A96EC0" w:rsidRPr="001A1AF3" w:rsidRDefault="00A96EC0" w:rsidP="0013499C">
            <w:pPr>
              <w:spacing w:after="0"/>
              <w:jc w:val="center"/>
              <w:rPr>
                <w:rFonts w:ascii="ITC Avant Garde" w:hAnsi="ITC Avant Garde" w:cs="Arial"/>
                <w:b/>
                <w:sz w:val="20"/>
                <w:szCs w:val="20"/>
              </w:rPr>
            </w:pPr>
            <w:r w:rsidRPr="001A1AF3">
              <w:rPr>
                <w:rFonts w:ascii="ITC Avant Garde" w:hAnsi="ITC Avant Garde" w:cs="Arial"/>
                <w:b/>
                <w:sz w:val="20"/>
                <w:szCs w:val="20"/>
              </w:rPr>
              <w:t>Modelo</w:t>
            </w:r>
          </w:p>
        </w:tc>
        <w:tc>
          <w:tcPr>
            <w:tcW w:w="1249" w:type="pct"/>
            <w:shd w:val="clear" w:color="auto" w:fill="A6A6A6" w:themeFill="background1" w:themeFillShade="A6"/>
          </w:tcPr>
          <w:p w:rsidR="00A96EC0" w:rsidRPr="001A1AF3" w:rsidRDefault="00A96EC0" w:rsidP="0013499C">
            <w:pPr>
              <w:spacing w:after="0"/>
              <w:jc w:val="center"/>
              <w:rPr>
                <w:rFonts w:ascii="ITC Avant Garde" w:hAnsi="ITC Avant Garde" w:cs="Arial"/>
                <w:b/>
                <w:sz w:val="20"/>
                <w:szCs w:val="20"/>
              </w:rPr>
            </w:pPr>
            <w:r w:rsidRPr="001A1AF3">
              <w:rPr>
                <w:rFonts w:ascii="ITC Avant Garde" w:hAnsi="ITC Avant Garde" w:cs="Arial"/>
                <w:b/>
                <w:sz w:val="20"/>
                <w:szCs w:val="20"/>
              </w:rPr>
              <w:t>Número de Serie</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Tres micrófonos </w:t>
            </w:r>
          </w:p>
        </w:tc>
        <w:tc>
          <w:tcPr>
            <w:tcW w:w="979" w:type="pct"/>
          </w:tcPr>
          <w:p w:rsidR="00A96EC0" w:rsidRPr="001A1AF3" w:rsidRDefault="00A96EC0"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Shure</w:t>
            </w:r>
            <w:proofErr w:type="spellEnd"/>
          </w:p>
        </w:tc>
        <w:tc>
          <w:tcPr>
            <w:tcW w:w="130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modelo </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sz w:val="20"/>
                <w:szCs w:val="20"/>
              </w:rPr>
            </w:pPr>
            <w:r w:rsidRPr="001A1AF3">
              <w:rPr>
                <w:rFonts w:ascii="ITC Avant Garde" w:hAnsi="ITC Avant Garde" w:cs="Arial"/>
                <w:sz w:val="20"/>
                <w:szCs w:val="20"/>
              </w:rPr>
              <w:t xml:space="preserve">Un micrófono </w:t>
            </w:r>
          </w:p>
        </w:tc>
        <w:tc>
          <w:tcPr>
            <w:tcW w:w="979" w:type="pct"/>
          </w:tcPr>
          <w:p w:rsidR="00A96EC0" w:rsidRPr="001A1AF3" w:rsidRDefault="00A96EC0"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Beharinger</w:t>
            </w:r>
            <w:proofErr w:type="spellEnd"/>
          </w:p>
        </w:tc>
        <w:tc>
          <w:tcPr>
            <w:tcW w:w="130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modelo </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Una </w:t>
            </w:r>
            <w:proofErr w:type="spellStart"/>
            <w:r w:rsidRPr="001A1AF3">
              <w:rPr>
                <w:rFonts w:ascii="ITC Avant Garde" w:hAnsi="ITC Avant Garde" w:cs="Arial"/>
                <w:sz w:val="20"/>
                <w:szCs w:val="20"/>
              </w:rPr>
              <w:t>lap</w:t>
            </w:r>
            <w:proofErr w:type="spellEnd"/>
            <w:r w:rsidRPr="001A1AF3">
              <w:rPr>
                <w:rFonts w:ascii="ITC Avant Garde" w:hAnsi="ITC Avant Garde" w:cs="Arial"/>
                <w:sz w:val="20"/>
                <w:szCs w:val="20"/>
              </w:rPr>
              <w:t xml:space="preserve"> top</w:t>
            </w:r>
          </w:p>
        </w:tc>
        <w:tc>
          <w:tcPr>
            <w:tcW w:w="979" w:type="pct"/>
          </w:tcPr>
          <w:p w:rsidR="00A96EC0" w:rsidRPr="001A1AF3" w:rsidRDefault="00A96EC0"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Compaq</w:t>
            </w:r>
            <w:proofErr w:type="spellEnd"/>
          </w:p>
        </w:tc>
        <w:tc>
          <w:tcPr>
            <w:tcW w:w="130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V200</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CNF6230GXXX</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Un disco duro</w:t>
            </w:r>
          </w:p>
        </w:tc>
        <w:tc>
          <w:tcPr>
            <w:tcW w:w="97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Adata</w:t>
            </w:r>
          </w:p>
        </w:tc>
        <w:tc>
          <w:tcPr>
            <w:tcW w:w="130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HD 710</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Consola </w:t>
            </w:r>
          </w:p>
        </w:tc>
        <w:tc>
          <w:tcPr>
            <w:tcW w:w="979" w:type="pct"/>
          </w:tcPr>
          <w:p w:rsidR="00A96EC0" w:rsidRPr="001A1AF3" w:rsidRDefault="00A96EC0"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Alesis</w:t>
            </w:r>
            <w:proofErr w:type="spellEnd"/>
          </w:p>
        </w:tc>
        <w:tc>
          <w:tcPr>
            <w:tcW w:w="1306" w:type="pct"/>
          </w:tcPr>
          <w:p w:rsidR="00A96EC0" w:rsidRPr="001A1AF3" w:rsidRDefault="00A96EC0"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Multimix</w:t>
            </w:r>
            <w:proofErr w:type="spellEnd"/>
            <w:r w:rsidRPr="001A1AF3">
              <w:rPr>
                <w:rFonts w:ascii="ITC Avant Garde" w:hAnsi="ITC Avant Garde" w:cs="Arial"/>
                <w:sz w:val="20"/>
                <w:szCs w:val="20"/>
              </w:rPr>
              <w:t xml:space="preserve"> 8USB</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Un CPU</w:t>
            </w:r>
          </w:p>
        </w:tc>
        <w:tc>
          <w:tcPr>
            <w:tcW w:w="97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LANIX</w:t>
            </w:r>
          </w:p>
        </w:tc>
        <w:tc>
          <w:tcPr>
            <w:tcW w:w="130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TITAN 4000</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0710430366</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compresor de audio </w:t>
            </w:r>
          </w:p>
        </w:tc>
        <w:tc>
          <w:tcPr>
            <w:tcW w:w="979" w:type="pct"/>
          </w:tcPr>
          <w:p w:rsidR="00A96EC0" w:rsidRPr="001A1AF3" w:rsidRDefault="00A96EC0"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Alesis</w:t>
            </w:r>
            <w:proofErr w:type="spellEnd"/>
          </w:p>
        </w:tc>
        <w:tc>
          <w:tcPr>
            <w:tcW w:w="130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3330</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ecualizador </w:t>
            </w:r>
          </w:p>
        </w:tc>
        <w:tc>
          <w:tcPr>
            <w:tcW w:w="97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marca TEAC,</w:t>
            </w:r>
          </w:p>
        </w:tc>
        <w:tc>
          <w:tcPr>
            <w:tcW w:w="130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EQA-10</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minicomponente de audio </w:t>
            </w:r>
          </w:p>
        </w:tc>
        <w:tc>
          <w:tcPr>
            <w:tcW w:w="97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Panasonic</w:t>
            </w:r>
          </w:p>
        </w:tc>
        <w:tc>
          <w:tcPr>
            <w:tcW w:w="130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SA-PM23</w:t>
            </w:r>
          </w:p>
        </w:tc>
        <w:tc>
          <w:tcPr>
            <w:tcW w:w="1249"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r>
      <w:tr w:rsidR="001A1AF3" w:rsidRPr="003C0B8D" w:rsidTr="0013499C">
        <w:trPr>
          <w:tblHeader/>
          <w:jc w:val="center"/>
        </w:trPr>
        <w:tc>
          <w:tcPr>
            <w:tcW w:w="1466" w:type="pct"/>
          </w:tcPr>
          <w:p w:rsidR="00A96EC0" w:rsidRPr="001A1AF3" w:rsidRDefault="00A96EC0"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Transmisor para FM </w:t>
            </w:r>
          </w:p>
        </w:tc>
        <w:tc>
          <w:tcPr>
            <w:tcW w:w="979" w:type="pct"/>
          </w:tcPr>
          <w:p w:rsidR="00A96EC0" w:rsidRPr="001A1AF3" w:rsidRDefault="008F051E" w:rsidP="0013499C">
            <w:pPr>
              <w:spacing w:after="0"/>
              <w:jc w:val="both"/>
              <w:rPr>
                <w:rFonts w:ascii="ITC Avant Garde" w:hAnsi="ITC Avant Garde" w:cs="Arial"/>
                <w:sz w:val="20"/>
                <w:szCs w:val="20"/>
              </w:rPr>
            </w:pPr>
            <w:r w:rsidRPr="001A1AF3">
              <w:rPr>
                <w:rFonts w:ascii="ITC Avant Garde" w:hAnsi="ITC Avant Garde" w:cs="Arial"/>
                <w:sz w:val="20"/>
                <w:szCs w:val="20"/>
              </w:rPr>
              <w:t>S</w:t>
            </w:r>
            <w:r>
              <w:rPr>
                <w:rFonts w:ascii="ITC Avant Garde" w:hAnsi="ITC Avant Garde" w:cs="Arial"/>
                <w:sz w:val="20"/>
                <w:szCs w:val="20"/>
              </w:rPr>
              <w:t>in modelo</w:t>
            </w:r>
          </w:p>
        </w:tc>
        <w:tc>
          <w:tcPr>
            <w:tcW w:w="1306" w:type="pct"/>
          </w:tcPr>
          <w:p w:rsidR="00A96EC0" w:rsidRPr="001A1AF3" w:rsidRDefault="008F051E" w:rsidP="0013499C">
            <w:pPr>
              <w:spacing w:after="0"/>
              <w:jc w:val="both"/>
              <w:rPr>
                <w:rFonts w:ascii="ITC Avant Garde" w:hAnsi="ITC Avant Garde" w:cs="Arial"/>
                <w:sz w:val="20"/>
                <w:szCs w:val="20"/>
              </w:rPr>
            </w:pPr>
            <w:r w:rsidRPr="001A1AF3">
              <w:rPr>
                <w:rFonts w:ascii="ITC Avant Garde" w:hAnsi="ITC Avant Garde" w:cs="Arial"/>
                <w:sz w:val="20"/>
                <w:szCs w:val="20"/>
              </w:rPr>
              <w:t>S</w:t>
            </w:r>
            <w:r>
              <w:rPr>
                <w:rFonts w:ascii="ITC Avant Garde" w:hAnsi="ITC Avant Garde" w:cs="Arial"/>
                <w:sz w:val="20"/>
                <w:szCs w:val="20"/>
              </w:rPr>
              <w:t>in modelo</w:t>
            </w:r>
          </w:p>
        </w:tc>
        <w:tc>
          <w:tcPr>
            <w:tcW w:w="1249" w:type="pct"/>
          </w:tcPr>
          <w:p w:rsidR="00A96EC0" w:rsidRPr="001A1AF3" w:rsidRDefault="008F051E"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r>
    </w:tbl>
    <w:p w:rsidR="0013499C" w:rsidRDefault="00A35972" w:rsidP="0013499C">
      <w:pPr>
        <w:spacing w:before="240" w:after="240" w:line="360" w:lineRule="auto"/>
        <w:ind w:left="720"/>
        <w:jc w:val="both"/>
        <w:rPr>
          <w:rFonts w:ascii="ITC Avant Garde" w:eastAsia="ヒラギノ角ゴ Pro W3" w:hAnsi="ITC Avant Garde"/>
          <w:color w:val="000000"/>
        </w:rPr>
      </w:pPr>
      <w:r w:rsidRPr="00787FA1">
        <w:rPr>
          <w:rFonts w:ascii="ITC Avant Garde" w:eastAsia="ヒラギノ角ゴ Pro W3" w:hAnsi="ITC Avant Garde"/>
          <w:color w:val="000000"/>
        </w:rPr>
        <w:t>Por lo que se acreditó la prestación del servicio público de radiodifusión a través del uso</w:t>
      </w:r>
      <w:r>
        <w:rPr>
          <w:rFonts w:ascii="ITC Avant Garde" w:eastAsia="ヒラギノ角ゴ Pro W3" w:hAnsi="ITC Avant Garde"/>
          <w:color w:val="000000"/>
        </w:rPr>
        <w:t xml:space="preserve"> y</w:t>
      </w:r>
      <w:r w:rsidRPr="00787FA1">
        <w:rPr>
          <w:rFonts w:ascii="ITC Avant Garde" w:eastAsia="ヒラギノ角ゴ Pro W3" w:hAnsi="ITC Avant Garde"/>
          <w:color w:val="000000"/>
        </w:rPr>
        <w:t xml:space="preserve"> aprovechamiento del espectro radioeléctrico, correspondiente a la </w:t>
      </w:r>
      <w:r w:rsidRPr="00787FA1">
        <w:rPr>
          <w:rFonts w:ascii="ITC Avant Garde" w:eastAsia="ヒラギノ角ゴ Pro W3" w:hAnsi="ITC Avant Garde"/>
          <w:color w:val="000000"/>
        </w:rPr>
        <w:lastRenderedPageBreak/>
        <w:t xml:space="preserve">banda </w:t>
      </w:r>
      <w:r w:rsidR="00B5537C" w:rsidRPr="00B5537C">
        <w:rPr>
          <w:rFonts w:ascii="ITC Avant Garde" w:eastAsia="ヒラギノ角ゴ Pro W3" w:hAnsi="ITC Avant Garde"/>
          <w:b/>
          <w:color w:val="000000"/>
        </w:rPr>
        <w:t xml:space="preserve">103.3 MHz </w:t>
      </w:r>
      <w:r w:rsidR="003A0178">
        <w:rPr>
          <w:rFonts w:ascii="ITC Avant Garde" w:eastAsia="ヒラギノ角ゴ Pro W3" w:hAnsi="ITC Avant Garde"/>
          <w:color w:val="000000"/>
        </w:rPr>
        <w:t xml:space="preserve">en </w:t>
      </w:r>
      <w:r w:rsidRPr="00787FA1">
        <w:rPr>
          <w:rFonts w:ascii="ITC Avant Garde" w:eastAsia="ヒラギノ角ゴ Pro W3" w:hAnsi="ITC Avant Garde"/>
          <w:color w:val="000000"/>
        </w:rPr>
        <w:t>frecuencia modulada, sin contar con la concesión o permiso correspondiente.</w:t>
      </w:r>
    </w:p>
    <w:p w:rsidR="0013499C" w:rsidRDefault="008431D7" w:rsidP="0013499C">
      <w:pPr>
        <w:pStyle w:val="Prrafodelista"/>
        <w:numPr>
          <w:ilvl w:val="0"/>
          <w:numId w:val="35"/>
        </w:numPr>
        <w:spacing w:before="240" w:after="240" w:line="360" w:lineRule="auto"/>
        <w:ind w:left="714" w:hanging="357"/>
        <w:jc w:val="both"/>
        <w:rPr>
          <w:rFonts w:ascii="ITC Avant Garde" w:eastAsia="ヒラギノ角ゴ Pro W3" w:hAnsi="ITC Avant Garde"/>
          <w:color w:val="000000"/>
        </w:rPr>
      </w:pPr>
      <w:r w:rsidRPr="00787FA1">
        <w:rPr>
          <w:rFonts w:ascii="ITC Avant Garde" w:eastAsia="ヒラギノ角ゴ Pro W3" w:hAnsi="ITC Avant Garde"/>
          <w:color w:val="000000"/>
        </w:rPr>
        <w:t xml:space="preserve">En cuanto al cuestionamiento formulado por </w:t>
      </w:r>
      <w:r w:rsidRPr="00787FA1">
        <w:rPr>
          <w:rFonts w:ascii="ITC Avant Garde" w:eastAsia="ヒラギノ角ゴ Pro W3" w:hAnsi="ITC Avant Garde"/>
          <w:b/>
          <w:color w:val="000000"/>
        </w:rPr>
        <w:t>LOS VERIFICADORES</w:t>
      </w:r>
      <w:r w:rsidRPr="00787FA1">
        <w:rPr>
          <w:rFonts w:ascii="ITC Avant Garde" w:eastAsia="ヒラギノ角ゴ Pro W3" w:hAnsi="ITC Avant Garde"/>
          <w:color w:val="000000"/>
        </w:rPr>
        <w:t xml:space="preserve"> respecto a que si contaba con concesión o permiso, para el uso de la frecuencia </w:t>
      </w:r>
      <w:r w:rsidR="00A96EC0">
        <w:rPr>
          <w:rFonts w:ascii="ITC Avant Garde" w:eastAsia="ヒラギノ角ゴ Pro W3" w:hAnsi="ITC Avant Garde"/>
          <w:b/>
          <w:color w:val="000000"/>
        </w:rPr>
        <w:t>103.3</w:t>
      </w:r>
      <w:r>
        <w:rPr>
          <w:rFonts w:ascii="ITC Avant Garde" w:eastAsia="ヒラギノ角ゴ Pro W3" w:hAnsi="ITC Avant Garde"/>
          <w:b/>
          <w:color w:val="000000"/>
        </w:rPr>
        <w:t xml:space="preserve"> </w:t>
      </w:r>
      <w:r w:rsidRPr="00787FA1">
        <w:rPr>
          <w:rFonts w:ascii="ITC Avant Garde" w:eastAsia="ヒラギノ角ゴ Pro W3" w:hAnsi="ITC Avant Garde"/>
          <w:b/>
          <w:color w:val="000000"/>
        </w:rPr>
        <w:t>MHz</w:t>
      </w:r>
      <w:r w:rsidRPr="00787FA1">
        <w:rPr>
          <w:rFonts w:ascii="ITC Avant Garde" w:eastAsia="ヒラギノ角ゴ Pro W3" w:hAnsi="ITC Avant Garde"/>
          <w:color w:val="000000"/>
        </w:rPr>
        <w:t xml:space="preserve"> en la banda </w:t>
      </w:r>
      <w:r w:rsidRPr="00787FA1">
        <w:rPr>
          <w:rFonts w:ascii="ITC Avant Garde" w:eastAsia="ヒラギノ角ゴ Pro W3" w:hAnsi="ITC Avant Garde"/>
          <w:b/>
          <w:color w:val="000000"/>
        </w:rPr>
        <w:t>FM</w:t>
      </w:r>
      <w:r w:rsidRPr="00787FA1">
        <w:rPr>
          <w:rFonts w:ascii="ITC Avant Garde" w:eastAsia="ヒラギノ角ゴ Pro W3" w:hAnsi="ITC Avant Garde"/>
          <w:color w:val="000000"/>
        </w:rPr>
        <w:t xml:space="preserve">,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Pr="00787FA1">
        <w:rPr>
          <w:rFonts w:ascii="ITC Avant Garde" w:eastAsia="ヒラギノ角ゴ Pro W3" w:hAnsi="ITC Avant Garde"/>
          <w:color w:val="000000"/>
        </w:rPr>
        <w:t xml:space="preserve">manifestó que </w:t>
      </w:r>
      <w:r w:rsidR="00A96EC0">
        <w:rPr>
          <w:rFonts w:ascii="ITC Avant Garde" w:eastAsia="ヒラギノ角ゴ Pro W3" w:hAnsi="ITC Avant Garde"/>
          <w:i/>
          <w:color w:val="000000"/>
        </w:rPr>
        <w:t xml:space="preserve">“se encuentra en trámite” </w:t>
      </w:r>
      <w:r w:rsidR="00A96EC0">
        <w:rPr>
          <w:rFonts w:ascii="ITC Avant Garde" w:eastAsia="ヒラギノ角ゴ Pro W3" w:hAnsi="ITC Avant Garde"/>
          <w:color w:val="000000"/>
        </w:rPr>
        <w:t>(sic)</w:t>
      </w:r>
    </w:p>
    <w:p w:rsidR="0013499C" w:rsidRDefault="008431D7" w:rsidP="0013499C">
      <w:pPr>
        <w:pStyle w:val="Prrafodelista"/>
        <w:spacing w:before="240" w:after="240" w:line="360" w:lineRule="auto"/>
        <w:ind w:left="714"/>
        <w:jc w:val="both"/>
        <w:rPr>
          <w:rFonts w:ascii="ITC Avant Garde" w:eastAsia="ヒラギノ角ゴ Pro W3" w:hAnsi="ITC Avant Garde"/>
          <w:color w:val="000000"/>
        </w:rPr>
      </w:pPr>
      <w:r w:rsidRPr="00787FA1">
        <w:rPr>
          <w:rFonts w:ascii="ITC Avant Garde" w:eastAsia="ヒラギノ角ゴ Pro W3" w:hAnsi="ITC Avant Garde"/>
          <w:color w:val="000000"/>
        </w:rPr>
        <w:t>Derivado de lo anterior, se acredit</w:t>
      </w:r>
      <w:r>
        <w:rPr>
          <w:rFonts w:ascii="ITC Avant Garde" w:eastAsia="ヒラギノ角ゴ Pro W3" w:hAnsi="ITC Avant Garde"/>
          <w:color w:val="000000"/>
        </w:rPr>
        <w:t>ó</w:t>
      </w:r>
      <w:r w:rsidRPr="00787FA1">
        <w:rPr>
          <w:rFonts w:ascii="ITC Avant Garde" w:eastAsia="ヒラギノ角ゴ Pro W3" w:hAnsi="ITC Avant Garde"/>
          <w:color w:val="000000"/>
        </w:rPr>
        <w:t xml:space="preserve"> fehacientemente la falta del documento idóneo que ampare el uso de la frecuencia detectada, conducta que desde luego infringe lo dispuesto por el artículo 66, en relación con el artículo 75, ambos de la </w:t>
      </w:r>
      <w:proofErr w:type="spellStart"/>
      <w:r w:rsidRPr="00787FA1">
        <w:rPr>
          <w:rFonts w:ascii="ITC Avant Garde" w:eastAsia="ヒラギノ角ゴ Pro W3" w:hAnsi="ITC Avant Garde"/>
          <w:b/>
          <w:color w:val="000000"/>
        </w:rPr>
        <w:t>LFTyR</w:t>
      </w:r>
      <w:proofErr w:type="spellEnd"/>
      <w:r w:rsidRPr="00787FA1">
        <w:rPr>
          <w:rFonts w:ascii="ITC Avant Garde" w:eastAsia="ヒラギノ角ゴ Pro W3" w:hAnsi="ITC Avant Garde"/>
          <w:color w:val="000000"/>
        </w:rPr>
        <w:t xml:space="preserve"> pues dicha frecuencia requiere de concesión o autorización para su utilización.</w:t>
      </w:r>
    </w:p>
    <w:p w:rsidR="0013499C" w:rsidRDefault="008431D7" w:rsidP="0013499C">
      <w:pPr>
        <w:spacing w:before="240" w:after="240" w:line="360" w:lineRule="auto"/>
        <w:jc w:val="both"/>
        <w:rPr>
          <w:rFonts w:ascii="ITC Avant Garde" w:eastAsia="Times New Roman" w:hAnsi="ITC Avant Garde"/>
          <w:bCs/>
          <w:color w:val="000000"/>
          <w:lang w:eastAsia="es-MX"/>
        </w:rPr>
      </w:pPr>
      <w:r w:rsidRPr="00787FA1">
        <w:rPr>
          <w:rFonts w:ascii="ITC Avant Garde" w:eastAsia="Times New Roman" w:hAnsi="ITC Avant Garde"/>
          <w:bCs/>
          <w:color w:val="000000"/>
          <w:lang w:eastAsia="es-MX"/>
        </w:rPr>
        <w:t xml:space="preserve">Por tanto, se acreditó </w:t>
      </w:r>
      <w:r w:rsidRPr="00787FA1">
        <w:rPr>
          <w:rFonts w:ascii="ITC Avant Garde" w:hAnsi="ITC Avant Garde"/>
        </w:rPr>
        <w:t>la infracción al artículo</w:t>
      </w:r>
      <w:r w:rsidRPr="00787FA1">
        <w:rPr>
          <w:rFonts w:ascii="ITC Avant Garde" w:hAnsi="ITC Avant Garde"/>
          <w:bCs/>
        </w:rPr>
        <w:t xml:space="preserve"> 66 en relación con el 75, de la </w:t>
      </w:r>
      <w:proofErr w:type="spellStart"/>
      <w:r w:rsidRPr="00787FA1">
        <w:rPr>
          <w:rFonts w:ascii="ITC Avant Garde" w:hAnsi="ITC Avant Garde"/>
          <w:b/>
          <w:bCs/>
        </w:rPr>
        <w:t>LFTyR</w:t>
      </w:r>
      <w:proofErr w:type="spellEnd"/>
      <w:r w:rsidRPr="00787FA1">
        <w:rPr>
          <w:rFonts w:ascii="ITC Avant Garde" w:hAnsi="ITC Avant Garde"/>
          <w:b/>
          <w:bCs/>
        </w:rPr>
        <w:t xml:space="preserve">, </w:t>
      </w:r>
      <w:r w:rsidRPr="00787FA1">
        <w:rPr>
          <w:rFonts w:ascii="ITC Avant Garde" w:hAnsi="ITC Avant Garde"/>
          <w:bCs/>
        </w:rPr>
        <w:t>toda vez que</w:t>
      </w:r>
      <w:r w:rsidRPr="00787FA1">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la frecuencia </w:t>
      </w:r>
      <w:r w:rsidR="00A96EC0">
        <w:rPr>
          <w:rFonts w:ascii="ITC Avant Garde" w:eastAsia="ヒラギノ角ゴ Pro W3" w:hAnsi="ITC Avant Garde"/>
          <w:b/>
          <w:color w:val="000000"/>
        </w:rPr>
        <w:t>103.3</w:t>
      </w:r>
      <w:r>
        <w:rPr>
          <w:rFonts w:ascii="ITC Avant Garde" w:eastAsia="ヒラギノ角ゴ Pro W3" w:hAnsi="ITC Avant Garde"/>
          <w:b/>
          <w:color w:val="000000"/>
        </w:rPr>
        <w:t xml:space="preserve"> </w:t>
      </w:r>
      <w:r w:rsidRPr="00787FA1">
        <w:rPr>
          <w:rFonts w:ascii="ITC Avant Garde" w:eastAsia="ヒラギノ角ゴ Pro W3" w:hAnsi="ITC Avant Garde"/>
          <w:b/>
          <w:color w:val="000000"/>
        </w:rPr>
        <w:t>MHz</w:t>
      </w:r>
      <w:r w:rsidRPr="00787FA1">
        <w:rPr>
          <w:rFonts w:ascii="ITC Avant Garde" w:eastAsia="ヒラギノ角ゴ Pro W3" w:hAnsi="ITC Avant Garde"/>
          <w:color w:val="000000"/>
        </w:rPr>
        <w:t xml:space="preserve"> </w:t>
      </w:r>
      <w:r w:rsidRPr="00787FA1">
        <w:rPr>
          <w:rFonts w:ascii="ITC Avant Garde" w:eastAsia="Times New Roman" w:hAnsi="ITC Avant Garde"/>
          <w:bCs/>
          <w:color w:val="000000"/>
          <w:lang w:eastAsia="es-MX"/>
        </w:rPr>
        <w:t>sin contar con la respectiva concesión, permiso o autorización emitida por autoridad competente.</w:t>
      </w:r>
    </w:p>
    <w:p w:rsidR="0013499C" w:rsidRDefault="008431D7" w:rsidP="0013499C">
      <w:pPr>
        <w:spacing w:before="240" w:after="240" w:line="360" w:lineRule="auto"/>
        <w:jc w:val="both"/>
        <w:rPr>
          <w:rFonts w:ascii="ITC Avant Garde" w:hAnsi="ITC Avant Garde"/>
        </w:rPr>
      </w:pPr>
      <w:r>
        <w:rPr>
          <w:rFonts w:ascii="ITC Avant Garde" w:eastAsia="Times New Roman" w:hAnsi="ITC Avant Garde"/>
          <w:bCs/>
          <w:color w:val="000000"/>
          <w:lang w:eastAsia="es-MX"/>
        </w:rPr>
        <w:t>Asimismo,</w:t>
      </w:r>
      <w:r w:rsidR="009F5CCE" w:rsidRPr="003C1516">
        <w:rPr>
          <w:rFonts w:ascii="ITC Avant Garde" w:hAnsi="ITC Avant Garde"/>
          <w:lang w:val="es-ES_tradnl"/>
        </w:rPr>
        <w:t xml:space="preserve"> </w:t>
      </w:r>
      <w:r w:rsidR="00307BDE" w:rsidRPr="003C1516">
        <w:rPr>
          <w:rFonts w:ascii="ITC Avant Garde" w:hAnsi="ITC Avant Garde"/>
          <w:lang w:val="es-ES_tradnl"/>
        </w:rPr>
        <w:t>durante la diligencia de inspección-verificación,</w:t>
      </w:r>
      <w:r w:rsidR="00307BDE" w:rsidRPr="003C1516">
        <w:rPr>
          <w:rFonts w:ascii="ITC Avant Garde" w:hAnsi="ITC Avant Garde"/>
          <w:b/>
        </w:rPr>
        <w:t xml:space="preserve"> </w:t>
      </w:r>
      <w:r w:rsidR="00307BDE" w:rsidRPr="003C1516">
        <w:rPr>
          <w:rFonts w:ascii="ITC Avant Garde" w:eastAsia="Times New Roman" w:hAnsi="ITC Avant Garde"/>
          <w:b/>
          <w:bCs/>
          <w:color w:val="000000"/>
          <w:lang w:eastAsia="es-MX"/>
        </w:rPr>
        <w:t>LOS VERIFICADORES</w:t>
      </w:r>
      <w:r w:rsidR="00307BDE" w:rsidRPr="003C1516">
        <w:rPr>
          <w:rFonts w:ascii="ITC Avant Garde" w:hAnsi="ITC Avant Garde"/>
        </w:rPr>
        <w:t xml:space="preserve">, </w:t>
      </w:r>
      <w:r w:rsidR="009F5CCE" w:rsidRPr="003C1516">
        <w:rPr>
          <w:rFonts w:ascii="ITC Avant Garde" w:hAnsi="ITC Avant Garde"/>
        </w:rPr>
        <w:t>realiz</w:t>
      </w:r>
      <w:r w:rsidR="001522EF" w:rsidRPr="003C1516">
        <w:rPr>
          <w:rFonts w:ascii="ITC Avant Garde" w:hAnsi="ITC Avant Garde"/>
        </w:rPr>
        <w:t xml:space="preserve">aron </w:t>
      </w:r>
      <w:r w:rsidR="009F5CCE" w:rsidRPr="003C1516">
        <w:rPr>
          <w:rFonts w:ascii="ITC Avant Garde" w:hAnsi="ITC Avant Garde"/>
        </w:rPr>
        <w:t xml:space="preserve">el monitoreo de la radiofrecuencia en FM y </w:t>
      </w:r>
      <w:r w:rsidR="001522EF" w:rsidRPr="003C1516">
        <w:rPr>
          <w:rFonts w:ascii="ITC Avant Garde" w:hAnsi="ITC Avant Garde"/>
        </w:rPr>
        <w:t xml:space="preserve">corroboraron </w:t>
      </w:r>
      <w:r w:rsidR="009F5CCE" w:rsidRPr="003C1516">
        <w:rPr>
          <w:rFonts w:ascii="ITC Avant Garde" w:hAnsi="ITC Avant Garde"/>
        </w:rPr>
        <w:t xml:space="preserve">que la frecuencia </w:t>
      </w:r>
      <w:r w:rsidR="00A96EC0">
        <w:rPr>
          <w:rFonts w:ascii="ITC Avant Garde" w:hAnsi="ITC Avant Garde"/>
          <w:b/>
        </w:rPr>
        <w:t>103.3</w:t>
      </w:r>
      <w:r w:rsidR="009F5CCE" w:rsidRPr="003C1516">
        <w:rPr>
          <w:rFonts w:ascii="ITC Avant Garde" w:hAnsi="ITC Avant Garde"/>
          <w:b/>
        </w:rPr>
        <w:t xml:space="preserve"> </w:t>
      </w:r>
      <w:r w:rsidR="00706CF5">
        <w:rPr>
          <w:rFonts w:ascii="ITC Avant Garde" w:hAnsi="ITC Avant Garde"/>
          <w:b/>
        </w:rPr>
        <w:t>MHz</w:t>
      </w:r>
      <w:r w:rsidR="009F5CCE" w:rsidRPr="003C1516">
        <w:rPr>
          <w:rFonts w:ascii="ITC Avant Garde" w:hAnsi="ITC Avant Garde"/>
        </w:rPr>
        <w:t xml:space="preserve"> estaba siendo utilizada.</w:t>
      </w:r>
      <w:r w:rsidR="009F5CCE" w:rsidRPr="003C1516">
        <w:rPr>
          <w:rFonts w:ascii="ITC Avant Garde" w:hAnsi="ITC Avant Garde"/>
          <w:vertAlign w:val="superscript"/>
        </w:rPr>
        <w:footnoteReference w:id="3"/>
      </w:r>
      <w:r w:rsidR="009F5CCE" w:rsidRPr="003C1516">
        <w:rPr>
          <w:rFonts w:ascii="ITC Avant Garde" w:hAnsi="ITC Avant Garde"/>
        </w:rPr>
        <w:t xml:space="preserve"> </w:t>
      </w:r>
    </w:p>
    <w:p w:rsidR="0013499C" w:rsidRDefault="008431D7" w:rsidP="0013499C">
      <w:pPr>
        <w:spacing w:before="240" w:after="240" w:line="360" w:lineRule="auto"/>
        <w:jc w:val="both"/>
        <w:rPr>
          <w:rFonts w:ascii="ITC Avant Garde" w:hAnsi="ITC Avant Garde"/>
        </w:rPr>
      </w:pPr>
      <w:r w:rsidRPr="00787FA1">
        <w:rPr>
          <w:rFonts w:ascii="ITC Avant Garde" w:hAnsi="ITC Avant Garde"/>
        </w:rPr>
        <w:t xml:space="preserve">Por tanto, se corroboró que </w:t>
      </w:r>
      <w:r w:rsidR="0043265A">
        <w:rPr>
          <w:rFonts w:ascii="ITC Avant Garde" w:hAnsi="ITC Avant Garde"/>
        </w:rPr>
        <w:t xml:space="preserve">la persona moral </w:t>
      </w:r>
      <w:r w:rsidR="0043265A" w:rsidRPr="0043265A">
        <w:rPr>
          <w:rFonts w:ascii="ITC Avant Garde" w:hAnsi="ITC Avant Garde"/>
          <w:b/>
        </w:rPr>
        <w:t xml:space="preserve">POR UN CUERÁMARO MEJOR COMUNICADO, A.C. </w:t>
      </w:r>
      <w:r w:rsidR="0013499C" w:rsidRPr="0013499C">
        <w:rPr>
          <w:rFonts w:ascii="ITC Avant Garde" w:hAnsi="ITC Avant Garde"/>
          <w:b/>
          <w:caps/>
          <w:color w:val="0000FF"/>
        </w:rPr>
        <w:t>“CONFIDENCIAL POR LEY”</w:t>
      </w:r>
      <w:r w:rsidR="0043265A">
        <w:rPr>
          <w:rFonts w:ascii="ITC Avant Garde" w:hAnsi="ITC Avant Garde"/>
          <w:b/>
        </w:rPr>
        <w:t xml:space="preserve">, </w:t>
      </w:r>
      <w:r w:rsidRPr="00787FA1">
        <w:rPr>
          <w:rFonts w:ascii="ITC Avant Garde" w:hAnsi="ITC Avant Garde"/>
        </w:rPr>
        <w:t>se encontraba</w:t>
      </w:r>
      <w:r w:rsidR="0043265A">
        <w:rPr>
          <w:rFonts w:ascii="ITC Avant Garde" w:hAnsi="ITC Avant Garde"/>
        </w:rPr>
        <w:t>n</w:t>
      </w:r>
      <w:r w:rsidRPr="00787FA1">
        <w:rPr>
          <w:rFonts w:ascii="ITC Avant Garde" w:hAnsi="ITC Avant Garde"/>
        </w:rPr>
        <w:t xml:space="preserve"> prestando el servicio de radiodifusión sin contar con el título de concesión, permiso o autorización respectivos. En consecuencia, se </w:t>
      </w:r>
      <w:r w:rsidRPr="00787FA1">
        <w:rPr>
          <w:rFonts w:ascii="ITC Avant Garde" w:hAnsi="ITC Avant Garde"/>
          <w:bCs/>
        </w:rPr>
        <w:t xml:space="preserve">actualiza la hipótesis normativa prevista en el artículo 305 de la </w:t>
      </w:r>
      <w:proofErr w:type="spellStart"/>
      <w:r w:rsidRPr="00787FA1">
        <w:rPr>
          <w:rFonts w:ascii="ITC Avant Garde" w:hAnsi="ITC Avant Garde"/>
          <w:b/>
          <w:bCs/>
        </w:rPr>
        <w:t>LFTyR</w:t>
      </w:r>
      <w:proofErr w:type="spellEnd"/>
      <w:r w:rsidRPr="00787FA1">
        <w:rPr>
          <w:rFonts w:ascii="ITC Avant Garde" w:hAnsi="ITC Avant Garde"/>
          <w:bCs/>
        </w:rPr>
        <w:t>.</w:t>
      </w:r>
    </w:p>
    <w:p w:rsidR="0013499C" w:rsidRDefault="0022173F" w:rsidP="0013499C">
      <w:pPr>
        <w:pStyle w:val="Textoindependiente"/>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Ahora bien, en el dictamen remitido por la </w:t>
      </w:r>
      <w:r w:rsidRPr="003C1516">
        <w:rPr>
          <w:rFonts w:ascii="ITC Avant Garde" w:eastAsia="Times New Roman" w:hAnsi="ITC Avant Garde"/>
          <w:b/>
          <w:bCs/>
          <w:color w:val="000000"/>
          <w:lang w:eastAsia="es-MX"/>
        </w:rPr>
        <w:t>DGV</w:t>
      </w:r>
      <w:r w:rsidRPr="003C1516">
        <w:rPr>
          <w:rFonts w:ascii="ITC Avant Garde" w:eastAsia="Times New Roman" w:hAnsi="ITC Avant Garde"/>
          <w:bCs/>
          <w:color w:val="000000"/>
          <w:lang w:eastAsia="es-MX"/>
        </w:rPr>
        <w:t xml:space="preserve"> se consideró que </w:t>
      </w:r>
      <w:r w:rsidR="00785B66">
        <w:rPr>
          <w:rFonts w:ascii="ITC Avant Garde" w:eastAsia="Times New Roman" w:hAnsi="ITC Avant Garde"/>
          <w:bCs/>
          <w:color w:val="000000"/>
          <w:lang w:eastAsia="es-MX"/>
        </w:rPr>
        <w:t xml:space="preserve">la persona moral denominada </w:t>
      </w:r>
      <w:r w:rsidR="00785B66" w:rsidRPr="00785B66">
        <w:rPr>
          <w:rFonts w:ascii="ITC Avant Garde" w:eastAsia="Times New Roman" w:hAnsi="ITC Avant Garde"/>
          <w:b/>
          <w:bCs/>
          <w:color w:val="000000"/>
          <w:lang w:eastAsia="es-MX"/>
        </w:rPr>
        <w:t>POR UN CUER</w:t>
      </w:r>
      <w:r w:rsidR="003D515A">
        <w:rPr>
          <w:rFonts w:ascii="ITC Avant Garde" w:eastAsia="Times New Roman" w:hAnsi="ITC Avant Garde"/>
          <w:b/>
          <w:bCs/>
          <w:color w:val="000000"/>
          <w:lang w:eastAsia="es-MX"/>
        </w:rPr>
        <w:t>Á</w:t>
      </w:r>
      <w:r w:rsidR="00785B66" w:rsidRPr="00785B66">
        <w:rPr>
          <w:rFonts w:ascii="ITC Avant Garde" w:eastAsia="Times New Roman" w:hAnsi="ITC Avant Garde"/>
          <w:b/>
          <w:bCs/>
          <w:color w:val="000000"/>
          <w:lang w:eastAsia="es-MX"/>
        </w:rPr>
        <w:t xml:space="preserve">MARO MEJOR COMUNICADO, A.C. </w:t>
      </w:r>
      <w:r w:rsidR="0013499C" w:rsidRPr="0013499C">
        <w:rPr>
          <w:rFonts w:ascii="ITC Avant Garde" w:hAnsi="ITC Avant Garde"/>
          <w:b/>
          <w:caps/>
          <w:color w:val="0000FF"/>
        </w:rPr>
        <w:t>“CONFIDENCIAL POR LEY”</w:t>
      </w:r>
      <w:r w:rsidRPr="00D21863">
        <w:rPr>
          <w:rFonts w:ascii="ITC Avant Garde" w:hAnsi="ITC Avant Garde"/>
          <w:b/>
        </w:rPr>
        <w:t>,</w:t>
      </w:r>
      <w:r>
        <w:rPr>
          <w:rFonts w:ascii="ITC Avant Garde" w:hAnsi="ITC Avant Garde"/>
          <w:b/>
        </w:rPr>
        <w:t xml:space="preserve"> </w:t>
      </w:r>
      <w:r w:rsidRPr="006D40B1">
        <w:rPr>
          <w:rFonts w:ascii="ITC Avant Garde" w:eastAsia="Times New Roman" w:hAnsi="ITC Avant Garde"/>
          <w:bCs/>
          <w:color w:val="000000"/>
          <w:lang w:eastAsia="es-MX"/>
        </w:rPr>
        <w:t>en su carácter de propietario de</w:t>
      </w:r>
      <w:r w:rsidR="00785B66">
        <w:rPr>
          <w:rFonts w:ascii="ITC Avant Garde" w:eastAsia="Times New Roman" w:hAnsi="ITC Avant Garde"/>
          <w:bCs/>
          <w:color w:val="000000"/>
          <w:lang w:eastAsia="es-MX"/>
        </w:rPr>
        <w:t xml:space="preserve"> las instalaciones y equipos de radiodifusión localizadas en el inmueble </w:t>
      </w:r>
      <w:r w:rsidRPr="006D40B1">
        <w:rPr>
          <w:rFonts w:ascii="ITC Avant Garde" w:eastAsia="Times New Roman" w:hAnsi="ITC Avant Garde"/>
          <w:bCs/>
          <w:color w:val="000000"/>
          <w:lang w:eastAsia="es-MX"/>
        </w:rPr>
        <w:t xml:space="preserve">ubicado en </w:t>
      </w:r>
      <w:r>
        <w:rPr>
          <w:rFonts w:ascii="ITC Avant Garde" w:hAnsi="ITC Avant Garde"/>
        </w:rPr>
        <w:t>la</w:t>
      </w:r>
      <w:r w:rsidR="003D515A">
        <w:rPr>
          <w:rFonts w:ascii="ITC Avant Garde" w:hAnsi="ITC Avant Garde"/>
        </w:rPr>
        <w:t xml:space="preserve"> </w:t>
      </w:r>
      <w:r w:rsidR="003D515A" w:rsidRPr="00266E79">
        <w:rPr>
          <w:rFonts w:ascii="ITC Avant Garde" w:hAnsi="ITC Avant Garde"/>
          <w:b/>
        </w:rPr>
        <w:t xml:space="preserve">Calle 16 de septiembre, número 305-A, entre Calle Guillermo Prieto y carretera “México 84”, Colonia Zona Centro, Municipio de </w:t>
      </w:r>
      <w:proofErr w:type="spellStart"/>
      <w:r w:rsidR="003D515A" w:rsidRPr="00266E79">
        <w:rPr>
          <w:rFonts w:ascii="ITC Avant Garde" w:hAnsi="ITC Avant Garde"/>
          <w:b/>
        </w:rPr>
        <w:t>Cuerámaro</w:t>
      </w:r>
      <w:proofErr w:type="spellEnd"/>
      <w:r w:rsidR="003D515A" w:rsidRPr="00266E79">
        <w:rPr>
          <w:rFonts w:ascii="ITC Avant Garde" w:hAnsi="ITC Avant Garde"/>
          <w:b/>
        </w:rPr>
        <w:t>, Estado de Guanajuato</w:t>
      </w:r>
      <w:r w:rsidRPr="003C1516">
        <w:rPr>
          <w:rFonts w:ascii="ITC Avant Garde" w:eastAsia="Times New Roman" w:hAnsi="ITC Avant Garde"/>
          <w:bCs/>
          <w:color w:val="000000"/>
          <w:lang w:eastAsia="es-MX"/>
        </w:rPr>
        <w:t xml:space="preserve"> </w:t>
      </w:r>
      <w:r w:rsidRPr="00BB39F1">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3D515A">
        <w:rPr>
          <w:rFonts w:ascii="ITC Avant Garde" w:hAnsi="ITC Avant Garde"/>
          <w:b/>
        </w:rPr>
        <w:t>103.3</w:t>
      </w:r>
      <w:r w:rsidRPr="00BB39F1">
        <w:rPr>
          <w:rFonts w:ascii="ITC Avant Garde" w:hAnsi="ITC Avant Garde"/>
          <w:b/>
        </w:rPr>
        <w:t xml:space="preserve"> MHz</w:t>
      </w:r>
      <w:r w:rsidRPr="00BB39F1">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sin contar con la concesión o permiso otorgado por la autoridad competente y en consecuencia el Titular de la Unidad de Cumplimiento inició el procedimiento de imposición de sanción respectivo, mismo que se procede a resolver por éste Órgano Colegiado.</w:t>
      </w:r>
    </w:p>
    <w:p w:rsidR="0013499C" w:rsidRDefault="0022173F"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Lo anterior considerando que</w:t>
      </w:r>
      <w:r w:rsidRPr="003C1516" w:rsidDel="00913BDC">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de conformidad con los artículos 15, fracción XXX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y 41 en relación con el 44 fracción I, y 6, fracción XVII del </w:t>
      </w:r>
      <w:r w:rsidRPr="003C1516">
        <w:rPr>
          <w:rFonts w:ascii="ITC Avant Garde" w:eastAsia="Times New Roman" w:hAnsi="ITC Avant Garde"/>
          <w:b/>
          <w:bCs/>
          <w:color w:val="000000"/>
          <w:lang w:eastAsia="es-MX"/>
        </w:rPr>
        <w:t>ESTATUTO</w:t>
      </w:r>
      <w:r w:rsidRPr="003C1516">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3C1516">
        <w:rPr>
          <w:rFonts w:ascii="ITC Avant Garde" w:eastAsia="Times New Roman" w:hAnsi="ITC Avant Garde"/>
          <w:b/>
          <w:bCs/>
          <w:color w:val="000000"/>
          <w:lang w:eastAsia="es-MX"/>
        </w:rPr>
        <w:t xml:space="preserve"> </w:t>
      </w:r>
      <w:r w:rsidRPr="003C1516">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telecomunicaciones y radiodifusión.</w:t>
      </w:r>
    </w:p>
    <w:p w:rsidR="0013499C" w:rsidRDefault="008B1A29" w:rsidP="0013499C">
      <w:pPr>
        <w:pStyle w:val="Textoindependiente"/>
        <w:tabs>
          <w:tab w:val="left" w:pos="851"/>
        </w:tabs>
        <w:spacing w:before="240" w:after="240" w:line="360" w:lineRule="auto"/>
        <w:jc w:val="both"/>
        <w:rPr>
          <w:rFonts w:ascii="ITC Avant Garde" w:hAnsi="ITC Avant Garde"/>
          <w:b/>
          <w:color w:val="000000"/>
        </w:rPr>
      </w:pPr>
      <w:r w:rsidRPr="003C1516">
        <w:rPr>
          <w:rFonts w:ascii="ITC Avant Garde" w:eastAsia="Times New Roman" w:hAnsi="ITC Avant Garde"/>
          <w:b/>
          <w:bCs/>
          <w:color w:val="000000"/>
          <w:lang w:eastAsia="es-MX"/>
        </w:rPr>
        <w:t xml:space="preserve">CUARTO. </w:t>
      </w:r>
      <w:r w:rsidRPr="003C1516">
        <w:rPr>
          <w:rFonts w:ascii="ITC Avant Garde" w:eastAsia="Times New Roman" w:hAnsi="ITC Avant Garde"/>
          <w:b/>
          <w:bCs/>
          <w:smallCaps/>
          <w:color w:val="000000"/>
          <w:lang w:eastAsia="es-MX"/>
        </w:rPr>
        <w:t>MANIFESTACIONES Y PRUEBAS.</w:t>
      </w:r>
    </w:p>
    <w:p w:rsidR="00B5537C" w:rsidRDefault="00B5537C" w:rsidP="0013499C">
      <w:pPr>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esa tesitura, e</w:t>
      </w:r>
      <w:r w:rsidRPr="00A20511">
        <w:rPr>
          <w:rFonts w:ascii="ITC Avant Garde" w:eastAsia="Times New Roman" w:hAnsi="ITC Avant Garde"/>
          <w:bCs/>
          <w:color w:val="000000"/>
          <w:lang w:eastAsia="es-MX"/>
        </w:rPr>
        <w:t xml:space="preserve">l Titular de la </w:t>
      </w:r>
      <w:r w:rsidRPr="00D51B47">
        <w:rPr>
          <w:rFonts w:ascii="ITC Avant Garde" w:hAnsi="ITC Avant Garde"/>
        </w:rPr>
        <w:t>Unidad de Cumplimiento</w:t>
      </w:r>
      <w:r w:rsidRPr="00A20511">
        <w:rPr>
          <w:rFonts w:ascii="ITC Avant Garde" w:eastAsia="Times New Roman" w:hAnsi="ITC Avant Garde"/>
          <w:bCs/>
          <w:color w:val="000000"/>
          <w:lang w:eastAsia="es-MX"/>
        </w:rPr>
        <w:t xml:space="preserve"> inició el procedimiento administrativo de imposición de sanción, mediante acuerdo </w:t>
      </w:r>
      <w:r>
        <w:rPr>
          <w:rFonts w:ascii="ITC Avant Garde" w:eastAsia="Times New Roman" w:hAnsi="ITC Avant Garde"/>
          <w:bCs/>
          <w:color w:val="000000"/>
          <w:lang w:eastAsia="es-MX"/>
        </w:rPr>
        <w:t xml:space="preserve">de cuatro de octubre </w:t>
      </w:r>
      <w:r w:rsidRPr="003C1516">
        <w:rPr>
          <w:rFonts w:ascii="ITC Avant Garde" w:eastAsia="Times New Roman" w:hAnsi="ITC Avant Garde"/>
          <w:bCs/>
          <w:color w:val="000000"/>
          <w:lang w:eastAsia="es-MX"/>
        </w:rPr>
        <w:t>de dos mil dieciséis</w:t>
      </w:r>
      <w:r>
        <w:rPr>
          <w:rFonts w:ascii="ITC Avant Garde" w:eastAsia="Times New Roman" w:hAnsi="ITC Avant Garde"/>
          <w:bCs/>
          <w:color w:val="000000"/>
          <w:lang w:eastAsia="es-MX"/>
        </w:rPr>
        <w:t>,</w:t>
      </w:r>
      <w:r w:rsidRPr="00A20511">
        <w:rPr>
          <w:rFonts w:ascii="ITC Avant Garde" w:eastAsia="Times New Roman" w:hAnsi="ITC Avant Garde"/>
          <w:bCs/>
          <w:color w:val="000000"/>
          <w:lang w:eastAsia="es-MX"/>
        </w:rPr>
        <w:t xml:space="preserve"> en el que se le otorgó a</w:t>
      </w:r>
      <w:r>
        <w:rPr>
          <w:rFonts w:ascii="ITC Avant Garde" w:eastAsia="Times New Roman" w:hAnsi="ITC Avant Garde"/>
          <w:bCs/>
          <w:color w:val="000000"/>
          <w:lang w:eastAsia="es-MX"/>
        </w:rPr>
        <w:t>l</w:t>
      </w:r>
      <w:r>
        <w:rPr>
          <w:rFonts w:ascii="ITC Avant Garde" w:hAnsi="ITC Avant Garde"/>
          <w:b/>
        </w:rPr>
        <w:t xml:space="preserve"> </w:t>
      </w:r>
      <w:r w:rsidRPr="004342CB">
        <w:rPr>
          <w:rFonts w:ascii="ITC Avant Garde" w:hAnsi="ITC Avant Garde"/>
          <w:b/>
        </w:rPr>
        <w:t xml:space="preserve">PRESUNTO </w:t>
      </w:r>
      <w:r>
        <w:rPr>
          <w:rFonts w:ascii="ITC Avant Garde" w:hAnsi="ITC Avant Garde"/>
          <w:b/>
        </w:rPr>
        <w:t>INFRACTOR</w:t>
      </w:r>
      <w:r w:rsidRPr="003C1516">
        <w:rPr>
          <w:rFonts w:ascii="ITC Avant Garde" w:eastAsia="Times New Roman" w:hAnsi="ITC Avant Garde"/>
          <w:bCs/>
          <w:color w:val="000000"/>
          <w:lang w:eastAsia="es-MX"/>
        </w:rPr>
        <w:t xml:space="preserve"> </w:t>
      </w:r>
      <w:r w:rsidRPr="00A20511">
        <w:rPr>
          <w:rFonts w:ascii="ITC Avant Garde" w:eastAsia="Times New Roman" w:hAnsi="ITC Avant Garde"/>
          <w:bCs/>
          <w:color w:val="000000"/>
          <w:lang w:eastAsia="es-MX"/>
        </w:rPr>
        <w:t xml:space="preserve">un término de quince días hábiles para que manifestara lo que a su derecho conviniera y en su caso, aportara las pruebas con que contara </w:t>
      </w:r>
      <w:r>
        <w:rPr>
          <w:rFonts w:ascii="ITC Avant Garde" w:eastAsia="Times New Roman" w:hAnsi="ITC Avant Garde"/>
          <w:bCs/>
          <w:color w:val="000000"/>
          <w:lang w:eastAsia="es-MX"/>
        </w:rPr>
        <w:t xml:space="preserve">en </w:t>
      </w:r>
      <w:r w:rsidRPr="00A20511">
        <w:rPr>
          <w:rFonts w:ascii="ITC Avant Garde" w:eastAsia="Times New Roman" w:hAnsi="ITC Avant Garde"/>
          <w:bCs/>
          <w:color w:val="000000"/>
          <w:lang w:eastAsia="es-MX"/>
        </w:rPr>
        <w:t>relación con los presuntos incumplimientos que se le imputan.</w:t>
      </w:r>
    </w:p>
    <w:p w:rsidR="0013499C" w:rsidRDefault="00B5537C" w:rsidP="0013499C">
      <w:pPr>
        <w:autoSpaceDE w:val="0"/>
        <w:autoSpaceDN w:val="0"/>
        <w:adjustRightInd w:val="0"/>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Dicho acuerdo fue notificado </w:t>
      </w:r>
      <w:r>
        <w:rPr>
          <w:rFonts w:ascii="ITC Avant Garde" w:eastAsia="Times New Roman" w:hAnsi="ITC Avant Garde"/>
          <w:bCs/>
          <w:color w:val="000000"/>
          <w:lang w:eastAsia="es-MX"/>
        </w:rPr>
        <w:t xml:space="preserve">el día trece de octubre siguiente, </w:t>
      </w:r>
      <w:r w:rsidRPr="003C1516">
        <w:rPr>
          <w:rFonts w:ascii="ITC Avant Garde" w:eastAsia="Times New Roman" w:hAnsi="ITC Avant Garde"/>
          <w:bCs/>
          <w:color w:val="000000"/>
          <w:lang w:eastAsia="es-MX"/>
        </w:rPr>
        <w:t xml:space="preserve">por lo que el plazo de quince días hábiles </w:t>
      </w:r>
      <w:r>
        <w:rPr>
          <w:rFonts w:ascii="ITC Avant Garde" w:eastAsia="Times New Roman" w:hAnsi="ITC Avant Garde"/>
          <w:bCs/>
          <w:color w:val="000000"/>
          <w:szCs w:val="21"/>
          <w:lang w:eastAsia="es-MX"/>
        </w:rPr>
        <w:t>transcurrió del catorce de octubre al tres de noviembre dos mil dieciséis,</w:t>
      </w:r>
      <w:r w:rsidRPr="0022173F">
        <w:rPr>
          <w:rFonts w:ascii="ITC Avant Garde" w:eastAsia="Times New Roman" w:hAnsi="ITC Avant Garde"/>
          <w:bCs/>
          <w:color w:val="000000"/>
          <w:lang w:eastAsia="es-MX"/>
        </w:rPr>
        <w:t xml:space="preserve"> </w:t>
      </w:r>
      <w:r w:rsidRPr="00C233FE">
        <w:rPr>
          <w:rFonts w:ascii="ITC Avant Garde" w:eastAsia="Times New Roman" w:hAnsi="ITC Avant Garde"/>
          <w:bCs/>
          <w:color w:val="000000"/>
          <w:lang w:eastAsia="es-MX"/>
        </w:rPr>
        <w:t xml:space="preserve">sin contar los días quince, dieciséis, veintidós, veintitrés, veintinueve y treinta de </w:t>
      </w:r>
      <w:r w:rsidRPr="00C233FE">
        <w:rPr>
          <w:rFonts w:ascii="ITC Avant Garde" w:eastAsia="Times New Roman" w:hAnsi="ITC Avant Garde"/>
          <w:bCs/>
          <w:color w:val="000000"/>
          <w:lang w:eastAsia="es-MX"/>
        </w:rPr>
        <w:lastRenderedPageBreak/>
        <w:t>octubre de dos mil dieciséis por</w:t>
      </w:r>
      <w:r w:rsidRPr="00C233FE">
        <w:rPr>
          <w:rFonts w:ascii="ITC Avant Garde" w:hAnsi="ITC Avant Garde"/>
          <w:color w:val="222222"/>
          <w:shd w:val="clear" w:color="auto" w:fill="FFFFFF"/>
        </w:rPr>
        <w:t xml:space="preserve"> ser sábados y domingos, en términos del artículo 28 de la </w:t>
      </w:r>
      <w:r w:rsidRPr="00C233FE">
        <w:rPr>
          <w:rFonts w:ascii="ITC Avant Garde" w:hAnsi="ITC Avant Garde"/>
          <w:b/>
          <w:color w:val="222222"/>
          <w:shd w:val="clear" w:color="auto" w:fill="FFFFFF"/>
        </w:rPr>
        <w:t>LFPA</w:t>
      </w:r>
      <w:r w:rsidRPr="00C233FE">
        <w:rPr>
          <w:rFonts w:ascii="ITC Avant Garde" w:eastAsia="Times New Roman" w:hAnsi="ITC Avant Garde"/>
          <w:bCs/>
          <w:color w:val="000000"/>
          <w:lang w:eastAsia="es-MX"/>
        </w:rPr>
        <w:t>.</w:t>
      </w:r>
    </w:p>
    <w:p w:rsidR="0013499C" w:rsidRDefault="008431D7" w:rsidP="0013499C">
      <w:pPr>
        <w:spacing w:before="240" w:after="240" w:line="360" w:lineRule="auto"/>
        <w:jc w:val="both"/>
        <w:rPr>
          <w:rFonts w:ascii="ITC Avant Garde" w:hAnsi="ITC Avant Garde"/>
        </w:rPr>
      </w:pPr>
      <w:r>
        <w:rPr>
          <w:rFonts w:ascii="ITC Avant Garde" w:eastAsia="Times New Roman" w:hAnsi="ITC Avant Garde"/>
          <w:bCs/>
          <w:color w:val="000000"/>
          <w:lang w:eastAsia="es-MX"/>
        </w:rPr>
        <w:t>E</w:t>
      </w:r>
      <w:r w:rsidRPr="00EC18DA">
        <w:rPr>
          <w:rFonts w:ascii="ITC Avant Garde" w:eastAsia="Times New Roman" w:hAnsi="ITC Avant Garde"/>
          <w:bCs/>
          <w:color w:val="000000"/>
          <w:lang w:eastAsia="es-MX"/>
        </w:rPr>
        <w:t xml:space="preserve">n aras de cumplir con los principios de legalidad y seguridad jurídica consagrados en los artículos 14 y 16 de la </w:t>
      </w:r>
      <w:r>
        <w:rPr>
          <w:rFonts w:ascii="ITC Avant Garde" w:eastAsia="Times New Roman" w:hAnsi="ITC Avant Garde"/>
          <w:b/>
          <w:bCs/>
          <w:color w:val="000000"/>
          <w:lang w:eastAsia="es-MX"/>
        </w:rPr>
        <w:t>CPEUM</w:t>
      </w:r>
      <w:r w:rsidRPr="00EC18DA">
        <w:rPr>
          <w:rFonts w:ascii="ITC Avant Garde" w:eastAsia="Times New Roman" w:hAnsi="ITC Avant Garde"/>
          <w:bCs/>
          <w:color w:val="000000"/>
          <w:lang w:eastAsia="es-MX"/>
        </w:rPr>
        <w:t xml:space="preserve">, así como </w:t>
      </w:r>
      <w:r>
        <w:rPr>
          <w:rFonts w:ascii="ITC Avant Garde" w:eastAsia="Times New Roman" w:hAnsi="ITC Avant Garde"/>
          <w:bCs/>
          <w:color w:val="000000"/>
          <w:lang w:eastAsia="es-MX"/>
        </w:rPr>
        <w:t>con</w:t>
      </w:r>
      <w:r w:rsidRPr="00EC18DA">
        <w:rPr>
          <w:rFonts w:ascii="ITC Avant Garde" w:eastAsia="Times New Roman" w:hAnsi="ITC Avant Garde"/>
          <w:bCs/>
          <w:color w:val="000000"/>
          <w:lang w:eastAsia="es-MX"/>
        </w:rPr>
        <w:t xml:space="preserve"> el principio de exhaustividad en el dictado de las resoluciones administrativas, de conformidad con los artículos 13 y 16, fracción X, de la </w:t>
      </w:r>
      <w:r w:rsidRPr="00E23D73">
        <w:rPr>
          <w:rFonts w:ascii="ITC Avant Garde" w:eastAsia="Times New Roman" w:hAnsi="ITC Avant Garde"/>
          <w:b/>
          <w:bCs/>
          <w:color w:val="000000"/>
          <w:lang w:eastAsia="es-MX"/>
        </w:rPr>
        <w:t>LFPA</w:t>
      </w:r>
      <w:r w:rsidRPr="00EC18DA">
        <w:rPr>
          <w:rFonts w:ascii="ITC Avant Garde" w:eastAsia="Times New Roman" w:hAnsi="ITC Avant Garde"/>
          <w:bCs/>
          <w:color w:val="000000"/>
          <w:lang w:eastAsia="es-MX"/>
        </w:rPr>
        <w:t xml:space="preserve">, esta autoridad procede a estudiar y analizar </w:t>
      </w:r>
      <w:r w:rsidRPr="00BE78DE">
        <w:rPr>
          <w:rFonts w:ascii="ITC Avant Garde" w:eastAsia="Times New Roman" w:hAnsi="ITC Avant Garde"/>
          <w:bCs/>
          <w:color w:val="000000"/>
          <w:lang w:eastAsia="es-MX"/>
        </w:rPr>
        <w:t>en esta parte de la resolución los argumentos</w:t>
      </w:r>
      <w:r>
        <w:rPr>
          <w:rFonts w:ascii="ITC Avant Garde" w:eastAsia="Times New Roman" w:hAnsi="ITC Avant Garde"/>
          <w:bCs/>
          <w:color w:val="000000"/>
          <w:lang w:eastAsia="es-MX"/>
        </w:rPr>
        <w:t xml:space="preserve"> que, en su caso, hubieran sido</w:t>
      </w:r>
      <w:r w:rsidRPr="00BE78DE">
        <w:rPr>
          <w:rFonts w:ascii="ITC Avant Garde" w:eastAsia="Times New Roman" w:hAnsi="ITC Avant Garde"/>
          <w:bCs/>
          <w:color w:val="000000"/>
          <w:lang w:eastAsia="es-MX"/>
        </w:rPr>
        <w:t xml:space="preserve"> presentados por el </w:t>
      </w:r>
      <w:r w:rsidRPr="00385FFC">
        <w:rPr>
          <w:rFonts w:ascii="ITC Avant Garde" w:eastAsia="Times New Roman" w:hAnsi="ITC Avant Garde"/>
          <w:b/>
          <w:bCs/>
          <w:color w:val="000000"/>
          <w:lang w:eastAsia="es-MX"/>
        </w:rPr>
        <w:t>PRESUNTO INFRACTOR</w:t>
      </w:r>
      <w:r w:rsidRPr="00BE78DE">
        <w:rPr>
          <w:rFonts w:ascii="ITC Avant Garde" w:hAnsi="ITC Avant Garde"/>
          <w:b/>
        </w:rPr>
        <w:t>,</w:t>
      </w:r>
      <w:r>
        <w:rPr>
          <w:rFonts w:ascii="ITC Avant Garde" w:hAnsi="ITC Avant Garde"/>
          <w:b/>
        </w:rPr>
        <w:t xml:space="preserve"> </w:t>
      </w:r>
      <w:r w:rsidRPr="00EC18DA">
        <w:rPr>
          <w:rFonts w:ascii="ITC Avant Garde" w:eastAsia="Times New Roman" w:hAnsi="ITC Avant Garde"/>
          <w:bCs/>
          <w:color w:val="000000"/>
          <w:lang w:eastAsia="es-MX"/>
        </w:rPr>
        <w:t xml:space="preserve">aclarando que </w:t>
      </w:r>
      <w:r w:rsidRPr="00EC18DA">
        <w:rPr>
          <w:rFonts w:ascii="ITC Avant Garde" w:hAnsi="ITC Avant Garde"/>
        </w:rPr>
        <w:t xml:space="preserve">el procedimiento administrativo sancionador, ha sido definido por el Pleno de la </w:t>
      </w:r>
      <w:r>
        <w:rPr>
          <w:rFonts w:ascii="ITC Avant Garde" w:hAnsi="ITC Avant Garde"/>
          <w:b/>
        </w:rPr>
        <w:t>SCJN</w:t>
      </w:r>
      <w:r w:rsidRPr="00EC18DA">
        <w:rPr>
          <w:rFonts w:ascii="ITC Avant Garde" w:hAnsi="ITC Avant Garde"/>
        </w:rPr>
        <w:t xml:space="preserve"> como </w:t>
      </w:r>
      <w:r w:rsidRPr="00EC18DA">
        <w:rPr>
          <w:rFonts w:ascii="ITC Avant Garde" w:hAnsi="ITC Avant Garde"/>
          <w:i/>
        </w:rPr>
        <w:t xml:space="preserve">“el conjunto de actos o formalidades concatenados entre sí en forma de juicio por autoridad competente, </w:t>
      </w:r>
      <w:r w:rsidRPr="00EC18DA">
        <w:rPr>
          <w:rFonts w:ascii="ITC Avant Garde" w:hAnsi="ITC Avant Garde"/>
          <w:b/>
          <w:i/>
          <w:u w:val="single"/>
        </w:rPr>
        <w:t>con el objeto de conocer irregularidades o faltas</w:t>
      </w:r>
      <w:r w:rsidRPr="00EC18DA">
        <w:rPr>
          <w:rFonts w:ascii="ITC Avant Garde" w:hAnsi="ITC Avant Garde"/>
          <w:i/>
        </w:rPr>
        <w:t xml:space="preserve"> ya sean de servidores públicos o particulares, cuya finalidad, en todo caso, sea imponer </w:t>
      </w:r>
      <w:r w:rsidRPr="001774FB">
        <w:rPr>
          <w:rFonts w:ascii="ITC Avant Garde" w:hAnsi="ITC Avant Garde"/>
          <w:i/>
        </w:rPr>
        <w:t>alguna sanción.”</w:t>
      </w:r>
      <w:r w:rsidRPr="001774FB">
        <w:rPr>
          <w:rStyle w:val="Refdenotaalpie"/>
          <w:rFonts w:ascii="ITC Avant Garde" w:hAnsi="ITC Avant Garde"/>
        </w:rPr>
        <w:footnoteReference w:id="4"/>
      </w:r>
    </w:p>
    <w:p w:rsidR="0013499C" w:rsidRDefault="008431D7" w:rsidP="0013499C">
      <w:pPr>
        <w:spacing w:before="240" w:after="240" w:line="360" w:lineRule="auto"/>
        <w:jc w:val="both"/>
        <w:rPr>
          <w:rFonts w:ascii="ITC Avant Garde" w:hAnsi="ITC Avant Garde"/>
        </w:rPr>
      </w:pPr>
      <w:r w:rsidRPr="00EC18DA">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EC18DA">
        <w:rPr>
          <w:rFonts w:ascii="ITC Avant Garde" w:hAnsi="ITC Avant Garde"/>
          <w:i/>
        </w:rPr>
        <w:t>litis</w:t>
      </w:r>
      <w:proofErr w:type="spellEnd"/>
      <w:r w:rsidRPr="00EC18DA">
        <w:rPr>
          <w:rFonts w:ascii="ITC Avant Garde" w:hAnsi="ITC Avant Garde"/>
        </w:rPr>
        <w:t xml:space="preserve"> del mismo se sujeta únicamente </w:t>
      </w:r>
      <w:r>
        <w:rPr>
          <w:rFonts w:ascii="ITC Avant Garde" w:hAnsi="ITC Avant Garde"/>
        </w:rPr>
        <w:t xml:space="preserve">a </w:t>
      </w:r>
      <w:r w:rsidRPr="00EC18DA">
        <w:rPr>
          <w:rFonts w:ascii="ITC Avant Garde" w:hAnsi="ITC Avant Garde"/>
        </w:rPr>
        <w:t xml:space="preserve">acreditar o desvirtuar la comisión de la conducta sancionable, lo cual se fortalece con la imposibilidad de impugnar actos emitidos durante el procedimiento. </w:t>
      </w:r>
    </w:p>
    <w:p w:rsidR="0013499C" w:rsidRDefault="008431D7" w:rsidP="0013499C">
      <w:pPr>
        <w:pStyle w:val="Textoindependiente"/>
        <w:spacing w:before="240" w:after="240" w:line="360" w:lineRule="auto"/>
        <w:jc w:val="both"/>
        <w:rPr>
          <w:rFonts w:ascii="ITC Avant Garde" w:hAnsi="ITC Avant Garde"/>
          <w:b/>
        </w:rPr>
      </w:pPr>
      <w:r w:rsidRPr="00EC18DA">
        <w:rPr>
          <w:rFonts w:ascii="ITC Avant Garde" w:hAnsi="ITC Avant Garde"/>
        </w:rPr>
        <w:t xml:space="preserve">Por tanto, </w:t>
      </w:r>
      <w:r>
        <w:rPr>
          <w:rFonts w:ascii="ITC Avant Garde" w:hAnsi="ITC Avant Garde"/>
        </w:rPr>
        <w:t xml:space="preserve">en el caso de que el </w:t>
      </w:r>
      <w:r>
        <w:rPr>
          <w:rFonts w:ascii="ITC Avant Garde" w:hAnsi="ITC Avant Garde"/>
          <w:b/>
        </w:rPr>
        <w:t xml:space="preserve">PRESUNTO INFRACTOR </w:t>
      </w:r>
      <w:r>
        <w:rPr>
          <w:rFonts w:ascii="ITC Avant Garde" w:hAnsi="ITC Avant Garde"/>
        </w:rPr>
        <w:t xml:space="preserve">hubiese presentado </w:t>
      </w:r>
      <w:r w:rsidRPr="00EC18DA">
        <w:rPr>
          <w:rFonts w:ascii="ITC Avant Garde" w:hAnsi="ITC Avant Garde"/>
        </w:rPr>
        <w:t>argumentos</w:t>
      </w:r>
      <w:r>
        <w:rPr>
          <w:rFonts w:ascii="ITC Avant Garde" w:hAnsi="ITC Avant Garde"/>
        </w:rPr>
        <w:t>, el análisis de los mismos debe</w:t>
      </w:r>
      <w:r w:rsidRPr="00EC18DA">
        <w:rPr>
          <w:rFonts w:ascii="ITC Avant Garde" w:hAnsi="ITC Avant Garde"/>
        </w:rPr>
        <w:t xml:space="preserve"> en todo caso estar encaminado a desvirtuar las imputaciones realizadas por la autoridad, relacionadas con la comisión de la</w:t>
      </w:r>
      <w:r>
        <w:rPr>
          <w:rFonts w:ascii="ITC Avant Garde" w:hAnsi="ITC Avant Garde"/>
        </w:rPr>
        <w:t>s</w:t>
      </w:r>
      <w:r w:rsidRPr="00EC18DA">
        <w:rPr>
          <w:rFonts w:ascii="ITC Avant Garde" w:hAnsi="ITC Avant Garde"/>
        </w:rPr>
        <w:t xml:space="preserve"> conducta</w:t>
      </w:r>
      <w:r>
        <w:rPr>
          <w:rFonts w:ascii="ITC Avant Garde" w:hAnsi="ITC Avant Garde"/>
        </w:rPr>
        <w:t>s</w:t>
      </w:r>
      <w:r w:rsidRPr="00EC18DA">
        <w:rPr>
          <w:rFonts w:ascii="ITC Avant Garde" w:hAnsi="ITC Avant Garde"/>
        </w:rPr>
        <w:t xml:space="preserve"> presuntamente </w:t>
      </w:r>
      <w:r>
        <w:rPr>
          <w:rFonts w:ascii="ITC Avant Garde" w:hAnsi="ITC Avant Garde"/>
        </w:rPr>
        <w:t xml:space="preserve">sancionables; como lo es la probable infracción a lo </w:t>
      </w:r>
      <w:r w:rsidRPr="00F42859">
        <w:rPr>
          <w:rFonts w:ascii="ITC Avant Garde" w:hAnsi="ITC Avant Garde"/>
        </w:rPr>
        <w:t>dispuesto</w:t>
      </w:r>
      <w:r>
        <w:rPr>
          <w:rFonts w:ascii="ITC Avant Garde" w:hAnsi="ITC Avant Garde"/>
        </w:rPr>
        <w:t xml:space="preserve"> en los artículos 66 en relación con el 75 y la presunta actualización de la hipótesis normativa prevista en el artículo 305, todos de la </w:t>
      </w:r>
      <w:proofErr w:type="spellStart"/>
      <w:r>
        <w:rPr>
          <w:rFonts w:ascii="ITC Avant Garde" w:hAnsi="ITC Avant Garde"/>
          <w:b/>
        </w:rPr>
        <w:t>LFTyR</w:t>
      </w:r>
      <w:proofErr w:type="spellEnd"/>
      <w:r>
        <w:rPr>
          <w:rFonts w:ascii="ITC Avant Garde" w:hAnsi="ITC Avant Garde"/>
          <w:b/>
        </w:rPr>
        <w:t>.</w:t>
      </w:r>
    </w:p>
    <w:p w:rsidR="0013499C" w:rsidRDefault="00A042E7" w:rsidP="0013499C">
      <w:pPr>
        <w:autoSpaceDE w:val="0"/>
        <w:autoSpaceDN w:val="0"/>
        <w:adjustRightInd w:val="0"/>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 acuerdo a lo señalado en </w:t>
      </w:r>
      <w:r w:rsidR="00A269E2">
        <w:rPr>
          <w:rFonts w:ascii="ITC Avant Garde" w:eastAsia="Times New Roman" w:hAnsi="ITC Avant Garde"/>
          <w:bCs/>
          <w:color w:val="000000"/>
          <w:lang w:eastAsia="es-MX"/>
        </w:rPr>
        <w:t>los</w:t>
      </w:r>
      <w:r w:rsidRPr="003C1516">
        <w:rPr>
          <w:rFonts w:ascii="ITC Avant Garde" w:eastAsia="Times New Roman" w:hAnsi="ITC Avant Garde"/>
          <w:bCs/>
          <w:color w:val="000000"/>
          <w:lang w:eastAsia="es-MX"/>
        </w:rPr>
        <w:t xml:space="preserve"> Resultando</w:t>
      </w:r>
      <w:r w:rsidR="00A269E2">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w:t>
      </w:r>
      <w:r w:rsidR="0048619A" w:rsidRPr="00C07EE3">
        <w:rPr>
          <w:rFonts w:ascii="ITC Avant Garde" w:eastAsia="Times New Roman" w:hAnsi="ITC Avant Garde"/>
          <w:b/>
          <w:bCs/>
          <w:color w:val="000000"/>
          <w:lang w:eastAsia="es-MX"/>
        </w:rPr>
        <w:t xml:space="preserve">NOVENO </w:t>
      </w:r>
      <w:r w:rsidR="00A269E2" w:rsidRPr="00C07EE3">
        <w:rPr>
          <w:rFonts w:ascii="ITC Avant Garde" w:eastAsia="Times New Roman" w:hAnsi="ITC Avant Garde"/>
          <w:bCs/>
          <w:color w:val="000000"/>
          <w:lang w:eastAsia="es-MX"/>
        </w:rPr>
        <w:t>y</w:t>
      </w:r>
      <w:r w:rsidR="00A269E2" w:rsidRPr="00C07EE3">
        <w:rPr>
          <w:rFonts w:ascii="ITC Avant Garde" w:eastAsia="Times New Roman" w:hAnsi="ITC Avant Garde"/>
          <w:b/>
          <w:bCs/>
          <w:color w:val="000000"/>
          <w:lang w:eastAsia="es-MX"/>
        </w:rPr>
        <w:t xml:space="preserve"> </w:t>
      </w:r>
      <w:r w:rsidR="0048619A" w:rsidRPr="00C07EE3">
        <w:rPr>
          <w:rFonts w:ascii="ITC Avant Garde" w:eastAsia="Times New Roman" w:hAnsi="ITC Avant Garde"/>
          <w:b/>
          <w:bCs/>
          <w:color w:val="000000"/>
          <w:lang w:eastAsia="es-MX"/>
        </w:rPr>
        <w:t>DÉCIMO</w:t>
      </w:r>
      <w:r w:rsidR="00A269E2">
        <w:rPr>
          <w:rFonts w:ascii="ITC Avant Garde" w:eastAsia="Times New Roman" w:hAnsi="ITC Avant Garde"/>
          <w:b/>
          <w:bCs/>
          <w:color w:val="000000"/>
          <w:lang w:eastAsia="es-MX"/>
        </w:rPr>
        <w:t xml:space="preserve"> </w:t>
      </w:r>
      <w:r w:rsidRPr="003C1516">
        <w:rPr>
          <w:rFonts w:ascii="ITC Avant Garde" w:eastAsia="Times New Roman" w:hAnsi="ITC Avant Garde"/>
          <w:bCs/>
          <w:color w:val="000000"/>
          <w:lang w:eastAsia="es-MX"/>
        </w:rPr>
        <w:t xml:space="preserve">de la presente Resolución y toda vez que </w:t>
      </w:r>
      <w:r w:rsidR="003D515A">
        <w:rPr>
          <w:rFonts w:ascii="ITC Avant Garde" w:eastAsia="Times New Roman" w:hAnsi="ITC Avant Garde"/>
          <w:bCs/>
          <w:color w:val="000000"/>
          <w:lang w:eastAsia="es-MX"/>
        </w:rPr>
        <w:t xml:space="preserve">la persona moral denominada </w:t>
      </w:r>
      <w:r w:rsidR="003D515A" w:rsidRPr="00785B66">
        <w:rPr>
          <w:rFonts w:ascii="ITC Avant Garde" w:eastAsia="Times New Roman" w:hAnsi="ITC Avant Garde"/>
          <w:b/>
          <w:bCs/>
          <w:color w:val="000000"/>
          <w:lang w:eastAsia="es-MX"/>
        </w:rPr>
        <w:t>POR UN CUER</w:t>
      </w:r>
      <w:r w:rsidR="003D515A">
        <w:rPr>
          <w:rFonts w:ascii="ITC Avant Garde" w:eastAsia="Times New Roman" w:hAnsi="ITC Avant Garde"/>
          <w:b/>
          <w:bCs/>
          <w:color w:val="000000"/>
          <w:lang w:eastAsia="es-MX"/>
        </w:rPr>
        <w:t>Á</w:t>
      </w:r>
      <w:r w:rsidR="003D515A" w:rsidRPr="00785B66">
        <w:rPr>
          <w:rFonts w:ascii="ITC Avant Garde" w:eastAsia="Times New Roman" w:hAnsi="ITC Avant Garde"/>
          <w:b/>
          <w:bCs/>
          <w:color w:val="000000"/>
          <w:lang w:eastAsia="es-MX"/>
        </w:rPr>
        <w:t xml:space="preserve">MARO MEJOR </w:t>
      </w:r>
      <w:r w:rsidR="003D515A" w:rsidRPr="00785B66">
        <w:rPr>
          <w:rFonts w:ascii="ITC Avant Garde" w:eastAsia="Times New Roman" w:hAnsi="ITC Avant Garde"/>
          <w:b/>
          <w:bCs/>
          <w:color w:val="000000"/>
          <w:lang w:eastAsia="es-MX"/>
        </w:rPr>
        <w:lastRenderedPageBreak/>
        <w:t xml:space="preserve">COMUNICADO, A.C. </w:t>
      </w:r>
      <w:r w:rsidR="0013499C" w:rsidRPr="0013499C">
        <w:rPr>
          <w:rFonts w:ascii="ITC Avant Garde" w:hAnsi="ITC Avant Garde"/>
          <w:b/>
          <w:caps/>
          <w:color w:val="0000FF"/>
        </w:rPr>
        <w:t>“CONFIDENCIAL POR LEY”</w:t>
      </w:r>
      <w:r w:rsidR="003D515A" w:rsidRPr="00D21863">
        <w:rPr>
          <w:rFonts w:ascii="ITC Avant Garde" w:hAnsi="ITC Avant Garde"/>
          <w:b/>
        </w:rPr>
        <w:t>,</w:t>
      </w:r>
      <w:r w:rsidR="003D515A">
        <w:rPr>
          <w:rFonts w:ascii="ITC Avant Garde" w:hAnsi="ITC Avant Garde"/>
          <w:b/>
        </w:rPr>
        <w:t xml:space="preserve"> </w:t>
      </w:r>
      <w:r w:rsidR="003D515A" w:rsidRPr="006D40B1">
        <w:rPr>
          <w:rFonts w:ascii="ITC Avant Garde" w:eastAsia="Times New Roman" w:hAnsi="ITC Avant Garde"/>
          <w:bCs/>
          <w:color w:val="000000"/>
          <w:lang w:eastAsia="es-MX"/>
        </w:rPr>
        <w:t>en su carácter de propietario de</w:t>
      </w:r>
      <w:r w:rsidR="003D515A">
        <w:rPr>
          <w:rFonts w:ascii="ITC Avant Garde" w:eastAsia="Times New Roman" w:hAnsi="ITC Avant Garde"/>
          <w:bCs/>
          <w:color w:val="000000"/>
          <w:lang w:eastAsia="es-MX"/>
        </w:rPr>
        <w:t xml:space="preserve"> las instalaciones y equipos de radiodifusión localizadas en el inmueble </w:t>
      </w:r>
      <w:r w:rsidR="003D515A" w:rsidRPr="006D40B1">
        <w:rPr>
          <w:rFonts w:ascii="ITC Avant Garde" w:eastAsia="Times New Roman" w:hAnsi="ITC Avant Garde"/>
          <w:bCs/>
          <w:color w:val="000000"/>
          <w:lang w:eastAsia="es-MX"/>
        </w:rPr>
        <w:t xml:space="preserve">ubicado en </w:t>
      </w:r>
      <w:r w:rsidR="003D515A">
        <w:rPr>
          <w:rFonts w:ascii="ITC Avant Garde" w:hAnsi="ITC Avant Garde"/>
        </w:rPr>
        <w:t xml:space="preserve">la </w:t>
      </w:r>
      <w:r w:rsidR="003D515A" w:rsidRPr="00266E79">
        <w:rPr>
          <w:rFonts w:ascii="ITC Avant Garde" w:hAnsi="ITC Avant Garde"/>
          <w:b/>
        </w:rPr>
        <w:t xml:space="preserve">Calle 16 de septiembre, número 305-A, entre Calle Guillermo Prieto y carretera “México 84”, Colonia Zona Centro, Municipio de </w:t>
      </w:r>
      <w:proofErr w:type="spellStart"/>
      <w:r w:rsidR="003D515A" w:rsidRPr="00266E79">
        <w:rPr>
          <w:rFonts w:ascii="ITC Avant Garde" w:hAnsi="ITC Avant Garde"/>
          <w:b/>
        </w:rPr>
        <w:t>Cuerámaro</w:t>
      </w:r>
      <w:proofErr w:type="spellEnd"/>
      <w:r w:rsidR="003D515A" w:rsidRPr="00266E79">
        <w:rPr>
          <w:rFonts w:ascii="ITC Avant Garde" w:hAnsi="ITC Avant Garde"/>
          <w:b/>
        </w:rPr>
        <w:t>, Estado de Guanajuato</w:t>
      </w:r>
      <w:r w:rsidR="0022173F"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no present</w:t>
      </w:r>
      <w:r w:rsidR="0043265A">
        <w:rPr>
          <w:rFonts w:ascii="ITC Avant Garde" w:eastAsia="Times New Roman" w:hAnsi="ITC Avant Garde"/>
          <w:bCs/>
          <w:color w:val="000000"/>
          <w:lang w:eastAsia="es-MX"/>
        </w:rPr>
        <w:t>aron</w:t>
      </w:r>
      <w:r w:rsidRPr="003C1516">
        <w:rPr>
          <w:rFonts w:ascii="ITC Avant Garde" w:eastAsia="Times New Roman" w:hAnsi="ITC Avant Garde"/>
          <w:bCs/>
          <w:color w:val="000000"/>
          <w:lang w:eastAsia="es-MX"/>
        </w:rPr>
        <w:t xml:space="preserve"> pruebas y defensas</w:t>
      </w:r>
      <w:r w:rsidR="00A269E2">
        <w:rPr>
          <w:rFonts w:ascii="ITC Avant Garde" w:eastAsia="Times New Roman" w:hAnsi="ITC Avant Garde"/>
          <w:bCs/>
          <w:color w:val="000000"/>
          <w:lang w:eastAsia="es-MX"/>
        </w:rPr>
        <w:t xml:space="preserve"> dentro del plazo establecido para ello</w:t>
      </w:r>
      <w:r w:rsidRPr="003C1516">
        <w:rPr>
          <w:rFonts w:ascii="ITC Avant Garde" w:eastAsia="Times New Roman" w:hAnsi="ITC Avant Garde"/>
          <w:bCs/>
          <w:color w:val="000000"/>
          <w:lang w:eastAsia="es-MX"/>
        </w:rPr>
        <w:t xml:space="preserve">, por proveído </w:t>
      </w:r>
      <w:r w:rsidR="001C1276" w:rsidRPr="003C1516">
        <w:rPr>
          <w:rFonts w:ascii="ITC Avant Garde" w:eastAsia="Times New Roman" w:hAnsi="ITC Avant Garde"/>
          <w:bCs/>
          <w:color w:val="000000"/>
          <w:lang w:eastAsia="es-MX"/>
        </w:rPr>
        <w:t xml:space="preserve">de </w:t>
      </w:r>
      <w:r w:rsidR="005F6D19">
        <w:rPr>
          <w:rFonts w:ascii="ITC Avant Garde" w:eastAsia="Times New Roman" w:hAnsi="ITC Avant Garde"/>
          <w:bCs/>
          <w:color w:val="000000"/>
          <w:lang w:eastAsia="es-MX"/>
        </w:rPr>
        <w:t>nueve de noviembre de dos mil dieciséis</w:t>
      </w:r>
      <w:r w:rsidR="008B6C07" w:rsidRPr="003C1516">
        <w:rPr>
          <w:rFonts w:ascii="ITC Avant Garde" w:eastAsia="Times New Roman" w:hAnsi="ITC Avant Garde"/>
          <w:bCs/>
          <w:color w:val="000000"/>
          <w:lang w:eastAsia="es-MX"/>
        </w:rPr>
        <w:t xml:space="preserve">, notificado por lista </w:t>
      </w:r>
      <w:r w:rsidR="00F018B3">
        <w:rPr>
          <w:rFonts w:ascii="ITC Avant Garde" w:eastAsia="Times New Roman" w:hAnsi="ITC Avant Garde"/>
          <w:bCs/>
          <w:color w:val="000000"/>
          <w:lang w:eastAsia="es-MX"/>
        </w:rPr>
        <w:t xml:space="preserve">diaria de notificaciones del </w:t>
      </w:r>
      <w:r w:rsidR="00F018B3" w:rsidRPr="00F018B3">
        <w:rPr>
          <w:rFonts w:ascii="ITC Avant Garde" w:eastAsia="Times New Roman" w:hAnsi="ITC Avant Garde"/>
          <w:b/>
          <w:bCs/>
          <w:color w:val="000000"/>
          <w:lang w:eastAsia="es-MX"/>
        </w:rPr>
        <w:t>IFT</w:t>
      </w:r>
      <w:r w:rsidR="00F018B3">
        <w:rPr>
          <w:rFonts w:ascii="ITC Avant Garde" w:eastAsia="Times New Roman" w:hAnsi="ITC Avant Garde"/>
          <w:b/>
          <w:bCs/>
          <w:color w:val="000000"/>
          <w:lang w:eastAsia="es-MX"/>
        </w:rPr>
        <w:t xml:space="preserve"> </w:t>
      </w:r>
      <w:r w:rsidR="008B6C07" w:rsidRPr="00F018B3">
        <w:rPr>
          <w:rFonts w:ascii="ITC Avant Garde" w:eastAsia="Times New Roman" w:hAnsi="ITC Avant Garde"/>
          <w:bCs/>
          <w:color w:val="000000"/>
          <w:lang w:eastAsia="es-MX"/>
        </w:rPr>
        <w:t>el</w:t>
      </w:r>
      <w:r w:rsidR="008B6C07" w:rsidRPr="003C1516">
        <w:rPr>
          <w:rFonts w:ascii="ITC Avant Garde" w:eastAsia="Times New Roman" w:hAnsi="ITC Avant Garde"/>
          <w:bCs/>
          <w:color w:val="000000"/>
          <w:lang w:eastAsia="es-MX"/>
        </w:rPr>
        <w:t xml:space="preserve"> </w:t>
      </w:r>
      <w:r w:rsidR="008B6C07">
        <w:rPr>
          <w:rFonts w:ascii="ITC Avant Garde" w:eastAsia="Times New Roman" w:hAnsi="ITC Avant Garde"/>
          <w:bCs/>
          <w:color w:val="000000"/>
          <w:lang w:eastAsia="es-MX"/>
        </w:rPr>
        <w:t xml:space="preserve">día </w:t>
      </w:r>
      <w:r w:rsidR="005F6D19">
        <w:rPr>
          <w:rFonts w:ascii="ITC Avant Garde" w:eastAsia="Times New Roman" w:hAnsi="ITC Avant Garde"/>
          <w:bCs/>
          <w:color w:val="000000"/>
          <w:lang w:eastAsia="es-MX"/>
        </w:rPr>
        <w:t xml:space="preserve">dieciséis </w:t>
      </w:r>
      <w:r w:rsidR="008B6C07">
        <w:rPr>
          <w:rFonts w:ascii="ITC Avant Garde" w:eastAsia="Times New Roman" w:hAnsi="ITC Avant Garde"/>
          <w:bCs/>
          <w:color w:val="000000"/>
          <w:lang w:eastAsia="es-MX"/>
        </w:rPr>
        <w:t>siguiente</w:t>
      </w:r>
      <w:r w:rsidRPr="003C1516">
        <w:rPr>
          <w:rFonts w:ascii="ITC Avant Garde" w:eastAsia="Times New Roman" w:hAnsi="ITC Avant Garde"/>
          <w:bCs/>
          <w:color w:val="000000"/>
          <w:lang w:eastAsia="es-MX"/>
        </w:rPr>
        <w:t>, se le</w:t>
      </w:r>
      <w:r w:rsidR="0043265A">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hizo efectivo el apercibimiento decretado en el acuerdo de </w:t>
      </w:r>
      <w:r w:rsidR="005F6D19">
        <w:rPr>
          <w:rFonts w:ascii="ITC Avant Garde" w:eastAsia="Times New Roman" w:hAnsi="ITC Avant Garde"/>
          <w:bCs/>
          <w:color w:val="000000"/>
          <w:lang w:eastAsia="es-MX"/>
        </w:rPr>
        <w:t xml:space="preserve">cuatro de octubre </w:t>
      </w:r>
      <w:r w:rsidR="00374940" w:rsidRPr="003C1516">
        <w:rPr>
          <w:rFonts w:ascii="ITC Avant Garde" w:eastAsia="Times New Roman" w:hAnsi="ITC Avant Garde"/>
          <w:bCs/>
          <w:color w:val="000000"/>
          <w:lang w:eastAsia="es-MX"/>
        </w:rPr>
        <w:t>de dos mil dieciséis</w:t>
      </w:r>
      <w:r w:rsidRPr="003C1516">
        <w:rPr>
          <w:rFonts w:ascii="ITC Avant Garde" w:eastAsia="Times New Roman" w:hAnsi="ITC Avant Garde"/>
          <w:bCs/>
          <w:color w:val="000000"/>
          <w:lang w:eastAsia="es-MX"/>
        </w:rPr>
        <w:t xml:space="preserve"> y se le</w:t>
      </w:r>
      <w:r w:rsidR="0043265A">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tuvo por perdido su derecho para presentar pruebas y defensas de su parte. Lo anterior, con fundamento en los artículos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xml:space="preserve"> y 288 del Código Federal de Procedimientos Civiles (“</w:t>
      </w:r>
      <w:r w:rsidRPr="003C1516">
        <w:rPr>
          <w:rFonts w:ascii="ITC Avant Garde" w:eastAsia="Times New Roman" w:hAnsi="ITC Avant Garde"/>
          <w:b/>
          <w:bCs/>
          <w:color w:val="000000"/>
          <w:lang w:eastAsia="es-MX"/>
        </w:rPr>
        <w:t>CFPC”</w:t>
      </w:r>
      <w:r w:rsidRPr="003C1516">
        <w:rPr>
          <w:rFonts w:ascii="ITC Avant Garde" w:eastAsia="Times New Roman" w:hAnsi="ITC Avant Garde"/>
          <w:bCs/>
          <w:color w:val="000000"/>
          <w:lang w:eastAsia="es-MX"/>
        </w:rPr>
        <w:t xml:space="preserve">), de aplicación supletoria en términos de los artículos 6, fracciones IV y VII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y 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w:t>
      </w:r>
    </w:p>
    <w:p w:rsidR="0013499C" w:rsidRDefault="006A62D7" w:rsidP="0013499C">
      <w:pPr>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Sirve de apoyo a lo anterior el criterio sostenido por la Primera Sala de la Suprema Corte de Justicia de la Nación,</w:t>
      </w:r>
      <w:r w:rsidRPr="003C1516">
        <w:rPr>
          <w:rFonts w:ascii="ITC Avant Garde" w:eastAsia="Times New Roman" w:hAnsi="ITC Avant Garde"/>
          <w:bCs/>
          <w:color w:val="000000"/>
          <w:sz w:val="20"/>
          <w:szCs w:val="20"/>
          <w:lang w:eastAsia="es-MX"/>
        </w:rPr>
        <w:t xml:space="preserve"> publicado en el </w:t>
      </w:r>
      <w:r w:rsidRPr="003C1516">
        <w:rPr>
          <w:rFonts w:ascii="ITC Avant Garde" w:eastAsia="Times New Roman" w:hAnsi="ITC Avant Garde"/>
          <w:bCs/>
          <w:color w:val="000000"/>
          <w:lang w:eastAsia="es-MX"/>
        </w:rPr>
        <w:t>Semanario Judicial de la Federación y su Gaceta, Libro XXII, en Julio de 2013, Tomo 1, Materia(s): Constitucional, Tesis: 1a. CCV/2013 (10a.), Página: 565 cuyo Rubro y texto son del tenor siguiente:</w:t>
      </w:r>
    </w:p>
    <w:p w:rsidR="003D2D82" w:rsidRPr="003C1516" w:rsidRDefault="003D2D82" w:rsidP="0013499C">
      <w:pPr>
        <w:tabs>
          <w:tab w:val="left" w:pos="851"/>
        </w:tabs>
        <w:spacing w:before="240" w:after="240" w:line="240" w:lineRule="auto"/>
        <w:ind w:left="567" w:right="284"/>
        <w:jc w:val="both"/>
        <w:rPr>
          <w:rFonts w:ascii="ITC Avant Garde" w:hAnsi="ITC Avant Garde"/>
          <w:i/>
          <w:color w:val="000000"/>
          <w:sz w:val="20"/>
          <w:szCs w:val="20"/>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POLÍTICA DE LOS ESTADOS UNIDOS MEXICANOS</w:t>
      </w:r>
      <w:r w:rsidRPr="003C1516">
        <w:rPr>
          <w:rFonts w:ascii="ITC Avant Garde" w:eastAsia="Times New Roman" w:hAnsi="ITC Avant Garde"/>
          <w:bCs/>
          <w:i/>
          <w:color w:val="000000"/>
          <w:sz w:val="20"/>
          <w:szCs w:val="20"/>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13499C" w:rsidRDefault="00401452" w:rsidP="0013499C">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 p</w:t>
      </w:r>
      <w:r w:rsidRPr="00431E7E">
        <w:rPr>
          <w:rFonts w:ascii="ITC Avant Garde" w:hAnsi="ITC Avant Garde" w:cs="Tahoma"/>
        </w:rPr>
        <w:t xml:space="preserve">ara los efectos de la presente resolución, habrán de tomarse en cuenta </w:t>
      </w:r>
      <w:r w:rsidR="00DD6927">
        <w:rPr>
          <w:rFonts w:ascii="ITC Avant Garde" w:hAnsi="ITC Avant Garde" w:cs="Tahoma"/>
        </w:rPr>
        <w:t xml:space="preserve">las constancias que </w:t>
      </w:r>
      <w:r w:rsidRPr="00431E7E">
        <w:rPr>
          <w:rFonts w:ascii="ITC Avant Garde" w:hAnsi="ITC Avant Garde" w:cs="Tahoma"/>
        </w:rPr>
        <w:t xml:space="preserve">existen en el </w:t>
      </w:r>
      <w:r>
        <w:rPr>
          <w:rFonts w:ascii="ITC Avant Garde" w:hAnsi="ITC Avant Garde" w:cs="Tahoma"/>
        </w:rPr>
        <w:t>expediente en que se actúa</w:t>
      </w:r>
      <w:r w:rsidRPr="00431E7E">
        <w:rPr>
          <w:rFonts w:ascii="ITC Avant Garde" w:hAnsi="ITC Avant Garde" w:cs="Tahoma"/>
        </w:rPr>
        <w:t xml:space="preserve">, </w:t>
      </w:r>
      <w:r>
        <w:rPr>
          <w:rFonts w:ascii="ITC Avant Garde" w:hAnsi="ITC Avant Garde" w:cs="Tahoma"/>
        </w:rPr>
        <w:t>aportad</w:t>
      </w:r>
      <w:r w:rsidR="00DD6927">
        <w:rPr>
          <w:rFonts w:ascii="ITC Avant Garde" w:hAnsi="ITC Avant Garde" w:cs="Tahoma"/>
        </w:rPr>
        <w:t>a</w:t>
      </w:r>
      <w:r>
        <w:rPr>
          <w:rFonts w:ascii="ITC Avant Garde" w:hAnsi="ITC Avant Garde" w:cs="Tahoma"/>
        </w:rPr>
        <w:t>s por</w:t>
      </w:r>
      <w:r w:rsidRPr="00431E7E">
        <w:rPr>
          <w:rFonts w:ascii="ITC Avant Garde" w:hAnsi="ITC Avant Garde" w:cs="Tahoma"/>
        </w:rPr>
        <w:t xml:space="preserve"> </w:t>
      </w:r>
      <w:r>
        <w:rPr>
          <w:rFonts w:ascii="ITC Avant Garde" w:eastAsia="Times New Roman" w:hAnsi="ITC Avant Garde"/>
          <w:bCs/>
          <w:color w:val="000000"/>
          <w:lang w:eastAsia="es-MX"/>
        </w:rPr>
        <w:t xml:space="preserve">la persona moral </w:t>
      </w:r>
      <w:r w:rsidRPr="00405032">
        <w:rPr>
          <w:rFonts w:ascii="ITC Avant Garde" w:eastAsia="Times New Roman" w:hAnsi="ITC Avant Garde"/>
          <w:b/>
          <w:bCs/>
          <w:color w:val="000000"/>
          <w:lang w:eastAsia="es-MX"/>
        </w:rPr>
        <w:t>POR UN CUERÁMARO MEJOR COMUNICADO, A.C.,</w:t>
      </w:r>
      <w:r>
        <w:rPr>
          <w:rFonts w:ascii="ITC Avant Garde" w:eastAsia="Times New Roman" w:hAnsi="ITC Avant Garde"/>
          <w:bCs/>
          <w:color w:val="000000"/>
          <w:lang w:eastAsia="es-MX"/>
        </w:rPr>
        <w:t xml:space="preserve"> por conducto de su representante legal, a través de un escrito ingresado en la Oficialía de Partes de este Instituto el primero de junio de dos mil dieciséis, por medio del cual expuso sus </w:t>
      </w:r>
      <w:r>
        <w:rPr>
          <w:rFonts w:ascii="ITC Avant Garde" w:eastAsia="Times New Roman" w:hAnsi="ITC Avant Garde"/>
          <w:bCs/>
          <w:color w:val="000000"/>
          <w:lang w:eastAsia="es-MX"/>
        </w:rPr>
        <w:lastRenderedPageBreak/>
        <w:t xml:space="preserve">argumentos en relación con los hechos que se hicieron constar en la visita de verificación ordinaria </w:t>
      </w:r>
      <w:r w:rsidRPr="00405032">
        <w:rPr>
          <w:rFonts w:ascii="ITC Avant Garde" w:eastAsia="Times New Roman" w:hAnsi="ITC Avant Garde"/>
          <w:b/>
          <w:bCs/>
          <w:color w:val="000000"/>
          <w:lang w:eastAsia="es-MX"/>
        </w:rPr>
        <w:t>IFT/UC/DGV/187/2016</w:t>
      </w:r>
      <w:r>
        <w:rPr>
          <w:rFonts w:ascii="ITC Avant Garde" w:eastAsia="Times New Roman" w:hAnsi="ITC Avant Garde"/>
          <w:bCs/>
          <w:color w:val="000000"/>
          <w:lang w:eastAsia="es-MX"/>
        </w:rPr>
        <w:t>, de fecha diecisiete de mayo de dos mil dieciséis.</w:t>
      </w:r>
    </w:p>
    <w:p w:rsidR="0013499C" w:rsidRDefault="00B664BE" w:rsidP="0013499C">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 ese respecto, en dicho escrito la asociación civil </w:t>
      </w:r>
      <w:r w:rsidRPr="00B664BE">
        <w:rPr>
          <w:rFonts w:ascii="ITC Avant Garde" w:eastAsia="Times New Roman" w:hAnsi="ITC Avant Garde"/>
          <w:b/>
          <w:bCs/>
          <w:color w:val="000000"/>
          <w:lang w:eastAsia="es-MX"/>
        </w:rPr>
        <w:t>POR UN CUERÁMARO MEJOR COMUNICADO</w:t>
      </w:r>
      <w:r>
        <w:rPr>
          <w:rFonts w:ascii="ITC Avant Garde" w:eastAsia="Times New Roman" w:hAnsi="ITC Avant Garde"/>
          <w:bCs/>
          <w:color w:val="000000"/>
          <w:lang w:eastAsia="es-MX"/>
        </w:rPr>
        <w:t xml:space="preserve"> </w:t>
      </w:r>
      <w:r w:rsidR="009D3D3C">
        <w:rPr>
          <w:rFonts w:ascii="ITC Avant Garde" w:eastAsia="Times New Roman" w:hAnsi="ITC Avant Garde"/>
          <w:bCs/>
          <w:color w:val="000000"/>
          <w:lang w:eastAsia="es-MX"/>
        </w:rPr>
        <w:t xml:space="preserve">señaló </w:t>
      </w:r>
      <w:r>
        <w:rPr>
          <w:rFonts w:ascii="ITC Avant Garde" w:eastAsia="Times New Roman" w:hAnsi="ITC Avant Garde"/>
          <w:bCs/>
          <w:color w:val="000000"/>
          <w:lang w:eastAsia="es-MX"/>
        </w:rPr>
        <w:t>que:</w:t>
      </w:r>
    </w:p>
    <w:p w:rsidR="0013499C" w:rsidRDefault="009D3D3C" w:rsidP="0013499C">
      <w:pPr>
        <w:numPr>
          <w:ilvl w:val="0"/>
          <w:numId w:val="46"/>
        </w:numPr>
        <w:spacing w:before="240" w:after="240" w:line="360" w:lineRule="auto"/>
        <w:jc w:val="both"/>
        <w:rPr>
          <w:rFonts w:ascii="ITC Avant Garde" w:eastAsia="Times New Roman" w:hAnsi="ITC Avant Garde"/>
          <w:bCs/>
          <w:color w:val="000000"/>
          <w:lang w:eastAsia="es-MX"/>
        </w:rPr>
      </w:pPr>
      <w:r w:rsidRPr="00F519CC">
        <w:rPr>
          <w:rFonts w:ascii="ITC Avant Garde" w:eastAsia="Times New Roman" w:hAnsi="ITC Avant Garde"/>
          <w:bCs/>
          <w:color w:val="000000"/>
          <w:lang w:eastAsia="es-MX"/>
        </w:rPr>
        <w:t xml:space="preserve">Los equipos de radiodifusión (que fueron asegurados en la visita de verificación ordinaria </w:t>
      </w:r>
      <w:r w:rsidRPr="00F519CC">
        <w:rPr>
          <w:rFonts w:ascii="ITC Avant Garde" w:eastAsia="Times New Roman" w:hAnsi="ITC Avant Garde"/>
          <w:b/>
          <w:bCs/>
          <w:color w:val="000000"/>
          <w:lang w:eastAsia="es-MX"/>
        </w:rPr>
        <w:t>IFT/UC/DGV/187/2016</w:t>
      </w:r>
      <w:r w:rsidRPr="00F519CC">
        <w:rPr>
          <w:rFonts w:ascii="ITC Avant Garde" w:eastAsia="Times New Roman" w:hAnsi="ITC Avant Garde"/>
          <w:bCs/>
          <w:color w:val="000000"/>
          <w:lang w:eastAsia="es-MX"/>
        </w:rPr>
        <w:t xml:space="preserve">) eran propiedad de </w:t>
      </w:r>
      <w:r w:rsidR="0013499C" w:rsidRPr="0013499C">
        <w:rPr>
          <w:rFonts w:ascii="ITC Avant Garde" w:hAnsi="ITC Avant Garde"/>
          <w:b/>
          <w:caps/>
          <w:color w:val="0000FF"/>
        </w:rPr>
        <w:t>“CONFIDENCIAL POR LEY”</w:t>
      </w:r>
      <w:r w:rsidR="00F519CC">
        <w:rPr>
          <w:rFonts w:ascii="ITC Avant Garde" w:eastAsia="Times New Roman" w:hAnsi="ITC Avant Garde"/>
          <w:b/>
          <w:bCs/>
          <w:color w:val="000000"/>
          <w:lang w:eastAsia="es-MX"/>
        </w:rPr>
        <w:t xml:space="preserve">. </w:t>
      </w:r>
      <w:r w:rsidR="00F519CC" w:rsidRPr="00F519CC">
        <w:rPr>
          <w:rFonts w:ascii="ITC Avant Garde" w:eastAsia="Times New Roman" w:hAnsi="ITC Avant Garde"/>
          <w:bCs/>
          <w:color w:val="000000"/>
          <w:lang w:eastAsia="es-MX"/>
        </w:rPr>
        <w:t xml:space="preserve">Para acreditar lo anterior, </w:t>
      </w:r>
      <w:r w:rsidRPr="00F519CC">
        <w:rPr>
          <w:rFonts w:ascii="ITC Avant Garde" w:eastAsia="Times New Roman" w:hAnsi="ITC Avant Garde"/>
          <w:bCs/>
          <w:color w:val="000000"/>
          <w:lang w:eastAsia="es-MX"/>
        </w:rPr>
        <w:t xml:space="preserve">anexó copia simple de la factura número 700 de fecha cuatro de junio de dos mil cinco. </w:t>
      </w:r>
    </w:p>
    <w:p w:rsidR="0013499C" w:rsidRDefault="0013499C" w:rsidP="0013499C">
      <w:pPr>
        <w:numPr>
          <w:ilvl w:val="0"/>
          <w:numId w:val="46"/>
        </w:numPr>
        <w:spacing w:before="240" w:after="240" w:line="360" w:lineRule="auto"/>
        <w:jc w:val="both"/>
        <w:rPr>
          <w:rFonts w:ascii="ITC Avant Garde" w:eastAsia="Times New Roman" w:hAnsi="ITC Avant Garde"/>
          <w:bCs/>
          <w:color w:val="000000"/>
          <w:lang w:eastAsia="es-MX"/>
        </w:rPr>
      </w:pPr>
      <w:r w:rsidRPr="0013499C">
        <w:rPr>
          <w:rFonts w:ascii="ITC Avant Garde" w:hAnsi="ITC Avant Garde"/>
          <w:b/>
          <w:caps/>
          <w:color w:val="0000FF"/>
        </w:rPr>
        <w:t>“CONFIDENCIAL POR LEY”</w:t>
      </w:r>
      <w:r w:rsidR="009D3D3C">
        <w:rPr>
          <w:rFonts w:ascii="ITC Avant Garde" w:eastAsia="Times New Roman" w:hAnsi="ITC Avant Garde"/>
          <w:bCs/>
          <w:color w:val="000000"/>
          <w:lang w:eastAsia="es-MX"/>
        </w:rPr>
        <w:t xml:space="preserve">, en su carácter de Presidente de la asociación civil </w:t>
      </w:r>
      <w:r w:rsidR="009D3D3C" w:rsidRPr="00B664BE">
        <w:rPr>
          <w:rFonts w:ascii="ITC Avant Garde" w:eastAsia="Times New Roman" w:hAnsi="ITC Avant Garde"/>
          <w:b/>
          <w:bCs/>
          <w:color w:val="000000"/>
          <w:lang w:eastAsia="es-MX"/>
        </w:rPr>
        <w:t>POR UN CUERÁMARO MEJOR COMUNICADO</w:t>
      </w:r>
      <w:r w:rsidR="009D3D3C">
        <w:rPr>
          <w:rFonts w:ascii="ITC Avant Garde" w:eastAsia="Times New Roman" w:hAnsi="ITC Avant Garde"/>
          <w:bCs/>
          <w:color w:val="000000"/>
          <w:lang w:eastAsia="es-MX"/>
        </w:rPr>
        <w:t xml:space="preserve"> s</w:t>
      </w:r>
      <w:r w:rsidR="00B664BE">
        <w:rPr>
          <w:rFonts w:ascii="ITC Avant Garde" w:eastAsia="Times New Roman" w:hAnsi="ITC Avant Garde"/>
          <w:bCs/>
          <w:color w:val="000000"/>
          <w:lang w:eastAsia="es-MX"/>
        </w:rPr>
        <w:t xml:space="preserve">olicitó ante la entonces Comisión Federal </w:t>
      </w:r>
      <w:r w:rsidR="009D3D3C">
        <w:rPr>
          <w:rFonts w:ascii="ITC Avant Garde" w:eastAsia="Times New Roman" w:hAnsi="ITC Avant Garde"/>
          <w:bCs/>
          <w:color w:val="000000"/>
          <w:lang w:eastAsia="es-MX"/>
        </w:rPr>
        <w:t>de Telecomunicaciones, “…</w:t>
      </w:r>
      <w:r w:rsidR="009D3D3C" w:rsidRPr="009D3D3C">
        <w:rPr>
          <w:rFonts w:ascii="ITC Avant Garde" w:eastAsia="Times New Roman" w:hAnsi="ITC Avant Garde"/>
          <w:bCs/>
          <w:i/>
          <w:color w:val="000000"/>
          <w:lang w:eastAsia="es-MX"/>
        </w:rPr>
        <w:t xml:space="preserve">un permiso (Ahora Concesión) para Instalar y Operar una Estación de Radio en frecuencia Modulada tipo Cultural Comunitario, en la Ciudad de </w:t>
      </w:r>
      <w:proofErr w:type="spellStart"/>
      <w:r w:rsidR="009D3D3C" w:rsidRPr="009D3D3C">
        <w:rPr>
          <w:rFonts w:ascii="ITC Avant Garde" w:eastAsia="Times New Roman" w:hAnsi="ITC Avant Garde"/>
          <w:bCs/>
          <w:i/>
          <w:color w:val="000000"/>
          <w:lang w:eastAsia="es-MX"/>
        </w:rPr>
        <w:t>Cuerámaro</w:t>
      </w:r>
      <w:proofErr w:type="spellEnd"/>
      <w:r w:rsidR="009D3D3C" w:rsidRPr="009D3D3C">
        <w:rPr>
          <w:rFonts w:ascii="ITC Avant Garde" w:eastAsia="Times New Roman" w:hAnsi="ITC Avant Garde"/>
          <w:bCs/>
          <w:i/>
          <w:color w:val="000000"/>
          <w:lang w:eastAsia="es-MX"/>
        </w:rPr>
        <w:t>, Estado de Guanajuato</w:t>
      </w:r>
      <w:r w:rsidR="009D3D3C">
        <w:rPr>
          <w:rFonts w:ascii="ITC Avant Garde" w:eastAsia="Times New Roman" w:hAnsi="ITC Avant Garde"/>
          <w:bCs/>
          <w:color w:val="000000"/>
          <w:lang w:eastAsia="es-MX"/>
        </w:rPr>
        <w:t>…” (sic)</w:t>
      </w:r>
      <w:r w:rsidR="00F519CC">
        <w:rPr>
          <w:rFonts w:ascii="ITC Avant Garde" w:eastAsia="Times New Roman" w:hAnsi="ITC Avant Garde"/>
          <w:bCs/>
          <w:color w:val="000000"/>
          <w:lang w:eastAsia="es-MX"/>
        </w:rPr>
        <w:t xml:space="preserve">. </w:t>
      </w:r>
      <w:r w:rsidR="00F519CC" w:rsidRPr="00F519CC">
        <w:rPr>
          <w:rFonts w:ascii="ITC Avant Garde" w:eastAsia="Times New Roman" w:hAnsi="ITC Avant Garde"/>
          <w:bCs/>
          <w:color w:val="000000"/>
          <w:lang w:eastAsia="es-MX"/>
        </w:rPr>
        <w:t>Para acreditar lo anterior,</w:t>
      </w:r>
      <w:r w:rsidR="009D3D3C">
        <w:rPr>
          <w:rFonts w:ascii="ITC Avant Garde" w:eastAsia="Times New Roman" w:hAnsi="ITC Avant Garde"/>
          <w:bCs/>
          <w:color w:val="000000"/>
          <w:lang w:eastAsia="es-MX"/>
        </w:rPr>
        <w:t xml:space="preserve"> exhibió copia simple del escrito presentado el dieciséis de noviembre de dos mil siete ante la citada Comisión.</w:t>
      </w:r>
      <w:r w:rsidR="008602DE" w:rsidRPr="008602DE">
        <w:rPr>
          <w:rFonts w:ascii="ITC Avant Garde" w:eastAsia="Times New Roman" w:hAnsi="ITC Avant Garde"/>
          <w:bCs/>
          <w:color w:val="000000"/>
          <w:lang w:eastAsia="es-MX"/>
        </w:rPr>
        <w:t xml:space="preserve"> </w:t>
      </w:r>
    </w:p>
    <w:p w:rsidR="0013499C" w:rsidRDefault="009D3D3C" w:rsidP="0013499C">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No obsta señalar que el representante legal de la asociación civil </w:t>
      </w:r>
      <w:r w:rsidRPr="00B664BE">
        <w:rPr>
          <w:rFonts w:ascii="ITC Avant Garde" w:eastAsia="Times New Roman" w:hAnsi="ITC Avant Garde"/>
          <w:b/>
          <w:bCs/>
          <w:color w:val="000000"/>
          <w:lang w:eastAsia="es-MX"/>
        </w:rPr>
        <w:t>POR UN CUERÁMARO MEJOR COMUNICADO</w:t>
      </w:r>
      <w:r>
        <w:rPr>
          <w:rFonts w:ascii="ITC Avant Garde" w:eastAsia="Times New Roman" w:hAnsi="ITC Avant Garde"/>
          <w:b/>
          <w:bCs/>
          <w:color w:val="000000"/>
          <w:lang w:eastAsia="es-MX"/>
        </w:rPr>
        <w:t xml:space="preserve">, </w:t>
      </w:r>
      <w:r w:rsidRPr="009D3D3C">
        <w:rPr>
          <w:rFonts w:ascii="ITC Avant Garde" w:eastAsia="Times New Roman" w:hAnsi="ITC Avant Garde"/>
          <w:bCs/>
          <w:color w:val="000000"/>
          <w:lang w:eastAsia="es-MX"/>
        </w:rPr>
        <w:t xml:space="preserve">exhibió </w:t>
      </w:r>
      <w:r w:rsidR="00F519CC">
        <w:rPr>
          <w:rFonts w:ascii="ITC Avant Garde" w:eastAsia="Times New Roman" w:hAnsi="ITC Avant Garde"/>
          <w:bCs/>
          <w:color w:val="000000"/>
          <w:lang w:eastAsia="es-MX"/>
        </w:rPr>
        <w:t xml:space="preserve">anexo al citado escrito del primero de junio de dos mil dieciséis, </w:t>
      </w:r>
      <w:r w:rsidRPr="009D3D3C">
        <w:rPr>
          <w:rFonts w:ascii="ITC Avant Garde" w:eastAsia="Times New Roman" w:hAnsi="ITC Avant Garde"/>
          <w:bCs/>
          <w:color w:val="000000"/>
          <w:lang w:eastAsia="es-MX"/>
        </w:rPr>
        <w:t xml:space="preserve">copia simple del Primer </w:t>
      </w:r>
      <w:r>
        <w:rPr>
          <w:rFonts w:ascii="ITC Avant Garde" w:eastAsia="Times New Roman" w:hAnsi="ITC Avant Garde"/>
          <w:bCs/>
          <w:color w:val="000000"/>
          <w:lang w:eastAsia="es-MX"/>
        </w:rPr>
        <w:t>Testimonio de la Escritu</w:t>
      </w:r>
      <w:r w:rsidR="008602DE">
        <w:rPr>
          <w:rFonts w:ascii="ITC Avant Garde" w:eastAsia="Times New Roman" w:hAnsi="ITC Avant Garde"/>
          <w:bCs/>
          <w:color w:val="000000"/>
          <w:lang w:eastAsia="es-MX"/>
        </w:rPr>
        <w:t xml:space="preserve">ra Pública Número 10,440, misma que contiene el poder general para pleitos y cobranzas y actos de administración otorgado por </w:t>
      </w:r>
      <w:r w:rsidR="0013499C" w:rsidRPr="0013499C">
        <w:rPr>
          <w:rFonts w:ascii="ITC Avant Garde" w:hAnsi="ITC Avant Garde"/>
          <w:b/>
          <w:caps/>
          <w:color w:val="0000FF"/>
        </w:rPr>
        <w:t>“CONFIDENCIAL POR LEY”</w:t>
      </w:r>
      <w:r w:rsidR="008602DE" w:rsidRPr="008B11B5">
        <w:rPr>
          <w:rFonts w:ascii="ITC Avant Garde" w:eastAsia="Times New Roman" w:hAnsi="ITC Avant Garde"/>
          <w:b/>
          <w:bCs/>
          <w:color w:val="000000"/>
          <w:lang w:eastAsia="es-MX"/>
        </w:rPr>
        <w:t xml:space="preserve">, </w:t>
      </w:r>
      <w:r w:rsidR="008602DE">
        <w:rPr>
          <w:rFonts w:ascii="ITC Avant Garde" w:eastAsia="Times New Roman" w:hAnsi="ITC Avant Garde"/>
          <w:bCs/>
          <w:color w:val="000000"/>
          <w:lang w:eastAsia="es-MX"/>
        </w:rPr>
        <w:t xml:space="preserve">en su calidad de Presidente de la Mesa Directiva de la Persona Moral denominada </w:t>
      </w:r>
      <w:r w:rsidR="008602DE" w:rsidRPr="00B664BE">
        <w:rPr>
          <w:rFonts w:ascii="ITC Avant Garde" w:eastAsia="Times New Roman" w:hAnsi="ITC Avant Garde"/>
          <w:b/>
          <w:bCs/>
          <w:color w:val="000000"/>
          <w:lang w:eastAsia="es-MX"/>
        </w:rPr>
        <w:t>POR UN CUERÁMARO MEJOR COMUNICADO</w:t>
      </w:r>
      <w:r w:rsidR="008602DE">
        <w:rPr>
          <w:rFonts w:ascii="ITC Avant Garde" w:eastAsia="Times New Roman" w:hAnsi="ITC Avant Garde"/>
          <w:b/>
          <w:bCs/>
          <w:color w:val="000000"/>
          <w:lang w:eastAsia="es-MX"/>
        </w:rPr>
        <w:t xml:space="preserve">, ASOCIACIÓN CIVIL, </w:t>
      </w:r>
      <w:r w:rsidR="008602DE" w:rsidRPr="008602DE">
        <w:rPr>
          <w:rFonts w:ascii="ITC Avant Garde" w:eastAsia="Times New Roman" w:hAnsi="ITC Avant Garde"/>
          <w:bCs/>
          <w:color w:val="000000"/>
          <w:lang w:eastAsia="es-MX"/>
        </w:rPr>
        <w:t>a favor de</w:t>
      </w:r>
      <w:r w:rsidR="008602DE">
        <w:rPr>
          <w:rFonts w:ascii="ITC Avant Garde" w:eastAsia="Times New Roman" w:hAnsi="ITC Avant Garde"/>
          <w:b/>
          <w:bCs/>
          <w:color w:val="000000"/>
          <w:lang w:eastAsia="es-MX"/>
        </w:rPr>
        <w:t xml:space="preserve"> </w:t>
      </w:r>
      <w:r w:rsidR="0013499C" w:rsidRPr="0013499C">
        <w:rPr>
          <w:rFonts w:ascii="ITC Avant Garde" w:hAnsi="ITC Avant Garde"/>
          <w:b/>
          <w:caps/>
          <w:color w:val="0000FF"/>
        </w:rPr>
        <w:t>“CONFIDENCIAL POR LEY”</w:t>
      </w:r>
      <w:r w:rsidR="008602DE">
        <w:rPr>
          <w:rFonts w:ascii="ITC Avant Garde" w:eastAsia="Times New Roman" w:hAnsi="ITC Avant Garde"/>
          <w:b/>
          <w:bCs/>
          <w:color w:val="000000"/>
          <w:lang w:eastAsia="es-MX"/>
        </w:rPr>
        <w:t xml:space="preserve">, </w:t>
      </w:r>
      <w:r w:rsidR="008602DE" w:rsidRPr="008602DE">
        <w:rPr>
          <w:rFonts w:ascii="ITC Avant Garde" w:eastAsia="Times New Roman" w:hAnsi="ITC Avant Garde"/>
          <w:bCs/>
          <w:color w:val="000000"/>
          <w:lang w:eastAsia="es-MX"/>
        </w:rPr>
        <w:t>de la cual se desprende</w:t>
      </w:r>
      <w:r w:rsidR="008602DE">
        <w:rPr>
          <w:rFonts w:ascii="ITC Avant Garde" w:eastAsia="Times New Roman" w:hAnsi="ITC Avant Garde"/>
          <w:bCs/>
          <w:color w:val="000000"/>
          <w:lang w:eastAsia="es-MX"/>
        </w:rPr>
        <w:t>:</w:t>
      </w:r>
    </w:p>
    <w:p w:rsidR="0013499C" w:rsidRDefault="008602DE" w:rsidP="0013499C">
      <w:pPr>
        <w:numPr>
          <w:ilvl w:val="0"/>
          <w:numId w:val="47"/>
        </w:num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 existencia de la persona</w:t>
      </w:r>
      <w:r w:rsidRPr="008602DE">
        <w:rPr>
          <w:rFonts w:ascii="ITC Avant Garde" w:eastAsia="Times New Roman" w:hAnsi="ITC Avant Garde"/>
          <w:bCs/>
          <w:color w:val="000000"/>
          <w:lang w:eastAsia="es-MX"/>
        </w:rPr>
        <w:t xml:space="preserve"> moral </w:t>
      </w:r>
      <w:r>
        <w:rPr>
          <w:rFonts w:ascii="ITC Avant Garde" w:eastAsia="Times New Roman" w:hAnsi="ITC Avant Garde"/>
          <w:bCs/>
          <w:color w:val="000000"/>
          <w:lang w:eastAsia="es-MX"/>
        </w:rPr>
        <w:t xml:space="preserve">denominada </w:t>
      </w:r>
      <w:r w:rsidRPr="00B664BE">
        <w:rPr>
          <w:rFonts w:ascii="ITC Avant Garde" w:eastAsia="Times New Roman" w:hAnsi="ITC Avant Garde"/>
          <w:b/>
          <w:bCs/>
          <w:color w:val="000000"/>
          <w:lang w:eastAsia="es-MX"/>
        </w:rPr>
        <w:t>POR UN CUERÁMARO MEJOR COMUNICADO</w:t>
      </w:r>
      <w:r>
        <w:rPr>
          <w:rFonts w:ascii="ITC Avant Garde" w:eastAsia="Times New Roman" w:hAnsi="ITC Avant Garde"/>
          <w:b/>
          <w:bCs/>
          <w:color w:val="000000"/>
          <w:lang w:eastAsia="es-MX"/>
        </w:rPr>
        <w:t>, ASOCIACIÓN CIVIL.</w:t>
      </w:r>
      <w:r w:rsidR="00F519CC">
        <w:rPr>
          <w:rFonts w:ascii="ITC Avant Garde" w:eastAsia="Times New Roman" w:hAnsi="ITC Avant Garde"/>
          <w:b/>
          <w:bCs/>
          <w:color w:val="000000"/>
          <w:lang w:eastAsia="es-MX"/>
        </w:rPr>
        <w:t xml:space="preserve"> </w:t>
      </w:r>
      <w:r w:rsidR="00F519CC" w:rsidRPr="004F740E">
        <w:rPr>
          <w:rFonts w:ascii="ITC Avant Garde" w:eastAsia="Times New Roman" w:hAnsi="ITC Avant Garde"/>
          <w:bCs/>
          <w:color w:val="000000"/>
          <w:lang w:eastAsia="es-MX"/>
        </w:rPr>
        <w:t>(según</w:t>
      </w:r>
      <w:r w:rsidR="00F519CC">
        <w:rPr>
          <w:rFonts w:ascii="ITC Avant Garde" w:eastAsia="Times New Roman" w:hAnsi="ITC Avant Garde"/>
          <w:b/>
          <w:bCs/>
          <w:color w:val="000000"/>
          <w:lang w:eastAsia="es-MX"/>
        </w:rPr>
        <w:t xml:space="preserve"> </w:t>
      </w:r>
      <w:r w:rsidR="00F519CC">
        <w:rPr>
          <w:rFonts w:ascii="ITC Avant Garde" w:hAnsi="ITC Avant Garde"/>
        </w:rPr>
        <w:t xml:space="preserve">la escritura pública número 604 del trece de abril de dos mil siete, otorgada ante la fe del Notario Público 73 de </w:t>
      </w:r>
      <w:proofErr w:type="spellStart"/>
      <w:r w:rsidR="00F519CC">
        <w:rPr>
          <w:rFonts w:ascii="ITC Avant Garde" w:hAnsi="ITC Avant Garde"/>
        </w:rPr>
        <w:t>Cuerámaro</w:t>
      </w:r>
      <w:proofErr w:type="spellEnd"/>
      <w:r w:rsidR="00F519CC">
        <w:rPr>
          <w:rFonts w:ascii="ITC Avant Garde" w:hAnsi="ITC Avant Garde"/>
        </w:rPr>
        <w:t>, Guanajuato).</w:t>
      </w:r>
    </w:p>
    <w:p w:rsidR="0013499C" w:rsidRDefault="008602DE" w:rsidP="0013499C">
      <w:pPr>
        <w:numPr>
          <w:ilvl w:val="0"/>
          <w:numId w:val="47"/>
        </w:numPr>
        <w:spacing w:before="240" w:after="240" w:line="360" w:lineRule="auto"/>
        <w:jc w:val="both"/>
        <w:rPr>
          <w:rFonts w:ascii="ITC Avant Garde" w:eastAsia="Times New Roman" w:hAnsi="ITC Avant Garde"/>
          <w:bCs/>
          <w:color w:val="000000"/>
          <w:lang w:eastAsia="es-MX"/>
        </w:rPr>
      </w:pPr>
      <w:r w:rsidRPr="008602DE">
        <w:rPr>
          <w:rFonts w:ascii="ITC Avant Garde" w:eastAsia="Times New Roman" w:hAnsi="ITC Avant Garde"/>
          <w:bCs/>
          <w:color w:val="000000"/>
          <w:lang w:eastAsia="es-MX"/>
        </w:rPr>
        <w:lastRenderedPageBreak/>
        <w:t xml:space="preserve">El carácter de asociado fundador y representante legal de </w:t>
      </w:r>
      <w:r w:rsidR="0013499C" w:rsidRPr="0013499C">
        <w:rPr>
          <w:rFonts w:ascii="ITC Avant Garde" w:hAnsi="ITC Avant Garde"/>
          <w:b/>
          <w:caps/>
          <w:color w:val="0000FF"/>
        </w:rPr>
        <w:t>“CONFIDENCIAL POR LEY”</w:t>
      </w:r>
      <w:r w:rsidR="00B5537C" w:rsidRPr="00053C3E">
        <w:rPr>
          <w:rFonts w:ascii="ITC Avant Garde" w:eastAsia="Times New Roman" w:hAnsi="ITC Avant Garde"/>
          <w:bCs/>
          <w:color w:val="000000"/>
          <w:highlight w:val="green"/>
          <w:lang w:eastAsia="es-MX"/>
        </w:rPr>
        <w:t xml:space="preserve"> </w:t>
      </w:r>
      <w:r w:rsidR="00B5537C">
        <w:rPr>
          <w:rFonts w:ascii="ITC Avant Garde" w:eastAsia="Times New Roman" w:hAnsi="ITC Avant Garde"/>
          <w:bCs/>
          <w:color w:val="000000"/>
          <w:lang w:eastAsia="es-MX"/>
        </w:rPr>
        <w:t xml:space="preserve">en </w:t>
      </w:r>
      <w:r w:rsidRPr="008602DE">
        <w:rPr>
          <w:rFonts w:ascii="ITC Avant Garde" w:eastAsia="Times New Roman" w:hAnsi="ITC Avant Garde"/>
          <w:bCs/>
          <w:color w:val="000000"/>
          <w:lang w:eastAsia="es-MX"/>
        </w:rPr>
        <w:t>dicha asociación civil</w:t>
      </w:r>
      <w:r w:rsidR="00B5537C">
        <w:rPr>
          <w:rFonts w:ascii="ITC Avant Garde" w:eastAsia="Times New Roman" w:hAnsi="ITC Avant Garde"/>
          <w:bCs/>
          <w:color w:val="000000"/>
          <w:lang w:eastAsia="es-MX"/>
        </w:rPr>
        <w:t>.</w:t>
      </w:r>
    </w:p>
    <w:p w:rsidR="0013499C" w:rsidRDefault="00DD6927" w:rsidP="0013499C">
      <w:pPr>
        <w:pStyle w:val="Textoindependiente"/>
        <w:tabs>
          <w:tab w:val="left" w:pos="851"/>
        </w:tabs>
        <w:spacing w:before="240" w:after="240" w:line="360" w:lineRule="auto"/>
        <w:jc w:val="both"/>
        <w:rPr>
          <w:rFonts w:ascii="ITC Avant Garde" w:hAnsi="ITC Avant Garde" w:cs="Tahoma"/>
        </w:rPr>
      </w:pPr>
      <w:r>
        <w:rPr>
          <w:rFonts w:ascii="ITC Avant Garde" w:hAnsi="ITC Avant Garde" w:cs="Tahoma"/>
        </w:rPr>
        <w:t xml:space="preserve">Ahora bien, del análisis a las constancias que integran el presente expediente, </w:t>
      </w:r>
      <w:r w:rsidR="008C0CA8">
        <w:rPr>
          <w:rFonts w:ascii="ITC Avant Garde" w:hAnsi="ITC Avant Garde" w:cs="Tahoma"/>
        </w:rPr>
        <w:t xml:space="preserve">se </w:t>
      </w:r>
      <w:r>
        <w:rPr>
          <w:rFonts w:ascii="ITC Avant Garde" w:hAnsi="ITC Avant Garde" w:cs="Tahoma"/>
        </w:rPr>
        <w:t>crean plena convicción de la existencia de una conducta susceptible de ser sancionada, consistente en la prestación del servicio público de radiodifusión sin contar con título de concesión para ello.</w:t>
      </w:r>
    </w:p>
    <w:p w:rsidR="0013499C" w:rsidRDefault="00B664BE" w:rsidP="0013499C">
      <w:pPr>
        <w:pStyle w:val="Textoindependiente"/>
        <w:tabs>
          <w:tab w:val="left" w:pos="851"/>
        </w:tabs>
        <w:spacing w:before="240" w:after="240" w:line="360" w:lineRule="auto"/>
        <w:jc w:val="both"/>
        <w:rPr>
          <w:rFonts w:ascii="ITC Avant Garde" w:hAnsi="ITC Avant Garde" w:cs="Tahoma"/>
        </w:rPr>
      </w:pPr>
      <w:r>
        <w:rPr>
          <w:rFonts w:ascii="ITC Avant Garde" w:hAnsi="ITC Avant Garde" w:cs="Tahoma"/>
        </w:rPr>
        <w:t>En efecto, del análisis al contenido de</w:t>
      </w:r>
      <w:r w:rsidR="001434B7">
        <w:rPr>
          <w:rFonts w:ascii="ITC Avant Garde" w:hAnsi="ITC Avant Garde" w:cs="Tahoma"/>
        </w:rPr>
        <w:t xml:space="preserve"> las constancias antes señal</w:t>
      </w:r>
      <w:r w:rsidR="00F519CC">
        <w:rPr>
          <w:rFonts w:ascii="ITC Avant Garde" w:hAnsi="ITC Avant Garde" w:cs="Tahoma"/>
        </w:rPr>
        <w:t>a</w:t>
      </w:r>
      <w:r w:rsidR="001434B7">
        <w:rPr>
          <w:rFonts w:ascii="ITC Avant Garde" w:hAnsi="ITC Avant Garde" w:cs="Tahoma"/>
        </w:rPr>
        <w:t>das</w:t>
      </w:r>
      <w:r w:rsidRPr="00AB55AC">
        <w:rPr>
          <w:rFonts w:ascii="ITC Avant Garde" w:hAnsi="ITC Avant Garde" w:cs="Tahoma"/>
        </w:rPr>
        <w:t xml:space="preserve">, </w:t>
      </w:r>
      <w:r>
        <w:rPr>
          <w:rFonts w:ascii="ITC Avant Garde" w:hAnsi="ITC Avant Garde" w:cs="Tahoma"/>
        </w:rPr>
        <w:t>queda acreditado que:</w:t>
      </w:r>
    </w:p>
    <w:p w:rsidR="0013499C" w:rsidRDefault="00B664BE" w:rsidP="0013499C">
      <w:pPr>
        <w:numPr>
          <w:ilvl w:val="0"/>
          <w:numId w:val="47"/>
        </w:numPr>
        <w:spacing w:before="240" w:after="240" w:line="360" w:lineRule="auto"/>
        <w:jc w:val="both"/>
        <w:rPr>
          <w:rFonts w:ascii="ITC Avant Garde" w:eastAsia="Times New Roman" w:hAnsi="ITC Avant Garde"/>
          <w:bCs/>
          <w:color w:val="000000"/>
          <w:lang w:eastAsia="es-MX"/>
        </w:rPr>
      </w:pPr>
      <w:r w:rsidRPr="001434B7">
        <w:rPr>
          <w:rFonts w:ascii="ITC Avant Garde" w:hAnsi="ITC Avant Garde" w:cs="Tahoma"/>
        </w:rPr>
        <w:t xml:space="preserve">El uso de los equipos detectados y asegurados durante la visita de verificación, </w:t>
      </w:r>
      <w:r w:rsidR="001434B7">
        <w:rPr>
          <w:rFonts w:ascii="ITC Avant Garde" w:hAnsi="ITC Avant Garde" w:cs="Tahoma"/>
        </w:rPr>
        <w:t xml:space="preserve">son propiedad de </w:t>
      </w:r>
      <w:r w:rsidR="0013499C" w:rsidRPr="0013499C">
        <w:rPr>
          <w:rFonts w:ascii="ITC Avant Garde" w:hAnsi="ITC Avant Garde"/>
          <w:b/>
          <w:caps/>
          <w:color w:val="0000FF"/>
        </w:rPr>
        <w:t>“CONFIDENCIAL POR LEY”</w:t>
      </w:r>
      <w:r w:rsidR="001434B7">
        <w:rPr>
          <w:rFonts w:ascii="ITC Avant Garde" w:hAnsi="ITC Avant Garde" w:cs="Tahoma"/>
        </w:rPr>
        <w:t xml:space="preserve">, Presidente y Representante legal de la persona moral </w:t>
      </w:r>
      <w:r w:rsidR="001434B7" w:rsidRPr="00B664BE">
        <w:rPr>
          <w:rFonts w:ascii="ITC Avant Garde" w:eastAsia="Times New Roman" w:hAnsi="ITC Avant Garde"/>
          <w:b/>
          <w:bCs/>
          <w:color w:val="000000"/>
          <w:lang w:eastAsia="es-MX"/>
        </w:rPr>
        <w:t>POR UN CUERÁMARO MEJOR COMUNICADO</w:t>
      </w:r>
      <w:r w:rsidR="001434B7">
        <w:rPr>
          <w:rFonts w:ascii="ITC Avant Garde" w:eastAsia="Times New Roman" w:hAnsi="ITC Avant Garde"/>
          <w:b/>
          <w:bCs/>
          <w:color w:val="000000"/>
          <w:lang w:eastAsia="es-MX"/>
        </w:rPr>
        <w:t>, ASOCIACIÓN CIVIL.</w:t>
      </w:r>
    </w:p>
    <w:p w:rsidR="0013499C" w:rsidRDefault="001434B7" w:rsidP="0013499C">
      <w:pPr>
        <w:numPr>
          <w:ilvl w:val="0"/>
          <w:numId w:val="47"/>
        </w:numPr>
        <w:spacing w:before="240" w:after="240" w:line="360" w:lineRule="auto"/>
        <w:jc w:val="both"/>
        <w:rPr>
          <w:rFonts w:ascii="ITC Avant Garde" w:hAnsi="ITC Avant Garde" w:cs="Tahoma"/>
        </w:rPr>
      </w:pPr>
      <w:r w:rsidRPr="001434B7">
        <w:rPr>
          <w:rFonts w:ascii="ITC Avant Garde" w:hAnsi="ITC Avant Garde" w:cs="Tahoma"/>
        </w:rPr>
        <w:t xml:space="preserve">La persona moral </w:t>
      </w:r>
      <w:r w:rsidRPr="001434B7">
        <w:rPr>
          <w:rFonts w:ascii="ITC Avant Garde" w:eastAsia="Times New Roman" w:hAnsi="ITC Avant Garde"/>
          <w:b/>
          <w:bCs/>
          <w:color w:val="000000"/>
          <w:lang w:eastAsia="es-MX"/>
        </w:rPr>
        <w:t xml:space="preserve">POR UN CUERÁMARO MEJOR COMUNICADO, ASOCIACIÓN CIVIL </w:t>
      </w:r>
      <w:r w:rsidRPr="00376F5B">
        <w:rPr>
          <w:rFonts w:ascii="ITC Avant Garde" w:eastAsia="Times New Roman" w:hAnsi="ITC Avant Garde"/>
          <w:bCs/>
          <w:color w:val="000000"/>
          <w:lang w:eastAsia="es-MX"/>
        </w:rPr>
        <w:t>prestaba el servicio público de radio</w:t>
      </w:r>
      <w:r w:rsidR="00F519CC">
        <w:rPr>
          <w:rFonts w:ascii="ITC Avant Garde" w:eastAsia="Times New Roman" w:hAnsi="ITC Avant Garde"/>
          <w:bCs/>
          <w:color w:val="000000"/>
          <w:lang w:eastAsia="es-MX"/>
        </w:rPr>
        <w:t>d</w:t>
      </w:r>
      <w:r w:rsidRPr="00376F5B">
        <w:rPr>
          <w:rFonts w:ascii="ITC Avant Garde" w:eastAsia="Times New Roman" w:hAnsi="ITC Avant Garde"/>
          <w:bCs/>
          <w:color w:val="000000"/>
          <w:lang w:eastAsia="es-MX"/>
        </w:rPr>
        <w:t>ifusión</w:t>
      </w:r>
      <w:r w:rsidRPr="001434B7">
        <w:rPr>
          <w:rFonts w:ascii="ITC Avant Garde" w:eastAsia="Times New Roman" w:hAnsi="ITC Avant Garde"/>
          <w:b/>
          <w:bCs/>
          <w:color w:val="000000"/>
          <w:lang w:eastAsia="es-MX"/>
        </w:rPr>
        <w:t xml:space="preserve"> </w:t>
      </w:r>
      <w:r w:rsidRPr="001434B7">
        <w:rPr>
          <w:rFonts w:ascii="ITC Avant Garde" w:hAnsi="ITC Avant Garde" w:cs="Tahoma"/>
        </w:rPr>
        <w:t>en el</w:t>
      </w:r>
      <w:r w:rsidR="00B664BE" w:rsidRPr="001434B7">
        <w:rPr>
          <w:rFonts w:ascii="ITC Avant Garde" w:hAnsi="ITC Avant Garde" w:cs="Tahoma"/>
        </w:rPr>
        <w:t xml:space="preserve"> Municipio de </w:t>
      </w:r>
      <w:proofErr w:type="spellStart"/>
      <w:r w:rsidRPr="001434B7">
        <w:rPr>
          <w:rFonts w:ascii="ITC Avant Garde" w:hAnsi="ITC Avant Garde" w:cs="Tahoma"/>
        </w:rPr>
        <w:t>Cuerámaro</w:t>
      </w:r>
      <w:proofErr w:type="spellEnd"/>
      <w:r w:rsidRPr="001434B7">
        <w:rPr>
          <w:rFonts w:ascii="ITC Avant Garde" w:hAnsi="ITC Avant Garde" w:cs="Tahoma"/>
        </w:rPr>
        <w:t>, Guanajuato</w:t>
      </w:r>
      <w:r w:rsidR="00B96AFB">
        <w:rPr>
          <w:rFonts w:ascii="ITC Avant Garde" w:hAnsi="ITC Avant Garde" w:cs="Tahoma"/>
        </w:rPr>
        <w:t>, sin contar con la concesión respectiva, no obstante que alegue que existía una solicitud de permiso en trámite</w:t>
      </w:r>
      <w:r>
        <w:rPr>
          <w:rFonts w:ascii="ITC Avant Garde" w:hAnsi="ITC Avant Garde" w:cs="Tahoma"/>
        </w:rPr>
        <w:t>.</w:t>
      </w:r>
    </w:p>
    <w:p w:rsidR="0013499C" w:rsidRDefault="00480F2E" w:rsidP="0013499C">
      <w:pPr>
        <w:spacing w:before="240" w:after="240" w:line="360" w:lineRule="auto"/>
        <w:jc w:val="both"/>
        <w:rPr>
          <w:rFonts w:ascii="ITC Avant Garde" w:eastAsia="Times New Roman" w:hAnsi="ITC Avant Garde"/>
          <w:b/>
          <w:bCs/>
          <w:color w:val="000000"/>
          <w:lang w:eastAsia="es-MX"/>
        </w:rPr>
      </w:pPr>
      <w:r w:rsidRPr="003C1516">
        <w:rPr>
          <w:rFonts w:ascii="ITC Avant Garde" w:eastAsia="Times New Roman" w:hAnsi="ITC Avant Garde"/>
          <w:b/>
          <w:bCs/>
          <w:color w:val="000000"/>
          <w:lang w:eastAsia="es-MX"/>
        </w:rPr>
        <w:t>QUINTO. ALEGATOS</w:t>
      </w:r>
    </w:p>
    <w:p w:rsidR="0013499C" w:rsidRDefault="00D13D04"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hAnsi="ITC Avant Garde" w:cs="Arial"/>
          <w:bCs/>
        </w:rPr>
        <w:t>Siguiendo las etapas del debido proceso, m</w:t>
      </w:r>
      <w:r w:rsidR="00C56DF0" w:rsidRPr="003C1516">
        <w:rPr>
          <w:rFonts w:ascii="ITC Avant Garde" w:eastAsia="Times New Roman" w:hAnsi="ITC Avant Garde"/>
          <w:bCs/>
          <w:color w:val="000000"/>
          <w:lang w:eastAsia="es-MX"/>
        </w:rPr>
        <w:t xml:space="preserve">ediante acuerdo del </w:t>
      </w:r>
      <w:r w:rsidR="005F6D19">
        <w:rPr>
          <w:rFonts w:ascii="ITC Avant Garde" w:eastAsia="Times New Roman" w:hAnsi="ITC Avant Garde"/>
          <w:bCs/>
          <w:color w:val="000000"/>
          <w:lang w:eastAsia="es-MX"/>
        </w:rPr>
        <w:t>cinco de diciembre de dos mil dieciséis</w:t>
      </w:r>
      <w:r w:rsidR="00BF1EDE" w:rsidRPr="003C1516">
        <w:rPr>
          <w:rFonts w:ascii="ITC Avant Garde" w:eastAsia="Times New Roman" w:hAnsi="ITC Avant Garde"/>
          <w:bCs/>
          <w:color w:val="000000"/>
          <w:lang w:eastAsia="es-MX"/>
        </w:rPr>
        <w:t xml:space="preserve">, </w:t>
      </w:r>
      <w:r w:rsidR="00C56DF0" w:rsidRPr="003C1516">
        <w:rPr>
          <w:rFonts w:ascii="ITC Avant Garde" w:eastAsia="Times New Roman" w:hAnsi="ITC Avant Garde"/>
          <w:bCs/>
          <w:color w:val="000000"/>
          <w:lang w:eastAsia="es-MX"/>
        </w:rPr>
        <w:t xml:space="preserve">notificado por lista diaria de notificaciones en la página de este Instituto el </w:t>
      </w:r>
      <w:r w:rsidR="008B6C07">
        <w:rPr>
          <w:rFonts w:ascii="ITC Avant Garde" w:eastAsia="Times New Roman" w:hAnsi="ITC Avant Garde"/>
          <w:bCs/>
          <w:color w:val="000000"/>
          <w:lang w:eastAsia="es-MX"/>
        </w:rPr>
        <w:t xml:space="preserve">día </w:t>
      </w:r>
      <w:r w:rsidR="005F6D19">
        <w:rPr>
          <w:rFonts w:ascii="ITC Avant Garde" w:eastAsia="Times New Roman" w:hAnsi="ITC Avant Garde"/>
          <w:bCs/>
          <w:color w:val="000000"/>
          <w:lang w:eastAsia="es-MX"/>
        </w:rPr>
        <w:t xml:space="preserve">seis </w:t>
      </w:r>
      <w:r w:rsidR="008B6C07">
        <w:rPr>
          <w:rFonts w:ascii="ITC Avant Garde" w:eastAsia="Times New Roman" w:hAnsi="ITC Avant Garde"/>
          <w:bCs/>
          <w:color w:val="000000"/>
          <w:lang w:eastAsia="es-MX"/>
        </w:rPr>
        <w:t>siguiente</w:t>
      </w:r>
      <w:r w:rsidR="00C56DF0" w:rsidRPr="003C1516">
        <w:rPr>
          <w:rFonts w:ascii="ITC Avant Garde" w:eastAsia="Times New Roman" w:hAnsi="ITC Avant Garde"/>
          <w:bCs/>
          <w:color w:val="000000"/>
          <w:lang w:eastAsia="es-MX"/>
        </w:rPr>
        <w:t xml:space="preserve">, se otorgó </w:t>
      </w:r>
      <w:r w:rsidR="002528C0">
        <w:rPr>
          <w:rFonts w:ascii="ITC Avant Garde" w:eastAsia="Times New Roman" w:hAnsi="ITC Avant Garde"/>
          <w:bCs/>
          <w:color w:val="000000"/>
          <w:lang w:eastAsia="es-MX"/>
        </w:rPr>
        <w:t xml:space="preserve">al </w:t>
      </w:r>
      <w:r w:rsidR="00D121E7" w:rsidRPr="004342CB">
        <w:rPr>
          <w:rFonts w:ascii="ITC Avant Garde" w:hAnsi="ITC Avant Garde"/>
          <w:b/>
        </w:rPr>
        <w:t xml:space="preserve">PRESUNTO </w:t>
      </w:r>
      <w:r w:rsidR="00D121E7">
        <w:rPr>
          <w:rFonts w:ascii="ITC Avant Garde" w:hAnsi="ITC Avant Garde"/>
          <w:b/>
        </w:rPr>
        <w:t>INFRACTOR</w:t>
      </w:r>
      <w:r w:rsidR="00D121E7" w:rsidRPr="003C1516">
        <w:rPr>
          <w:rFonts w:ascii="ITC Avant Garde" w:eastAsia="Times New Roman" w:hAnsi="ITC Avant Garde"/>
          <w:bCs/>
          <w:color w:val="000000"/>
          <w:lang w:eastAsia="es-MX"/>
        </w:rPr>
        <w:t xml:space="preserve"> </w:t>
      </w:r>
      <w:r w:rsidR="00C56DF0" w:rsidRPr="003C1516">
        <w:rPr>
          <w:rFonts w:ascii="ITC Avant Garde" w:eastAsia="Times New Roman" w:hAnsi="ITC Avant Garde"/>
          <w:bCs/>
          <w:color w:val="000000"/>
          <w:lang w:eastAsia="es-MX"/>
        </w:rPr>
        <w:t xml:space="preserve">un plazo de diez días </w:t>
      </w:r>
      <w:r w:rsidR="002528C0">
        <w:rPr>
          <w:rFonts w:ascii="ITC Avant Garde" w:eastAsia="Times New Roman" w:hAnsi="ITC Avant Garde"/>
          <w:bCs/>
          <w:color w:val="000000"/>
          <w:lang w:eastAsia="es-MX"/>
        </w:rPr>
        <w:t xml:space="preserve">hábiles </w:t>
      </w:r>
      <w:r w:rsidR="00C56DF0" w:rsidRPr="003C1516">
        <w:rPr>
          <w:rFonts w:ascii="ITC Avant Garde" w:eastAsia="Times New Roman" w:hAnsi="ITC Avant Garde"/>
          <w:bCs/>
          <w:color w:val="000000"/>
          <w:lang w:eastAsia="es-MX"/>
        </w:rPr>
        <w:t xml:space="preserve">para </w:t>
      </w:r>
      <w:r w:rsidR="002528C0">
        <w:rPr>
          <w:rFonts w:ascii="ITC Avant Garde" w:eastAsia="Times New Roman" w:hAnsi="ITC Avant Garde"/>
          <w:bCs/>
          <w:color w:val="000000"/>
          <w:lang w:eastAsia="es-MX"/>
        </w:rPr>
        <w:t xml:space="preserve">formular </w:t>
      </w:r>
      <w:r w:rsidR="00C56DF0" w:rsidRPr="003C1516">
        <w:rPr>
          <w:rFonts w:ascii="ITC Avant Garde" w:eastAsia="Times New Roman" w:hAnsi="ITC Avant Garde"/>
          <w:bCs/>
          <w:color w:val="000000"/>
          <w:lang w:eastAsia="es-MX"/>
        </w:rPr>
        <w:t xml:space="preserve">alegatos, el cual </w:t>
      </w:r>
      <w:r w:rsidR="007B3C16">
        <w:rPr>
          <w:rFonts w:ascii="ITC Avant Garde" w:eastAsia="Times New Roman" w:hAnsi="ITC Avant Garde"/>
          <w:bCs/>
          <w:color w:val="000000"/>
          <w:szCs w:val="21"/>
          <w:lang w:eastAsia="es-MX"/>
        </w:rPr>
        <w:t xml:space="preserve">transcurrió del </w:t>
      </w:r>
      <w:r w:rsidR="005F6D19">
        <w:rPr>
          <w:rFonts w:ascii="ITC Avant Garde" w:eastAsia="Times New Roman" w:hAnsi="ITC Avant Garde"/>
          <w:bCs/>
          <w:color w:val="000000"/>
          <w:szCs w:val="21"/>
          <w:lang w:eastAsia="es-MX"/>
        </w:rPr>
        <w:t xml:space="preserve">siete al veinte de diciembre </w:t>
      </w:r>
      <w:r w:rsidR="008B6C07">
        <w:rPr>
          <w:rFonts w:ascii="ITC Avant Garde" w:eastAsia="Times New Roman" w:hAnsi="ITC Avant Garde"/>
          <w:bCs/>
          <w:color w:val="000000"/>
          <w:szCs w:val="21"/>
          <w:lang w:eastAsia="es-MX"/>
        </w:rPr>
        <w:t>de dos mil dieciséis</w:t>
      </w:r>
      <w:r w:rsidR="00706CF5">
        <w:rPr>
          <w:rFonts w:ascii="ITC Avant Garde" w:eastAsia="Times New Roman" w:hAnsi="ITC Avant Garde"/>
          <w:bCs/>
          <w:color w:val="000000"/>
          <w:szCs w:val="21"/>
          <w:lang w:eastAsia="es-MX"/>
        </w:rPr>
        <w:t>.</w:t>
      </w:r>
    </w:p>
    <w:p w:rsidR="0013499C" w:rsidRDefault="007C6E0B"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 las constancias que forman parte del presente expediente, se observa que para tal efecto,</w:t>
      </w:r>
      <w:r w:rsidR="002528C0">
        <w:rPr>
          <w:rFonts w:ascii="ITC Avant Garde" w:eastAsia="Times New Roman" w:hAnsi="ITC Avant Garde"/>
          <w:bCs/>
          <w:color w:val="000000"/>
          <w:lang w:eastAsia="es-MX"/>
        </w:rPr>
        <w:t xml:space="preserve"> el</w:t>
      </w:r>
      <w:r w:rsidRPr="003C1516">
        <w:rPr>
          <w:rFonts w:ascii="ITC Avant Garde" w:eastAsia="Times New Roman" w:hAnsi="ITC Avant Garde"/>
          <w:bCs/>
          <w:color w:val="000000"/>
          <w:lang w:eastAsia="es-MX"/>
        </w:rPr>
        <w:t xml:space="preserve"> </w:t>
      </w:r>
      <w:r w:rsidR="00D121E7" w:rsidRPr="004342CB">
        <w:rPr>
          <w:rFonts w:ascii="ITC Avant Garde" w:hAnsi="ITC Avant Garde"/>
          <w:b/>
        </w:rPr>
        <w:t xml:space="preserve">PRESUNTO </w:t>
      </w:r>
      <w:r w:rsidR="00D121E7">
        <w:rPr>
          <w:rFonts w:ascii="ITC Avant Garde" w:hAnsi="ITC Avant Garde"/>
          <w:b/>
        </w:rPr>
        <w:t>INFRACTOR</w:t>
      </w:r>
      <w:r w:rsidR="00D121E7"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no presentó alegatos ante este </w:t>
      </w:r>
      <w:r w:rsidRPr="007037D0">
        <w:rPr>
          <w:rFonts w:ascii="ITC Avant Garde" w:eastAsia="Times New Roman" w:hAnsi="ITC Avant Garde"/>
          <w:b/>
          <w:bCs/>
          <w:color w:val="000000"/>
          <w:lang w:eastAsia="es-MX"/>
        </w:rPr>
        <w:t>IFT</w:t>
      </w:r>
      <w:r w:rsidR="00D13D04">
        <w:rPr>
          <w:rFonts w:ascii="ITC Avant Garde" w:eastAsia="Times New Roman" w:hAnsi="ITC Avant Garde"/>
          <w:bCs/>
          <w:color w:val="000000"/>
          <w:lang w:eastAsia="es-MX"/>
        </w:rPr>
        <w:t xml:space="preserve"> por lo que en tal sentido y conforme a lo </w:t>
      </w:r>
      <w:r w:rsidR="005705DA" w:rsidRPr="003C1516">
        <w:rPr>
          <w:rFonts w:ascii="ITC Avant Garde" w:eastAsia="Times New Roman" w:hAnsi="ITC Avant Garde"/>
          <w:bCs/>
          <w:color w:val="000000"/>
          <w:lang w:eastAsia="es-MX"/>
        </w:rPr>
        <w:t xml:space="preserve">señalado en el Resultando </w:t>
      </w:r>
      <w:r w:rsidR="00E144F4">
        <w:rPr>
          <w:rFonts w:ascii="ITC Avant Garde" w:eastAsia="Times New Roman" w:hAnsi="ITC Avant Garde"/>
          <w:b/>
          <w:bCs/>
          <w:color w:val="000000"/>
          <w:lang w:eastAsia="es-MX"/>
        </w:rPr>
        <w:t>DÉCIMO SEGUNDO</w:t>
      </w:r>
      <w:r w:rsidR="002528C0" w:rsidRPr="003C1516">
        <w:rPr>
          <w:rFonts w:ascii="ITC Avant Garde" w:eastAsia="Times New Roman" w:hAnsi="ITC Avant Garde"/>
          <w:bCs/>
          <w:color w:val="000000"/>
          <w:lang w:eastAsia="es-MX"/>
        </w:rPr>
        <w:t xml:space="preserve"> </w:t>
      </w:r>
      <w:r w:rsidR="005705DA" w:rsidRPr="003C1516">
        <w:rPr>
          <w:rFonts w:ascii="ITC Avant Garde" w:eastAsia="Times New Roman" w:hAnsi="ITC Avant Garde"/>
          <w:bCs/>
          <w:color w:val="000000"/>
          <w:lang w:eastAsia="es-MX"/>
        </w:rPr>
        <w:t xml:space="preserve">de la presente Resolución, por proveído de </w:t>
      </w:r>
      <w:r w:rsidR="005F6D19">
        <w:rPr>
          <w:rFonts w:ascii="ITC Avant Garde" w:eastAsia="Times New Roman" w:hAnsi="ITC Avant Garde"/>
          <w:bCs/>
          <w:color w:val="000000"/>
          <w:lang w:eastAsia="es-MX"/>
        </w:rPr>
        <w:t>nueve de enero del año en curso</w:t>
      </w:r>
      <w:r w:rsidR="005705DA" w:rsidRPr="003C1516">
        <w:rPr>
          <w:rFonts w:ascii="ITC Avant Garde" w:eastAsia="Times New Roman" w:hAnsi="ITC Avant Garde"/>
          <w:bCs/>
          <w:color w:val="000000"/>
          <w:lang w:eastAsia="es-MX"/>
        </w:rPr>
        <w:t xml:space="preserve">, </w:t>
      </w:r>
      <w:r w:rsidR="002528C0">
        <w:rPr>
          <w:rFonts w:ascii="ITC Avant Garde" w:eastAsia="Times New Roman" w:hAnsi="ITC Avant Garde"/>
          <w:bCs/>
          <w:color w:val="000000"/>
          <w:lang w:eastAsia="es-MX"/>
        </w:rPr>
        <w:t xml:space="preserve">publicado en la lista diaria de notificaciones en la página del Instituto </w:t>
      </w:r>
      <w:r w:rsidR="00A0589B" w:rsidRPr="003C1516">
        <w:rPr>
          <w:rFonts w:ascii="ITC Avant Garde" w:eastAsia="Times New Roman" w:hAnsi="ITC Avant Garde"/>
          <w:bCs/>
          <w:color w:val="000000"/>
          <w:lang w:eastAsia="es-MX"/>
        </w:rPr>
        <w:t>e</w:t>
      </w:r>
      <w:r w:rsidR="005229CF">
        <w:rPr>
          <w:rFonts w:ascii="ITC Avant Garde" w:eastAsia="Times New Roman" w:hAnsi="ITC Avant Garde"/>
          <w:bCs/>
          <w:color w:val="000000"/>
          <w:lang w:eastAsia="es-MX"/>
        </w:rPr>
        <w:t>se mismo día,</w:t>
      </w:r>
      <w:r w:rsidR="005229CF" w:rsidRPr="005229CF">
        <w:rPr>
          <w:rFonts w:ascii="ITC Avant Garde" w:eastAsia="Times New Roman" w:hAnsi="ITC Avant Garde"/>
          <w:bCs/>
          <w:color w:val="000000"/>
          <w:lang w:eastAsia="es-MX"/>
        </w:rPr>
        <w:t xml:space="preserve"> </w:t>
      </w:r>
      <w:r w:rsidR="002528C0" w:rsidRPr="00781B91">
        <w:rPr>
          <w:rFonts w:ascii="ITC Avant Garde" w:eastAsia="Times New Roman" w:hAnsi="ITC Avant Garde"/>
          <w:bCs/>
          <w:color w:val="000000"/>
          <w:lang w:eastAsia="es-MX"/>
        </w:rPr>
        <w:t xml:space="preserve">se tuvo </w:t>
      </w:r>
      <w:proofErr w:type="spellStart"/>
      <w:r w:rsidR="002528C0" w:rsidRPr="00781B91">
        <w:rPr>
          <w:rFonts w:ascii="ITC Avant Garde" w:eastAsia="Times New Roman" w:hAnsi="ITC Avant Garde"/>
          <w:bCs/>
          <w:color w:val="000000"/>
          <w:lang w:eastAsia="es-MX"/>
        </w:rPr>
        <w:t>p</w:t>
      </w:r>
      <w:r w:rsidR="0048619A">
        <w:rPr>
          <w:rFonts w:ascii="ITC Avant Garde" w:eastAsia="Times New Roman" w:hAnsi="ITC Avant Garde"/>
          <w:bCs/>
          <w:color w:val="000000"/>
          <w:lang w:eastAsia="es-MX"/>
        </w:rPr>
        <w:t>recluido</w:t>
      </w:r>
      <w:proofErr w:type="spellEnd"/>
      <w:r w:rsidR="0048619A">
        <w:rPr>
          <w:rFonts w:ascii="ITC Avant Garde" w:eastAsia="Times New Roman" w:hAnsi="ITC Avant Garde"/>
          <w:bCs/>
          <w:color w:val="000000"/>
          <w:lang w:eastAsia="es-MX"/>
        </w:rPr>
        <w:t xml:space="preserve"> </w:t>
      </w:r>
      <w:r w:rsidR="00B96AFB">
        <w:rPr>
          <w:rFonts w:ascii="ITC Avant Garde" w:eastAsia="Times New Roman" w:hAnsi="ITC Avant Garde"/>
          <w:bCs/>
          <w:color w:val="000000"/>
          <w:lang w:eastAsia="es-MX"/>
        </w:rPr>
        <w:t>su</w:t>
      </w:r>
      <w:r w:rsidR="002528C0" w:rsidRPr="00781B91">
        <w:rPr>
          <w:rFonts w:ascii="ITC Avant Garde" w:eastAsia="Times New Roman" w:hAnsi="ITC Avant Garde"/>
          <w:bCs/>
          <w:color w:val="000000"/>
          <w:lang w:eastAsia="es-MX"/>
        </w:rPr>
        <w:t xml:space="preserve"> derecho </w:t>
      </w:r>
      <w:r w:rsidR="002528C0" w:rsidRPr="00781B91">
        <w:rPr>
          <w:rFonts w:ascii="ITC Avant Garde" w:eastAsia="Times New Roman" w:hAnsi="ITC Avant Garde"/>
          <w:bCs/>
          <w:color w:val="000000"/>
          <w:lang w:eastAsia="es-MX"/>
        </w:rPr>
        <w:lastRenderedPageBreak/>
        <w:t xml:space="preserve">para formular alegatos de su parte con fundamento en los artículos </w:t>
      </w:r>
      <w:r w:rsidR="0022173F">
        <w:rPr>
          <w:rFonts w:ascii="ITC Avant Garde" w:eastAsia="Times New Roman" w:hAnsi="ITC Avant Garde"/>
          <w:bCs/>
          <w:color w:val="000000"/>
          <w:lang w:eastAsia="es-MX"/>
        </w:rPr>
        <w:t>56</w:t>
      </w:r>
      <w:r w:rsidR="002528C0" w:rsidRPr="00781B91">
        <w:rPr>
          <w:rFonts w:ascii="ITC Avant Garde" w:eastAsia="Times New Roman" w:hAnsi="ITC Avant Garde"/>
          <w:bCs/>
          <w:color w:val="000000"/>
          <w:lang w:eastAsia="es-MX"/>
        </w:rPr>
        <w:t xml:space="preserve"> de la </w:t>
      </w:r>
      <w:r w:rsidR="002528C0" w:rsidRPr="00781B91">
        <w:rPr>
          <w:rFonts w:ascii="ITC Avant Garde" w:eastAsia="Times New Roman" w:hAnsi="ITC Avant Garde"/>
          <w:b/>
          <w:bCs/>
          <w:color w:val="000000"/>
          <w:lang w:eastAsia="es-MX"/>
        </w:rPr>
        <w:t>LFPA</w:t>
      </w:r>
      <w:r w:rsidR="002528C0" w:rsidRPr="00781B91">
        <w:rPr>
          <w:rFonts w:ascii="ITC Avant Garde" w:eastAsia="Times New Roman" w:hAnsi="ITC Avant Garde"/>
          <w:bCs/>
          <w:color w:val="000000"/>
          <w:lang w:eastAsia="es-MX"/>
        </w:rPr>
        <w:t xml:space="preserve"> y 288 del </w:t>
      </w:r>
      <w:r w:rsidR="002528C0" w:rsidRPr="00781B91">
        <w:rPr>
          <w:rFonts w:ascii="ITC Avant Garde" w:eastAsia="Times New Roman" w:hAnsi="ITC Avant Garde"/>
          <w:b/>
          <w:bCs/>
          <w:color w:val="000000"/>
          <w:lang w:eastAsia="es-MX"/>
        </w:rPr>
        <w:t>CFPC</w:t>
      </w:r>
      <w:r w:rsidR="002528C0" w:rsidRPr="00781B91">
        <w:rPr>
          <w:rFonts w:ascii="ITC Avant Garde" w:eastAsia="Times New Roman" w:hAnsi="ITC Avant Garde"/>
          <w:bCs/>
          <w:color w:val="000000"/>
          <w:lang w:eastAsia="es-MX"/>
        </w:rPr>
        <w:t>.</w:t>
      </w:r>
    </w:p>
    <w:p w:rsidR="0013499C" w:rsidRDefault="00A6036D" w:rsidP="0013499C">
      <w:pPr>
        <w:tabs>
          <w:tab w:val="left" w:pos="709"/>
          <w:tab w:val="left" w:pos="851"/>
        </w:tabs>
        <w:spacing w:before="240" w:after="240" w:line="360" w:lineRule="auto"/>
        <w:jc w:val="both"/>
        <w:rPr>
          <w:lang w:eastAsia="es-MX"/>
        </w:rPr>
      </w:pPr>
      <w:r w:rsidRPr="002528C0">
        <w:rPr>
          <w:rFonts w:ascii="ITC Avant Garde" w:hAnsi="ITC Avant Garde" w:cs="Tahoma"/>
          <w:bCs/>
          <w:shd w:val="clear" w:color="auto" w:fill="FFFFFF"/>
        </w:rPr>
        <w:t xml:space="preserve">Por lo anterior, al no existir análisis pendiente por realizar se procede a emitir la presente resolución atendiendo a los elementos que causan plenitud </w:t>
      </w:r>
      <w:proofErr w:type="spellStart"/>
      <w:r w:rsidRPr="002528C0">
        <w:rPr>
          <w:rFonts w:ascii="ITC Avant Garde" w:hAnsi="ITC Avant Garde" w:cs="Tahoma"/>
          <w:bCs/>
          <w:shd w:val="clear" w:color="auto" w:fill="FFFFFF"/>
        </w:rPr>
        <w:t>convictiva</w:t>
      </w:r>
      <w:proofErr w:type="spellEnd"/>
      <w:r w:rsidR="004A4610" w:rsidRPr="002528C0">
        <w:rPr>
          <w:rFonts w:ascii="ITC Avant Garde" w:hAnsi="ITC Avant Garde" w:cs="Tahoma"/>
          <w:bCs/>
          <w:shd w:val="clear" w:color="auto" w:fill="FFFFFF"/>
        </w:rPr>
        <w:t xml:space="preserve"> </w:t>
      </w:r>
      <w:r w:rsidR="007C6E0B" w:rsidRPr="002528C0">
        <w:rPr>
          <w:rFonts w:ascii="ITC Avant Garde" w:hAnsi="ITC Avant Garde" w:cs="Tahoma"/>
          <w:bCs/>
          <w:shd w:val="clear" w:color="auto" w:fill="FFFFFF"/>
        </w:rPr>
        <w:t xml:space="preserve">ante </w:t>
      </w:r>
      <w:r w:rsidRPr="002528C0">
        <w:rPr>
          <w:rFonts w:ascii="ITC Avant Garde" w:hAnsi="ITC Avant Garde" w:cs="Tahoma"/>
          <w:bCs/>
          <w:shd w:val="clear" w:color="auto" w:fill="FFFFFF"/>
        </w:rPr>
        <w:t>esta autoridad, cumpliendo los principios procesales que rigen todo procedimiento.</w:t>
      </w:r>
      <w:r w:rsidRPr="002528C0">
        <w:rPr>
          <w:lang w:eastAsia="es-MX"/>
        </w:rPr>
        <w:t xml:space="preserve"> </w:t>
      </w:r>
    </w:p>
    <w:p w:rsidR="0013499C" w:rsidRDefault="00AA0BF6" w:rsidP="0013499C">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Sirve de aplicación por analogía la siguiente Jurisprudencia que a su letra señala:</w:t>
      </w:r>
    </w:p>
    <w:p w:rsidR="0013499C" w:rsidRDefault="004C2FDF" w:rsidP="0013499C">
      <w:pPr>
        <w:pStyle w:val="Textoindependiente"/>
        <w:tabs>
          <w:tab w:val="left" w:pos="851"/>
        </w:tabs>
        <w:spacing w:before="240" w:after="240" w:line="24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t>“</w:t>
      </w:r>
      <w:r w:rsidR="008A0608" w:rsidRPr="003C1516">
        <w:rPr>
          <w:rFonts w:ascii="ITC Avant Garde" w:hAnsi="ITC Avant Garde"/>
          <w:b/>
          <w:i/>
          <w:color w:val="000000"/>
          <w:sz w:val="20"/>
          <w:szCs w:val="20"/>
        </w:rPr>
        <w:t>DERECHO AL DEBIDO PROCESO. SU CONTENIDO.</w:t>
      </w:r>
      <w:r w:rsidR="00737C2C" w:rsidRPr="003C1516">
        <w:rPr>
          <w:rFonts w:ascii="ITC Avant Garde" w:hAnsi="ITC Avant Garde"/>
          <w:i/>
          <w:color w:val="000000"/>
          <w:sz w:val="20"/>
          <w:szCs w:val="20"/>
        </w:rPr>
        <w:t xml:space="preserve"> </w:t>
      </w:r>
      <w:r w:rsidR="008A0608" w:rsidRPr="003C1516">
        <w:rPr>
          <w:rFonts w:ascii="ITC Avant Garde" w:hAnsi="ITC Avant Garde"/>
          <w:i/>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r w:rsidR="0094689C" w:rsidRPr="003C1516">
        <w:rPr>
          <w:rFonts w:ascii="ITC Avant Garde" w:hAnsi="ITC Avant Garde"/>
          <w:i/>
          <w:color w:val="000000"/>
          <w:sz w:val="20"/>
          <w:szCs w:val="20"/>
        </w:rPr>
        <w:t>”</w:t>
      </w:r>
    </w:p>
    <w:p w:rsidR="0013499C" w:rsidRDefault="00AA0BF6" w:rsidP="0013499C">
      <w:pPr>
        <w:pStyle w:val="Textoindependiente"/>
        <w:tabs>
          <w:tab w:val="left" w:pos="851"/>
        </w:tabs>
        <w:spacing w:before="240" w:after="240" w:line="240" w:lineRule="auto"/>
        <w:ind w:left="567" w:right="567"/>
        <w:jc w:val="both"/>
        <w:rPr>
          <w:rFonts w:ascii="ITC Avant Garde" w:hAnsi="ITC Avant Garde"/>
          <w:i/>
          <w:color w:val="000000"/>
          <w:sz w:val="20"/>
        </w:rPr>
      </w:pPr>
      <w:r w:rsidRPr="003C1516">
        <w:rPr>
          <w:rFonts w:ascii="ITC Avant Garde" w:eastAsia="Times New Roman" w:hAnsi="ITC Avant Garde"/>
          <w:bCs/>
          <w:i/>
          <w:color w:val="000000"/>
          <w:sz w:val="20"/>
          <w:szCs w:val="20"/>
          <w:lang w:eastAsia="es-MX"/>
        </w:rPr>
        <w:lastRenderedPageBreak/>
        <w:t>Época: Décima Época, Registro: 2005716, Instancia: Primera Sala, Tipo de Tesis: Jurisprudencia, Fuente: Gaceta del Semanario Judicial de la Federación, Libro 3, Febrero de 2014, Tomo I, Materia(s): Constitucional, Tesis: 1a</w:t>
      </w:r>
      <w:proofErr w:type="gramStart"/>
      <w:r w:rsidRPr="003C1516">
        <w:rPr>
          <w:rFonts w:ascii="ITC Avant Garde" w:eastAsia="Times New Roman" w:hAnsi="ITC Avant Garde"/>
          <w:bCs/>
          <w:i/>
          <w:color w:val="000000"/>
          <w:sz w:val="20"/>
          <w:szCs w:val="20"/>
          <w:lang w:eastAsia="es-MX"/>
        </w:rPr>
        <w:t>./</w:t>
      </w:r>
      <w:proofErr w:type="gramEnd"/>
      <w:r w:rsidRPr="003C1516">
        <w:rPr>
          <w:rFonts w:ascii="ITC Avant Garde" w:eastAsia="Times New Roman" w:hAnsi="ITC Avant Garde"/>
          <w:bCs/>
          <w:i/>
          <w:color w:val="000000"/>
          <w:sz w:val="20"/>
          <w:szCs w:val="20"/>
          <w:lang w:eastAsia="es-MX"/>
        </w:rPr>
        <w:t>J. 11/2014 (10a.), Página: 396.”</w:t>
      </w:r>
    </w:p>
    <w:p w:rsidR="0013499C" w:rsidRDefault="00E05180" w:rsidP="0013499C">
      <w:pPr>
        <w:spacing w:before="240" w:after="24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SEXTO</w:t>
      </w:r>
      <w:r w:rsidRPr="00965426">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Pr>
          <w:rFonts w:ascii="ITC Avant Garde" w:hAnsi="ITC Avant Garde"/>
          <w:b/>
          <w:smallCaps/>
          <w:sz w:val="24"/>
        </w:rPr>
        <w:t xml:space="preserve">Responsabilidad administrativa de la persona moral denominada </w:t>
      </w:r>
      <w:r w:rsidRPr="00F45EC9">
        <w:rPr>
          <w:rFonts w:ascii="ITC Avant Garde" w:hAnsi="ITC Avant Garde"/>
          <w:b/>
          <w:smallCaps/>
        </w:rPr>
        <w:t>POR UN CUERÁMARO MEJOR COMUNICADO, ASOCIACIÓN CIVIL.</w:t>
      </w:r>
    </w:p>
    <w:p w:rsidR="0013499C" w:rsidRDefault="00E05180" w:rsidP="0013499C">
      <w:pPr>
        <w:pStyle w:val="Textoindependiente"/>
        <w:tabs>
          <w:tab w:val="left" w:pos="851"/>
        </w:tabs>
        <w:spacing w:before="240" w:after="240" w:line="360" w:lineRule="auto"/>
        <w:jc w:val="both"/>
        <w:rPr>
          <w:rFonts w:ascii="ITC Avant Garde" w:hAnsi="ITC Avant Garde" w:cs="Tahoma"/>
        </w:rPr>
      </w:pPr>
      <w:r w:rsidRPr="00F45EC9">
        <w:rPr>
          <w:rFonts w:ascii="ITC Avant Garde" w:hAnsi="ITC Avant Garde" w:cs="Tahoma"/>
        </w:rPr>
        <w:t>A efecto de determinar la responsabilidad administrativa de</w:t>
      </w:r>
      <w:r w:rsidR="00F45EC9">
        <w:rPr>
          <w:rFonts w:ascii="ITC Avant Garde" w:hAnsi="ITC Avant Garde" w:cs="Tahoma"/>
        </w:rPr>
        <w:t xml:space="preserve"> </w:t>
      </w:r>
      <w:r w:rsidR="00F45EC9" w:rsidRPr="00F45EC9">
        <w:rPr>
          <w:rFonts w:ascii="ITC Avant Garde" w:hAnsi="ITC Avant Garde" w:cs="Tahoma"/>
        </w:rPr>
        <w:t xml:space="preserve">la persona moral </w:t>
      </w:r>
      <w:r w:rsidR="00F45EC9" w:rsidRPr="00F45EC9">
        <w:rPr>
          <w:rFonts w:ascii="ITC Avant Garde" w:hAnsi="ITC Avant Garde"/>
          <w:b/>
          <w:smallCaps/>
        </w:rPr>
        <w:t>POR UN CUERÁMARO MEJOR COMUNICADO, A</w:t>
      </w:r>
      <w:r w:rsidR="00F45EC9">
        <w:rPr>
          <w:rFonts w:ascii="ITC Avant Garde" w:hAnsi="ITC Avant Garde"/>
          <w:b/>
          <w:smallCaps/>
        </w:rPr>
        <w:t>.</w:t>
      </w:r>
      <w:r w:rsidR="00F45EC9" w:rsidRPr="00F45EC9">
        <w:rPr>
          <w:rFonts w:ascii="ITC Avant Garde" w:hAnsi="ITC Avant Garde"/>
          <w:b/>
          <w:smallCaps/>
        </w:rPr>
        <w:t xml:space="preserve"> C</w:t>
      </w:r>
      <w:r w:rsidR="00F45EC9">
        <w:rPr>
          <w:rFonts w:ascii="ITC Avant Garde" w:hAnsi="ITC Avant Garde"/>
          <w:b/>
          <w:smallCaps/>
        </w:rPr>
        <w:t xml:space="preserve">. </w:t>
      </w:r>
      <w:r w:rsidRPr="00F45EC9">
        <w:rPr>
          <w:rFonts w:ascii="ITC Avant Garde" w:hAnsi="ITC Avant Garde" w:cs="Tahoma"/>
        </w:rPr>
        <w:t>en la comisión de la conducta susceptible de ser sancionada, esta autoridad procede a analizar las constancias que obran en el expediente respectivo que acreditan que dicha persona era la responsable de</w:t>
      </w:r>
      <w:r w:rsidR="00F45EC9" w:rsidRPr="00F45EC9">
        <w:rPr>
          <w:rFonts w:ascii="ITC Avant Garde" w:hAnsi="ITC Avant Garde" w:cs="Tahoma"/>
        </w:rPr>
        <w:t xml:space="preserve"> </w:t>
      </w:r>
      <w:r w:rsidRPr="00F45EC9">
        <w:rPr>
          <w:rFonts w:ascii="ITC Avant Garde" w:hAnsi="ITC Avant Garde" w:cs="Tahoma"/>
        </w:rPr>
        <w:t>l</w:t>
      </w:r>
      <w:r w:rsidR="00F45EC9" w:rsidRPr="00F45EC9">
        <w:rPr>
          <w:rFonts w:ascii="ITC Avant Garde" w:hAnsi="ITC Avant Garde" w:cs="Tahoma"/>
        </w:rPr>
        <w:t xml:space="preserve">a estación de radiodifusión </w:t>
      </w:r>
      <w:r w:rsidRPr="00F45EC9">
        <w:rPr>
          <w:rFonts w:ascii="ITC Avant Garde" w:hAnsi="ITC Avant Garde" w:cs="Tahoma"/>
        </w:rPr>
        <w:t xml:space="preserve">que se </w:t>
      </w:r>
      <w:r w:rsidR="00B96AFB">
        <w:rPr>
          <w:rFonts w:ascii="ITC Avant Garde" w:hAnsi="ITC Avant Garde" w:cs="Tahoma"/>
        </w:rPr>
        <w:t xml:space="preserve">encontraba operando </w:t>
      </w:r>
      <w:r w:rsidRPr="00F45EC9">
        <w:rPr>
          <w:rFonts w:ascii="ITC Avant Garde" w:hAnsi="ITC Avant Garde" w:cs="Tahoma"/>
        </w:rPr>
        <w:t>de manera ilegal.</w:t>
      </w:r>
    </w:p>
    <w:p w:rsidR="0013499C" w:rsidRDefault="00E05180" w:rsidP="0013499C">
      <w:pPr>
        <w:pStyle w:val="Textoindependiente"/>
        <w:tabs>
          <w:tab w:val="left" w:pos="851"/>
        </w:tabs>
        <w:spacing w:before="240" w:after="240" w:line="360" w:lineRule="auto"/>
        <w:jc w:val="both"/>
        <w:rPr>
          <w:rFonts w:ascii="ITC Avant Garde" w:hAnsi="ITC Avant Garde" w:cs="Tahoma"/>
        </w:rPr>
      </w:pPr>
      <w:r>
        <w:rPr>
          <w:rFonts w:ascii="ITC Avant Garde" w:hAnsi="ITC Avant Garde" w:cs="Tahoma"/>
        </w:rPr>
        <w:t xml:space="preserve">En este sentido, los elementos que esta autoridad consideró suficientes para atribuirle responsabilidad administrativa a </w:t>
      </w:r>
      <w:r w:rsidR="00F45EC9" w:rsidRPr="00F45EC9">
        <w:rPr>
          <w:rFonts w:ascii="ITC Avant Garde" w:hAnsi="ITC Avant Garde" w:cs="Tahoma"/>
        </w:rPr>
        <w:t xml:space="preserve">la persona moral </w:t>
      </w:r>
      <w:r w:rsidR="00F45EC9" w:rsidRPr="00F45EC9">
        <w:rPr>
          <w:rFonts w:ascii="ITC Avant Garde" w:hAnsi="ITC Avant Garde"/>
          <w:b/>
          <w:smallCaps/>
        </w:rPr>
        <w:t>POR UN CUERÁMARO MEJOR COMUNICADO, A</w:t>
      </w:r>
      <w:r w:rsidR="00F45EC9">
        <w:rPr>
          <w:rFonts w:ascii="ITC Avant Garde" w:hAnsi="ITC Avant Garde"/>
          <w:b/>
          <w:smallCaps/>
        </w:rPr>
        <w:t>.</w:t>
      </w:r>
      <w:r w:rsidR="00F45EC9" w:rsidRPr="00F45EC9">
        <w:rPr>
          <w:rFonts w:ascii="ITC Avant Garde" w:hAnsi="ITC Avant Garde"/>
          <w:b/>
          <w:smallCaps/>
        </w:rPr>
        <w:t xml:space="preserve"> C</w:t>
      </w:r>
      <w:r w:rsidR="00F45EC9">
        <w:rPr>
          <w:rFonts w:ascii="ITC Avant Garde" w:hAnsi="ITC Avant Garde"/>
          <w:b/>
          <w:smallCaps/>
        </w:rPr>
        <w:t xml:space="preserve">. </w:t>
      </w:r>
      <w:r>
        <w:rPr>
          <w:rFonts w:ascii="ITC Avant Garde" w:hAnsi="ITC Avant Garde" w:cs="Tahoma"/>
        </w:rPr>
        <w:t>en el presente asunto consisten en</w:t>
      </w:r>
      <w:r w:rsidR="004415AF">
        <w:rPr>
          <w:rFonts w:ascii="ITC Avant Garde" w:hAnsi="ITC Avant Garde" w:cs="Tahoma"/>
        </w:rPr>
        <w:t xml:space="preserve"> que</w:t>
      </w:r>
      <w:r>
        <w:rPr>
          <w:rFonts w:ascii="ITC Avant Garde" w:hAnsi="ITC Avant Garde" w:cs="Tahoma"/>
        </w:rPr>
        <w:t>:</w:t>
      </w:r>
    </w:p>
    <w:p w:rsidR="0013499C" w:rsidRDefault="00E05180" w:rsidP="0013499C">
      <w:pPr>
        <w:numPr>
          <w:ilvl w:val="0"/>
          <w:numId w:val="49"/>
        </w:numPr>
        <w:spacing w:before="240" w:after="240" w:line="360" w:lineRule="auto"/>
        <w:jc w:val="both"/>
        <w:rPr>
          <w:rFonts w:ascii="ITC Avant Garde" w:eastAsia="Adobe Myungjo Std M" w:hAnsi="ITC Avant Garde" w:cs="MS Mincho"/>
        </w:rPr>
      </w:pPr>
      <w:r>
        <w:rPr>
          <w:rFonts w:ascii="ITC Avant Garde" w:eastAsia="Adobe Myungjo Std M" w:hAnsi="ITC Avant Garde" w:cs="MS Mincho"/>
        </w:rPr>
        <w:t xml:space="preserve">Durante la etapa de verificación y sustanciación del procedimiento sancionatorio,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00F45EC9" w:rsidRPr="00F45EC9">
        <w:rPr>
          <w:rFonts w:ascii="ITC Avant Garde" w:eastAsia="Adobe Myungjo Std M" w:hAnsi="ITC Avant Garde" w:cs="MS Mincho"/>
        </w:rPr>
        <w:t xml:space="preserve">señaló que el propietario o </w:t>
      </w:r>
      <w:r w:rsidR="00B96AFB">
        <w:rPr>
          <w:rFonts w:ascii="ITC Avant Garde" w:eastAsia="Adobe Myungjo Std M" w:hAnsi="ITC Avant Garde" w:cs="MS Mincho"/>
        </w:rPr>
        <w:t xml:space="preserve">responsable </w:t>
      </w:r>
      <w:r w:rsidR="00F45EC9" w:rsidRPr="00F45EC9">
        <w:rPr>
          <w:rFonts w:ascii="ITC Avant Garde" w:eastAsia="Adobe Myungjo Std M" w:hAnsi="ITC Avant Garde" w:cs="MS Mincho"/>
        </w:rPr>
        <w:t>de la estación de radiodifusión que transmitía desde el inmueble ubicado en</w:t>
      </w:r>
      <w:r w:rsidR="00F45EC9">
        <w:rPr>
          <w:rFonts w:ascii="ITC Avant Garde" w:eastAsia="Adobe Myungjo Std M" w:hAnsi="ITC Avant Garde" w:cs="MS Mincho"/>
          <w:b/>
        </w:rPr>
        <w:t xml:space="preserve"> </w:t>
      </w:r>
      <w:r w:rsidR="00F45EC9" w:rsidRPr="00294419">
        <w:rPr>
          <w:rFonts w:ascii="ITC Avant Garde" w:hAnsi="ITC Avant Garde"/>
        </w:rPr>
        <w:t xml:space="preserve">Calle </w:t>
      </w:r>
      <w:r w:rsidR="00F45EC9">
        <w:rPr>
          <w:rFonts w:ascii="ITC Avant Garde" w:hAnsi="ITC Avant Garde"/>
        </w:rPr>
        <w:t>16 de septiembre, número 305-A, entre Calle Guillermo Prieto y carretera “México 84”, Colonia Zona Centro, M</w:t>
      </w:r>
      <w:r w:rsidR="00F45EC9" w:rsidRPr="00294419">
        <w:rPr>
          <w:rFonts w:ascii="ITC Avant Garde" w:hAnsi="ITC Avant Garde"/>
        </w:rPr>
        <w:t xml:space="preserve">unicipio de </w:t>
      </w:r>
      <w:proofErr w:type="spellStart"/>
      <w:r w:rsidR="00F45EC9">
        <w:rPr>
          <w:rFonts w:ascii="ITC Avant Garde" w:hAnsi="ITC Avant Garde"/>
        </w:rPr>
        <w:t>Cuerámaro</w:t>
      </w:r>
      <w:proofErr w:type="spellEnd"/>
      <w:r w:rsidR="00F45EC9">
        <w:rPr>
          <w:rFonts w:ascii="ITC Avant Garde" w:hAnsi="ITC Avant Garde"/>
        </w:rPr>
        <w:t xml:space="preserve">, </w:t>
      </w:r>
      <w:r w:rsidR="00F45EC9" w:rsidRPr="00294419">
        <w:rPr>
          <w:rFonts w:ascii="ITC Avant Garde" w:hAnsi="ITC Avant Garde"/>
        </w:rPr>
        <w:t xml:space="preserve">Estado de </w:t>
      </w:r>
      <w:r w:rsidR="00F45EC9">
        <w:rPr>
          <w:rFonts w:ascii="ITC Avant Garde" w:hAnsi="ITC Avant Garde"/>
        </w:rPr>
        <w:t>Guanajuato es la persona moral</w:t>
      </w:r>
      <w:r w:rsidR="00F45EC9" w:rsidRPr="00F45EC9">
        <w:rPr>
          <w:rFonts w:ascii="ITC Avant Garde" w:eastAsia="Adobe Myungjo Std M" w:hAnsi="ITC Avant Garde" w:cs="MS Mincho"/>
        </w:rPr>
        <w:t xml:space="preserve">: </w:t>
      </w:r>
      <w:r w:rsidR="00F45EC9">
        <w:rPr>
          <w:rFonts w:ascii="ITC Avant Garde" w:eastAsia="Adobe Myungjo Std M" w:hAnsi="ITC Avant Garde" w:cs="MS Mincho"/>
          <w:b/>
        </w:rPr>
        <w:t>“</w:t>
      </w:r>
      <w:r w:rsidR="00F45EC9" w:rsidRPr="00F45EC9">
        <w:rPr>
          <w:rFonts w:ascii="ITC Avant Garde" w:eastAsia="Adobe Myungjo Std M" w:hAnsi="ITC Avant Garde" w:cs="MS Mincho"/>
          <w:b/>
          <w:i/>
        </w:rPr>
        <w:t xml:space="preserve">Por un </w:t>
      </w:r>
      <w:proofErr w:type="spellStart"/>
      <w:r w:rsidR="00F45EC9" w:rsidRPr="00F45EC9">
        <w:rPr>
          <w:rFonts w:ascii="ITC Avant Garde" w:eastAsia="Adobe Myungjo Std M" w:hAnsi="ITC Avant Garde" w:cs="MS Mincho"/>
          <w:b/>
          <w:i/>
        </w:rPr>
        <w:t>Cuerámaro</w:t>
      </w:r>
      <w:proofErr w:type="spellEnd"/>
      <w:r w:rsidR="00F45EC9" w:rsidRPr="00F45EC9">
        <w:rPr>
          <w:rFonts w:ascii="ITC Avant Garde" w:eastAsia="Adobe Myungjo Std M" w:hAnsi="ITC Avant Garde" w:cs="MS Mincho"/>
          <w:b/>
          <w:i/>
        </w:rPr>
        <w:t xml:space="preserve"> Mejor Comunicado, A.C.</w:t>
      </w:r>
      <w:r w:rsidR="00F45EC9">
        <w:rPr>
          <w:rFonts w:ascii="ITC Avant Garde" w:eastAsia="Adobe Myungjo Std M" w:hAnsi="ITC Avant Garde" w:cs="MS Mincho"/>
          <w:b/>
        </w:rPr>
        <w:t xml:space="preserve">” </w:t>
      </w:r>
      <w:r w:rsidR="00F45EC9" w:rsidRPr="00F45EC9">
        <w:rPr>
          <w:rFonts w:ascii="ITC Avant Garde" w:eastAsia="Adobe Myungjo Std M" w:hAnsi="ITC Avant Garde" w:cs="MS Mincho"/>
        </w:rPr>
        <w:t>(sic)</w:t>
      </w:r>
      <w:r w:rsidR="004415AF">
        <w:rPr>
          <w:rFonts w:ascii="ITC Avant Garde" w:eastAsia="Adobe Myungjo Std M" w:hAnsi="ITC Avant Garde" w:cs="MS Mincho"/>
        </w:rPr>
        <w:t>;</w:t>
      </w:r>
    </w:p>
    <w:p w:rsidR="0013499C" w:rsidRDefault="004415AF" w:rsidP="0013499C">
      <w:pPr>
        <w:numPr>
          <w:ilvl w:val="0"/>
          <w:numId w:val="49"/>
        </w:numPr>
        <w:spacing w:before="240" w:after="240" w:line="360" w:lineRule="auto"/>
        <w:jc w:val="both"/>
        <w:rPr>
          <w:rFonts w:ascii="ITC Avant Garde" w:eastAsia="Adobe Myungjo Std M" w:hAnsi="ITC Avant Garde" w:cs="MS Mincho"/>
        </w:rPr>
      </w:pPr>
      <w:r w:rsidRPr="004415AF">
        <w:rPr>
          <w:rFonts w:ascii="ITC Avant Garde" w:eastAsia="Adobe Myungjo Std M" w:hAnsi="ITC Avant Garde" w:cs="MS Mincho"/>
        </w:rPr>
        <w:t xml:space="preserve">En términos de </w:t>
      </w:r>
      <w:r w:rsidRPr="004415AF">
        <w:rPr>
          <w:rFonts w:ascii="ITC Avant Garde" w:hAnsi="ITC Avant Garde"/>
        </w:rPr>
        <w:t xml:space="preserve">la escritura pública número 604 del trece de abril de dos mil siete, otorgada ante la fe del Notario Público 73 de </w:t>
      </w:r>
      <w:proofErr w:type="spellStart"/>
      <w:r w:rsidRPr="004415AF">
        <w:rPr>
          <w:rFonts w:ascii="ITC Avant Garde" w:hAnsi="ITC Avant Garde"/>
        </w:rPr>
        <w:t>Cuerámaro</w:t>
      </w:r>
      <w:proofErr w:type="spellEnd"/>
      <w:r w:rsidRPr="004415AF">
        <w:rPr>
          <w:rFonts w:ascii="ITC Avant Garde" w:hAnsi="ITC Avant Garde"/>
        </w:rPr>
        <w:t>, Guanajuato, se acredita l</w:t>
      </w:r>
      <w:r w:rsidRPr="004415AF">
        <w:rPr>
          <w:rFonts w:ascii="ITC Avant Garde" w:eastAsia="Times New Roman" w:hAnsi="ITC Avant Garde"/>
          <w:bCs/>
          <w:color w:val="000000"/>
          <w:lang w:eastAsia="es-MX"/>
        </w:rPr>
        <w:t xml:space="preserve">a existencia de la persona moral denominada </w:t>
      </w:r>
      <w:r w:rsidRPr="004415AF">
        <w:rPr>
          <w:rFonts w:ascii="ITC Avant Garde" w:eastAsia="Times New Roman" w:hAnsi="ITC Avant Garde"/>
          <w:b/>
          <w:bCs/>
          <w:color w:val="000000"/>
          <w:lang w:eastAsia="es-MX"/>
        </w:rPr>
        <w:t>POR UN CUERÁMARO MEJOR COMUNICADO, ASOCIACIÓN CIVIL</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cuyo objeto social resalta el de brindar servicio social al Municipio de </w:t>
      </w:r>
      <w:proofErr w:type="spellStart"/>
      <w:r>
        <w:rPr>
          <w:rFonts w:ascii="ITC Avant Garde" w:eastAsia="Times New Roman" w:hAnsi="ITC Avant Garde"/>
          <w:bCs/>
          <w:color w:val="000000"/>
          <w:lang w:eastAsia="es-MX"/>
        </w:rPr>
        <w:t>Cuerámaro</w:t>
      </w:r>
      <w:proofErr w:type="spellEnd"/>
      <w:r>
        <w:rPr>
          <w:rFonts w:ascii="ITC Avant Garde" w:eastAsia="Times New Roman" w:hAnsi="ITC Avant Garde"/>
          <w:bCs/>
          <w:color w:val="000000"/>
          <w:lang w:eastAsia="es-MX"/>
        </w:rPr>
        <w:t xml:space="preserve">, Guanajuato, </w:t>
      </w:r>
      <w:r w:rsidRPr="006F4B39">
        <w:rPr>
          <w:rFonts w:ascii="ITC Avant Garde" w:eastAsia="Times New Roman" w:hAnsi="ITC Avant Garde"/>
          <w:bCs/>
          <w:color w:val="000000"/>
          <w:u w:val="single"/>
          <w:lang w:eastAsia="es-MX"/>
        </w:rPr>
        <w:t>para la transmisión de todo tipo de programas sociales, culturales y deportivos</w:t>
      </w:r>
      <w:r>
        <w:rPr>
          <w:rFonts w:ascii="ITC Avant Garde" w:eastAsia="Times New Roman" w:hAnsi="ITC Avant Garde"/>
          <w:bCs/>
          <w:color w:val="000000"/>
          <w:lang w:eastAsia="es-MX"/>
        </w:rPr>
        <w:t>;</w:t>
      </w:r>
    </w:p>
    <w:p w:rsidR="0013499C" w:rsidRDefault="004415AF" w:rsidP="0013499C">
      <w:pPr>
        <w:numPr>
          <w:ilvl w:val="0"/>
          <w:numId w:val="49"/>
        </w:numPr>
        <w:tabs>
          <w:tab w:val="left" w:pos="851"/>
        </w:tabs>
        <w:spacing w:before="240" w:after="240" w:line="360" w:lineRule="auto"/>
        <w:jc w:val="both"/>
        <w:rPr>
          <w:rFonts w:ascii="ITC Avant Garde" w:hAnsi="ITC Avant Garde" w:cs="Tahoma"/>
        </w:rPr>
      </w:pPr>
      <w:r w:rsidRPr="004415AF">
        <w:rPr>
          <w:rFonts w:ascii="ITC Avant Garde" w:eastAsia="Times New Roman" w:hAnsi="ITC Avant Garde"/>
          <w:b/>
          <w:bCs/>
          <w:color w:val="000000"/>
          <w:lang w:eastAsia="es-MX"/>
        </w:rPr>
        <w:lastRenderedPageBreak/>
        <w:t xml:space="preserve">. </w:t>
      </w:r>
      <w:r w:rsidRPr="004415AF">
        <w:rPr>
          <w:rFonts w:ascii="ITC Avant Garde" w:eastAsia="Times New Roman" w:hAnsi="ITC Avant Garde"/>
          <w:bCs/>
          <w:color w:val="000000"/>
          <w:lang w:eastAsia="es-MX"/>
        </w:rPr>
        <w:t xml:space="preserve">Si bien </w:t>
      </w:r>
      <w:r w:rsidR="00E05180" w:rsidRPr="004415AF">
        <w:rPr>
          <w:rFonts w:ascii="ITC Avant Garde" w:hAnsi="ITC Avant Garde" w:cs="Tahoma"/>
        </w:rPr>
        <w:t xml:space="preserve">los bienes y equipos con los que se prestaba el servicio </w:t>
      </w:r>
      <w:r w:rsidR="00F45EC9" w:rsidRPr="004415AF">
        <w:rPr>
          <w:rFonts w:ascii="ITC Avant Garde" w:hAnsi="ITC Avant Garde" w:cs="Tahoma"/>
        </w:rPr>
        <w:t xml:space="preserve">público de radiodifusión a través del uso de la frecuencia </w:t>
      </w:r>
      <w:r w:rsidR="00F45EC9" w:rsidRPr="004415AF">
        <w:rPr>
          <w:rFonts w:ascii="ITC Avant Garde" w:hAnsi="ITC Avant Garde" w:cs="Tahoma"/>
          <w:b/>
        </w:rPr>
        <w:t>103.3 MHz</w:t>
      </w:r>
      <w:r w:rsidR="00F45EC9" w:rsidRPr="004415AF">
        <w:rPr>
          <w:rFonts w:ascii="ITC Avant Garde" w:hAnsi="ITC Avant Garde" w:cs="Tahoma"/>
        </w:rPr>
        <w:t xml:space="preserve"> en </w:t>
      </w:r>
      <w:proofErr w:type="spellStart"/>
      <w:r w:rsidR="00F45EC9" w:rsidRPr="004415AF">
        <w:rPr>
          <w:rFonts w:ascii="ITC Avant Garde" w:hAnsi="ITC Avant Garde" w:cs="Tahoma"/>
        </w:rPr>
        <w:t>Cuerámaro</w:t>
      </w:r>
      <w:proofErr w:type="spellEnd"/>
      <w:r w:rsidR="00F45EC9" w:rsidRPr="004415AF">
        <w:rPr>
          <w:rFonts w:ascii="ITC Avant Garde" w:hAnsi="ITC Avant Garde" w:cs="Tahoma"/>
        </w:rPr>
        <w:t xml:space="preserve">, Guanajuato, eran propiedad de </w:t>
      </w:r>
      <w:r w:rsidR="0013499C" w:rsidRPr="0013499C">
        <w:rPr>
          <w:rFonts w:ascii="ITC Avant Garde" w:hAnsi="ITC Avant Garde"/>
          <w:b/>
          <w:caps/>
          <w:color w:val="0000FF"/>
        </w:rPr>
        <w:t>“CONFIDENCIAL POR LEY”</w:t>
      </w:r>
      <w:r w:rsidR="00F45EC9" w:rsidRPr="004415AF">
        <w:rPr>
          <w:rFonts w:ascii="ITC Avant Garde" w:hAnsi="ITC Avant Garde" w:cs="Tahoma"/>
          <w:b/>
        </w:rPr>
        <w:t xml:space="preserve">, </w:t>
      </w:r>
      <w:r>
        <w:rPr>
          <w:rFonts w:ascii="ITC Avant Garde" w:hAnsi="ITC Avant Garde" w:cs="Tahoma"/>
        </w:rPr>
        <w:t xml:space="preserve">dicha persona es el </w:t>
      </w:r>
      <w:r w:rsidR="00F45EC9" w:rsidRPr="004415AF">
        <w:rPr>
          <w:rFonts w:ascii="ITC Avant Garde" w:hAnsi="ITC Avant Garde" w:cs="Tahoma"/>
        </w:rPr>
        <w:t>Presidente y Representante Legal de la citada persona moral</w:t>
      </w:r>
      <w:r>
        <w:rPr>
          <w:rFonts w:ascii="ITC Avant Garde" w:hAnsi="ITC Avant Garde" w:cs="Tahoma"/>
        </w:rPr>
        <w:t>;</w:t>
      </w:r>
    </w:p>
    <w:p w:rsidR="0013499C" w:rsidRDefault="004415AF" w:rsidP="0013499C">
      <w:pPr>
        <w:numPr>
          <w:ilvl w:val="0"/>
          <w:numId w:val="49"/>
        </w:numPr>
        <w:tabs>
          <w:tab w:val="left" w:pos="851"/>
        </w:tabs>
        <w:spacing w:before="240" w:after="240" w:line="360" w:lineRule="auto"/>
        <w:jc w:val="both"/>
        <w:rPr>
          <w:rFonts w:ascii="ITC Avant Garde" w:hAnsi="ITC Avant Garde" w:cs="Tahoma"/>
        </w:rPr>
      </w:pPr>
      <w:r>
        <w:rPr>
          <w:rFonts w:ascii="ITC Avant Garde" w:hAnsi="ITC Avant Garde" w:cs="Tahoma"/>
        </w:rPr>
        <w:t xml:space="preserve">La solicitud para obtener un permiso </w:t>
      </w:r>
      <w:r w:rsidR="006F4B39">
        <w:rPr>
          <w:rFonts w:ascii="ITC Avant Garde" w:hAnsi="ITC Avant Garde" w:cs="Tahoma"/>
        </w:rPr>
        <w:t xml:space="preserve">presentado ante la entonces Comisión Federal de Telecomunicaciones </w:t>
      </w:r>
      <w:r>
        <w:rPr>
          <w:rFonts w:ascii="ITC Avant Garde" w:hAnsi="ITC Avant Garde" w:cs="Tahoma"/>
        </w:rPr>
        <w:t>para instalar una estación de radiodifusión de tipo cultural a que se refiere su escrito de manifestaciones, fue presentada por dicha Asociación Civil</w:t>
      </w:r>
      <w:r w:rsidR="007C7A74">
        <w:rPr>
          <w:rFonts w:ascii="ITC Avant Garde" w:hAnsi="ITC Avant Garde" w:cs="Tahoma"/>
        </w:rPr>
        <w:t>, y</w:t>
      </w:r>
    </w:p>
    <w:p w:rsidR="004415AF" w:rsidRPr="004415AF" w:rsidRDefault="006B452A" w:rsidP="0013499C">
      <w:pPr>
        <w:numPr>
          <w:ilvl w:val="0"/>
          <w:numId w:val="49"/>
        </w:numPr>
        <w:tabs>
          <w:tab w:val="left" w:pos="851"/>
        </w:tabs>
        <w:spacing w:before="240" w:after="240" w:line="360" w:lineRule="auto"/>
        <w:jc w:val="both"/>
        <w:rPr>
          <w:rFonts w:ascii="ITC Avant Garde" w:hAnsi="ITC Avant Garde" w:cs="Tahoma"/>
        </w:rPr>
      </w:pPr>
      <w:r>
        <w:rPr>
          <w:rFonts w:ascii="ITC Avant Garde" w:hAnsi="ITC Avant Garde" w:cs="Tahoma"/>
        </w:rPr>
        <w:t xml:space="preserve">Los escritos con los cuales </w:t>
      </w:r>
      <w:r w:rsidR="007C7A74">
        <w:rPr>
          <w:rFonts w:ascii="ITC Avant Garde" w:hAnsi="ITC Avant Garde" w:cs="Tahoma"/>
        </w:rPr>
        <w:t xml:space="preserve">se </w:t>
      </w:r>
      <w:r>
        <w:rPr>
          <w:rFonts w:ascii="ITC Avant Garde" w:hAnsi="ITC Avant Garde" w:cs="Tahoma"/>
        </w:rPr>
        <w:t>pretendió desahogar los requerimientos de la aut</w:t>
      </w:r>
      <w:r w:rsidR="007C7A74">
        <w:rPr>
          <w:rFonts w:ascii="ITC Avant Garde" w:hAnsi="ITC Avant Garde" w:cs="Tahoma"/>
        </w:rPr>
        <w:t>o</w:t>
      </w:r>
      <w:r>
        <w:rPr>
          <w:rFonts w:ascii="ITC Avant Garde" w:hAnsi="ITC Avant Garde" w:cs="Tahoma"/>
        </w:rPr>
        <w:t xml:space="preserve">ridad administrativa en relación con </w:t>
      </w:r>
      <w:r w:rsidR="007C7A74">
        <w:rPr>
          <w:rFonts w:ascii="ITC Avant Garde" w:hAnsi="ITC Avant Garde" w:cs="Tahoma"/>
        </w:rPr>
        <w:t xml:space="preserve">la </w:t>
      </w:r>
      <w:r>
        <w:rPr>
          <w:rFonts w:ascii="ITC Avant Garde" w:hAnsi="ITC Avant Garde" w:cs="Tahoma"/>
        </w:rPr>
        <w:t xml:space="preserve">solicitud </w:t>
      </w:r>
      <w:r w:rsidR="007C7A74">
        <w:rPr>
          <w:rFonts w:ascii="ITC Avant Garde" w:hAnsi="ITC Avant Garde" w:cs="Tahoma"/>
        </w:rPr>
        <w:t xml:space="preserve">para obtener un permiso para instalar una estación de radiodifusión de tipo cultural, fueron presentados a nombre de la persona moral </w:t>
      </w:r>
      <w:r w:rsidR="007C7A74" w:rsidRPr="00785B66">
        <w:rPr>
          <w:rFonts w:ascii="ITC Avant Garde" w:eastAsia="Times New Roman" w:hAnsi="ITC Avant Garde"/>
          <w:b/>
          <w:bCs/>
          <w:color w:val="000000"/>
          <w:lang w:eastAsia="es-MX"/>
        </w:rPr>
        <w:t>POR UN CUER</w:t>
      </w:r>
      <w:r w:rsidR="007C7A74">
        <w:rPr>
          <w:rFonts w:ascii="ITC Avant Garde" w:eastAsia="Times New Roman" w:hAnsi="ITC Avant Garde"/>
          <w:b/>
          <w:bCs/>
          <w:color w:val="000000"/>
          <w:lang w:eastAsia="es-MX"/>
        </w:rPr>
        <w:t>Á</w:t>
      </w:r>
      <w:r w:rsidR="007C7A74" w:rsidRPr="00785B66">
        <w:rPr>
          <w:rFonts w:ascii="ITC Avant Garde" w:eastAsia="Times New Roman" w:hAnsi="ITC Avant Garde"/>
          <w:b/>
          <w:bCs/>
          <w:color w:val="000000"/>
          <w:lang w:eastAsia="es-MX"/>
        </w:rPr>
        <w:t>MARO MEJOR COMUNICADO</w:t>
      </w:r>
      <w:r w:rsidR="007C7A74">
        <w:rPr>
          <w:rFonts w:ascii="ITC Avant Garde" w:eastAsia="Times New Roman" w:hAnsi="ITC Avant Garde"/>
          <w:b/>
          <w:bCs/>
          <w:color w:val="000000"/>
          <w:lang w:eastAsia="es-MX"/>
        </w:rPr>
        <w:t xml:space="preserve">, </w:t>
      </w:r>
      <w:r w:rsidR="007C7A74">
        <w:rPr>
          <w:rFonts w:ascii="ITC Avant Garde" w:eastAsia="Times New Roman" w:hAnsi="ITC Avant Garde"/>
          <w:bCs/>
          <w:color w:val="000000"/>
          <w:lang w:eastAsia="es-MX"/>
        </w:rPr>
        <w:t>por quien tiene su representación legal</w:t>
      </w:r>
      <w:r w:rsidR="006F4B39">
        <w:rPr>
          <w:rFonts w:ascii="ITC Avant Garde" w:eastAsia="Times New Roman" w:hAnsi="ITC Avant Garde"/>
          <w:bCs/>
          <w:color w:val="000000"/>
          <w:lang w:eastAsia="es-MX"/>
        </w:rPr>
        <w:t>.</w:t>
      </w:r>
    </w:p>
    <w:p w:rsidR="0013499C" w:rsidRDefault="00B27C5D"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hAnsi="ITC Avant Garde" w:cs="Tahoma"/>
        </w:rPr>
        <w:t xml:space="preserve">De lo anterior se desprende que la persona moral </w:t>
      </w:r>
      <w:r w:rsidRPr="004415AF">
        <w:rPr>
          <w:rFonts w:ascii="ITC Avant Garde" w:eastAsia="Times New Roman" w:hAnsi="ITC Avant Garde"/>
          <w:b/>
          <w:bCs/>
          <w:color w:val="000000"/>
          <w:lang w:eastAsia="es-MX"/>
        </w:rPr>
        <w:t>POR UN CUERÁMARO MEJOR COMUNICADO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es responsable de la </w:t>
      </w:r>
      <w:r w:rsidR="006F4B39">
        <w:rPr>
          <w:rFonts w:ascii="ITC Avant Garde" w:eastAsia="Times New Roman" w:hAnsi="ITC Avant Garde"/>
          <w:bCs/>
          <w:color w:val="000000"/>
          <w:lang w:eastAsia="es-MX"/>
        </w:rPr>
        <w:t xml:space="preserve">conducta que en el presente procedimiento administrativo se le reprocha, toda vez que la </w:t>
      </w:r>
      <w:r>
        <w:rPr>
          <w:rFonts w:ascii="ITC Avant Garde" w:eastAsia="Times New Roman" w:hAnsi="ITC Avant Garde"/>
          <w:bCs/>
          <w:color w:val="000000"/>
          <w:lang w:eastAsia="es-MX"/>
        </w:rPr>
        <w:t xml:space="preserve">operación de la estación de radiodifusión, </w:t>
      </w:r>
      <w:r w:rsidR="006F4B39">
        <w:rPr>
          <w:rFonts w:ascii="ITC Avant Garde" w:eastAsia="Times New Roman" w:hAnsi="ITC Avant Garde"/>
          <w:bCs/>
          <w:color w:val="000000"/>
          <w:lang w:eastAsia="es-MX"/>
        </w:rPr>
        <w:t>atendió</w:t>
      </w:r>
      <w:r w:rsidR="003A0178">
        <w:rPr>
          <w:rFonts w:ascii="ITC Avant Garde" w:eastAsia="Times New Roman" w:hAnsi="ITC Avant Garde"/>
          <w:bCs/>
          <w:color w:val="000000"/>
          <w:lang w:eastAsia="es-MX"/>
        </w:rPr>
        <w:t xml:space="preserve"> a</w:t>
      </w:r>
      <w:r w:rsidR="006F4B39">
        <w:rPr>
          <w:rFonts w:ascii="ITC Avant Garde" w:eastAsia="Times New Roman" w:hAnsi="ITC Avant Garde"/>
          <w:bCs/>
          <w:color w:val="000000"/>
          <w:lang w:eastAsia="es-MX"/>
        </w:rPr>
        <w:t xml:space="preserve"> </w:t>
      </w:r>
      <w:r w:rsidR="00412341">
        <w:rPr>
          <w:rFonts w:ascii="ITC Avant Garde" w:eastAsia="Times New Roman" w:hAnsi="ITC Avant Garde"/>
          <w:bCs/>
          <w:color w:val="000000"/>
          <w:lang w:eastAsia="es-MX"/>
        </w:rPr>
        <w:t>los fines de su objeto social.</w:t>
      </w:r>
    </w:p>
    <w:p w:rsidR="0013499C" w:rsidRDefault="00412341"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hAnsi="ITC Avant Garde" w:cs="Tahoma"/>
        </w:rPr>
        <w:t xml:space="preserve">En ese sentido, es claro que la asociación civil </w:t>
      </w:r>
      <w:r w:rsidRPr="004415AF">
        <w:rPr>
          <w:rFonts w:ascii="ITC Avant Garde" w:eastAsia="Times New Roman" w:hAnsi="ITC Avant Garde"/>
          <w:b/>
          <w:bCs/>
          <w:color w:val="000000"/>
          <w:lang w:eastAsia="es-MX"/>
        </w:rPr>
        <w:t>POR UN CUERÁMARO MEJOR COMUNICADO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es quien llevó a cabo las gestiones para obtener la concesión que le otorgaría el derecho de prestar el servicio de radiodifusión a través del uso de una frecuencia del espectro radioeléctrico, sin que a la fecha se teng</w:t>
      </w:r>
      <w:r w:rsidR="00976C42">
        <w:rPr>
          <w:rFonts w:ascii="ITC Avant Garde" w:eastAsia="Times New Roman" w:hAnsi="ITC Avant Garde"/>
          <w:bCs/>
          <w:color w:val="000000"/>
          <w:lang w:eastAsia="es-MX"/>
        </w:rPr>
        <w:t>a</w:t>
      </w:r>
      <w:r>
        <w:rPr>
          <w:rFonts w:ascii="ITC Avant Garde" w:eastAsia="Times New Roman" w:hAnsi="ITC Avant Garde"/>
          <w:bCs/>
          <w:color w:val="000000"/>
          <w:lang w:eastAsia="es-MX"/>
        </w:rPr>
        <w:t xml:space="preserve"> constancia de que su solicitud haya sido autorizada.</w:t>
      </w:r>
    </w:p>
    <w:p w:rsidR="0013499C" w:rsidRDefault="00412341" w:rsidP="0013499C">
      <w:pPr>
        <w:pStyle w:val="Textoindependiente"/>
        <w:tabs>
          <w:tab w:val="left" w:pos="851"/>
        </w:tabs>
        <w:spacing w:before="240" w:after="240" w:line="360" w:lineRule="auto"/>
        <w:jc w:val="both"/>
        <w:rPr>
          <w:rFonts w:ascii="ITC Avant Garde" w:hAnsi="ITC Avant Garde" w:cs="Tahoma"/>
        </w:rPr>
      </w:pPr>
      <w:r>
        <w:rPr>
          <w:rFonts w:ascii="ITC Avant Garde" w:eastAsia="Times New Roman" w:hAnsi="ITC Avant Garde"/>
          <w:bCs/>
          <w:color w:val="000000"/>
          <w:lang w:eastAsia="es-MX"/>
        </w:rPr>
        <w:t xml:space="preserve">En consecuencia, se concluye que </w:t>
      </w:r>
      <w:r w:rsidRPr="004415AF">
        <w:rPr>
          <w:rFonts w:ascii="ITC Avant Garde" w:eastAsia="Times New Roman" w:hAnsi="ITC Avant Garde"/>
          <w:b/>
          <w:bCs/>
          <w:color w:val="000000"/>
          <w:lang w:eastAsia="es-MX"/>
        </w:rPr>
        <w:t>POR UN CUERÁMARO MEJOR COMUNICADO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es la responsable de la operación de una estación de radiodifusión s</w:t>
      </w:r>
      <w:r w:rsidR="00B7384B">
        <w:rPr>
          <w:rFonts w:ascii="ITC Avant Garde" w:eastAsia="Times New Roman" w:hAnsi="ITC Avant Garde"/>
          <w:bCs/>
          <w:color w:val="000000"/>
          <w:lang w:eastAsia="es-MX"/>
        </w:rPr>
        <w:t>i</w:t>
      </w:r>
      <w:r>
        <w:rPr>
          <w:rFonts w:ascii="ITC Avant Garde" w:eastAsia="Times New Roman" w:hAnsi="ITC Avant Garde"/>
          <w:bCs/>
          <w:color w:val="000000"/>
          <w:lang w:eastAsia="es-MX"/>
        </w:rPr>
        <w:t>n tener concesión para ello, por lo que es dable atribuirle a la misma, la responsabilidad administrativa en la comisión de una conducta contraria a la normatividad vigente en la materia, con las consecuencias legales que ello implica.</w:t>
      </w:r>
    </w:p>
    <w:p w:rsidR="0013499C" w:rsidRDefault="009742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hAnsi="ITC Avant Garde" w:cs="Tahoma"/>
        </w:rPr>
        <w:lastRenderedPageBreak/>
        <w:t xml:space="preserve">Ahora bien, es necesario mencionar que no obstante que </w:t>
      </w:r>
      <w:r w:rsidR="00F519CC">
        <w:rPr>
          <w:rFonts w:ascii="ITC Avant Garde" w:hAnsi="ITC Avant Garde" w:cs="Tahoma"/>
        </w:rPr>
        <w:t xml:space="preserve">la </w:t>
      </w:r>
      <w:r>
        <w:rPr>
          <w:rFonts w:ascii="ITC Avant Garde" w:eastAsia="Times New Roman" w:hAnsi="ITC Avant Garde"/>
          <w:bCs/>
          <w:color w:val="000000"/>
          <w:lang w:eastAsia="es-MX"/>
        </w:rPr>
        <w:t xml:space="preserve">persona moral denominada </w:t>
      </w:r>
      <w:r w:rsidRPr="00785B66">
        <w:rPr>
          <w:rFonts w:ascii="ITC Avant Garde" w:eastAsia="Times New Roman" w:hAnsi="ITC Avant Garde"/>
          <w:b/>
          <w:bCs/>
          <w:color w:val="000000"/>
          <w:lang w:eastAsia="es-MX"/>
        </w:rPr>
        <w:t>POR UN CUER</w:t>
      </w:r>
      <w:r>
        <w:rPr>
          <w:rFonts w:ascii="ITC Avant Garde" w:eastAsia="Times New Roman" w:hAnsi="ITC Avant Garde"/>
          <w:b/>
          <w:bCs/>
          <w:color w:val="000000"/>
          <w:lang w:eastAsia="es-MX"/>
        </w:rPr>
        <w:t>Á</w:t>
      </w:r>
      <w:r w:rsidRPr="00785B66">
        <w:rPr>
          <w:rFonts w:ascii="ITC Avant Garde" w:eastAsia="Times New Roman" w:hAnsi="ITC Avant Garde"/>
          <w:b/>
          <w:bCs/>
          <w:color w:val="000000"/>
          <w:lang w:eastAsia="es-MX"/>
        </w:rPr>
        <w:t>MARO MEJOR COMUNICADO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manifestó que su función es brindar servicio social al Municipio de </w:t>
      </w:r>
      <w:proofErr w:type="spellStart"/>
      <w:r>
        <w:rPr>
          <w:rFonts w:ascii="ITC Avant Garde" w:eastAsia="Times New Roman" w:hAnsi="ITC Avant Garde"/>
          <w:bCs/>
          <w:color w:val="000000"/>
          <w:lang w:eastAsia="es-MX"/>
        </w:rPr>
        <w:t>Cuerámaro</w:t>
      </w:r>
      <w:proofErr w:type="spellEnd"/>
      <w:r>
        <w:rPr>
          <w:rFonts w:ascii="ITC Avant Garde" w:eastAsia="Times New Roman" w:hAnsi="ITC Avant Garde"/>
          <w:bCs/>
          <w:color w:val="000000"/>
          <w:lang w:eastAsia="es-MX"/>
        </w:rPr>
        <w:t xml:space="preserve">, Guanajuato para la transmisión de todo tipo de programas sociales, culturales y deportivos; enlazar a comunidades del citado Municipio en caso de emergencias o alertas, y dar avisos de tipo social sin fines de lucro, </w:t>
      </w:r>
      <w:r w:rsidR="001F2C5E">
        <w:rPr>
          <w:rFonts w:ascii="ITC Avant Garde" w:eastAsia="Times New Roman" w:hAnsi="ITC Avant Garde"/>
          <w:bCs/>
          <w:color w:val="000000"/>
          <w:lang w:eastAsia="es-MX"/>
        </w:rPr>
        <w:t xml:space="preserve">dichos </w:t>
      </w:r>
      <w:r>
        <w:rPr>
          <w:rFonts w:ascii="ITC Avant Garde" w:eastAsia="Times New Roman" w:hAnsi="ITC Avant Garde"/>
          <w:bCs/>
          <w:color w:val="000000"/>
          <w:lang w:eastAsia="es-MX"/>
        </w:rPr>
        <w:t xml:space="preserve">argumentos </w:t>
      </w:r>
      <w:r w:rsidR="001F2C5E">
        <w:rPr>
          <w:rFonts w:ascii="ITC Avant Garde" w:eastAsia="Times New Roman" w:hAnsi="ITC Avant Garde"/>
          <w:bCs/>
          <w:color w:val="000000"/>
          <w:lang w:eastAsia="es-MX"/>
        </w:rPr>
        <w:t xml:space="preserve">no la autorizan para prestar un servicio regulado por la ley, por lo que en todo caso, independientemente del fin </w:t>
      </w:r>
      <w:r w:rsidR="001B7EC0">
        <w:rPr>
          <w:rFonts w:ascii="ITC Avant Garde" w:eastAsia="Times New Roman" w:hAnsi="ITC Avant Garde"/>
          <w:bCs/>
          <w:color w:val="000000"/>
          <w:lang w:eastAsia="es-MX"/>
        </w:rPr>
        <w:t>o propósitos de las transmisiones, debió haber cumplido con la normatividad en la materia, es decir, contar un título habilitante que le permitiera prestar el servicio público de radiodifusión.</w:t>
      </w:r>
      <w:r>
        <w:rPr>
          <w:rFonts w:ascii="ITC Avant Garde" w:eastAsia="Times New Roman" w:hAnsi="ITC Avant Garde"/>
          <w:bCs/>
          <w:color w:val="000000"/>
          <w:lang w:eastAsia="es-MX"/>
        </w:rPr>
        <w:t xml:space="preserve"> </w:t>
      </w:r>
    </w:p>
    <w:p w:rsidR="006A6121" w:rsidRDefault="006A6121" w:rsidP="0013499C">
      <w:pPr>
        <w:spacing w:before="240" w:after="240" w:line="360" w:lineRule="auto"/>
        <w:ind w:right="49"/>
        <w:jc w:val="both"/>
        <w:rPr>
          <w:rFonts w:ascii="ITC Avant Garde" w:hAnsi="ITC Avant Garde"/>
          <w:color w:val="000000"/>
        </w:rPr>
      </w:pPr>
      <w:r>
        <w:rPr>
          <w:rFonts w:ascii="ITC Avant Garde" w:hAnsi="ITC Avant Garde"/>
          <w:color w:val="000000"/>
        </w:rPr>
        <w:t xml:space="preserve">Ello es así, toda vez que conforme a la </w:t>
      </w:r>
      <w:proofErr w:type="spellStart"/>
      <w:r>
        <w:rPr>
          <w:rFonts w:ascii="ITC Avant Garde" w:hAnsi="ITC Avant Garde"/>
          <w:b/>
          <w:color w:val="000000"/>
        </w:rPr>
        <w:t>LFTyR</w:t>
      </w:r>
      <w:proofErr w:type="spellEnd"/>
      <w:r>
        <w:rPr>
          <w:rFonts w:ascii="ITC Avant Garde" w:hAnsi="ITC Avant Garde"/>
          <w:b/>
          <w:color w:val="000000"/>
        </w:rPr>
        <w:t>,</w:t>
      </w:r>
      <w:r>
        <w:rPr>
          <w:rFonts w:ascii="ITC Avant Garde" w:hAnsi="ITC Avant Garde"/>
          <w:color w:val="000000"/>
        </w:rPr>
        <w:t xml:space="preserve"> la finalidad de las transmisiones o la falta de lucro obtenido por el uso del espectro radioeléctrico no son elementos que eximan de resp</w:t>
      </w:r>
      <w:r w:rsidR="001B7EC0">
        <w:rPr>
          <w:rFonts w:ascii="ITC Avant Garde" w:hAnsi="ITC Avant Garde"/>
          <w:color w:val="000000"/>
        </w:rPr>
        <w:t>onsabilidad a quien pretende realizar operaciones de radiodifusión.</w:t>
      </w:r>
    </w:p>
    <w:p w:rsidR="0013499C" w:rsidRDefault="006A6121" w:rsidP="0013499C">
      <w:pPr>
        <w:spacing w:before="240" w:after="240" w:line="360" w:lineRule="auto"/>
        <w:ind w:right="49"/>
        <w:jc w:val="both"/>
        <w:rPr>
          <w:rFonts w:ascii="ITC Avant Garde" w:hAnsi="ITC Avant Garde"/>
          <w:color w:val="000000"/>
        </w:rPr>
      </w:pPr>
      <w:r>
        <w:rPr>
          <w:rFonts w:ascii="ITC Avant Garde" w:hAnsi="ITC Avant Garde"/>
          <w:color w:val="000000"/>
        </w:rPr>
        <w:t>En ese sentido, debe reiterarse que el uso, aprovechamiento o explotación por parte de los particulares de las bandas de frecuencias del espectro radioeléctrico para prestar el servicio de radiodifusión, como medio de información y de expresión, sólo puede realizarse previa concesión que se le otorgue por la autoridad competente</w:t>
      </w:r>
      <w:r w:rsidR="003A0178">
        <w:rPr>
          <w:rFonts w:ascii="ITC Avant Garde" w:hAnsi="ITC Avant Garde"/>
          <w:color w:val="000000"/>
        </w:rPr>
        <w:t xml:space="preserve">, de tal manera que </w:t>
      </w:r>
      <w:r>
        <w:rPr>
          <w:rFonts w:ascii="ITC Avant Garde" w:hAnsi="ITC Avant Garde"/>
          <w:color w:val="000000"/>
        </w:rPr>
        <w:t>las manifestaciones respectivas lejos de considerarse como argumentos de defensa que pretendan desvirtuar la comisión de la conducta sancionada, resultan el reconocimiento expresa respecto de la prestación del servicio de radiodifusión sin contar con el documento habilitante que lo autorice para ello.</w:t>
      </w:r>
    </w:p>
    <w:p w:rsidR="0013499C" w:rsidRDefault="002874DA"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N</w:t>
      </w:r>
      <w:r w:rsidR="003A0178">
        <w:rPr>
          <w:rFonts w:ascii="ITC Avant Garde" w:eastAsia="Times New Roman" w:hAnsi="ITC Avant Garde"/>
          <w:bCs/>
          <w:color w:val="000000"/>
          <w:lang w:eastAsia="es-MX"/>
        </w:rPr>
        <w:t>o es óbice de lo anterior, que a pesar de que la persona moral solicitó operara la afirmativa ficta a su favor, argumentando que no ha tenido respuesta por parte de la autoridad administrativa en relación con su solicitud para que le fuera otorgado el título habilitante para prestar el servicio público de radiodifusión, no debe pasarse por alto que al tratarse de la prestación de un servicio público</w:t>
      </w:r>
      <w:r w:rsidR="00691134">
        <w:rPr>
          <w:rFonts w:ascii="ITC Avant Garde" w:eastAsia="Times New Roman" w:hAnsi="ITC Avant Garde"/>
          <w:bCs/>
          <w:color w:val="000000"/>
          <w:lang w:eastAsia="es-MX"/>
        </w:rPr>
        <w:t xml:space="preserve"> que requiere el uso del espectro radioeléctrico</w:t>
      </w:r>
      <w:r w:rsidR="003A0178">
        <w:rPr>
          <w:rFonts w:ascii="ITC Avant Garde" w:eastAsia="Times New Roman" w:hAnsi="ITC Avant Garde"/>
          <w:bCs/>
          <w:color w:val="000000"/>
          <w:lang w:eastAsia="es-MX"/>
        </w:rPr>
        <w:t xml:space="preserve">, es claro que se requiere de la concesión otorgada para tal fin. Luego, en tanto </w:t>
      </w:r>
      <w:r w:rsidR="003A0178" w:rsidRPr="004415AF">
        <w:rPr>
          <w:rFonts w:ascii="ITC Avant Garde" w:eastAsia="Times New Roman" w:hAnsi="ITC Avant Garde"/>
          <w:b/>
          <w:bCs/>
          <w:color w:val="000000"/>
          <w:lang w:eastAsia="es-MX"/>
        </w:rPr>
        <w:t>POR UN CUERÁMARO MEJOR COMUNICADO</w:t>
      </w:r>
      <w:r w:rsidR="003A0178">
        <w:rPr>
          <w:rFonts w:ascii="ITC Avant Garde" w:eastAsia="Times New Roman" w:hAnsi="ITC Avant Garde"/>
          <w:b/>
          <w:bCs/>
          <w:color w:val="000000"/>
          <w:lang w:eastAsia="es-MX"/>
        </w:rPr>
        <w:t xml:space="preserve"> </w:t>
      </w:r>
      <w:r w:rsidR="003A0178" w:rsidRPr="003A0178">
        <w:rPr>
          <w:rFonts w:ascii="ITC Avant Garde" w:eastAsia="Times New Roman" w:hAnsi="ITC Avant Garde"/>
          <w:bCs/>
          <w:color w:val="000000"/>
          <w:lang w:eastAsia="es-MX"/>
        </w:rPr>
        <w:t xml:space="preserve">no </w:t>
      </w:r>
      <w:r w:rsidR="003A0178">
        <w:rPr>
          <w:rFonts w:ascii="ITC Avant Garde" w:eastAsia="Times New Roman" w:hAnsi="ITC Avant Garde"/>
          <w:bCs/>
          <w:color w:val="000000"/>
          <w:lang w:eastAsia="es-MX"/>
        </w:rPr>
        <w:t xml:space="preserve">tenga el título habilitante, no tendría </w:t>
      </w:r>
      <w:r w:rsidR="00691134">
        <w:rPr>
          <w:rFonts w:ascii="ITC Avant Garde" w:eastAsia="Times New Roman" w:hAnsi="ITC Avant Garde"/>
          <w:bCs/>
          <w:color w:val="000000"/>
          <w:lang w:eastAsia="es-MX"/>
        </w:rPr>
        <w:t>derecho alguno para prestar el servicio público de radiodifusión.</w:t>
      </w:r>
    </w:p>
    <w:p w:rsidR="0013499C" w:rsidRDefault="002874DA"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Finalmente, en términos de </w:t>
      </w:r>
      <w:r w:rsidR="001F324A">
        <w:rPr>
          <w:rFonts w:ascii="ITC Avant Garde" w:eastAsia="Times New Roman" w:hAnsi="ITC Avant Garde"/>
          <w:bCs/>
          <w:color w:val="000000"/>
          <w:lang w:eastAsia="es-MX"/>
        </w:rPr>
        <w:t>lo dispuesto por el artículo 1</w:t>
      </w:r>
      <w:r w:rsidR="001F324A" w:rsidRPr="001F324A">
        <w:rPr>
          <w:rFonts w:ascii="ITC Avant Garde" w:eastAsia="Times New Roman" w:hAnsi="ITC Avant Garde"/>
          <w:bCs/>
          <w:color w:val="000000"/>
          <w:lang w:eastAsia="es-MX"/>
        </w:rPr>
        <w:t>7</w:t>
      </w:r>
      <w:r w:rsidR="001F324A">
        <w:rPr>
          <w:rFonts w:ascii="ITC Avant Garde" w:eastAsia="Times New Roman" w:hAnsi="ITC Avant Garde"/>
          <w:bCs/>
          <w:color w:val="000000"/>
          <w:lang w:eastAsia="es-MX"/>
        </w:rPr>
        <w:t xml:space="preserve"> de la </w:t>
      </w:r>
      <w:r w:rsidR="001F324A" w:rsidRPr="002E71E9">
        <w:rPr>
          <w:rFonts w:ascii="ITC Avant Garde" w:eastAsia="Times New Roman" w:hAnsi="ITC Avant Garde"/>
          <w:b/>
          <w:bCs/>
          <w:color w:val="000000"/>
          <w:lang w:eastAsia="es-MX"/>
        </w:rPr>
        <w:t xml:space="preserve">LFPA </w:t>
      </w:r>
      <w:r w:rsidR="001F324A">
        <w:rPr>
          <w:rFonts w:ascii="ITC Avant Garde" w:eastAsia="Times New Roman" w:hAnsi="ITC Avant Garde"/>
          <w:bCs/>
          <w:color w:val="000000"/>
          <w:lang w:eastAsia="es-MX"/>
        </w:rPr>
        <w:t>el cual refiere en la parte que interesa, que t</w:t>
      </w:r>
      <w:r w:rsidR="001F324A" w:rsidRPr="001F324A">
        <w:rPr>
          <w:rFonts w:ascii="ITC Avant Garde" w:eastAsia="Times New Roman" w:hAnsi="ITC Avant Garde"/>
          <w:bCs/>
          <w:color w:val="000000"/>
          <w:lang w:eastAsia="es-MX"/>
        </w:rPr>
        <w:t>ranscurrido el plazo aplicable</w:t>
      </w:r>
      <w:r w:rsidR="001F324A">
        <w:rPr>
          <w:rFonts w:ascii="ITC Avant Garde" w:eastAsia="Times New Roman" w:hAnsi="ITC Avant Garde"/>
          <w:bCs/>
          <w:color w:val="000000"/>
          <w:lang w:eastAsia="es-MX"/>
        </w:rPr>
        <w:t xml:space="preserve"> para que la autoridad administrativa resuelva lo que corresponda</w:t>
      </w:r>
      <w:r w:rsidR="001F324A" w:rsidRPr="001F324A">
        <w:rPr>
          <w:rFonts w:ascii="ITC Avant Garde" w:eastAsia="Times New Roman" w:hAnsi="ITC Avant Garde"/>
          <w:bCs/>
          <w:color w:val="000000"/>
          <w:lang w:eastAsia="es-MX"/>
        </w:rPr>
        <w:t xml:space="preserve">, las resoluciones se entenderán en sentido negativo al </w:t>
      </w:r>
      <w:proofErr w:type="spellStart"/>
      <w:r w:rsidR="001F324A" w:rsidRPr="001F324A">
        <w:rPr>
          <w:rFonts w:ascii="ITC Avant Garde" w:eastAsia="Times New Roman" w:hAnsi="ITC Avant Garde"/>
          <w:bCs/>
          <w:color w:val="000000"/>
          <w:lang w:eastAsia="es-MX"/>
        </w:rPr>
        <w:t>promovente</w:t>
      </w:r>
      <w:proofErr w:type="spellEnd"/>
      <w:r w:rsidR="001F324A" w:rsidRPr="001F324A">
        <w:rPr>
          <w:rFonts w:ascii="ITC Avant Garde" w:eastAsia="Times New Roman" w:hAnsi="ITC Avant Garde"/>
          <w:bCs/>
          <w:color w:val="000000"/>
          <w:lang w:eastAsia="es-MX"/>
        </w:rPr>
        <w:t>, a menos que en otra disposición legal o administrativa de carácter general se prevea lo contrario</w:t>
      </w:r>
      <w:r w:rsidR="001F324A">
        <w:rPr>
          <w:rFonts w:ascii="ITC Avant Garde" w:eastAsia="Times New Roman" w:hAnsi="ITC Avant Garde"/>
          <w:bCs/>
          <w:color w:val="000000"/>
          <w:lang w:eastAsia="es-MX"/>
        </w:rPr>
        <w:t xml:space="preserve"> y, e</w:t>
      </w:r>
      <w:r w:rsidR="001F324A" w:rsidRPr="001F324A">
        <w:rPr>
          <w:rFonts w:ascii="ITC Avant Garde" w:eastAsia="Times New Roman" w:hAnsi="ITC Avant Garde"/>
          <w:bCs/>
          <w:color w:val="000000"/>
          <w:lang w:eastAsia="es-MX"/>
        </w:rPr>
        <w:t xml:space="preserve">n el caso de que se recurra la negativa por falta de resolución, y ésta a su vez no se resuelva dentro del mismo término, se entenderá confirmada en sentido negativo. </w:t>
      </w:r>
    </w:p>
    <w:p w:rsidR="0013499C" w:rsidRDefault="004F740E"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Tiene aplicación la siguiente tesis:</w:t>
      </w:r>
    </w:p>
    <w:p w:rsidR="0013499C" w:rsidRDefault="004E190A" w:rsidP="0013499C">
      <w:pPr>
        <w:pStyle w:val="Textoindependiente"/>
        <w:tabs>
          <w:tab w:val="left" w:pos="851"/>
        </w:tabs>
        <w:spacing w:before="240" w:after="240" w:line="240" w:lineRule="auto"/>
        <w:ind w:left="567" w:right="567"/>
        <w:jc w:val="both"/>
        <w:rPr>
          <w:rFonts w:ascii="ITC Avant Garde" w:hAnsi="ITC Avant Garde"/>
          <w:i/>
          <w:color w:val="000000"/>
          <w:sz w:val="20"/>
          <w:szCs w:val="20"/>
        </w:rPr>
      </w:pPr>
      <w:r w:rsidRPr="004E190A">
        <w:rPr>
          <w:rFonts w:ascii="ITC Avant Garde" w:hAnsi="ITC Avant Garde"/>
          <w:b/>
          <w:i/>
          <w:color w:val="000000"/>
          <w:sz w:val="20"/>
          <w:szCs w:val="20"/>
        </w:rPr>
        <w:t>NEGATIVA FICTA DE AUTORIDADES ADMINISTRATIVAS. MEDIOS DE DEFENSA EN SU CONTRA, PUEDEN INTERPONERSE EN CUALQUIER TIEMPO (LEGISLACIÓN DEL ESTADO DE NUEVO LEÓN).</w:t>
      </w:r>
      <w:r>
        <w:rPr>
          <w:rFonts w:ascii="ITC Avant Garde" w:hAnsi="ITC Avant Garde"/>
          <w:b/>
          <w:i/>
          <w:color w:val="000000"/>
          <w:sz w:val="20"/>
          <w:szCs w:val="20"/>
        </w:rPr>
        <w:t xml:space="preserve"> </w:t>
      </w:r>
      <w:r w:rsidRPr="004E190A">
        <w:rPr>
          <w:rFonts w:ascii="ITC Avant Garde" w:hAnsi="ITC Avant Garde"/>
          <w:i/>
          <w:color w:val="000000"/>
          <w:sz w:val="20"/>
          <w:szCs w:val="20"/>
        </w:rPr>
        <w:t xml:space="preserve">El Código Fiscal del Estado de Nuevo León, en su artículo 39, establece: "Las instancias o peticiones que se formulen a las autoridades fiscales deberán ser resueltas en un plazo de sesenta días; transcurrido dicho plazo sin que se notifique la resolución, el interesado podrá considerar que la autoridad resolvió negativamente e interponer los medios de defensa en cualquier tiempo posterior a dicho plazo, mientras no se notifique la resolución, o bien, esperar a que ésta se notifique.". El citado numeral viene a confirmar que tratándose de la resolución negativa ficta de las autoridades administrativas, que se integra con el silencio de la autoridad, los medios de defensa procedentes pueden interponerse por el interesado en cualquier tiempo, es decir, sin sujeción a término alguno; por tanto, siendo el juicio de nulidad uno de los medios de defensa que pueden instarse en contra de ese tipo de resoluciones presuntas, de acuerdo con los artículos 17, fracción XIII y 46 de la Ley de Justicia Administrativa del mismo Estado, es inconcuso que la demanda correspondiente puede ser presentada en cualquier tiempo, mientras no se dicte resolución expresa. No es óbice que el Código Fiscal del Estado, en el precepto que se invoca, se refiera exclusivamente a las resoluciones negativas fictas que derivan de la inactividad de las autoridades fiscales, pues las denegaciones presuntas emanadas del silencio de los organismos fiscales también son impugnables ante el Tribunal de lo Contencioso Administrativo del Estado, como se desprende del artículo 17 de la Ley de Justicia Administrativa, en el que se le otorga competencia no sólo para conocer de resoluciones de autoridades administrativas en estricto sentido, sino también para conocer de actos y resoluciones de autoridades fiscales de la localidad, como son las que determinen la existencia de una obligación fiscal, la fijen en cantidad líquida o den las bases para su liquidación; las que nieguen la devolución de un ingreso regulado por las leyes fiscales, indebidamente percibido por el Estado, o las que nieguen la devolución de un saldo a favor del contribuyente; las dictadas en el procedimiento administrativo de ejecución, en los supuestos y bajo las condiciones que se indican en ese ordinal; las que causen un agravio en materia fiscal, distinto a los precisados; las que impongan sanciones por infracción a las leyes de carácter fiscal; las dictadas por autoridades fiscales al resolver los recursos establecidos por las leyes y reglamentos respectivos; y, las dictadas por las propias autoridades fiscales a favor de los particulares. Por tanto, la competencia del Tribunal </w:t>
      </w:r>
      <w:r w:rsidRPr="004E190A">
        <w:rPr>
          <w:rFonts w:ascii="ITC Avant Garde" w:hAnsi="ITC Avant Garde"/>
          <w:i/>
          <w:color w:val="000000"/>
          <w:sz w:val="20"/>
          <w:szCs w:val="20"/>
        </w:rPr>
        <w:lastRenderedPageBreak/>
        <w:t>de lo Contencioso Administrativo del Estado derivada de la Ley de Justicia Administrativa, comprende las controversias de naturaleza administrativa en sentido lato, dentro de las cuales se incluyen las de índole fiscal. En las relatadas condiciones, debe concluirse que la disposición contenida en el artículo 39 del Código Fiscal del Estado, en cuanto a que los medios de defensa procedentes en contra de la resolución negativa ficta pueden interponerse en cualquier tiempo, mientras no se emita resolución expresa de la autoridad sobre la instancia o petición planteada; también resulta aplicable a las resoluciones presuntas de rechazo derivadas del silencio de las autoridades administrativas no fiscales, pues uno y otro tipo de resoluciones son de la competencia del Tribunal de lo Contencioso Administrativo, por lo que en ambos casos debe observarse la misma norma. Tal interpretación comulga, además, con la idea de igualdad procesal pregonada en la exposición de motivos correspondiente a la iniciativa del Poder Ejecutivo planteada al Congreso Local, el nueve de enero de mil novecientos noventa y siete, que dio lugar a la expedición de la Ley de Justicia Administrativa para el Estado de Nuevo León, aprobada mediante decreto publicado en el Periódico Oficial del Estado el día veintiuno de febrero del mismo año, en la que se introdujo la posibilidad de que las autoridades impugnaran las resoluciones favorables a los gobernados en un plazo de cinco años, posteriores a la fecha en que la resolución favorable se hubiera notificado al particular, o sin sujeción a plazo en el supuesto de que el acto produjera efectos de tracto sucesivo; dado que no se cumpliría ese propósito de trato equitativo a las partes, si a la autoridad se le permite impugnar en cualquier tiempo una resolución favorable al administrado, cuando ésta tenga efectos permanentes, mientras que al particular se le impone la limitante de treinta días para que presente su demanda de nulidad en contra de una denegación presunta, que produce el mismo tipo de consecuencias sucesivas, aplicando indebidamente a este supuesto el mismo trato que se da a las resoluciones expresas, en términos del artículo 46, primer párrafo, de la citada ley local.</w:t>
      </w:r>
    </w:p>
    <w:p w:rsidR="0013499C" w:rsidRDefault="004E190A" w:rsidP="0013499C">
      <w:pPr>
        <w:pStyle w:val="Textoindependiente"/>
        <w:tabs>
          <w:tab w:val="left" w:pos="851"/>
        </w:tabs>
        <w:spacing w:before="240" w:after="240" w:line="240" w:lineRule="auto"/>
        <w:ind w:left="567" w:right="567"/>
        <w:jc w:val="both"/>
        <w:rPr>
          <w:rFonts w:ascii="ITC Avant Garde" w:hAnsi="ITC Avant Garde"/>
          <w:i/>
          <w:color w:val="000000"/>
          <w:sz w:val="20"/>
          <w:szCs w:val="20"/>
        </w:rPr>
      </w:pPr>
      <w:r w:rsidRPr="004E190A">
        <w:rPr>
          <w:rFonts w:ascii="ITC Avant Garde" w:hAnsi="ITC Avant Garde"/>
          <w:i/>
          <w:color w:val="000000"/>
          <w:sz w:val="20"/>
          <w:szCs w:val="20"/>
        </w:rPr>
        <w:t>SEGUNDO TRIBUNAL COLEGIADO EN MATERIA ADMINISTRATIVA DEL CUARTO CIRCUITO.</w:t>
      </w:r>
      <w:r>
        <w:rPr>
          <w:rFonts w:ascii="ITC Avant Garde" w:hAnsi="ITC Avant Garde"/>
          <w:i/>
          <w:color w:val="000000"/>
          <w:sz w:val="20"/>
          <w:szCs w:val="20"/>
        </w:rPr>
        <w:t xml:space="preserve"> </w:t>
      </w:r>
      <w:r w:rsidRPr="004E190A">
        <w:rPr>
          <w:rFonts w:ascii="ITC Avant Garde" w:hAnsi="ITC Avant Garde"/>
          <w:i/>
          <w:color w:val="000000"/>
          <w:sz w:val="20"/>
          <w:szCs w:val="20"/>
        </w:rPr>
        <w:t>Época: Novena Época</w:t>
      </w:r>
      <w:r>
        <w:rPr>
          <w:rFonts w:ascii="ITC Avant Garde" w:hAnsi="ITC Avant Garde"/>
          <w:i/>
          <w:color w:val="000000"/>
          <w:sz w:val="20"/>
          <w:szCs w:val="20"/>
        </w:rPr>
        <w:t xml:space="preserve">. </w:t>
      </w:r>
      <w:r w:rsidRPr="004E190A">
        <w:rPr>
          <w:rFonts w:ascii="ITC Avant Garde" w:hAnsi="ITC Avant Garde"/>
          <w:i/>
          <w:color w:val="000000"/>
          <w:sz w:val="20"/>
          <w:szCs w:val="20"/>
        </w:rPr>
        <w:t>Registro: 174063</w:t>
      </w:r>
      <w:r>
        <w:rPr>
          <w:rFonts w:ascii="ITC Avant Garde" w:hAnsi="ITC Avant Garde"/>
          <w:i/>
          <w:color w:val="000000"/>
          <w:sz w:val="20"/>
          <w:szCs w:val="20"/>
        </w:rPr>
        <w:t xml:space="preserve">. </w:t>
      </w:r>
      <w:r w:rsidRPr="004E190A">
        <w:rPr>
          <w:rFonts w:ascii="ITC Avant Garde" w:hAnsi="ITC Avant Garde"/>
          <w:i/>
          <w:color w:val="000000"/>
          <w:sz w:val="20"/>
          <w:szCs w:val="20"/>
        </w:rPr>
        <w:t>Instancia: Tribunales Colegiados de Circuito</w:t>
      </w:r>
      <w:r>
        <w:rPr>
          <w:rFonts w:ascii="ITC Avant Garde" w:hAnsi="ITC Avant Garde"/>
          <w:i/>
          <w:color w:val="000000"/>
          <w:sz w:val="20"/>
          <w:szCs w:val="20"/>
        </w:rPr>
        <w:t xml:space="preserve">. </w:t>
      </w:r>
      <w:r w:rsidRPr="004E190A">
        <w:rPr>
          <w:rFonts w:ascii="ITC Avant Garde" w:hAnsi="ITC Avant Garde"/>
          <w:i/>
          <w:color w:val="000000"/>
          <w:sz w:val="20"/>
          <w:szCs w:val="20"/>
        </w:rPr>
        <w:t>Tipo de Tesis: Aislada</w:t>
      </w:r>
      <w:r>
        <w:rPr>
          <w:rFonts w:ascii="ITC Avant Garde" w:hAnsi="ITC Avant Garde"/>
          <w:i/>
          <w:color w:val="000000"/>
          <w:sz w:val="20"/>
          <w:szCs w:val="20"/>
        </w:rPr>
        <w:t xml:space="preserve">. </w:t>
      </w:r>
      <w:r w:rsidRPr="004E190A">
        <w:rPr>
          <w:rFonts w:ascii="ITC Avant Garde" w:hAnsi="ITC Avant Garde"/>
          <w:i/>
          <w:color w:val="000000"/>
          <w:sz w:val="20"/>
          <w:szCs w:val="20"/>
        </w:rPr>
        <w:t xml:space="preserve">Fuente: Semanario Judicial de la Federación y su Gaceta </w:t>
      </w:r>
      <w:r>
        <w:rPr>
          <w:rFonts w:ascii="ITC Avant Garde" w:hAnsi="ITC Avant Garde"/>
          <w:i/>
          <w:color w:val="000000"/>
          <w:sz w:val="20"/>
          <w:szCs w:val="20"/>
        </w:rPr>
        <w:t xml:space="preserve"> </w:t>
      </w:r>
      <w:r w:rsidRPr="004E190A">
        <w:rPr>
          <w:rFonts w:ascii="ITC Avant Garde" w:hAnsi="ITC Avant Garde"/>
          <w:i/>
          <w:color w:val="000000"/>
          <w:sz w:val="20"/>
          <w:szCs w:val="20"/>
        </w:rPr>
        <w:t>Tomo XXIV, Octubre de 2006</w:t>
      </w:r>
      <w:r>
        <w:rPr>
          <w:rFonts w:ascii="ITC Avant Garde" w:hAnsi="ITC Avant Garde"/>
          <w:i/>
          <w:color w:val="000000"/>
          <w:sz w:val="20"/>
          <w:szCs w:val="20"/>
        </w:rPr>
        <w:t xml:space="preserve">. </w:t>
      </w:r>
      <w:r w:rsidRPr="004E190A">
        <w:rPr>
          <w:rFonts w:ascii="ITC Avant Garde" w:hAnsi="ITC Avant Garde"/>
          <w:i/>
          <w:color w:val="000000"/>
          <w:sz w:val="20"/>
          <w:szCs w:val="20"/>
        </w:rPr>
        <w:t xml:space="preserve">Materia(s): Administrativa </w:t>
      </w:r>
      <w:r>
        <w:rPr>
          <w:rFonts w:ascii="ITC Avant Garde" w:hAnsi="ITC Avant Garde"/>
          <w:i/>
          <w:color w:val="000000"/>
          <w:sz w:val="20"/>
          <w:szCs w:val="20"/>
        </w:rPr>
        <w:t xml:space="preserve"> </w:t>
      </w:r>
      <w:r w:rsidRPr="004E190A">
        <w:rPr>
          <w:rFonts w:ascii="ITC Avant Garde" w:hAnsi="ITC Avant Garde"/>
          <w:i/>
          <w:color w:val="000000"/>
          <w:sz w:val="20"/>
          <w:szCs w:val="20"/>
        </w:rPr>
        <w:t xml:space="preserve">Tesis: IV.2o.A.184 A </w:t>
      </w:r>
      <w:r>
        <w:rPr>
          <w:rFonts w:ascii="ITC Avant Garde" w:hAnsi="ITC Avant Garde"/>
          <w:i/>
          <w:color w:val="000000"/>
          <w:sz w:val="20"/>
          <w:szCs w:val="20"/>
        </w:rPr>
        <w:t xml:space="preserve"> </w:t>
      </w:r>
      <w:r w:rsidRPr="004E190A">
        <w:rPr>
          <w:rFonts w:ascii="ITC Avant Garde" w:hAnsi="ITC Avant Garde"/>
          <w:i/>
          <w:color w:val="000000"/>
          <w:sz w:val="20"/>
          <w:szCs w:val="20"/>
        </w:rPr>
        <w:t xml:space="preserve">Página: 1405 </w:t>
      </w:r>
    </w:p>
    <w:p w:rsidR="0013499C" w:rsidRDefault="0022173F" w:rsidP="0013499C">
      <w:pPr>
        <w:spacing w:before="240" w:after="240" w:line="360" w:lineRule="auto"/>
        <w:jc w:val="both"/>
        <w:rPr>
          <w:rFonts w:ascii="ITC Avant Garde" w:eastAsia="Times New Roman" w:hAnsi="ITC Avant Garde"/>
          <w:bCs/>
          <w:color w:val="000000"/>
          <w:lang w:eastAsia="es-MX"/>
        </w:rPr>
      </w:pPr>
      <w:r w:rsidRPr="00310B25">
        <w:rPr>
          <w:rFonts w:ascii="ITC Avant Garde" w:eastAsia="Times New Roman" w:hAnsi="ITC Avant Garde"/>
          <w:b/>
          <w:bCs/>
          <w:smallCaps/>
          <w:color w:val="000000"/>
          <w:lang w:eastAsia="es-MX"/>
        </w:rPr>
        <w:t>S</w:t>
      </w:r>
      <w:r w:rsidR="001B7EC0" w:rsidRPr="001B7EC0">
        <w:rPr>
          <w:rFonts w:ascii="ITC Avant Garde" w:eastAsia="Times New Roman" w:hAnsi="ITC Avant Garde"/>
          <w:b/>
          <w:bCs/>
          <w:smallCaps/>
          <w:color w:val="000000"/>
          <w:sz w:val="28"/>
          <w:lang w:eastAsia="es-MX"/>
        </w:rPr>
        <w:t>éptimo</w:t>
      </w:r>
      <w:r w:rsidRPr="00310B25">
        <w:rPr>
          <w:rFonts w:ascii="ITC Avant Garde" w:eastAsia="Times New Roman" w:hAnsi="ITC Avant Garde"/>
          <w:b/>
          <w:bCs/>
          <w:smallCaps/>
          <w:color w:val="000000"/>
          <w:lang w:eastAsia="es-MX"/>
        </w:rPr>
        <w:t>. Análisis de la conducta y consecuencias jurídicas</w:t>
      </w:r>
    </w:p>
    <w:p w:rsidR="0013499C" w:rsidRDefault="00D13D04"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el presente asunto se considera que existen elementos de convicción suficientes que acreditan que </w:t>
      </w:r>
      <w:r w:rsidR="003D515A">
        <w:rPr>
          <w:rFonts w:ascii="ITC Avant Garde" w:eastAsia="Times New Roman" w:hAnsi="ITC Avant Garde"/>
          <w:bCs/>
          <w:color w:val="000000"/>
          <w:lang w:eastAsia="es-MX"/>
        </w:rPr>
        <w:t xml:space="preserve">la persona moral denominada </w:t>
      </w:r>
      <w:r w:rsidR="003D515A" w:rsidRPr="00785B66">
        <w:rPr>
          <w:rFonts w:ascii="ITC Avant Garde" w:eastAsia="Times New Roman" w:hAnsi="ITC Avant Garde"/>
          <w:b/>
          <w:bCs/>
          <w:color w:val="000000"/>
          <w:lang w:eastAsia="es-MX"/>
        </w:rPr>
        <w:t>POR UN CUER</w:t>
      </w:r>
      <w:r w:rsidR="003D515A">
        <w:rPr>
          <w:rFonts w:ascii="ITC Avant Garde" w:eastAsia="Times New Roman" w:hAnsi="ITC Avant Garde"/>
          <w:b/>
          <w:bCs/>
          <w:color w:val="000000"/>
          <w:lang w:eastAsia="es-MX"/>
        </w:rPr>
        <w:t>Á</w:t>
      </w:r>
      <w:r w:rsidR="003D515A" w:rsidRPr="00785B66">
        <w:rPr>
          <w:rFonts w:ascii="ITC Avant Garde" w:eastAsia="Times New Roman" w:hAnsi="ITC Avant Garde"/>
          <w:b/>
          <w:bCs/>
          <w:color w:val="000000"/>
          <w:lang w:eastAsia="es-MX"/>
        </w:rPr>
        <w:t xml:space="preserve">MARO MEJOR COMUNICADO, A.C. </w:t>
      </w:r>
      <w:r w:rsidR="0013499C" w:rsidRPr="0013499C">
        <w:rPr>
          <w:rFonts w:ascii="ITC Avant Garde" w:hAnsi="ITC Avant Garde"/>
          <w:b/>
          <w:caps/>
          <w:color w:val="0000FF"/>
        </w:rPr>
        <w:t>“CONFIDENCIAL POR LEY”</w:t>
      </w:r>
      <w:r w:rsidR="003D515A" w:rsidRPr="00D21863">
        <w:rPr>
          <w:rFonts w:ascii="ITC Avant Garde" w:hAnsi="ITC Avant Garde"/>
          <w:b/>
        </w:rPr>
        <w:t>,</w:t>
      </w:r>
      <w:r w:rsidR="003D515A">
        <w:rPr>
          <w:rFonts w:ascii="ITC Avant Garde" w:hAnsi="ITC Avant Garde"/>
          <w:b/>
        </w:rPr>
        <w:t xml:space="preserve"> </w:t>
      </w:r>
      <w:r>
        <w:rPr>
          <w:rFonts w:ascii="ITC Avant Garde" w:eastAsia="Times New Roman" w:hAnsi="ITC Avant Garde"/>
          <w:bCs/>
          <w:color w:val="000000"/>
          <w:lang w:eastAsia="es-MX"/>
        </w:rPr>
        <w:t xml:space="preserve">estaba prestando servicios de radiodifusión en </w:t>
      </w:r>
      <w:r>
        <w:rPr>
          <w:rFonts w:ascii="ITC Avant Garde" w:eastAsia="ヒラギノ角ゴ Pro W3" w:hAnsi="ITC Avant Garde"/>
          <w:color w:val="000000"/>
        </w:rPr>
        <w:t xml:space="preserve">el </w:t>
      </w:r>
      <w:r>
        <w:rPr>
          <w:rFonts w:ascii="ITC Avant Garde" w:hAnsi="ITC Avant Garde" w:cs="Arial"/>
        </w:rPr>
        <w:t xml:space="preserve">Municipio de </w:t>
      </w:r>
      <w:proofErr w:type="spellStart"/>
      <w:r w:rsidR="003D7633">
        <w:rPr>
          <w:rFonts w:ascii="ITC Avant Garde" w:hAnsi="ITC Avant Garde" w:cs="Arial"/>
        </w:rPr>
        <w:t>Cuerámaro</w:t>
      </w:r>
      <w:proofErr w:type="spellEnd"/>
      <w:r>
        <w:rPr>
          <w:rFonts w:ascii="ITC Avant Garde" w:hAnsi="ITC Avant Garde" w:cs="Arial"/>
        </w:rPr>
        <w:t>, Estado de Guanajuato</w:t>
      </w:r>
      <w:r>
        <w:rPr>
          <w:rFonts w:ascii="ITC Avant Garde" w:eastAsia="ヒラギノ角ゴ Pro W3" w:hAnsi="ITC Avant Garde"/>
          <w:color w:val="000000"/>
        </w:rPr>
        <w:t xml:space="preserve">, </w:t>
      </w:r>
      <w:r>
        <w:rPr>
          <w:rFonts w:ascii="ITC Avant Garde" w:eastAsia="Times New Roman" w:hAnsi="ITC Avant Garde"/>
          <w:bCs/>
          <w:color w:val="000000"/>
          <w:lang w:eastAsia="es-MX"/>
        </w:rPr>
        <w:t>sin contar con concesión que lo habilitara para esos fines.</w:t>
      </w:r>
    </w:p>
    <w:p w:rsidR="0013499C" w:rsidRDefault="00D13D04"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lastRenderedPageBreak/>
        <w:t>Se afirma lo anterior, en virtud de que del análisis de la conducta desplegada en relación con lo establecido en el precepto legal que se estima tra</w:t>
      </w:r>
      <w:r w:rsidR="00F519CC">
        <w:rPr>
          <w:rFonts w:ascii="ITC Avant Garde" w:eastAsia="Times New Roman" w:hAnsi="ITC Avant Garde"/>
          <w:bCs/>
          <w:color w:val="000000"/>
          <w:lang w:eastAsia="es-MX"/>
        </w:rPr>
        <w:t>n</w:t>
      </w:r>
      <w:r w:rsidRPr="000A4CAB">
        <w:rPr>
          <w:rFonts w:ascii="ITC Avant Garde" w:eastAsia="Times New Roman" w:hAnsi="ITC Avant Garde"/>
          <w:bCs/>
          <w:color w:val="000000"/>
          <w:lang w:eastAsia="es-MX"/>
        </w:rPr>
        <w:t>sgredido claramente se puede advertir que se surten todos los supuestos previstos por el mismo.</w:t>
      </w:r>
    </w:p>
    <w:p w:rsidR="0013499C" w:rsidRDefault="00D13D04"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Así, el presente procedimiento administrativo de imposición de sanción y declaratoria para resolver sobre la pérdida de bienes, instalaciones y equipos en beneficio de la Nación instaurado en contra de</w:t>
      </w:r>
      <w:r w:rsidR="006A6121">
        <w:rPr>
          <w:rFonts w:ascii="ITC Avant Garde" w:eastAsia="Times New Roman" w:hAnsi="ITC Avant Garde"/>
          <w:bCs/>
          <w:color w:val="000000"/>
          <w:lang w:eastAsia="es-MX"/>
        </w:rPr>
        <w:t xml:space="preserve"> persona moral denominada </w:t>
      </w:r>
      <w:r w:rsidR="006A6121" w:rsidRPr="00785B66">
        <w:rPr>
          <w:rFonts w:ascii="ITC Avant Garde" w:eastAsia="Times New Roman" w:hAnsi="ITC Avant Garde"/>
          <w:b/>
          <w:bCs/>
          <w:color w:val="000000"/>
          <w:lang w:eastAsia="es-MX"/>
        </w:rPr>
        <w:t>POR UN CUER</w:t>
      </w:r>
      <w:r w:rsidR="006A6121">
        <w:rPr>
          <w:rFonts w:ascii="ITC Avant Garde" w:eastAsia="Times New Roman" w:hAnsi="ITC Avant Garde"/>
          <w:b/>
          <w:bCs/>
          <w:color w:val="000000"/>
          <w:lang w:eastAsia="es-MX"/>
        </w:rPr>
        <w:t>Á</w:t>
      </w:r>
      <w:r w:rsidR="006A6121" w:rsidRPr="00785B66">
        <w:rPr>
          <w:rFonts w:ascii="ITC Avant Garde" w:eastAsia="Times New Roman" w:hAnsi="ITC Avant Garde"/>
          <w:b/>
          <w:bCs/>
          <w:color w:val="000000"/>
          <w:lang w:eastAsia="es-MX"/>
        </w:rPr>
        <w:t xml:space="preserve">MARO MEJOR COMUNICADO, A.C. </w:t>
      </w:r>
      <w:r w:rsidRPr="000A4CAB">
        <w:rPr>
          <w:rFonts w:ascii="ITC Avant Garde" w:eastAsia="Times New Roman" w:hAnsi="ITC Avant Garde"/>
          <w:bCs/>
          <w:color w:val="000000"/>
          <w:lang w:eastAsia="es-MX"/>
        </w:rPr>
        <w:t xml:space="preserve">se inició por el presunto incumplimiento a lo dispuesto en los artículos </w:t>
      </w:r>
      <w:r>
        <w:rPr>
          <w:rFonts w:ascii="ITC Avant Garde" w:eastAsia="Times New Roman" w:hAnsi="ITC Avant Garde"/>
          <w:bCs/>
          <w:color w:val="000000"/>
          <w:lang w:eastAsia="es-MX"/>
        </w:rPr>
        <w:t xml:space="preserve">66 en relación con el 75 </w:t>
      </w:r>
      <w:r w:rsidRPr="000A4CAB">
        <w:rPr>
          <w:rFonts w:ascii="ITC Avant Garde" w:eastAsia="Times New Roman" w:hAnsi="ITC Avant Garde"/>
          <w:bCs/>
          <w:color w:val="000000"/>
          <w:lang w:eastAsia="es-MX"/>
        </w:rPr>
        <w:t xml:space="preserve">y actualización de la hipótesis prevista en el artículo 305, todos de la </w:t>
      </w:r>
      <w:proofErr w:type="spellStart"/>
      <w:r w:rsidRPr="000A4CAB">
        <w:rPr>
          <w:rFonts w:ascii="ITC Avant Garde" w:eastAsia="Times New Roman" w:hAnsi="ITC Avant Garde"/>
          <w:b/>
          <w:bCs/>
          <w:color w:val="000000"/>
          <w:lang w:eastAsia="es-MX"/>
        </w:rPr>
        <w:t>LFTyR</w:t>
      </w:r>
      <w:proofErr w:type="spellEnd"/>
      <w:r w:rsidRPr="000A4CAB">
        <w:rPr>
          <w:rFonts w:ascii="ITC Avant Garde" w:eastAsia="Times New Roman" w:hAnsi="ITC Avant Garde"/>
          <w:bCs/>
          <w:color w:val="000000"/>
          <w:lang w:eastAsia="es-MX"/>
        </w:rPr>
        <w:t>, mismos que establecen:</w:t>
      </w:r>
    </w:p>
    <w:p w:rsidR="0013499C" w:rsidRDefault="00D13D04" w:rsidP="0013499C">
      <w:pPr>
        <w:pStyle w:val="Prrafodelista"/>
        <w:spacing w:before="240" w:after="240" w:line="240" w:lineRule="auto"/>
        <w:ind w:left="567" w:right="567"/>
        <w:jc w:val="both"/>
        <w:rPr>
          <w:rFonts w:ascii="ITC Avant Garde" w:hAnsi="ITC Avant Garde"/>
          <w:i/>
          <w:sz w:val="20"/>
          <w:szCs w:val="20"/>
        </w:rPr>
      </w:pPr>
      <w:r w:rsidRPr="00434F6B">
        <w:rPr>
          <w:rFonts w:ascii="ITC Avant Garde" w:hAnsi="ITC Avant Garde"/>
          <w:i/>
          <w:color w:val="000000"/>
          <w:sz w:val="20"/>
          <w:szCs w:val="20"/>
        </w:rPr>
        <w:t>“</w:t>
      </w:r>
      <w:r w:rsidRPr="00434F6B">
        <w:rPr>
          <w:rFonts w:ascii="ITC Avant Garde" w:hAnsi="ITC Avant Garde"/>
          <w:b/>
          <w:i/>
          <w:sz w:val="20"/>
          <w:szCs w:val="20"/>
        </w:rPr>
        <w:t>Artículo 66.</w:t>
      </w:r>
      <w:r w:rsidRPr="00434F6B">
        <w:rPr>
          <w:rFonts w:ascii="ITC Avant Garde" w:hAnsi="ITC Avant Garde"/>
          <w:i/>
          <w:sz w:val="20"/>
          <w:szCs w:val="20"/>
        </w:rPr>
        <w:t xml:space="preserve"> </w:t>
      </w:r>
      <w:r w:rsidRPr="00434F6B">
        <w:rPr>
          <w:rFonts w:ascii="ITC Avant Garde" w:hAnsi="ITC Avant Garde"/>
          <w:i/>
          <w:sz w:val="20"/>
          <w:szCs w:val="20"/>
          <w:u w:val="single"/>
        </w:rPr>
        <w:t>Se requerirá concesión única para prestar todo tipo de servicios públicos</w:t>
      </w:r>
      <w:r w:rsidRPr="00434F6B">
        <w:rPr>
          <w:rFonts w:ascii="ITC Avant Garde" w:hAnsi="ITC Avant Garde"/>
          <w:i/>
          <w:sz w:val="20"/>
          <w:szCs w:val="20"/>
        </w:rPr>
        <w:t xml:space="preserve"> de telecomunicaciones y radiodifusión.”</w:t>
      </w:r>
    </w:p>
    <w:p w:rsidR="0013499C" w:rsidRDefault="00D13D04" w:rsidP="0013499C">
      <w:pPr>
        <w:pStyle w:val="Textoindependiente"/>
        <w:spacing w:before="240" w:after="240" w:line="240" w:lineRule="auto"/>
        <w:ind w:left="567" w:right="567"/>
        <w:jc w:val="both"/>
        <w:rPr>
          <w:rFonts w:ascii="ITC Avant Garde" w:eastAsia="Times New Roman" w:hAnsi="ITC Avant Garde"/>
          <w:b/>
          <w:bCs/>
          <w:i/>
          <w:color w:val="000000"/>
          <w:sz w:val="20"/>
          <w:szCs w:val="20"/>
          <w:lang w:eastAsia="es-MX"/>
        </w:rPr>
      </w:pPr>
      <w:r w:rsidRPr="00434F6B">
        <w:rPr>
          <w:rFonts w:ascii="ITC Avant Garde" w:eastAsia="Times New Roman" w:hAnsi="ITC Avant Garde"/>
          <w:b/>
          <w:bCs/>
          <w:i/>
          <w:color w:val="000000"/>
          <w:sz w:val="20"/>
          <w:szCs w:val="20"/>
          <w:lang w:eastAsia="es-MX"/>
        </w:rPr>
        <w:t xml:space="preserve">“Artículo 75. </w:t>
      </w:r>
      <w:r w:rsidRPr="00434F6B">
        <w:rPr>
          <w:rFonts w:ascii="ITC Avant Garde" w:eastAsia="Times New Roman" w:hAnsi="ITC Avant Garde"/>
          <w:bCs/>
          <w:i/>
          <w:color w:val="000000"/>
          <w:sz w:val="20"/>
          <w:szCs w:val="20"/>
          <w:u w:val="single"/>
          <w:lang w:eastAsia="es-MX"/>
        </w:rPr>
        <w:t>Las concesiones para usar, aprovechar y explotar bandas de frecuencias del espectro radioeléctrico</w:t>
      </w:r>
      <w:r w:rsidRPr="00434F6B">
        <w:rPr>
          <w:rFonts w:ascii="ITC Avant Garde" w:eastAsia="Times New Roman" w:hAnsi="ITC Avant Garde"/>
          <w:bCs/>
          <w:i/>
          <w:color w:val="000000"/>
          <w:sz w:val="20"/>
          <w:szCs w:val="20"/>
          <w:lang w:eastAsia="es-MX"/>
        </w:rPr>
        <w:t xml:space="preserve"> de uso determinado y para la ocupación y explotación de recursos orbitales, </w:t>
      </w:r>
      <w:r w:rsidRPr="00434F6B">
        <w:rPr>
          <w:rFonts w:ascii="ITC Avant Garde" w:eastAsia="Times New Roman" w:hAnsi="ITC Avant Garde"/>
          <w:bCs/>
          <w:i/>
          <w:color w:val="000000"/>
          <w:sz w:val="20"/>
          <w:szCs w:val="20"/>
          <w:u w:val="single"/>
          <w:lang w:eastAsia="es-MX"/>
        </w:rPr>
        <w:t>se otorgarán por el</w:t>
      </w:r>
      <w:r w:rsidR="00B8312E" w:rsidRPr="00434F6B">
        <w:rPr>
          <w:rFonts w:ascii="ITC Avant Garde" w:eastAsia="Times New Roman" w:hAnsi="ITC Avant Garde"/>
          <w:bCs/>
          <w:i/>
          <w:color w:val="000000"/>
          <w:sz w:val="20"/>
          <w:szCs w:val="20"/>
          <w:u w:val="single"/>
          <w:lang w:eastAsia="es-MX"/>
        </w:rPr>
        <w:t xml:space="preserve"> </w:t>
      </w:r>
      <w:r w:rsidRPr="00434F6B">
        <w:rPr>
          <w:rFonts w:ascii="ITC Avant Garde" w:eastAsia="Times New Roman" w:hAnsi="ITC Avant Garde"/>
          <w:bCs/>
          <w:i/>
          <w:color w:val="000000"/>
          <w:sz w:val="20"/>
          <w:szCs w:val="20"/>
          <w:u w:val="single"/>
          <w:lang w:eastAsia="es-MX"/>
        </w:rPr>
        <w:t>Instituto</w:t>
      </w:r>
      <w:r w:rsidRPr="00434F6B">
        <w:rPr>
          <w:rFonts w:ascii="ITC Avant Garde" w:eastAsia="Times New Roman" w:hAnsi="ITC Avant Garde"/>
          <w:bCs/>
          <w:i/>
          <w:color w:val="000000"/>
          <w:sz w:val="20"/>
          <w:szCs w:val="20"/>
          <w:lang w:eastAsia="es-MX"/>
        </w:rPr>
        <w:t xml:space="preserve"> por un plazo de hasta veinte años y podrán ser prorrogadas hasta por plazos iguales conforme a lo dispuesto en el Capítulo VI de este Título.</w:t>
      </w:r>
    </w:p>
    <w:p w:rsidR="0013499C" w:rsidRDefault="00D13D04" w:rsidP="0013499C">
      <w:pPr>
        <w:pStyle w:val="Prrafodelista"/>
        <w:spacing w:before="240" w:after="240" w:line="240" w:lineRule="auto"/>
        <w:ind w:left="567" w:right="567"/>
        <w:jc w:val="both"/>
        <w:rPr>
          <w:rFonts w:ascii="ITC Avant Garde" w:hAnsi="ITC Avant Garde"/>
          <w:i/>
          <w:sz w:val="20"/>
          <w:szCs w:val="20"/>
        </w:rPr>
      </w:pPr>
      <w:r w:rsidRPr="00434F6B">
        <w:rPr>
          <w:rFonts w:ascii="ITC Avant Garde" w:hAnsi="ITC Avant Garde"/>
          <w:i/>
          <w:sz w:val="20"/>
          <w:szCs w:val="20"/>
        </w:rPr>
        <w:t>“</w:t>
      </w:r>
      <w:r w:rsidRPr="00434F6B">
        <w:rPr>
          <w:rFonts w:ascii="ITC Avant Garde" w:hAnsi="ITC Avant Garde"/>
          <w:b/>
          <w:i/>
          <w:sz w:val="20"/>
          <w:szCs w:val="20"/>
        </w:rPr>
        <w:t>Artículo 305.</w:t>
      </w:r>
      <w:r w:rsidRPr="00434F6B">
        <w:rPr>
          <w:rFonts w:ascii="ITC Avant Garde" w:hAnsi="ITC Avant Garde"/>
          <w:i/>
          <w:sz w:val="20"/>
          <w:szCs w:val="20"/>
        </w:rPr>
        <w:t xml:space="preserve"> </w:t>
      </w:r>
      <w:r w:rsidRPr="00434F6B">
        <w:rPr>
          <w:rFonts w:ascii="ITC Avant Garde" w:hAnsi="ITC Avant Garde"/>
          <w:i/>
          <w:sz w:val="20"/>
          <w:szCs w:val="20"/>
          <w:u w:val="single"/>
        </w:rPr>
        <w:t xml:space="preserve">Las personas que presten servicios de telecomunicaciones </w:t>
      </w:r>
      <w:r w:rsidRPr="00434F6B">
        <w:rPr>
          <w:rFonts w:ascii="ITC Avant Garde" w:hAnsi="ITC Avant Garde"/>
          <w:i/>
          <w:sz w:val="20"/>
          <w:szCs w:val="20"/>
        </w:rPr>
        <w:t>o de radiodifusión,</w:t>
      </w:r>
      <w:r w:rsidRPr="00434F6B">
        <w:rPr>
          <w:rFonts w:ascii="ITC Avant Garde" w:hAnsi="ITC Avant Garde"/>
          <w:i/>
          <w:sz w:val="20"/>
          <w:szCs w:val="20"/>
          <w:u w:val="single"/>
        </w:rPr>
        <w:t xml:space="preserve"> sin contar con la concesión o autorización,</w:t>
      </w:r>
      <w:r w:rsidRPr="00434F6B">
        <w:rPr>
          <w:rFonts w:ascii="ITC Avant Garde" w:hAnsi="ITC Avant Garde"/>
          <w:i/>
          <w:sz w:val="20"/>
          <w:szCs w:val="20"/>
        </w:rPr>
        <w:t xml:space="preserve"> o que por cualquier otro medio invadan u obstruyan las vías generales de comunicación, </w:t>
      </w:r>
      <w:r w:rsidRPr="00434F6B">
        <w:rPr>
          <w:rFonts w:ascii="ITC Avant Garde" w:hAnsi="ITC Avant Garde"/>
          <w:i/>
          <w:sz w:val="20"/>
          <w:szCs w:val="20"/>
          <w:u w:val="single"/>
        </w:rPr>
        <w:t>perderán en beneficio de la Nación los bienes, instalaciones y equipos empleados en la comisión de dichas infracciones</w:t>
      </w:r>
      <w:r w:rsidRPr="00434F6B">
        <w:rPr>
          <w:rFonts w:ascii="ITC Avant Garde" w:hAnsi="ITC Avant Garde"/>
          <w:i/>
          <w:sz w:val="20"/>
          <w:szCs w:val="20"/>
        </w:rPr>
        <w:t>.”</w:t>
      </w:r>
    </w:p>
    <w:p w:rsidR="0013499C" w:rsidRDefault="00AA0B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Del análisis de los preceptos transcritos, se deprende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rsidR="0013499C" w:rsidRDefault="00AA0B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mismas que señalan lo siguiente:</w:t>
      </w:r>
    </w:p>
    <w:p w:rsidR="0013499C" w:rsidRDefault="00AA0BF6" w:rsidP="0013499C">
      <w:pPr>
        <w:spacing w:before="240" w:after="240" w:line="240" w:lineRule="auto"/>
        <w:ind w:left="1134" w:right="284"/>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Artículo 3.</w:t>
      </w:r>
      <w:r w:rsidRPr="003C1516">
        <w:rPr>
          <w:rFonts w:ascii="ITC Avant Garde" w:eastAsia="Times New Roman" w:hAnsi="ITC Avant Garde"/>
          <w:bCs/>
          <w:i/>
          <w:color w:val="000000"/>
          <w:sz w:val="20"/>
          <w:szCs w:val="20"/>
          <w:lang w:eastAsia="es-MX"/>
        </w:rPr>
        <w:t xml:space="preserve"> Para los efectos de esta Ley se entenderá por:</w:t>
      </w:r>
    </w:p>
    <w:p w:rsidR="0013499C" w:rsidRDefault="00AA0BF6" w:rsidP="0013499C">
      <w:pPr>
        <w:pStyle w:val="Textoindependiente"/>
        <w:tabs>
          <w:tab w:val="left" w:pos="851"/>
        </w:tabs>
        <w:spacing w:before="240" w:after="240" w:line="240" w:lineRule="auto"/>
        <w:ind w:left="1134" w:right="1134"/>
        <w:jc w:val="both"/>
        <w:rPr>
          <w:rFonts w:ascii="ITC Avant Garde" w:eastAsia="Times New Roman" w:hAnsi="ITC Avant Garde"/>
          <w:bCs/>
          <w:i/>
          <w:color w:val="000000"/>
          <w:sz w:val="20"/>
          <w:lang w:eastAsia="es-MX"/>
        </w:rPr>
      </w:pPr>
      <w:r w:rsidRPr="003C1516">
        <w:rPr>
          <w:rFonts w:ascii="ITC Avant Garde" w:eastAsia="Times New Roman" w:hAnsi="ITC Avant Garde"/>
          <w:bCs/>
          <w:i/>
          <w:color w:val="000000"/>
          <w:sz w:val="20"/>
          <w:lang w:eastAsia="es-MX"/>
        </w:rPr>
        <w:lastRenderedPageBreak/>
        <w:t>…</w:t>
      </w:r>
    </w:p>
    <w:p w:rsidR="0013499C" w:rsidRDefault="00AA0BF6" w:rsidP="0013499C">
      <w:pPr>
        <w:pStyle w:val="Textoindependiente"/>
        <w:tabs>
          <w:tab w:val="left" w:pos="851"/>
          <w:tab w:val="left" w:pos="1560"/>
        </w:tabs>
        <w:spacing w:before="240" w:after="240" w:line="240" w:lineRule="auto"/>
        <w:ind w:left="1134" w:right="1134"/>
        <w:jc w:val="both"/>
        <w:rPr>
          <w:rFonts w:ascii="ITC Avant Garde" w:hAnsi="ITC Avant Garde"/>
          <w:i/>
          <w:color w:val="000000"/>
          <w:sz w:val="20"/>
        </w:rPr>
      </w:pPr>
      <w:r w:rsidRPr="003C1516">
        <w:rPr>
          <w:rFonts w:ascii="ITC Avant Garde" w:hAnsi="ITC Avant Garde"/>
          <w:b/>
          <w:i/>
          <w:color w:val="000000"/>
          <w:sz w:val="20"/>
        </w:rPr>
        <w:t>LIV.</w:t>
      </w:r>
      <w:r w:rsidRPr="003C1516">
        <w:rPr>
          <w:rFonts w:ascii="ITC Avant Garde" w:hAnsi="ITC Avant Garde"/>
          <w:b/>
          <w:i/>
          <w:color w:val="000000"/>
          <w:sz w:val="20"/>
        </w:rPr>
        <w:tab/>
        <w:t>Radiodifusión</w:t>
      </w:r>
      <w:r w:rsidRPr="003C1516">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13499C" w:rsidRDefault="00AA0BF6" w:rsidP="0013499C">
      <w:pPr>
        <w:pStyle w:val="Textoindependiente"/>
        <w:tabs>
          <w:tab w:val="left" w:pos="851"/>
        </w:tabs>
        <w:spacing w:before="240" w:after="240" w:line="240" w:lineRule="auto"/>
        <w:ind w:left="1134" w:right="1134"/>
        <w:jc w:val="both"/>
        <w:rPr>
          <w:rFonts w:ascii="ITC Avant Garde" w:hAnsi="ITC Avant Garde"/>
          <w:i/>
          <w:color w:val="000000"/>
          <w:sz w:val="20"/>
        </w:rPr>
      </w:pPr>
      <w:r w:rsidRPr="003C1516">
        <w:rPr>
          <w:rFonts w:ascii="ITC Avant Garde" w:hAnsi="ITC Avant Garde"/>
          <w:i/>
          <w:color w:val="000000"/>
          <w:sz w:val="20"/>
        </w:rPr>
        <w:t>…</w:t>
      </w:r>
    </w:p>
    <w:p w:rsidR="0013499C" w:rsidRDefault="00AA0BF6" w:rsidP="0013499C">
      <w:pPr>
        <w:pStyle w:val="Textoindependiente"/>
        <w:tabs>
          <w:tab w:val="left" w:pos="851"/>
          <w:tab w:val="left" w:pos="1560"/>
        </w:tabs>
        <w:spacing w:before="240" w:after="240" w:line="240" w:lineRule="auto"/>
        <w:ind w:left="1134" w:right="1134"/>
        <w:jc w:val="both"/>
        <w:rPr>
          <w:rFonts w:ascii="ITC Avant Garde" w:hAnsi="ITC Avant Garde"/>
          <w:i/>
          <w:color w:val="000000"/>
          <w:sz w:val="20"/>
        </w:rPr>
      </w:pPr>
      <w:r w:rsidRPr="003C1516">
        <w:rPr>
          <w:rFonts w:ascii="ITC Avant Garde" w:hAnsi="ITC Avant Garde"/>
          <w:b/>
          <w:i/>
          <w:color w:val="000000"/>
          <w:sz w:val="20"/>
        </w:rPr>
        <w:t>LXV.</w:t>
      </w:r>
      <w:r w:rsidRPr="003C1516">
        <w:rPr>
          <w:rFonts w:ascii="ITC Avant Garde" w:hAnsi="ITC Avant Garde"/>
          <w:b/>
          <w:i/>
          <w:color w:val="000000"/>
          <w:sz w:val="20"/>
        </w:rPr>
        <w:tab/>
        <w:t xml:space="preserve"> Servicios públicos de telecomunicaciones y radiodifusión</w:t>
      </w:r>
      <w:r w:rsidRPr="003C1516">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rsidR="00AA0BF6" w:rsidRPr="003C1516" w:rsidRDefault="00AA0BF6" w:rsidP="0013499C">
      <w:pPr>
        <w:pStyle w:val="Textoindependiente"/>
        <w:tabs>
          <w:tab w:val="left" w:pos="851"/>
        </w:tabs>
        <w:spacing w:before="240" w:after="240" w:line="240" w:lineRule="auto"/>
        <w:ind w:left="1134" w:right="1134"/>
        <w:jc w:val="both"/>
        <w:rPr>
          <w:rFonts w:ascii="ITC Avant Garde" w:eastAsia="Times New Roman" w:hAnsi="ITC Avant Garde"/>
          <w:bCs/>
          <w:i/>
          <w:color w:val="000000"/>
          <w:sz w:val="20"/>
          <w:lang w:eastAsia="es-MX"/>
        </w:rPr>
      </w:pPr>
      <w:r w:rsidRPr="003C1516">
        <w:rPr>
          <w:rFonts w:ascii="ITC Avant Garde" w:eastAsia="Times New Roman" w:hAnsi="ITC Avant Garde"/>
          <w:bCs/>
          <w:i/>
          <w:color w:val="000000"/>
          <w:sz w:val="20"/>
          <w:lang w:eastAsia="es-MX"/>
        </w:rPr>
        <w:t>…”</w:t>
      </w:r>
    </w:p>
    <w:p w:rsidR="0013499C" w:rsidRDefault="00AA0B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 lo señalado por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xml:space="preserve"> se desprenden los </w:t>
      </w:r>
      <w:r w:rsidRPr="003C1516">
        <w:rPr>
          <w:rFonts w:ascii="ITC Avant Garde" w:eastAsia="Times New Roman" w:hAnsi="ITC Avant Garde"/>
          <w:bCs/>
          <w:color w:val="000000"/>
          <w:u w:val="single"/>
          <w:lang w:eastAsia="es-MX"/>
        </w:rPr>
        <w:t>elementos que componen el concepto de radiodifusión</w:t>
      </w:r>
      <w:r w:rsidRPr="003C1516">
        <w:rPr>
          <w:rFonts w:ascii="ITC Avant Garde" w:eastAsia="Times New Roman" w:hAnsi="ITC Avant Garde"/>
          <w:bCs/>
          <w:color w:val="000000"/>
          <w:lang w:eastAsia="es-MX"/>
        </w:rPr>
        <w:t>, mismos que deben ser analizados a la luz de la conducta desplegada para sustentar la determinación de incumplimiento.</w:t>
      </w:r>
    </w:p>
    <w:p w:rsidR="0013499C" w:rsidRDefault="00AA0BF6" w:rsidP="0013499C">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las premisas del concepto de radiodifusión son las siguientes:</w:t>
      </w:r>
    </w:p>
    <w:p w:rsidR="0013499C" w:rsidRDefault="00AA0BF6" w:rsidP="0013499C">
      <w:pPr>
        <w:pStyle w:val="Textoindependiente"/>
        <w:numPr>
          <w:ilvl w:val="0"/>
          <w:numId w:val="19"/>
        </w:numPr>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La propagación de ondas electromagnéticas de señales de audio o de audio y video asociado.</w:t>
      </w:r>
    </w:p>
    <w:p w:rsidR="0013499C" w:rsidRDefault="00AA0BF6" w:rsidP="0013499C">
      <w:pPr>
        <w:pStyle w:val="Textoindependiente"/>
        <w:numPr>
          <w:ilvl w:val="0"/>
          <w:numId w:val="19"/>
        </w:numPr>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rsidR="0013499C" w:rsidRDefault="00AA0BF6" w:rsidP="0013499C">
      <w:pPr>
        <w:pStyle w:val="Textoindependiente"/>
        <w:numPr>
          <w:ilvl w:val="0"/>
          <w:numId w:val="19"/>
        </w:numPr>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La población las puede recibir de manera directa y gratuita utilizando los dispositivos idóneos para ello.</w:t>
      </w:r>
    </w:p>
    <w:p w:rsidR="0013499C" w:rsidRDefault="00AA0B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espectro radioeléctrico, de las cuales se desprende que efectivamente se estaban </w:t>
      </w:r>
      <w:r w:rsidRPr="003C1516">
        <w:rPr>
          <w:rFonts w:ascii="ITC Avant Garde" w:eastAsia="Times New Roman" w:hAnsi="ITC Avant Garde"/>
          <w:bCs/>
          <w:color w:val="000000"/>
          <w:lang w:eastAsia="es-MX"/>
        </w:rPr>
        <w:lastRenderedPageBreak/>
        <w:t>transmitiendo señales de audio, mismas que pueden ser recibidas de manera directa y gratuita por la población con el simple hecho de contar con el medio idóneo, que en el presente caso lo constituye un radio receptor.</w:t>
      </w:r>
    </w:p>
    <w:p w:rsidR="006A6121" w:rsidRPr="0013499C" w:rsidRDefault="00AA0BF6" w:rsidP="0013499C">
      <w:pPr>
        <w:spacing w:before="240" w:after="240" w:line="360" w:lineRule="auto"/>
        <w:ind w:right="49"/>
        <w:jc w:val="both"/>
        <w:rPr>
          <w:rFonts w:ascii="ITC Avant Garde" w:hAnsi="ITC Avant Garde" w:cs="Arial"/>
        </w:rPr>
      </w:pPr>
      <w:r w:rsidRPr="003C1516">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B8312E">
        <w:rPr>
          <w:rFonts w:ascii="ITC Avant Garde" w:hAnsi="ITC Avant Garde"/>
          <w:b/>
        </w:rPr>
        <w:t>103.3</w:t>
      </w:r>
      <w:r w:rsidR="00505CAF" w:rsidRPr="003C1516">
        <w:rPr>
          <w:rFonts w:ascii="ITC Avant Garde" w:hAnsi="ITC Avant Garde"/>
          <w:b/>
        </w:rPr>
        <w:t xml:space="preserve"> </w:t>
      </w:r>
      <w:r w:rsidR="00706CF5">
        <w:rPr>
          <w:rFonts w:ascii="ITC Avant Garde" w:hAnsi="ITC Avant Garde"/>
          <w:b/>
        </w:rPr>
        <w:t>MHz</w:t>
      </w:r>
      <w:r w:rsidR="00505CAF" w:rsidRPr="003C1516">
        <w:rPr>
          <w:rFonts w:ascii="ITC Avant Garde" w:hAnsi="ITC Avant Garde"/>
          <w:bCs/>
        </w:rPr>
        <w:t xml:space="preserve"> </w:t>
      </w:r>
      <w:r w:rsidR="00505CAF" w:rsidRPr="003C1516">
        <w:rPr>
          <w:rFonts w:ascii="ITC Avant Garde" w:eastAsia="Times New Roman" w:hAnsi="ITC Avant Garde"/>
          <w:lang w:eastAsia="es-ES"/>
        </w:rPr>
        <w:t xml:space="preserve">a través </w:t>
      </w:r>
      <w:r w:rsidR="00772DDA" w:rsidRPr="003C1516">
        <w:rPr>
          <w:rFonts w:ascii="ITC Avant Garde" w:eastAsia="Times New Roman" w:hAnsi="ITC Avant Garde"/>
          <w:lang w:eastAsia="es-ES"/>
        </w:rPr>
        <w:t>de</w:t>
      </w:r>
      <w:r w:rsidR="00B8312E">
        <w:rPr>
          <w:rFonts w:ascii="ITC Avant Garde" w:eastAsia="Times New Roman" w:hAnsi="ITC Avant Garde"/>
          <w:lang w:eastAsia="es-ES"/>
        </w:rPr>
        <w:t xml:space="preserve">l siguiente equipo, </w:t>
      </w:r>
      <w:r w:rsidR="00505CAF" w:rsidRPr="003C1516">
        <w:rPr>
          <w:rFonts w:ascii="ITC Avant Garde" w:hAnsi="ITC Avant Garde" w:cs="Arial"/>
        </w:rPr>
        <w:t>con l</w:t>
      </w:r>
      <w:r w:rsidR="00880BBD">
        <w:rPr>
          <w:rFonts w:ascii="ITC Avant Garde" w:hAnsi="ITC Avant Garde" w:cs="Arial"/>
        </w:rPr>
        <w:t>o</w:t>
      </w:r>
      <w:r w:rsidR="00505CAF" w:rsidRPr="003C1516">
        <w:rPr>
          <w:rFonts w:ascii="ITC Avant Garde" w:hAnsi="ITC Avant Garde" w:cs="Arial"/>
        </w:rPr>
        <w:t xml:space="preserve"> que se acredita la propagación de ondas y el uso de bandas de frecuencia del espectro radioeléctrico</w:t>
      </w:r>
      <w:r w:rsidR="00B8312E">
        <w:rPr>
          <w:rFonts w:ascii="ITC Avant Garde" w:hAnsi="ITC Avant Garde" w:cs="Arial"/>
        </w:rPr>
        <w:t>:</w:t>
      </w:r>
    </w:p>
    <w:tbl>
      <w:tblPr>
        <w:tblStyle w:val="Tablaconcuadrcula"/>
        <w:tblW w:w="5000" w:type="pct"/>
        <w:tblLook w:val="04A0" w:firstRow="1" w:lastRow="0" w:firstColumn="1" w:lastColumn="0" w:noHBand="0" w:noVBand="1"/>
        <w:tblCaption w:val="Equipos asegurados"/>
        <w:tblDescription w:val="En una tabla, se muestran las características de los bienes asegurados."/>
      </w:tblPr>
      <w:tblGrid>
        <w:gridCol w:w="2967"/>
        <w:gridCol w:w="1813"/>
        <w:gridCol w:w="1978"/>
        <w:gridCol w:w="2636"/>
      </w:tblGrid>
      <w:tr w:rsidR="00B8312E" w:rsidRPr="003C0B8D" w:rsidTr="00D27059">
        <w:trPr>
          <w:tblHeader/>
        </w:trPr>
        <w:tc>
          <w:tcPr>
            <w:tcW w:w="1579" w:type="pct"/>
            <w:shd w:val="clear" w:color="auto" w:fill="A6A6A6" w:themeFill="background1" w:themeFillShade="A6"/>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t>Equipo</w:t>
            </w:r>
          </w:p>
        </w:tc>
        <w:tc>
          <w:tcPr>
            <w:tcW w:w="965" w:type="pct"/>
            <w:shd w:val="clear" w:color="auto" w:fill="A6A6A6" w:themeFill="background1" w:themeFillShade="A6"/>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t>Marca</w:t>
            </w:r>
          </w:p>
        </w:tc>
        <w:tc>
          <w:tcPr>
            <w:tcW w:w="1053" w:type="pct"/>
            <w:shd w:val="clear" w:color="auto" w:fill="A6A6A6" w:themeFill="background1" w:themeFillShade="A6"/>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t>Modelo</w:t>
            </w:r>
          </w:p>
        </w:tc>
        <w:tc>
          <w:tcPr>
            <w:tcW w:w="1403" w:type="pct"/>
            <w:shd w:val="clear" w:color="auto" w:fill="A6A6A6" w:themeFill="background1" w:themeFillShade="A6"/>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t>Número de Serie</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Tres micrófonos </w:t>
            </w:r>
          </w:p>
        </w:tc>
        <w:tc>
          <w:tcPr>
            <w:tcW w:w="965"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Shure</w:t>
            </w:r>
            <w:proofErr w:type="spellEnd"/>
          </w:p>
        </w:tc>
        <w:tc>
          <w:tcPr>
            <w:tcW w:w="105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modelo </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sz w:val="20"/>
                <w:szCs w:val="20"/>
              </w:rPr>
            </w:pPr>
            <w:r w:rsidRPr="001A1AF3">
              <w:rPr>
                <w:rFonts w:ascii="ITC Avant Garde" w:hAnsi="ITC Avant Garde" w:cs="Arial"/>
                <w:sz w:val="20"/>
                <w:szCs w:val="20"/>
              </w:rPr>
              <w:t xml:space="preserve">Un micrófono </w:t>
            </w:r>
          </w:p>
        </w:tc>
        <w:tc>
          <w:tcPr>
            <w:tcW w:w="965"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Beharinger</w:t>
            </w:r>
            <w:proofErr w:type="spellEnd"/>
          </w:p>
        </w:tc>
        <w:tc>
          <w:tcPr>
            <w:tcW w:w="105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modelo </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Una </w:t>
            </w:r>
            <w:proofErr w:type="spellStart"/>
            <w:r w:rsidRPr="001A1AF3">
              <w:rPr>
                <w:rFonts w:ascii="ITC Avant Garde" w:hAnsi="ITC Avant Garde" w:cs="Arial"/>
                <w:sz w:val="20"/>
                <w:szCs w:val="20"/>
              </w:rPr>
              <w:t>lap</w:t>
            </w:r>
            <w:proofErr w:type="spellEnd"/>
            <w:r w:rsidRPr="001A1AF3">
              <w:rPr>
                <w:rFonts w:ascii="ITC Avant Garde" w:hAnsi="ITC Avant Garde" w:cs="Arial"/>
                <w:sz w:val="20"/>
                <w:szCs w:val="20"/>
              </w:rPr>
              <w:t xml:space="preserve"> top</w:t>
            </w:r>
          </w:p>
        </w:tc>
        <w:tc>
          <w:tcPr>
            <w:tcW w:w="965"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Compaq</w:t>
            </w:r>
            <w:proofErr w:type="spellEnd"/>
          </w:p>
        </w:tc>
        <w:tc>
          <w:tcPr>
            <w:tcW w:w="105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V200</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CNF6230GXXX</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Un disco duro</w:t>
            </w:r>
          </w:p>
        </w:tc>
        <w:tc>
          <w:tcPr>
            <w:tcW w:w="965"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Adata</w:t>
            </w:r>
          </w:p>
        </w:tc>
        <w:tc>
          <w:tcPr>
            <w:tcW w:w="105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HD 710</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Consola </w:t>
            </w:r>
          </w:p>
        </w:tc>
        <w:tc>
          <w:tcPr>
            <w:tcW w:w="965"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Alesis</w:t>
            </w:r>
            <w:proofErr w:type="spellEnd"/>
          </w:p>
        </w:tc>
        <w:tc>
          <w:tcPr>
            <w:tcW w:w="1053"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Multimix</w:t>
            </w:r>
            <w:proofErr w:type="spellEnd"/>
            <w:r w:rsidRPr="001A1AF3">
              <w:rPr>
                <w:rFonts w:ascii="ITC Avant Garde" w:hAnsi="ITC Avant Garde" w:cs="Arial"/>
                <w:sz w:val="20"/>
                <w:szCs w:val="20"/>
              </w:rPr>
              <w:t xml:space="preserve"> 8USB</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Un CPU</w:t>
            </w:r>
          </w:p>
        </w:tc>
        <w:tc>
          <w:tcPr>
            <w:tcW w:w="965"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LANIX</w:t>
            </w:r>
          </w:p>
        </w:tc>
        <w:tc>
          <w:tcPr>
            <w:tcW w:w="105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TITAN 4000</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0710430366</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compresor de audio </w:t>
            </w:r>
          </w:p>
        </w:tc>
        <w:tc>
          <w:tcPr>
            <w:tcW w:w="965"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Alesis</w:t>
            </w:r>
            <w:proofErr w:type="spellEnd"/>
          </w:p>
        </w:tc>
        <w:tc>
          <w:tcPr>
            <w:tcW w:w="105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3330</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ecualizador </w:t>
            </w:r>
          </w:p>
        </w:tc>
        <w:tc>
          <w:tcPr>
            <w:tcW w:w="965"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marca TEAC,</w:t>
            </w:r>
          </w:p>
        </w:tc>
        <w:tc>
          <w:tcPr>
            <w:tcW w:w="105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EQA-10</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minicomponente de audio </w:t>
            </w:r>
          </w:p>
        </w:tc>
        <w:tc>
          <w:tcPr>
            <w:tcW w:w="965"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Panasonic</w:t>
            </w:r>
          </w:p>
        </w:tc>
        <w:tc>
          <w:tcPr>
            <w:tcW w:w="105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SA-PM23</w:t>
            </w:r>
          </w:p>
        </w:tc>
        <w:tc>
          <w:tcPr>
            <w:tcW w:w="1403"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r>
      <w:tr w:rsidR="001A1AF3" w:rsidRPr="003C0B8D" w:rsidTr="00D27059">
        <w:trPr>
          <w:tblHeader/>
        </w:trPr>
        <w:tc>
          <w:tcPr>
            <w:tcW w:w="15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Transmisor para FM </w:t>
            </w:r>
          </w:p>
        </w:tc>
        <w:tc>
          <w:tcPr>
            <w:tcW w:w="965" w:type="pct"/>
          </w:tcPr>
          <w:p w:rsidR="00B8312E" w:rsidRPr="001A1AF3" w:rsidRDefault="008F051E" w:rsidP="0013499C">
            <w:pPr>
              <w:spacing w:after="0"/>
              <w:jc w:val="both"/>
              <w:rPr>
                <w:rFonts w:ascii="ITC Avant Garde" w:hAnsi="ITC Avant Garde" w:cs="Arial"/>
                <w:sz w:val="20"/>
                <w:szCs w:val="20"/>
              </w:rPr>
            </w:pPr>
            <w:r>
              <w:rPr>
                <w:rFonts w:ascii="ITC Avant Garde" w:hAnsi="ITC Avant Garde" w:cs="Arial"/>
                <w:sz w:val="20"/>
                <w:szCs w:val="20"/>
              </w:rPr>
              <w:t>Sin modelo</w:t>
            </w:r>
          </w:p>
        </w:tc>
        <w:tc>
          <w:tcPr>
            <w:tcW w:w="1053" w:type="pct"/>
          </w:tcPr>
          <w:p w:rsidR="00B8312E" w:rsidRPr="001A1AF3" w:rsidRDefault="008F051E" w:rsidP="0013499C">
            <w:pPr>
              <w:spacing w:after="0"/>
              <w:jc w:val="both"/>
              <w:rPr>
                <w:rFonts w:ascii="ITC Avant Garde" w:hAnsi="ITC Avant Garde" w:cs="Arial"/>
                <w:sz w:val="20"/>
                <w:szCs w:val="20"/>
              </w:rPr>
            </w:pPr>
            <w:r>
              <w:rPr>
                <w:rFonts w:ascii="ITC Avant Garde" w:hAnsi="ITC Avant Garde" w:cs="Arial"/>
                <w:sz w:val="20"/>
                <w:szCs w:val="20"/>
              </w:rPr>
              <w:t>Sin modelo</w:t>
            </w:r>
          </w:p>
        </w:tc>
        <w:tc>
          <w:tcPr>
            <w:tcW w:w="1403" w:type="pct"/>
          </w:tcPr>
          <w:p w:rsidR="00B8312E" w:rsidRPr="001A1AF3" w:rsidRDefault="008F051E" w:rsidP="0013499C">
            <w:pPr>
              <w:spacing w:after="0"/>
              <w:jc w:val="both"/>
              <w:rPr>
                <w:rFonts w:ascii="ITC Avant Garde" w:hAnsi="ITC Avant Garde" w:cs="Arial"/>
                <w:sz w:val="20"/>
                <w:szCs w:val="20"/>
              </w:rPr>
            </w:pPr>
            <w:r>
              <w:rPr>
                <w:rFonts w:ascii="ITC Avant Garde" w:hAnsi="ITC Avant Garde" w:cs="Arial"/>
                <w:sz w:val="20"/>
                <w:szCs w:val="20"/>
              </w:rPr>
              <w:t>Sin número</w:t>
            </w:r>
          </w:p>
        </w:tc>
      </w:tr>
    </w:tbl>
    <w:p w:rsidR="0013499C" w:rsidRDefault="00AA0B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Ahora bien, de la definición de servicios públicos de telecomunicaciones y radiodifusión se desprenden los siguientes elementos:</w:t>
      </w:r>
    </w:p>
    <w:p w:rsidR="00AA0BF6" w:rsidRPr="003C1516" w:rsidRDefault="00AA0BF6" w:rsidP="0013499C">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servicios de interés general.</w:t>
      </w:r>
    </w:p>
    <w:p w:rsidR="00AA0BF6" w:rsidRPr="003C1516" w:rsidRDefault="00AA0BF6" w:rsidP="0013499C">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prestados por concesionarios.</w:t>
      </w:r>
    </w:p>
    <w:p w:rsidR="00AA0BF6" w:rsidRPr="003C1516" w:rsidRDefault="00AA0BF6" w:rsidP="0013499C">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para el público en general.</w:t>
      </w:r>
    </w:p>
    <w:p w:rsidR="00AA0BF6" w:rsidRPr="003C1516" w:rsidRDefault="00AA0BF6" w:rsidP="0013499C">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Tienen fines comerciales, públicos o sociales.</w:t>
      </w:r>
    </w:p>
    <w:p w:rsidR="0013499C" w:rsidRDefault="00AA0BF6" w:rsidP="0013499C">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Se prestan conforme a las leyes aplicables</w:t>
      </w:r>
    </w:p>
    <w:p w:rsidR="0013499C" w:rsidRDefault="00AA0B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Del análisis de dichos elementos se desprende que en el presente asunto </w:t>
      </w:r>
      <w:r w:rsidR="00B8312E">
        <w:rPr>
          <w:rFonts w:ascii="ITC Avant Garde" w:eastAsia="Times New Roman" w:hAnsi="ITC Avant Garde"/>
          <w:bCs/>
          <w:color w:val="000000"/>
          <w:lang w:eastAsia="es-MX"/>
        </w:rPr>
        <w:t xml:space="preserve">la persona moral denominada </w:t>
      </w:r>
      <w:r w:rsidR="00B8312E" w:rsidRPr="00785B66">
        <w:rPr>
          <w:rFonts w:ascii="ITC Avant Garde" w:eastAsia="Times New Roman" w:hAnsi="ITC Avant Garde"/>
          <w:b/>
          <w:bCs/>
          <w:color w:val="000000"/>
          <w:lang w:eastAsia="es-MX"/>
        </w:rPr>
        <w:t>POR UN CUER</w:t>
      </w:r>
      <w:r w:rsidR="00B8312E">
        <w:rPr>
          <w:rFonts w:ascii="ITC Avant Garde" w:eastAsia="Times New Roman" w:hAnsi="ITC Avant Garde"/>
          <w:b/>
          <w:bCs/>
          <w:color w:val="000000"/>
          <w:lang w:eastAsia="es-MX"/>
        </w:rPr>
        <w:t>Á</w:t>
      </w:r>
      <w:r w:rsidR="00B8312E" w:rsidRPr="00785B66">
        <w:rPr>
          <w:rFonts w:ascii="ITC Avant Garde" w:eastAsia="Times New Roman" w:hAnsi="ITC Avant Garde"/>
          <w:b/>
          <w:bCs/>
          <w:color w:val="000000"/>
          <w:lang w:eastAsia="es-MX"/>
        </w:rPr>
        <w:t xml:space="preserve">MARO MEJOR COMUNICADO, A.C. </w:t>
      </w:r>
      <w:r w:rsidRPr="003C1516">
        <w:rPr>
          <w:rFonts w:ascii="ITC Avant Garde" w:eastAsia="Times New Roman" w:hAnsi="ITC Avant Garde"/>
          <w:bCs/>
          <w:color w:val="000000"/>
          <w:lang w:eastAsia="es-MX"/>
        </w:rPr>
        <w:t xml:space="preserve">no acreditó tener el carácter de concesionario, además de que en los archivos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no obra concesión o permiso otorgado para operar esa frecuencia en dicha localidad.</w:t>
      </w:r>
    </w:p>
    <w:p w:rsidR="0013499C" w:rsidRDefault="00AA0B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3C1516">
        <w:rPr>
          <w:rFonts w:ascii="ITC Avant Garde" w:eastAsia="Times New Roman" w:hAnsi="ITC Avant Garde"/>
          <w:b/>
          <w:bCs/>
          <w:color w:val="000000"/>
          <w:lang w:eastAsia="es-MX"/>
        </w:rPr>
        <w:t>Instituto</w:t>
      </w:r>
      <w:r w:rsidRPr="003C1516">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rsidR="0013499C" w:rsidRDefault="00AA0BF6"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w:t>
      </w:r>
      <w:r w:rsidR="00BB27DF">
        <w:rPr>
          <w:rFonts w:ascii="ITC Avant Garde" w:eastAsia="Times New Roman" w:hAnsi="ITC Avant Garde"/>
          <w:bCs/>
          <w:color w:val="000000"/>
          <w:lang w:eastAsia="es-MX"/>
        </w:rPr>
        <w:t xml:space="preserve">hipótesis normativa del artículo 305 </w:t>
      </w:r>
      <w:r w:rsidR="002257A0">
        <w:rPr>
          <w:rFonts w:ascii="ITC Avant Garde" w:eastAsia="Times New Roman" w:hAnsi="ITC Avant Garde"/>
          <w:bCs/>
          <w:color w:val="000000"/>
          <w:lang w:eastAsia="es-MX"/>
        </w:rPr>
        <w:t xml:space="preserve">de la </w:t>
      </w:r>
      <w:proofErr w:type="spellStart"/>
      <w:r w:rsidR="002257A0" w:rsidRPr="002257A0">
        <w:rPr>
          <w:rFonts w:ascii="ITC Avant Garde" w:eastAsia="Times New Roman" w:hAnsi="ITC Avant Garde"/>
          <w:b/>
          <w:bCs/>
          <w:color w:val="000000"/>
          <w:lang w:eastAsia="es-MX"/>
        </w:rPr>
        <w:t>LFTyR</w:t>
      </w:r>
      <w:proofErr w:type="spellEnd"/>
      <w:r w:rsidR="002257A0">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no existe la necesidad de acreditar </w:t>
      </w:r>
      <w:r w:rsidR="00BB27DF">
        <w:rPr>
          <w:rFonts w:ascii="ITC Avant Garde" w:eastAsia="Times New Roman" w:hAnsi="ITC Avant Garde"/>
          <w:bCs/>
          <w:color w:val="000000"/>
          <w:lang w:eastAsia="es-MX"/>
        </w:rPr>
        <w:t>por parte de la autoridad</w:t>
      </w:r>
      <w:r w:rsidR="00BB27DF"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un uso comercial, público o social.</w:t>
      </w:r>
    </w:p>
    <w:p w:rsidR="00FC2350" w:rsidRDefault="00AA0BF6" w:rsidP="0013499C">
      <w:pPr>
        <w:pStyle w:val="Textoindependiente"/>
        <w:tabs>
          <w:tab w:val="left" w:pos="851"/>
        </w:tabs>
        <w:spacing w:before="240" w:after="240" w:line="360" w:lineRule="auto"/>
        <w:jc w:val="both"/>
        <w:rPr>
          <w:rFonts w:ascii="ITC Avant Garde" w:hAnsi="ITC Avant Garde"/>
        </w:rPr>
      </w:pPr>
      <w:r w:rsidRPr="003C1516">
        <w:rPr>
          <w:rFonts w:ascii="ITC Avant Garde" w:eastAsia="Times New Roman" w:hAnsi="ITC Avant Garde"/>
          <w:bCs/>
          <w:color w:val="000000"/>
          <w:lang w:eastAsia="es-MX"/>
        </w:rPr>
        <w:t>Así las cosas, en el presente asunto durante</w:t>
      </w:r>
      <w:r w:rsidRPr="003C1516">
        <w:rPr>
          <w:rFonts w:ascii="ITC Avant Garde" w:hAnsi="ITC Avant Garde"/>
          <w:lang w:eastAsia="es-MX"/>
        </w:rPr>
        <w:t xml:space="preserve"> la </w:t>
      </w:r>
      <w:r w:rsidR="00D13D04">
        <w:rPr>
          <w:rFonts w:ascii="ITC Avant Garde" w:hAnsi="ITC Avant Garde"/>
          <w:lang w:eastAsia="es-MX"/>
        </w:rPr>
        <w:t>v</w:t>
      </w:r>
      <w:r w:rsidRPr="003C1516">
        <w:rPr>
          <w:rFonts w:ascii="ITC Avant Garde" w:hAnsi="ITC Avant Garde"/>
          <w:lang w:eastAsia="es-MX"/>
        </w:rPr>
        <w:t xml:space="preserve">isita de </w:t>
      </w:r>
      <w:r w:rsidR="00D13D04">
        <w:rPr>
          <w:rFonts w:ascii="ITC Avant Garde" w:hAnsi="ITC Avant Garde"/>
          <w:lang w:eastAsia="es-MX"/>
        </w:rPr>
        <w:t>i</w:t>
      </w:r>
      <w:r w:rsidRPr="003C1516">
        <w:rPr>
          <w:rFonts w:ascii="ITC Avant Garde" w:hAnsi="ITC Avant Garde"/>
          <w:lang w:eastAsia="es-MX"/>
        </w:rPr>
        <w:t>nspección-</w:t>
      </w:r>
      <w:r w:rsidR="00D13D04">
        <w:rPr>
          <w:rFonts w:ascii="ITC Avant Garde" w:hAnsi="ITC Avant Garde"/>
          <w:lang w:eastAsia="es-MX"/>
        </w:rPr>
        <w:t>v</w:t>
      </w:r>
      <w:r w:rsidRPr="003C1516">
        <w:rPr>
          <w:rFonts w:ascii="ITC Avant Garde" w:hAnsi="ITC Avant Garde"/>
          <w:lang w:eastAsia="es-MX"/>
        </w:rPr>
        <w:t>erificación</w:t>
      </w:r>
      <w:r w:rsidRPr="003C1516">
        <w:rPr>
          <w:rFonts w:ascii="ITC Avant Garde" w:eastAsia="Times New Roman" w:hAnsi="ITC Avant Garde"/>
          <w:bCs/>
          <w:color w:val="000000"/>
          <w:lang w:eastAsia="es-MX"/>
        </w:rPr>
        <w:t xml:space="preserve"> se </w:t>
      </w:r>
      <w:proofErr w:type="gramStart"/>
      <w:r w:rsidRPr="003C1516">
        <w:rPr>
          <w:rFonts w:ascii="ITC Avant Garde" w:eastAsia="Times New Roman" w:hAnsi="ITC Avant Garde"/>
          <w:bCs/>
          <w:color w:val="000000"/>
          <w:lang w:eastAsia="es-MX"/>
        </w:rPr>
        <w:t>acreditó</w:t>
      </w:r>
      <w:proofErr w:type="gramEnd"/>
      <w:r w:rsidRPr="003C1516">
        <w:rPr>
          <w:rFonts w:ascii="ITC Avant Garde" w:eastAsia="Times New Roman" w:hAnsi="ITC Avant Garde"/>
          <w:bCs/>
          <w:color w:val="000000"/>
          <w:lang w:eastAsia="es-MX"/>
        </w:rPr>
        <w:t xml:space="preserve"> la prestación de un servicio público de radiodifusión a través del uso de la frecuencia</w:t>
      </w:r>
      <w:r w:rsidRPr="003C1516">
        <w:rPr>
          <w:rFonts w:ascii="ITC Avant Garde" w:eastAsia="Times New Roman" w:hAnsi="ITC Avant Garde"/>
          <w:b/>
          <w:bCs/>
          <w:color w:val="000000"/>
          <w:lang w:eastAsia="es-MX"/>
        </w:rPr>
        <w:t xml:space="preserve"> </w:t>
      </w:r>
      <w:r w:rsidR="00B8312E">
        <w:rPr>
          <w:rFonts w:ascii="ITC Avant Garde" w:hAnsi="ITC Avant Garde"/>
          <w:b/>
        </w:rPr>
        <w:t>103.3</w:t>
      </w:r>
      <w:r w:rsidR="00505CAF" w:rsidRPr="003C1516">
        <w:rPr>
          <w:rFonts w:ascii="ITC Avant Garde" w:hAnsi="ITC Avant Garde"/>
          <w:b/>
        </w:rPr>
        <w:t xml:space="preserve"> </w:t>
      </w:r>
      <w:r w:rsidR="00706CF5">
        <w:rPr>
          <w:rFonts w:ascii="ITC Avant Garde" w:hAnsi="ITC Avant Garde"/>
          <w:b/>
        </w:rPr>
        <w:t>MHz</w:t>
      </w:r>
      <w:r w:rsidR="00505CAF" w:rsidRPr="003C1516">
        <w:rPr>
          <w:rFonts w:ascii="ITC Avant Garde" w:hAnsi="ITC Avant Garde"/>
          <w:bCs/>
        </w:rPr>
        <w:t xml:space="preserve"> </w:t>
      </w:r>
      <w:r w:rsidR="00505CAF" w:rsidRPr="003C1516">
        <w:rPr>
          <w:rFonts w:ascii="ITC Avant Garde" w:eastAsia="Times New Roman" w:hAnsi="ITC Avant Garde"/>
          <w:lang w:eastAsia="es-ES"/>
        </w:rPr>
        <w:t xml:space="preserve">con </w:t>
      </w:r>
      <w:r w:rsidR="00B8312E">
        <w:rPr>
          <w:rFonts w:ascii="ITC Avant Garde" w:hAnsi="ITC Avant Garde"/>
        </w:rPr>
        <w:t xml:space="preserve">el equipo asegurado en la visita de inspección. </w:t>
      </w:r>
    </w:p>
    <w:p w:rsidR="0013499C" w:rsidRDefault="00B8312E" w:rsidP="0013499C">
      <w:pPr>
        <w:pStyle w:val="Textoindependiente"/>
        <w:tabs>
          <w:tab w:val="left" w:pos="851"/>
        </w:tabs>
        <w:spacing w:before="240" w:after="240" w:line="360" w:lineRule="auto"/>
        <w:jc w:val="both"/>
        <w:rPr>
          <w:rFonts w:ascii="ITC Avant Garde" w:eastAsia="Times New Roman" w:hAnsi="ITC Avant Garde"/>
          <w:lang w:eastAsia="es-ES"/>
        </w:rPr>
      </w:pPr>
      <w:r>
        <w:rPr>
          <w:rFonts w:ascii="ITC Avant Garde" w:hAnsi="ITC Avant Garde"/>
        </w:rPr>
        <w:t xml:space="preserve">Asimismo, </w:t>
      </w:r>
      <w:r>
        <w:rPr>
          <w:rFonts w:ascii="ITC Avant Garde" w:eastAsia="Times New Roman" w:hAnsi="ITC Avant Garde"/>
          <w:bCs/>
          <w:color w:val="000000"/>
          <w:lang w:eastAsia="es-MX"/>
        </w:rPr>
        <w:t xml:space="preserve">la persona moral denominada </w:t>
      </w:r>
      <w:r w:rsidRPr="00785B66">
        <w:rPr>
          <w:rFonts w:ascii="ITC Avant Garde" w:eastAsia="Times New Roman" w:hAnsi="ITC Avant Garde"/>
          <w:b/>
          <w:bCs/>
          <w:color w:val="000000"/>
          <w:lang w:eastAsia="es-MX"/>
        </w:rPr>
        <w:t>POR UN CUER</w:t>
      </w:r>
      <w:r>
        <w:rPr>
          <w:rFonts w:ascii="ITC Avant Garde" w:eastAsia="Times New Roman" w:hAnsi="ITC Avant Garde"/>
          <w:b/>
          <w:bCs/>
          <w:color w:val="000000"/>
          <w:lang w:eastAsia="es-MX"/>
        </w:rPr>
        <w:t>Á</w:t>
      </w:r>
      <w:r w:rsidRPr="00785B66">
        <w:rPr>
          <w:rFonts w:ascii="ITC Avant Garde" w:eastAsia="Times New Roman" w:hAnsi="ITC Avant Garde"/>
          <w:b/>
          <w:bCs/>
          <w:color w:val="000000"/>
          <w:lang w:eastAsia="es-MX"/>
        </w:rPr>
        <w:t xml:space="preserve">MARO MEJOR COMUNICADO, A.C. </w:t>
      </w:r>
      <w:r w:rsidR="006C503F" w:rsidRPr="003C1516">
        <w:rPr>
          <w:rFonts w:ascii="ITC Avant Garde" w:eastAsia="Times New Roman" w:hAnsi="ITC Avant Garde"/>
          <w:lang w:eastAsia="es-ES"/>
        </w:rPr>
        <w:t>no acredit</w:t>
      </w:r>
      <w:r w:rsidR="00D17B8C">
        <w:rPr>
          <w:rFonts w:ascii="ITC Avant Garde" w:eastAsia="Times New Roman" w:hAnsi="ITC Avant Garde"/>
          <w:lang w:eastAsia="es-ES"/>
        </w:rPr>
        <w:t>ó</w:t>
      </w:r>
      <w:r>
        <w:rPr>
          <w:rFonts w:ascii="ITC Avant Garde" w:eastAsia="Times New Roman" w:hAnsi="ITC Avant Garde"/>
          <w:lang w:eastAsia="es-ES"/>
        </w:rPr>
        <w:t xml:space="preserve"> </w:t>
      </w:r>
      <w:r w:rsidR="00AA0BF6" w:rsidRPr="003C1516">
        <w:rPr>
          <w:rFonts w:ascii="ITC Avant Garde" w:eastAsia="Times New Roman" w:hAnsi="ITC Avant Garde"/>
          <w:lang w:eastAsia="es-ES"/>
        </w:rPr>
        <w:t xml:space="preserve">contar con concesión o permiso que </w:t>
      </w:r>
      <w:r w:rsidR="00D17B8C">
        <w:rPr>
          <w:rFonts w:ascii="ITC Avant Garde" w:eastAsia="Times New Roman" w:hAnsi="ITC Avant Garde"/>
          <w:lang w:eastAsia="es-ES"/>
        </w:rPr>
        <w:t xml:space="preserve">la facultara para prestar el </w:t>
      </w:r>
      <w:r w:rsidR="00AA0BF6" w:rsidRPr="003C1516">
        <w:rPr>
          <w:rFonts w:ascii="ITC Avant Garde" w:eastAsia="Times New Roman" w:hAnsi="ITC Avant Garde"/>
          <w:lang w:eastAsia="es-ES"/>
        </w:rPr>
        <w:t>servicio público referido</w:t>
      </w:r>
      <w:r w:rsidR="006C503F">
        <w:rPr>
          <w:rFonts w:ascii="ITC Avant Garde" w:eastAsia="Times New Roman" w:hAnsi="ITC Avant Garde"/>
          <w:lang w:eastAsia="es-ES"/>
        </w:rPr>
        <w:t xml:space="preserve">. </w:t>
      </w:r>
    </w:p>
    <w:p w:rsidR="0013499C" w:rsidRDefault="006C503F"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ES"/>
        </w:rPr>
        <w:t>P</w:t>
      </w:r>
      <w:r w:rsidR="00F5518E" w:rsidRPr="003C1516">
        <w:rPr>
          <w:rFonts w:ascii="ITC Avant Garde" w:eastAsia="Times New Roman" w:hAnsi="ITC Avant Garde"/>
          <w:lang w:eastAsia="es-ES"/>
        </w:rPr>
        <w:t xml:space="preserve">or </w:t>
      </w:r>
      <w:r w:rsidR="00AA0BF6" w:rsidRPr="003C1516">
        <w:rPr>
          <w:rFonts w:ascii="ITC Avant Garde" w:eastAsia="Times New Roman" w:hAnsi="ITC Avant Garde"/>
          <w:lang w:eastAsia="es-ES"/>
        </w:rPr>
        <w:t>tanto, se considera que</w:t>
      </w:r>
      <w:r w:rsidR="00AA0BF6" w:rsidRPr="00D17B8C">
        <w:rPr>
          <w:rFonts w:ascii="ITC Avant Garde" w:hAnsi="ITC Avant Garde"/>
        </w:rPr>
        <w:t xml:space="preserve"> </w:t>
      </w:r>
      <w:r w:rsidR="00D17B8C" w:rsidRPr="00D17B8C">
        <w:rPr>
          <w:rFonts w:ascii="ITC Avant Garde" w:hAnsi="ITC Avant Garde"/>
        </w:rPr>
        <w:t>es</w:t>
      </w:r>
      <w:r w:rsidR="00AA0BF6" w:rsidRPr="003C1516">
        <w:rPr>
          <w:rFonts w:ascii="ITC Avant Garde" w:hAnsi="ITC Avant Garde"/>
        </w:rPr>
        <w:t xml:space="preserve"> </w:t>
      </w:r>
      <w:r w:rsidR="00AA0BF6" w:rsidRPr="003C1516">
        <w:rPr>
          <w:rFonts w:ascii="ITC Avant Garde" w:eastAsia="Times New Roman" w:hAnsi="ITC Avant Garde"/>
          <w:bCs/>
          <w:color w:val="000000"/>
          <w:lang w:eastAsia="es-MX"/>
        </w:rPr>
        <w:t xml:space="preserve">responsable de la violación a lo establecido en el artículo </w:t>
      </w:r>
      <w:r w:rsidR="00AA0BF6" w:rsidRPr="003C1516">
        <w:rPr>
          <w:rFonts w:ascii="ITC Avant Garde" w:hAnsi="ITC Avant Garde"/>
        </w:rPr>
        <w:t xml:space="preserve">66 </w:t>
      </w:r>
      <w:r w:rsidR="00AA0BF6" w:rsidRPr="003C1516">
        <w:rPr>
          <w:rFonts w:ascii="ITC Avant Garde" w:hAnsi="ITC Avant Garde"/>
          <w:bCs/>
        </w:rPr>
        <w:t>en relación con el 75,</w:t>
      </w:r>
      <w:r w:rsidR="00AA0BF6" w:rsidRPr="003C1516">
        <w:rPr>
          <w:rFonts w:ascii="ITC Avant Garde" w:hAnsi="ITC Avant Garde"/>
        </w:rPr>
        <w:t xml:space="preserve"> y</w:t>
      </w:r>
      <w:r w:rsidR="00465D7F">
        <w:rPr>
          <w:rFonts w:ascii="ITC Avant Garde" w:hAnsi="ITC Avant Garde"/>
        </w:rPr>
        <w:t xml:space="preserve"> </w:t>
      </w:r>
      <w:r w:rsidR="00AA0BF6" w:rsidRPr="003C1516">
        <w:rPr>
          <w:rFonts w:ascii="ITC Avant Garde" w:eastAsia="Times New Roman" w:hAnsi="ITC Avant Garde"/>
          <w:bCs/>
          <w:color w:val="000000"/>
          <w:lang w:eastAsia="es-MX"/>
        </w:rPr>
        <w:t>se actualiza la hipótesis normativa prevista en el artículo 305 de</w:t>
      </w:r>
      <w:r w:rsidR="00F44719">
        <w:rPr>
          <w:rFonts w:ascii="ITC Avant Garde" w:eastAsia="Times New Roman" w:hAnsi="ITC Avant Garde"/>
          <w:bCs/>
          <w:color w:val="000000"/>
          <w:lang w:eastAsia="es-MX"/>
        </w:rPr>
        <w:t xml:space="preserve">, todos de la </w:t>
      </w:r>
      <w:proofErr w:type="spellStart"/>
      <w:r w:rsidR="00F44719" w:rsidRPr="003C1516">
        <w:rPr>
          <w:rFonts w:ascii="ITC Avant Garde" w:eastAsia="Times New Roman" w:hAnsi="ITC Avant Garde"/>
          <w:b/>
          <w:bCs/>
          <w:color w:val="000000"/>
          <w:lang w:eastAsia="es-MX"/>
        </w:rPr>
        <w:t>LFTyR</w:t>
      </w:r>
      <w:proofErr w:type="spellEnd"/>
      <w:r w:rsidR="00F44719" w:rsidRPr="003C1516">
        <w:rPr>
          <w:rFonts w:ascii="ITC Avant Garde" w:eastAsia="Times New Roman" w:hAnsi="ITC Avant Garde"/>
          <w:bCs/>
          <w:color w:val="000000"/>
          <w:lang w:eastAsia="es-MX"/>
        </w:rPr>
        <w:t xml:space="preserve">. </w:t>
      </w:r>
    </w:p>
    <w:p w:rsidR="0013499C" w:rsidRDefault="00F44719" w:rsidP="0013499C">
      <w:pPr>
        <w:pStyle w:val="Textoindependiente"/>
        <w:tabs>
          <w:tab w:val="left" w:pos="851"/>
        </w:tabs>
        <w:spacing w:before="240" w:after="240" w:line="360" w:lineRule="auto"/>
        <w:jc w:val="both"/>
        <w:rPr>
          <w:rFonts w:ascii="ITC Avant Garde" w:eastAsia="Times New Roman" w:hAnsi="ITC Avant Garde"/>
          <w:bCs/>
          <w:color w:val="000000"/>
          <w:lang w:eastAsia="es-MX"/>
        </w:rPr>
      </w:pPr>
      <w:r>
        <w:rPr>
          <w:rFonts w:ascii="ITC Avant Garde" w:hAnsi="ITC Avant Garde"/>
        </w:rPr>
        <w:lastRenderedPageBreak/>
        <w:t xml:space="preserve">Ahora bien, la </w:t>
      </w:r>
      <w:r w:rsidRPr="00293167">
        <w:rPr>
          <w:rFonts w:ascii="ITC Avant Garde" w:hAnsi="ITC Avant Garde"/>
        </w:rPr>
        <w:t xml:space="preserve">conducta </w:t>
      </w:r>
      <w:r>
        <w:rPr>
          <w:rFonts w:ascii="ITC Avant Garde" w:hAnsi="ITC Avant Garde"/>
        </w:rPr>
        <w:t xml:space="preserve">antes señalada </w:t>
      </w:r>
      <w:r w:rsidRPr="00293167">
        <w:rPr>
          <w:rFonts w:ascii="ITC Avant Garde" w:hAnsi="ITC Avant Garde"/>
        </w:rPr>
        <w:t>que es sancionable</w:t>
      </w:r>
      <w:r>
        <w:rPr>
          <w:rFonts w:ascii="ITC Avant Garde" w:hAnsi="ITC Avant Garde"/>
        </w:rPr>
        <w:t xml:space="preserve"> en términos</w:t>
      </w:r>
      <w:r w:rsidRPr="00293167">
        <w:rPr>
          <w:rFonts w:ascii="ITC Avant Garde" w:hAnsi="ITC Avant Garde"/>
        </w:rPr>
        <w:t xml:space="preserve"> </w:t>
      </w:r>
      <w:r>
        <w:rPr>
          <w:rFonts w:ascii="ITC Avant Garde" w:hAnsi="ITC Avant Garde"/>
        </w:rPr>
        <w:t>d</w:t>
      </w:r>
      <w:r w:rsidRPr="00293167">
        <w:rPr>
          <w:rFonts w:ascii="ITC Avant Garde" w:eastAsia="Times New Roman" w:hAnsi="ITC Avant Garde"/>
          <w:bCs/>
          <w:color w:val="000000"/>
          <w:lang w:eastAsia="es-MX"/>
        </w:rPr>
        <w:t xml:space="preserve">el artículo 298, inciso E), fracción I de la </w:t>
      </w:r>
      <w:proofErr w:type="spellStart"/>
      <w:r w:rsidRPr="00293167">
        <w:rPr>
          <w:rFonts w:ascii="ITC Avant Garde" w:eastAsia="Times New Roman" w:hAnsi="ITC Avant Garde"/>
          <w:b/>
          <w:bCs/>
          <w:color w:val="000000"/>
          <w:lang w:eastAsia="es-MX"/>
        </w:rPr>
        <w:t>LFTyR</w:t>
      </w:r>
      <w:proofErr w:type="spellEnd"/>
      <w:r w:rsidRPr="00293167">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el cual </w:t>
      </w:r>
      <w:r w:rsidRPr="00293167">
        <w:rPr>
          <w:rFonts w:ascii="ITC Avant Garde" w:eastAsia="Times New Roman" w:hAnsi="ITC Avant Garde"/>
          <w:bCs/>
          <w:color w:val="000000"/>
          <w:lang w:eastAsia="es-MX"/>
        </w:rPr>
        <w:t>establece lo siguiente</w:t>
      </w:r>
      <w:r w:rsidRPr="00504D4B">
        <w:rPr>
          <w:rFonts w:ascii="ITC Avant Garde" w:eastAsia="Times New Roman" w:hAnsi="ITC Avant Garde"/>
          <w:bCs/>
          <w:color w:val="000000"/>
          <w:lang w:eastAsia="es-MX"/>
        </w:rPr>
        <w:t>:</w:t>
      </w:r>
    </w:p>
    <w:p w:rsidR="00912D49" w:rsidRPr="003C1516" w:rsidRDefault="00912D49" w:rsidP="0013499C">
      <w:pPr>
        <w:pStyle w:val="Textoindependiente"/>
        <w:tabs>
          <w:tab w:val="left" w:pos="8222"/>
        </w:tabs>
        <w:spacing w:before="240" w:after="240" w:line="240" w:lineRule="auto"/>
        <w:ind w:left="567" w:right="851"/>
        <w:jc w:val="both"/>
        <w:rPr>
          <w:rFonts w:ascii="ITC Avant Garde" w:hAnsi="ITC Avant Garde"/>
          <w:i/>
          <w:color w:val="000000"/>
          <w:sz w:val="20"/>
          <w:szCs w:val="20"/>
        </w:rPr>
      </w:pPr>
      <w:r w:rsidRPr="003C1516">
        <w:rPr>
          <w:rFonts w:ascii="ITC Avant Garde" w:hAnsi="ITC Avant Garde"/>
          <w:i/>
          <w:color w:val="000000"/>
          <w:sz w:val="20"/>
          <w:szCs w:val="20"/>
        </w:rPr>
        <w:t>“Artículo 298. Las infracciones a lo dispuesto en esta Ley y a las disposiciones que deriven de ella, se sancionarán por el Instituto de</w:t>
      </w:r>
      <w:r w:rsidR="0013499C">
        <w:rPr>
          <w:rFonts w:ascii="ITC Avant Garde" w:hAnsi="ITC Avant Garde"/>
          <w:i/>
          <w:color w:val="000000"/>
          <w:sz w:val="20"/>
          <w:szCs w:val="20"/>
        </w:rPr>
        <w:t xml:space="preserve"> conformidad con lo siguiente: </w:t>
      </w:r>
    </w:p>
    <w:p w:rsidR="0013499C" w:rsidRDefault="00912D49" w:rsidP="0013499C">
      <w:pPr>
        <w:pStyle w:val="Textoindependiente"/>
        <w:tabs>
          <w:tab w:val="left" w:pos="8222"/>
        </w:tabs>
        <w:spacing w:before="240" w:after="240" w:line="240" w:lineRule="auto"/>
        <w:ind w:left="567" w:right="851"/>
        <w:jc w:val="both"/>
        <w:rPr>
          <w:rFonts w:ascii="ITC Avant Garde" w:eastAsia="Times New Roman" w:hAnsi="ITC Avant Garde"/>
          <w:i/>
          <w:sz w:val="20"/>
          <w:szCs w:val="20"/>
          <w:lang w:eastAsia="es-ES"/>
        </w:rPr>
      </w:pPr>
      <w:r w:rsidRPr="003C1516">
        <w:rPr>
          <w:rFonts w:ascii="ITC Avant Garde" w:eastAsia="Times New Roman" w:hAnsi="ITC Avant Garde"/>
          <w:i/>
          <w:sz w:val="20"/>
          <w:szCs w:val="20"/>
          <w:lang w:eastAsia="es-ES"/>
        </w:rPr>
        <w:t>[…]</w:t>
      </w:r>
    </w:p>
    <w:p w:rsidR="0013499C" w:rsidRDefault="00912D49" w:rsidP="0013499C">
      <w:pPr>
        <w:pStyle w:val="Textoindependiente"/>
        <w:tabs>
          <w:tab w:val="left" w:pos="8222"/>
        </w:tabs>
        <w:spacing w:before="240" w:after="240" w:line="240" w:lineRule="auto"/>
        <w:ind w:left="567" w:right="851"/>
        <w:jc w:val="both"/>
        <w:rPr>
          <w:rFonts w:ascii="ITC Avant Garde" w:hAnsi="ITC Avant Garde"/>
          <w:i/>
          <w:color w:val="000000"/>
          <w:sz w:val="20"/>
          <w:szCs w:val="20"/>
        </w:rPr>
      </w:pPr>
      <w:r w:rsidRPr="003C1516">
        <w:rPr>
          <w:rFonts w:ascii="ITC Avant Garde" w:hAnsi="ITC Avant Garde"/>
          <w:i/>
          <w:color w:val="000000"/>
          <w:sz w:val="20"/>
          <w:szCs w:val="20"/>
        </w:rPr>
        <w:t xml:space="preserve">E. Con multa por el equivalente de </w:t>
      </w:r>
      <w:r w:rsidRPr="003C1516">
        <w:rPr>
          <w:rFonts w:ascii="ITC Avant Garde" w:eastAsia="Times New Roman" w:hAnsi="ITC Avant Garde"/>
          <w:bCs/>
          <w:color w:val="000000"/>
          <w:sz w:val="20"/>
          <w:szCs w:val="20"/>
          <w:lang w:eastAsia="es-MX"/>
        </w:rPr>
        <w:t>6.01% hasta 10% de los ingresos de la persona infractora que</w:t>
      </w:r>
      <w:r w:rsidRPr="003C1516">
        <w:rPr>
          <w:rFonts w:ascii="ITC Avant Garde" w:hAnsi="ITC Avant Garde"/>
          <w:i/>
          <w:color w:val="000000"/>
          <w:sz w:val="20"/>
          <w:szCs w:val="20"/>
        </w:rPr>
        <w:t>:</w:t>
      </w:r>
    </w:p>
    <w:p w:rsidR="0013499C" w:rsidRDefault="00912D49" w:rsidP="0013499C">
      <w:pPr>
        <w:pStyle w:val="Textoindependiente"/>
        <w:tabs>
          <w:tab w:val="left" w:pos="8222"/>
        </w:tabs>
        <w:spacing w:before="240" w:after="240" w:line="240" w:lineRule="auto"/>
        <w:ind w:left="567" w:right="851"/>
        <w:jc w:val="both"/>
        <w:rPr>
          <w:rFonts w:ascii="ITC Avant Garde" w:eastAsia="Times New Roman" w:hAnsi="ITC Avant Garde"/>
          <w:i/>
          <w:sz w:val="20"/>
          <w:szCs w:val="20"/>
          <w:lang w:eastAsia="es-ES"/>
        </w:rPr>
      </w:pPr>
      <w:r w:rsidRPr="003C1516">
        <w:rPr>
          <w:rFonts w:ascii="ITC Avant Garde" w:eastAsia="Times New Roman" w:hAnsi="ITC Avant Garde"/>
          <w:i/>
          <w:sz w:val="20"/>
          <w:szCs w:val="20"/>
          <w:lang w:eastAsia="es-ES"/>
        </w:rPr>
        <w:t>[…]</w:t>
      </w:r>
    </w:p>
    <w:p w:rsidR="00912D49" w:rsidRPr="003C1516" w:rsidRDefault="00912D49" w:rsidP="0013499C">
      <w:pPr>
        <w:pStyle w:val="Textoindependiente"/>
        <w:tabs>
          <w:tab w:val="left" w:pos="8222"/>
        </w:tabs>
        <w:spacing w:before="240" w:after="240" w:line="240" w:lineRule="auto"/>
        <w:ind w:left="567" w:right="851"/>
        <w:jc w:val="both"/>
        <w:rPr>
          <w:rFonts w:ascii="ITC Avant Garde" w:eastAsia="Times New Roman" w:hAnsi="ITC Avant Garde"/>
          <w:bCs/>
          <w:color w:val="000000"/>
          <w:sz w:val="20"/>
          <w:szCs w:val="20"/>
          <w:lang w:eastAsia="es-MX"/>
        </w:rPr>
      </w:pPr>
      <w:r w:rsidRPr="003C1516">
        <w:rPr>
          <w:rFonts w:ascii="ITC Avant Garde" w:hAnsi="ITC Avant Garde"/>
          <w:i/>
          <w:color w:val="000000"/>
          <w:sz w:val="20"/>
          <w:szCs w:val="20"/>
        </w:rPr>
        <w:t>I. Preste servicios de telecomunicaciones o radiodifusión sin contar con concesión o autorización, o</w:t>
      </w:r>
      <w:r w:rsidR="00ED6FB9" w:rsidRPr="003C1516">
        <w:rPr>
          <w:rFonts w:ascii="ITC Avant Garde" w:hAnsi="ITC Avant Garde"/>
          <w:i/>
          <w:color w:val="000000"/>
          <w:sz w:val="20"/>
          <w:szCs w:val="20"/>
        </w:rPr>
        <w:t>…</w:t>
      </w:r>
      <w:r w:rsidRPr="003C1516">
        <w:rPr>
          <w:rFonts w:ascii="ITC Avant Garde" w:hAnsi="ITC Avant Garde"/>
          <w:i/>
          <w:color w:val="000000"/>
          <w:sz w:val="20"/>
          <w:szCs w:val="20"/>
        </w:rPr>
        <w:t>”</w:t>
      </w:r>
    </w:p>
    <w:p w:rsidR="00B8312E" w:rsidRPr="0013499C" w:rsidRDefault="00912D49" w:rsidP="0013499C">
      <w:pPr>
        <w:spacing w:before="240" w:after="240" w:line="360" w:lineRule="auto"/>
        <w:jc w:val="both"/>
        <w:rPr>
          <w:rFonts w:ascii="ITC Avant Garde" w:hAnsi="ITC Avant Garde" w:cs="Tahoma"/>
        </w:rPr>
      </w:pPr>
      <w:r w:rsidRPr="003C1516">
        <w:rPr>
          <w:rFonts w:ascii="ITC Avant Garde" w:eastAsia="Times New Roman" w:hAnsi="ITC Avant Garde"/>
          <w:bCs/>
          <w:color w:val="000000"/>
          <w:lang w:eastAsia="es-MX"/>
        </w:rPr>
        <w:t xml:space="preserve">En consecuencia </w:t>
      </w:r>
      <w:r w:rsidR="002E7D4B" w:rsidRPr="003C1516">
        <w:rPr>
          <w:rFonts w:ascii="ITC Avant Garde" w:eastAsia="Times New Roman" w:hAnsi="ITC Avant Garde"/>
          <w:bCs/>
          <w:color w:val="000000"/>
          <w:lang w:eastAsia="es-MX"/>
        </w:rPr>
        <w:t>y considerando que</w:t>
      </w:r>
      <w:r w:rsidRPr="003C1516">
        <w:rPr>
          <w:rFonts w:ascii="ITC Avant Garde" w:eastAsia="Times New Roman" w:hAnsi="ITC Avant Garde"/>
          <w:bCs/>
          <w:color w:val="000000"/>
          <w:lang w:eastAsia="es-MX"/>
        </w:rPr>
        <w:t xml:space="preserve"> </w:t>
      </w:r>
      <w:r w:rsidR="00B8312E">
        <w:rPr>
          <w:rFonts w:ascii="ITC Avant Garde" w:eastAsia="Times New Roman" w:hAnsi="ITC Avant Garde"/>
          <w:bCs/>
          <w:color w:val="000000"/>
          <w:lang w:eastAsia="es-MX"/>
        </w:rPr>
        <w:t xml:space="preserve">la persona moral denominada </w:t>
      </w:r>
      <w:r w:rsidR="00B8312E" w:rsidRPr="00785B66">
        <w:rPr>
          <w:rFonts w:ascii="ITC Avant Garde" w:eastAsia="Times New Roman" w:hAnsi="ITC Avant Garde"/>
          <w:b/>
          <w:bCs/>
          <w:color w:val="000000"/>
          <w:lang w:eastAsia="es-MX"/>
        </w:rPr>
        <w:t>POR UN CUER</w:t>
      </w:r>
      <w:r w:rsidR="00B8312E">
        <w:rPr>
          <w:rFonts w:ascii="ITC Avant Garde" w:eastAsia="Times New Roman" w:hAnsi="ITC Avant Garde"/>
          <w:b/>
          <w:bCs/>
          <w:color w:val="000000"/>
          <w:lang w:eastAsia="es-MX"/>
        </w:rPr>
        <w:t>Á</w:t>
      </w:r>
      <w:r w:rsidR="00B8312E" w:rsidRPr="00785B66">
        <w:rPr>
          <w:rFonts w:ascii="ITC Avant Garde" w:eastAsia="Times New Roman" w:hAnsi="ITC Avant Garde"/>
          <w:b/>
          <w:bCs/>
          <w:color w:val="000000"/>
          <w:lang w:eastAsia="es-MX"/>
        </w:rPr>
        <w:t xml:space="preserve">MARO MEJOR COMUNICADO, </w:t>
      </w:r>
      <w:r w:rsidR="00D17B8C">
        <w:rPr>
          <w:rFonts w:ascii="ITC Avant Garde" w:eastAsia="Times New Roman" w:hAnsi="ITC Avant Garde"/>
          <w:bCs/>
          <w:color w:val="000000"/>
          <w:lang w:eastAsia="es-MX"/>
        </w:rPr>
        <w:t>es</w:t>
      </w:r>
      <w:r w:rsidR="00B8312E">
        <w:rPr>
          <w:rFonts w:ascii="ITC Avant Garde" w:eastAsia="Times New Roman" w:hAnsi="ITC Avant Garde"/>
          <w:bCs/>
          <w:color w:val="000000"/>
          <w:lang w:eastAsia="es-MX"/>
        </w:rPr>
        <w:t xml:space="preserve"> </w:t>
      </w:r>
      <w:r w:rsidR="008C43C4" w:rsidRPr="003C1516">
        <w:rPr>
          <w:rFonts w:ascii="ITC Avant Garde" w:eastAsia="Times New Roman" w:hAnsi="ITC Avant Garde"/>
          <w:bCs/>
          <w:color w:val="000000"/>
          <w:lang w:eastAsia="es-MX"/>
        </w:rPr>
        <w:t xml:space="preserve">responsable de la prestación del servicio de radiodifusión a través de </w:t>
      </w:r>
      <w:r w:rsidR="008C43C4" w:rsidRPr="003C1516">
        <w:rPr>
          <w:rFonts w:ascii="ITC Avant Garde" w:eastAsia="Times New Roman" w:hAnsi="ITC Avant Garde"/>
          <w:lang w:eastAsia="es-ES"/>
        </w:rPr>
        <w:t xml:space="preserve">la frecuencia </w:t>
      </w:r>
      <w:r w:rsidR="00B8312E" w:rsidRPr="00B8312E">
        <w:rPr>
          <w:rFonts w:ascii="ITC Avant Garde" w:eastAsia="Times New Roman" w:hAnsi="ITC Avant Garde"/>
          <w:b/>
          <w:lang w:eastAsia="es-ES"/>
        </w:rPr>
        <w:t>103.3</w:t>
      </w:r>
      <w:r w:rsidR="008C43C4" w:rsidRPr="003C1516">
        <w:rPr>
          <w:rFonts w:ascii="ITC Avant Garde" w:hAnsi="ITC Avant Garde"/>
          <w:b/>
        </w:rPr>
        <w:t xml:space="preserve"> </w:t>
      </w:r>
      <w:r w:rsidR="00706CF5">
        <w:rPr>
          <w:rFonts w:ascii="ITC Avant Garde" w:hAnsi="ITC Avant Garde"/>
          <w:b/>
        </w:rPr>
        <w:t>MHz</w:t>
      </w:r>
      <w:r w:rsidR="008C43C4" w:rsidRPr="003C1516">
        <w:rPr>
          <w:rFonts w:ascii="ITC Avant Garde" w:eastAsia="Times New Roman" w:hAnsi="ITC Avant Garde"/>
          <w:lang w:eastAsia="es-ES"/>
        </w:rPr>
        <w:t xml:space="preserve"> sin contar con concesión, permiso o autorización correspondiente que lo habilite para tal fin, lo procedente es imponer la sanción que corresponda en términos del citado artículo 298 inciso E) fracción I de la </w:t>
      </w:r>
      <w:proofErr w:type="spellStart"/>
      <w:r w:rsidR="008C43C4" w:rsidRPr="003C1516">
        <w:rPr>
          <w:rFonts w:ascii="ITC Avant Garde" w:eastAsia="Times New Roman" w:hAnsi="ITC Avant Garde"/>
          <w:b/>
          <w:lang w:eastAsia="es-ES"/>
        </w:rPr>
        <w:t>LFTyR</w:t>
      </w:r>
      <w:proofErr w:type="spellEnd"/>
      <w:r w:rsidR="008C43C4" w:rsidRPr="003C1516">
        <w:rPr>
          <w:rFonts w:ascii="ITC Avant Garde" w:eastAsia="Times New Roman" w:hAnsi="ITC Avant Garde"/>
          <w:b/>
          <w:lang w:eastAsia="es-ES"/>
        </w:rPr>
        <w:t xml:space="preserve"> </w:t>
      </w:r>
      <w:r w:rsidR="00F5518E">
        <w:rPr>
          <w:rFonts w:ascii="ITC Avant Garde" w:eastAsia="Times New Roman" w:hAnsi="ITC Avant Garde"/>
          <w:lang w:eastAsia="es-ES"/>
        </w:rPr>
        <w:t>y conforme al citado artículo 305 procede declarar la pérdida de los equipos detectados</w:t>
      </w:r>
      <w:r w:rsidR="00F5518E" w:rsidRPr="00E52F84">
        <w:rPr>
          <w:rFonts w:ascii="ITC Avant Garde" w:hAnsi="ITC Avant Garde"/>
        </w:rPr>
        <w:t xml:space="preserve"> durante la </w:t>
      </w:r>
      <w:r w:rsidR="00F5518E" w:rsidRPr="00E52F84">
        <w:rPr>
          <w:rFonts w:ascii="ITC Avant Garde" w:hAnsi="ITC Avant Garde"/>
          <w:lang w:eastAsia="es-MX"/>
        </w:rPr>
        <w:t>visita de inspección-verificación</w:t>
      </w:r>
      <w:r w:rsidR="00F5518E">
        <w:rPr>
          <w:rFonts w:ascii="ITC Avant Garde" w:hAnsi="ITC Avant Garde"/>
          <w:lang w:eastAsia="es-MX"/>
        </w:rPr>
        <w:t xml:space="preserve">, </w:t>
      </w:r>
      <w:r w:rsidR="00F5518E">
        <w:rPr>
          <w:rFonts w:ascii="ITC Avant Garde" w:hAnsi="ITC Avant Garde"/>
        </w:rPr>
        <w:t>consistentes</w:t>
      </w:r>
      <w:r w:rsidR="00F5518E" w:rsidRPr="00E52F84">
        <w:rPr>
          <w:rFonts w:ascii="ITC Avant Garde" w:hAnsi="ITC Avant Garde"/>
          <w:b/>
        </w:rPr>
        <w:t xml:space="preserve"> </w:t>
      </w:r>
      <w:r w:rsidR="00F5518E" w:rsidRPr="00E52F84">
        <w:rPr>
          <w:rFonts w:ascii="ITC Avant Garde" w:hAnsi="ITC Avant Garde"/>
        </w:rPr>
        <w:t>en</w:t>
      </w:r>
      <w:r w:rsidR="008C43C4" w:rsidRPr="000037DA">
        <w:rPr>
          <w:rFonts w:ascii="ITC Avant Garde" w:hAnsi="ITC Avant Garde" w:cs="Tahoma"/>
        </w:rPr>
        <w:t>:</w:t>
      </w:r>
    </w:p>
    <w:tbl>
      <w:tblPr>
        <w:tblStyle w:val="Tablaconcuadrcula"/>
        <w:tblW w:w="5000" w:type="pct"/>
        <w:tblLook w:val="04A0" w:firstRow="1" w:lastRow="0" w:firstColumn="1" w:lastColumn="0" w:noHBand="0" w:noVBand="1"/>
        <w:tblCaption w:val="Equipos asegurados"/>
        <w:tblDescription w:val="En una tabla, se muestran las características de los bienes asegurados."/>
      </w:tblPr>
      <w:tblGrid>
        <w:gridCol w:w="2106"/>
        <w:gridCol w:w="1651"/>
        <w:gridCol w:w="1988"/>
        <w:gridCol w:w="1956"/>
        <w:gridCol w:w="1693"/>
      </w:tblGrid>
      <w:tr w:rsidR="001A1AF3" w:rsidRPr="003C0B8D" w:rsidTr="0013499C">
        <w:trPr>
          <w:tblHeader/>
        </w:trPr>
        <w:tc>
          <w:tcPr>
            <w:tcW w:w="1121" w:type="pct"/>
            <w:shd w:val="clear" w:color="auto" w:fill="A6A6A6" w:themeFill="background1" w:themeFillShade="A6"/>
            <w:vAlign w:val="center"/>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lastRenderedPageBreak/>
              <w:t>Equipo</w:t>
            </w:r>
          </w:p>
        </w:tc>
        <w:tc>
          <w:tcPr>
            <w:tcW w:w="879" w:type="pct"/>
            <w:shd w:val="clear" w:color="auto" w:fill="A6A6A6" w:themeFill="background1" w:themeFillShade="A6"/>
            <w:vAlign w:val="center"/>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t>Marca</w:t>
            </w:r>
          </w:p>
        </w:tc>
        <w:tc>
          <w:tcPr>
            <w:tcW w:w="1058" w:type="pct"/>
            <w:shd w:val="clear" w:color="auto" w:fill="A6A6A6" w:themeFill="background1" w:themeFillShade="A6"/>
            <w:vAlign w:val="center"/>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t>Modelo</w:t>
            </w:r>
          </w:p>
        </w:tc>
        <w:tc>
          <w:tcPr>
            <w:tcW w:w="1041" w:type="pct"/>
            <w:shd w:val="clear" w:color="auto" w:fill="A6A6A6" w:themeFill="background1" w:themeFillShade="A6"/>
            <w:vAlign w:val="center"/>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t>Número de Serie</w:t>
            </w:r>
          </w:p>
        </w:tc>
        <w:tc>
          <w:tcPr>
            <w:tcW w:w="901" w:type="pct"/>
            <w:shd w:val="clear" w:color="auto" w:fill="A6A6A6" w:themeFill="background1" w:themeFillShade="A6"/>
            <w:vAlign w:val="center"/>
          </w:tcPr>
          <w:p w:rsidR="00B8312E" w:rsidRPr="001A1AF3" w:rsidRDefault="00B8312E" w:rsidP="0013499C">
            <w:pPr>
              <w:spacing w:after="0"/>
              <w:jc w:val="center"/>
              <w:rPr>
                <w:rFonts w:ascii="ITC Avant Garde" w:hAnsi="ITC Avant Garde" w:cs="Arial"/>
                <w:b/>
                <w:sz w:val="20"/>
                <w:szCs w:val="20"/>
              </w:rPr>
            </w:pPr>
            <w:r w:rsidRPr="001A1AF3">
              <w:rPr>
                <w:rFonts w:ascii="ITC Avant Garde" w:hAnsi="ITC Avant Garde" w:cs="Arial"/>
                <w:b/>
                <w:sz w:val="20"/>
                <w:szCs w:val="20"/>
              </w:rPr>
              <w:t>Sello de aseguramiento</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Tres micrófonos </w:t>
            </w:r>
          </w:p>
        </w:tc>
        <w:tc>
          <w:tcPr>
            <w:tcW w:w="879"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Shure</w:t>
            </w:r>
            <w:proofErr w:type="spellEnd"/>
          </w:p>
        </w:tc>
        <w:tc>
          <w:tcPr>
            <w:tcW w:w="1058"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modelo </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079-16</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sz w:val="20"/>
                <w:szCs w:val="20"/>
              </w:rPr>
            </w:pPr>
            <w:r w:rsidRPr="001A1AF3">
              <w:rPr>
                <w:rFonts w:ascii="ITC Avant Garde" w:hAnsi="ITC Avant Garde" w:cs="Arial"/>
                <w:sz w:val="20"/>
                <w:szCs w:val="20"/>
              </w:rPr>
              <w:t xml:space="preserve">Un micrófono </w:t>
            </w:r>
          </w:p>
        </w:tc>
        <w:tc>
          <w:tcPr>
            <w:tcW w:w="879"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Beharinger</w:t>
            </w:r>
            <w:proofErr w:type="spellEnd"/>
          </w:p>
        </w:tc>
        <w:tc>
          <w:tcPr>
            <w:tcW w:w="1058"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modelo </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079-16</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Una </w:t>
            </w:r>
            <w:proofErr w:type="spellStart"/>
            <w:r w:rsidRPr="001A1AF3">
              <w:rPr>
                <w:rFonts w:ascii="ITC Avant Garde" w:hAnsi="ITC Avant Garde" w:cs="Arial"/>
                <w:sz w:val="20"/>
                <w:szCs w:val="20"/>
              </w:rPr>
              <w:t>lap</w:t>
            </w:r>
            <w:proofErr w:type="spellEnd"/>
            <w:r w:rsidRPr="001A1AF3">
              <w:rPr>
                <w:rFonts w:ascii="ITC Avant Garde" w:hAnsi="ITC Avant Garde" w:cs="Arial"/>
                <w:sz w:val="20"/>
                <w:szCs w:val="20"/>
              </w:rPr>
              <w:t xml:space="preserve"> top</w:t>
            </w:r>
          </w:p>
        </w:tc>
        <w:tc>
          <w:tcPr>
            <w:tcW w:w="879"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Compaq</w:t>
            </w:r>
            <w:proofErr w:type="spellEnd"/>
          </w:p>
        </w:tc>
        <w:tc>
          <w:tcPr>
            <w:tcW w:w="1058"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V200</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CNF6230GXXX</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080-16</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Un disco duro</w:t>
            </w:r>
          </w:p>
        </w:tc>
        <w:tc>
          <w:tcPr>
            <w:tcW w:w="8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Adata</w:t>
            </w:r>
          </w:p>
        </w:tc>
        <w:tc>
          <w:tcPr>
            <w:tcW w:w="1058"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HD 710</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081-16</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Consola </w:t>
            </w:r>
          </w:p>
        </w:tc>
        <w:tc>
          <w:tcPr>
            <w:tcW w:w="879"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Alesis</w:t>
            </w:r>
            <w:proofErr w:type="spellEnd"/>
          </w:p>
        </w:tc>
        <w:tc>
          <w:tcPr>
            <w:tcW w:w="1058"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Multimix</w:t>
            </w:r>
            <w:proofErr w:type="spellEnd"/>
            <w:r w:rsidRPr="001A1AF3">
              <w:rPr>
                <w:rFonts w:ascii="ITC Avant Garde" w:hAnsi="ITC Avant Garde" w:cs="Arial"/>
                <w:sz w:val="20"/>
                <w:szCs w:val="20"/>
              </w:rPr>
              <w:t xml:space="preserve"> 8USB</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Sin número de serie </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082-16</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Un CPU</w:t>
            </w:r>
          </w:p>
        </w:tc>
        <w:tc>
          <w:tcPr>
            <w:tcW w:w="8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LANIX</w:t>
            </w:r>
          </w:p>
        </w:tc>
        <w:tc>
          <w:tcPr>
            <w:tcW w:w="1058"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TITAN 4000</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0710430366</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083-16</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compresor de audio </w:t>
            </w:r>
          </w:p>
        </w:tc>
        <w:tc>
          <w:tcPr>
            <w:tcW w:w="879" w:type="pct"/>
          </w:tcPr>
          <w:p w:rsidR="00B8312E" w:rsidRPr="001A1AF3" w:rsidRDefault="00B8312E" w:rsidP="0013499C">
            <w:pPr>
              <w:spacing w:after="0"/>
              <w:jc w:val="both"/>
              <w:rPr>
                <w:rFonts w:ascii="ITC Avant Garde" w:hAnsi="ITC Avant Garde" w:cs="Arial"/>
                <w:sz w:val="20"/>
                <w:szCs w:val="20"/>
              </w:rPr>
            </w:pPr>
            <w:proofErr w:type="spellStart"/>
            <w:r w:rsidRPr="001A1AF3">
              <w:rPr>
                <w:rFonts w:ascii="ITC Avant Garde" w:hAnsi="ITC Avant Garde" w:cs="Arial"/>
                <w:sz w:val="20"/>
                <w:szCs w:val="20"/>
              </w:rPr>
              <w:t>Alesis</w:t>
            </w:r>
            <w:proofErr w:type="spellEnd"/>
          </w:p>
        </w:tc>
        <w:tc>
          <w:tcPr>
            <w:tcW w:w="1058"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3330</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084-16</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ecualizador </w:t>
            </w:r>
          </w:p>
        </w:tc>
        <w:tc>
          <w:tcPr>
            <w:tcW w:w="8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marca TEAC,</w:t>
            </w:r>
          </w:p>
        </w:tc>
        <w:tc>
          <w:tcPr>
            <w:tcW w:w="1058"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EQA-10</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085-16</w:t>
            </w:r>
          </w:p>
        </w:tc>
      </w:tr>
      <w:tr w:rsidR="001A1AF3" w:rsidRPr="003C0B8D" w:rsidTr="008F051E">
        <w:trPr>
          <w:tblHeader/>
        </w:trPr>
        <w:tc>
          <w:tcPr>
            <w:tcW w:w="112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minicomponente de audio </w:t>
            </w:r>
          </w:p>
        </w:tc>
        <w:tc>
          <w:tcPr>
            <w:tcW w:w="879"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Panasonic</w:t>
            </w:r>
          </w:p>
        </w:tc>
        <w:tc>
          <w:tcPr>
            <w:tcW w:w="1058"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SA-PM23</w:t>
            </w:r>
          </w:p>
        </w:tc>
        <w:tc>
          <w:tcPr>
            <w:tcW w:w="104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Sin número de serie</w:t>
            </w:r>
          </w:p>
        </w:tc>
        <w:tc>
          <w:tcPr>
            <w:tcW w:w="901" w:type="pct"/>
          </w:tcPr>
          <w:p w:rsidR="00B8312E" w:rsidRPr="001A1AF3" w:rsidRDefault="00B8312E" w:rsidP="0013499C">
            <w:pPr>
              <w:spacing w:after="0"/>
              <w:jc w:val="both"/>
              <w:rPr>
                <w:rFonts w:ascii="ITC Avant Garde" w:hAnsi="ITC Avant Garde" w:cs="Arial"/>
                <w:sz w:val="20"/>
                <w:szCs w:val="20"/>
              </w:rPr>
            </w:pPr>
            <w:r w:rsidRPr="001A1AF3">
              <w:rPr>
                <w:rFonts w:ascii="ITC Avant Garde" w:hAnsi="ITC Avant Garde" w:cs="Arial"/>
                <w:sz w:val="20"/>
                <w:szCs w:val="20"/>
              </w:rPr>
              <w:t>086-16</w:t>
            </w:r>
          </w:p>
        </w:tc>
      </w:tr>
      <w:tr w:rsidR="008F051E" w:rsidRPr="003C0B8D" w:rsidTr="008F051E">
        <w:trPr>
          <w:tblHeader/>
        </w:trPr>
        <w:tc>
          <w:tcPr>
            <w:tcW w:w="1121" w:type="pct"/>
          </w:tcPr>
          <w:p w:rsidR="008F051E" w:rsidRPr="001A1AF3" w:rsidRDefault="008F051E" w:rsidP="0013499C">
            <w:pPr>
              <w:spacing w:after="0"/>
              <w:jc w:val="both"/>
              <w:rPr>
                <w:rFonts w:ascii="ITC Avant Garde" w:hAnsi="ITC Avant Garde" w:cs="Arial"/>
                <w:sz w:val="20"/>
                <w:szCs w:val="20"/>
              </w:rPr>
            </w:pPr>
            <w:r>
              <w:rPr>
                <w:rFonts w:ascii="ITC Avant Garde" w:hAnsi="ITC Avant Garde" w:cs="Arial"/>
                <w:sz w:val="20"/>
                <w:szCs w:val="20"/>
              </w:rPr>
              <w:t>Un Transmisor para FM</w:t>
            </w:r>
          </w:p>
        </w:tc>
        <w:tc>
          <w:tcPr>
            <w:tcW w:w="879" w:type="pct"/>
          </w:tcPr>
          <w:p w:rsidR="008F051E" w:rsidRDefault="008F051E" w:rsidP="0013499C">
            <w:pPr>
              <w:spacing w:after="0"/>
            </w:pPr>
            <w:r w:rsidRPr="00DD5540">
              <w:rPr>
                <w:rFonts w:ascii="ITC Avant Garde" w:hAnsi="ITC Avant Garde" w:cs="Arial"/>
                <w:sz w:val="20"/>
                <w:szCs w:val="20"/>
              </w:rPr>
              <w:t xml:space="preserve">Sin modelo </w:t>
            </w:r>
          </w:p>
        </w:tc>
        <w:tc>
          <w:tcPr>
            <w:tcW w:w="1058" w:type="pct"/>
          </w:tcPr>
          <w:p w:rsidR="008F051E" w:rsidRDefault="008F051E" w:rsidP="0013499C">
            <w:pPr>
              <w:spacing w:after="0"/>
            </w:pPr>
            <w:r w:rsidRPr="00DD5540">
              <w:rPr>
                <w:rFonts w:ascii="ITC Avant Garde" w:hAnsi="ITC Avant Garde" w:cs="Arial"/>
                <w:sz w:val="20"/>
                <w:szCs w:val="20"/>
              </w:rPr>
              <w:t xml:space="preserve">Sin modelo </w:t>
            </w:r>
          </w:p>
        </w:tc>
        <w:tc>
          <w:tcPr>
            <w:tcW w:w="1041" w:type="pct"/>
          </w:tcPr>
          <w:p w:rsidR="008F051E" w:rsidRDefault="008F051E" w:rsidP="0013499C">
            <w:pPr>
              <w:spacing w:after="0"/>
            </w:pPr>
            <w:r w:rsidRPr="00B8158B">
              <w:rPr>
                <w:rFonts w:ascii="ITC Avant Garde" w:hAnsi="ITC Avant Garde" w:cs="Arial"/>
                <w:sz w:val="20"/>
                <w:szCs w:val="20"/>
              </w:rPr>
              <w:t>Sin número de serie</w:t>
            </w:r>
          </w:p>
        </w:tc>
        <w:tc>
          <w:tcPr>
            <w:tcW w:w="901" w:type="pct"/>
          </w:tcPr>
          <w:p w:rsidR="008F051E" w:rsidRPr="001A1AF3" w:rsidRDefault="008F051E" w:rsidP="0013499C">
            <w:pPr>
              <w:spacing w:after="0"/>
              <w:jc w:val="both"/>
              <w:rPr>
                <w:rFonts w:ascii="ITC Avant Garde" w:hAnsi="ITC Avant Garde" w:cs="Arial"/>
                <w:sz w:val="20"/>
                <w:szCs w:val="20"/>
              </w:rPr>
            </w:pPr>
            <w:r w:rsidRPr="001A1AF3">
              <w:rPr>
                <w:rFonts w:ascii="ITC Avant Garde" w:hAnsi="ITC Avant Garde" w:cs="Arial"/>
                <w:sz w:val="20"/>
                <w:szCs w:val="20"/>
              </w:rPr>
              <w:t>087-16</w:t>
            </w:r>
          </w:p>
        </w:tc>
      </w:tr>
      <w:tr w:rsidR="008F051E" w:rsidRPr="003C0B8D" w:rsidTr="008F051E">
        <w:trPr>
          <w:tblHeader/>
        </w:trPr>
        <w:tc>
          <w:tcPr>
            <w:tcW w:w="1121" w:type="pct"/>
          </w:tcPr>
          <w:p w:rsidR="008F051E" w:rsidRPr="001A1AF3" w:rsidRDefault="008F051E" w:rsidP="0013499C">
            <w:pPr>
              <w:spacing w:after="0"/>
              <w:jc w:val="both"/>
              <w:rPr>
                <w:rFonts w:ascii="ITC Avant Garde" w:hAnsi="ITC Avant Garde" w:cs="Arial"/>
                <w:sz w:val="20"/>
                <w:szCs w:val="20"/>
              </w:rPr>
            </w:pPr>
            <w:r w:rsidRPr="001A1AF3">
              <w:rPr>
                <w:rFonts w:ascii="ITC Avant Garde" w:hAnsi="ITC Avant Garde" w:cs="Arial"/>
                <w:sz w:val="20"/>
                <w:szCs w:val="20"/>
              </w:rPr>
              <w:t xml:space="preserve">Un mástil </w:t>
            </w:r>
          </w:p>
        </w:tc>
        <w:tc>
          <w:tcPr>
            <w:tcW w:w="879" w:type="pct"/>
          </w:tcPr>
          <w:p w:rsidR="008F051E" w:rsidRDefault="008F051E" w:rsidP="0013499C">
            <w:pPr>
              <w:spacing w:after="0"/>
            </w:pPr>
            <w:r w:rsidRPr="00DD5540">
              <w:rPr>
                <w:rFonts w:ascii="ITC Avant Garde" w:hAnsi="ITC Avant Garde" w:cs="Arial"/>
                <w:sz w:val="20"/>
                <w:szCs w:val="20"/>
              </w:rPr>
              <w:t xml:space="preserve">Sin modelo </w:t>
            </w:r>
          </w:p>
        </w:tc>
        <w:tc>
          <w:tcPr>
            <w:tcW w:w="1058" w:type="pct"/>
          </w:tcPr>
          <w:p w:rsidR="008F051E" w:rsidRDefault="008F051E" w:rsidP="0013499C">
            <w:pPr>
              <w:spacing w:after="0"/>
            </w:pPr>
            <w:r w:rsidRPr="00DD5540">
              <w:rPr>
                <w:rFonts w:ascii="ITC Avant Garde" w:hAnsi="ITC Avant Garde" w:cs="Arial"/>
                <w:sz w:val="20"/>
                <w:szCs w:val="20"/>
              </w:rPr>
              <w:t xml:space="preserve">Sin modelo </w:t>
            </w:r>
          </w:p>
        </w:tc>
        <w:tc>
          <w:tcPr>
            <w:tcW w:w="1041" w:type="pct"/>
          </w:tcPr>
          <w:p w:rsidR="008F051E" w:rsidRDefault="008F051E" w:rsidP="0013499C">
            <w:pPr>
              <w:spacing w:after="0"/>
            </w:pPr>
            <w:r w:rsidRPr="00B8158B">
              <w:rPr>
                <w:rFonts w:ascii="ITC Avant Garde" w:hAnsi="ITC Avant Garde" w:cs="Arial"/>
                <w:sz w:val="20"/>
                <w:szCs w:val="20"/>
              </w:rPr>
              <w:t>Sin número de serie</w:t>
            </w:r>
          </w:p>
        </w:tc>
        <w:tc>
          <w:tcPr>
            <w:tcW w:w="901" w:type="pct"/>
          </w:tcPr>
          <w:p w:rsidR="008F051E" w:rsidRDefault="008F051E" w:rsidP="0013499C">
            <w:pPr>
              <w:spacing w:after="0"/>
            </w:pPr>
            <w:r>
              <w:rPr>
                <w:rFonts w:ascii="ITC Avant Garde" w:hAnsi="ITC Avant Garde" w:cs="Arial"/>
                <w:sz w:val="20"/>
                <w:szCs w:val="20"/>
              </w:rPr>
              <w:t>No aplica</w:t>
            </w:r>
          </w:p>
        </w:tc>
      </w:tr>
      <w:tr w:rsidR="008F051E" w:rsidRPr="003C0B8D" w:rsidTr="008F051E">
        <w:trPr>
          <w:tblHeader/>
        </w:trPr>
        <w:tc>
          <w:tcPr>
            <w:tcW w:w="1121" w:type="pct"/>
          </w:tcPr>
          <w:p w:rsidR="008F051E" w:rsidRPr="001A1AF3" w:rsidRDefault="008F051E" w:rsidP="0013499C">
            <w:pPr>
              <w:spacing w:after="0"/>
              <w:jc w:val="both"/>
              <w:rPr>
                <w:rFonts w:ascii="ITC Avant Garde" w:hAnsi="ITC Avant Garde" w:cs="Arial"/>
                <w:sz w:val="20"/>
                <w:szCs w:val="20"/>
              </w:rPr>
            </w:pPr>
            <w:r>
              <w:rPr>
                <w:rFonts w:ascii="ITC Avant Garde" w:hAnsi="ITC Avant Garde" w:cs="Arial"/>
                <w:sz w:val="20"/>
                <w:szCs w:val="20"/>
              </w:rPr>
              <w:t xml:space="preserve">Una antena omnidireccional </w:t>
            </w:r>
          </w:p>
        </w:tc>
        <w:tc>
          <w:tcPr>
            <w:tcW w:w="879" w:type="pct"/>
          </w:tcPr>
          <w:p w:rsidR="008F051E" w:rsidRDefault="008F051E" w:rsidP="0013499C">
            <w:pPr>
              <w:spacing w:after="0"/>
            </w:pPr>
            <w:r w:rsidRPr="00DD5540">
              <w:rPr>
                <w:rFonts w:ascii="ITC Avant Garde" w:hAnsi="ITC Avant Garde" w:cs="Arial"/>
                <w:sz w:val="20"/>
                <w:szCs w:val="20"/>
              </w:rPr>
              <w:t xml:space="preserve">Sin modelo </w:t>
            </w:r>
          </w:p>
        </w:tc>
        <w:tc>
          <w:tcPr>
            <w:tcW w:w="1058" w:type="pct"/>
          </w:tcPr>
          <w:p w:rsidR="008F051E" w:rsidRDefault="008F051E" w:rsidP="0013499C">
            <w:pPr>
              <w:spacing w:after="0"/>
            </w:pPr>
            <w:r w:rsidRPr="00DD5540">
              <w:rPr>
                <w:rFonts w:ascii="ITC Avant Garde" w:hAnsi="ITC Avant Garde" w:cs="Arial"/>
                <w:sz w:val="20"/>
                <w:szCs w:val="20"/>
              </w:rPr>
              <w:t xml:space="preserve">Sin modelo </w:t>
            </w:r>
          </w:p>
        </w:tc>
        <w:tc>
          <w:tcPr>
            <w:tcW w:w="1041" w:type="pct"/>
          </w:tcPr>
          <w:p w:rsidR="008F051E" w:rsidRDefault="008F051E" w:rsidP="0013499C">
            <w:pPr>
              <w:spacing w:after="0"/>
            </w:pPr>
            <w:r w:rsidRPr="00B8158B">
              <w:rPr>
                <w:rFonts w:ascii="ITC Avant Garde" w:hAnsi="ITC Avant Garde" w:cs="Arial"/>
                <w:sz w:val="20"/>
                <w:szCs w:val="20"/>
              </w:rPr>
              <w:t>Sin número de serie</w:t>
            </w:r>
          </w:p>
        </w:tc>
        <w:tc>
          <w:tcPr>
            <w:tcW w:w="901" w:type="pct"/>
          </w:tcPr>
          <w:p w:rsidR="008F051E" w:rsidRDefault="008F051E" w:rsidP="0013499C">
            <w:pPr>
              <w:spacing w:after="0"/>
            </w:pPr>
            <w:r>
              <w:rPr>
                <w:rFonts w:ascii="ITC Avant Garde" w:hAnsi="ITC Avant Garde" w:cs="Arial"/>
                <w:sz w:val="20"/>
                <w:szCs w:val="20"/>
              </w:rPr>
              <w:t>No aplica</w:t>
            </w:r>
          </w:p>
        </w:tc>
      </w:tr>
    </w:tbl>
    <w:p w:rsidR="0013499C" w:rsidRDefault="000F48CD" w:rsidP="0013499C">
      <w:pPr>
        <w:tabs>
          <w:tab w:val="left" w:pos="993"/>
        </w:tabs>
        <w:spacing w:before="240" w:after="240" w:line="360" w:lineRule="auto"/>
        <w:jc w:val="both"/>
        <w:rPr>
          <w:rFonts w:ascii="ITC Avant Garde" w:eastAsia="Times New Roman" w:hAnsi="ITC Avant Garde"/>
          <w:lang w:eastAsia="es-ES"/>
        </w:rPr>
      </w:pPr>
      <w:r w:rsidRPr="003C1516">
        <w:rPr>
          <w:rFonts w:ascii="ITC Avant Garde" w:eastAsia="Times New Roman" w:hAnsi="ITC Avant Garde"/>
          <w:bCs/>
          <w:color w:val="000000"/>
          <w:lang w:eastAsia="es-MX"/>
        </w:rPr>
        <w:t xml:space="preserve">Lo anterior, </w:t>
      </w:r>
      <w:r w:rsidRPr="003C1516">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3C1516">
        <w:rPr>
          <w:rFonts w:ascii="ITC Avant Garde" w:eastAsia="Times New Roman" w:hAnsi="ITC Avant Garde"/>
          <w:b/>
          <w:lang w:eastAsia="es-ES"/>
        </w:rPr>
        <w:t>CPEUM</w:t>
      </w:r>
      <w:r w:rsidRPr="003C1516">
        <w:rPr>
          <w:rFonts w:ascii="ITC Avant Garde" w:eastAsia="Times New Roman" w:hAnsi="ITC Avant Garde"/>
          <w:lang w:eastAsia="es-ES"/>
        </w:rPr>
        <w:t xml:space="preserve">, corresponde al Estado a través del </w:t>
      </w:r>
      <w:r w:rsidRPr="003C1516">
        <w:rPr>
          <w:rFonts w:ascii="ITC Avant Garde" w:eastAsia="Times New Roman" w:hAnsi="ITC Avant Garde"/>
          <w:b/>
          <w:lang w:eastAsia="es-ES"/>
        </w:rPr>
        <w:t>IFT</w:t>
      </w:r>
      <w:r w:rsidRPr="003C1516">
        <w:rPr>
          <w:rFonts w:ascii="ITC Avant Garde" w:eastAsia="Times New Roman" w:hAnsi="ITC Avant Garde"/>
          <w:lang w:eastAsia="es-ES"/>
        </w:rPr>
        <w:t xml:space="preserve"> salvaguardar su uso, aprovechamiento y explotación en beneficio del interés público.</w:t>
      </w:r>
    </w:p>
    <w:p w:rsidR="0013499C" w:rsidRDefault="00912D49" w:rsidP="0013499C">
      <w:pPr>
        <w:pStyle w:val="Textoindependiente"/>
        <w:tabs>
          <w:tab w:val="left" w:pos="993"/>
        </w:tabs>
        <w:spacing w:before="240" w:after="240" w:line="360" w:lineRule="auto"/>
        <w:jc w:val="both"/>
        <w:rPr>
          <w:rFonts w:ascii="ITC Avant Garde" w:eastAsia="Times New Roman" w:hAnsi="ITC Avant Garde"/>
          <w:lang w:eastAsia="es-ES"/>
        </w:rPr>
      </w:pPr>
      <w:r w:rsidRPr="003C1516">
        <w:rPr>
          <w:rFonts w:ascii="ITC Avant Garde" w:eastAsia="Times New Roman" w:hAnsi="ITC Avant Garde"/>
          <w:lang w:eastAsia="es-ES"/>
        </w:rPr>
        <w:t>Sirve de apoyo a lo anterior, los siguientes criterios judiciales:</w:t>
      </w:r>
    </w:p>
    <w:p w:rsidR="0013499C" w:rsidRDefault="00912D49" w:rsidP="0013499C">
      <w:pPr>
        <w:pStyle w:val="Textoindependiente"/>
        <w:tabs>
          <w:tab w:val="left" w:pos="993"/>
        </w:tabs>
        <w:spacing w:before="240" w:after="240" w:line="24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t>“</w:t>
      </w:r>
      <w:r w:rsidRPr="003C1516">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3C1516">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3C1516">
        <w:rPr>
          <w:rFonts w:ascii="ITC Avant Garde" w:hAnsi="ITC Avant Garde"/>
          <w:i/>
          <w:color w:val="000000"/>
          <w:sz w:val="20"/>
          <w:szCs w:val="20"/>
        </w:rPr>
        <w:t>gigahertz</w:t>
      </w:r>
      <w:proofErr w:type="spellEnd"/>
      <w:r w:rsidRPr="003C1516">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w:t>
      </w:r>
      <w:r w:rsidRPr="003C1516">
        <w:rPr>
          <w:rFonts w:ascii="ITC Avant Garde" w:hAnsi="ITC Avant Garde"/>
          <w:i/>
          <w:color w:val="000000"/>
          <w:sz w:val="20"/>
          <w:szCs w:val="20"/>
        </w:rPr>
        <w:lastRenderedPageBreak/>
        <w:t xml:space="preserve">espacio que permite la propagación sin guía artificial de ondas electromagnéticas cuyas bandas de frecuencia se fijan convencionalmente por debajo de los 3,000 </w:t>
      </w:r>
      <w:proofErr w:type="spellStart"/>
      <w:r w:rsidRPr="003C1516">
        <w:rPr>
          <w:rFonts w:ascii="ITC Avant Garde" w:hAnsi="ITC Avant Garde"/>
          <w:i/>
          <w:color w:val="000000"/>
          <w:sz w:val="20"/>
          <w:szCs w:val="20"/>
        </w:rPr>
        <w:t>gigahertz</w:t>
      </w:r>
      <w:proofErr w:type="spellEnd"/>
      <w:r w:rsidRPr="003C1516">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3C1516">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sidRPr="003C1516">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3C1516">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sidRPr="003C1516">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13499C" w:rsidRDefault="00912D49" w:rsidP="0013499C">
      <w:pPr>
        <w:pStyle w:val="Textoindependiente"/>
        <w:tabs>
          <w:tab w:val="left" w:pos="993"/>
        </w:tabs>
        <w:spacing w:before="240" w:after="240" w:line="24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3C1516">
        <w:rPr>
          <w:rFonts w:ascii="ITC Avant Garde" w:hAnsi="ITC Avant Garde"/>
          <w:i/>
          <w:color w:val="000000"/>
          <w:sz w:val="20"/>
          <w:szCs w:val="20"/>
        </w:rPr>
        <w:t>./</w:t>
      </w:r>
      <w:proofErr w:type="gramEnd"/>
      <w:r w:rsidRPr="003C1516">
        <w:rPr>
          <w:rFonts w:ascii="ITC Avant Garde" w:hAnsi="ITC Avant Garde"/>
          <w:i/>
          <w:color w:val="000000"/>
          <w:sz w:val="20"/>
          <w:szCs w:val="20"/>
        </w:rPr>
        <w:t>J. 65/2007, Página: 987”</w:t>
      </w:r>
    </w:p>
    <w:p w:rsidR="0013499C" w:rsidRDefault="00912D49" w:rsidP="0013499C">
      <w:pPr>
        <w:pStyle w:val="Textoindependiente"/>
        <w:tabs>
          <w:tab w:val="left" w:pos="993"/>
        </w:tabs>
        <w:spacing w:before="240" w:after="240" w:line="240" w:lineRule="auto"/>
        <w:ind w:left="567" w:right="567"/>
        <w:jc w:val="both"/>
        <w:rPr>
          <w:rFonts w:ascii="ITC Avant Garde" w:hAnsi="ITC Avant Garde"/>
          <w:b/>
          <w:i/>
          <w:color w:val="000000"/>
          <w:sz w:val="20"/>
          <w:szCs w:val="20"/>
          <w:u w:val="single"/>
        </w:rPr>
      </w:pPr>
      <w:r w:rsidRPr="003C1516">
        <w:rPr>
          <w:rFonts w:ascii="ITC Avant Garde" w:hAnsi="ITC Avant Garde"/>
          <w:i/>
          <w:color w:val="000000"/>
          <w:sz w:val="20"/>
          <w:szCs w:val="20"/>
        </w:rPr>
        <w:t>“</w:t>
      </w:r>
      <w:r w:rsidRPr="003C1516">
        <w:rPr>
          <w:rFonts w:ascii="ITC Avant Garde" w:hAnsi="ITC Avant Garde"/>
          <w:b/>
          <w:i/>
          <w:color w:val="000000"/>
          <w:sz w:val="20"/>
          <w:szCs w:val="20"/>
        </w:rPr>
        <w:t xml:space="preserve">ESPECTRO RADIOELÉCTRICO. SU CONCEPTO Y DISTINCIÓN CON RESPECTO AL ESPECTRO ELECTROMAGNÉTICO. </w:t>
      </w:r>
      <w:r w:rsidRPr="003C1516">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3C1516">
        <w:rPr>
          <w:rFonts w:ascii="ITC Avant Garde" w:hAnsi="ITC Avant Garde"/>
          <w:i/>
          <w:color w:val="000000"/>
          <w:sz w:val="20"/>
          <w:szCs w:val="20"/>
        </w:rPr>
        <w:t>gigahertz</w:t>
      </w:r>
      <w:proofErr w:type="spellEnd"/>
      <w:r w:rsidRPr="003C1516">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3C1516">
        <w:rPr>
          <w:rFonts w:ascii="ITC Avant Garde" w:hAnsi="ITC Avant Garde"/>
          <w:b/>
          <w:i/>
          <w:color w:val="000000"/>
          <w:sz w:val="20"/>
          <w:szCs w:val="20"/>
          <w:u w:val="single"/>
        </w:rPr>
        <w:t xml:space="preserve">el espectro radioeléctrico es un recurso natural limitado y las frecuencias que lo componen son las que están en el rango entre los tres </w:t>
      </w:r>
      <w:proofErr w:type="spellStart"/>
      <w:r w:rsidRPr="003C1516">
        <w:rPr>
          <w:rFonts w:ascii="ITC Avant Garde" w:hAnsi="ITC Avant Garde"/>
          <w:b/>
          <w:i/>
          <w:color w:val="000000"/>
          <w:sz w:val="20"/>
          <w:szCs w:val="20"/>
          <w:u w:val="single"/>
        </w:rPr>
        <w:t>hertz</w:t>
      </w:r>
      <w:proofErr w:type="spellEnd"/>
      <w:r w:rsidRPr="003C1516">
        <w:rPr>
          <w:rFonts w:ascii="ITC Avant Garde" w:hAnsi="ITC Avant Garde"/>
          <w:b/>
          <w:i/>
          <w:color w:val="000000"/>
          <w:sz w:val="20"/>
          <w:szCs w:val="20"/>
          <w:u w:val="single"/>
        </w:rPr>
        <w:t xml:space="preserve"> y los tres mil </w:t>
      </w:r>
      <w:proofErr w:type="spellStart"/>
      <w:r w:rsidRPr="003C1516">
        <w:rPr>
          <w:rFonts w:ascii="ITC Avant Garde" w:hAnsi="ITC Avant Garde"/>
          <w:b/>
          <w:i/>
          <w:color w:val="000000"/>
          <w:sz w:val="20"/>
          <w:szCs w:val="20"/>
          <w:u w:val="single"/>
        </w:rPr>
        <w:t>gigahertz</w:t>
      </w:r>
      <w:proofErr w:type="spellEnd"/>
      <w:r w:rsidRPr="003C1516">
        <w:rPr>
          <w:rFonts w:ascii="ITC Avant Garde" w:hAnsi="ITC Avant Garde"/>
          <w:b/>
          <w:i/>
          <w:color w:val="000000"/>
          <w:sz w:val="20"/>
          <w:szCs w:val="20"/>
          <w:u w:val="single"/>
        </w:rPr>
        <w:t xml:space="preserve"> y, en esa virtud, su explotación se realiza aprovechándolas directamente o concediendo el aprovechamiento mediante la asignación a través de concesiones. </w:t>
      </w:r>
    </w:p>
    <w:p w:rsidR="0013499C" w:rsidRDefault="00912D49" w:rsidP="0013499C">
      <w:pPr>
        <w:pStyle w:val="Textoindependiente"/>
        <w:tabs>
          <w:tab w:val="left" w:pos="993"/>
        </w:tabs>
        <w:spacing w:before="240" w:after="240" w:line="240" w:lineRule="auto"/>
        <w:ind w:left="567" w:right="567"/>
        <w:jc w:val="both"/>
        <w:rPr>
          <w:rFonts w:ascii="ITC Avant Garde" w:eastAsia="Times New Roman" w:hAnsi="ITC Avant Garde"/>
          <w:i/>
          <w:sz w:val="20"/>
          <w:szCs w:val="20"/>
          <w:lang w:eastAsia="es-ES"/>
        </w:rPr>
      </w:pPr>
      <w:r w:rsidRPr="003C1516">
        <w:rPr>
          <w:rFonts w:ascii="ITC Avant Garde" w:eastAsia="Times New Roman" w:hAnsi="ITC Avant Garde"/>
          <w:bCs/>
          <w:i/>
          <w:color w:val="000000"/>
          <w:sz w:val="20"/>
          <w:szCs w:val="20"/>
          <w:lang w:eastAsia="es-MX"/>
        </w:rPr>
        <w:t xml:space="preserve">Época: Décima Época, Registro: 2005184, Instancia: Tribunales Colegiados de Circuito, Tipo de Tesis: Aislada, Fuente: Gaceta del Semanario Judicial de la Federación, Libro 1, Diciembre de 2013, Tomo II, Materia(s): Administrativa, Tesis: I.4o.A.72 A (10a.), Página: 1129” </w:t>
      </w:r>
    </w:p>
    <w:p w:rsidR="0013499C" w:rsidRDefault="000F48CD" w:rsidP="0013499C">
      <w:pPr>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se concluye que</w:t>
      </w:r>
      <w:r w:rsidR="00334A8C">
        <w:rPr>
          <w:rFonts w:ascii="ITC Avant Garde" w:eastAsia="Times New Roman" w:hAnsi="ITC Avant Garde"/>
          <w:bCs/>
          <w:color w:val="000000"/>
          <w:lang w:eastAsia="es-MX"/>
        </w:rPr>
        <w:t xml:space="preserve"> </w:t>
      </w:r>
      <w:r w:rsidR="00B8312E">
        <w:rPr>
          <w:rFonts w:ascii="ITC Avant Garde" w:eastAsia="Times New Roman" w:hAnsi="ITC Avant Garde"/>
          <w:bCs/>
          <w:color w:val="000000"/>
          <w:lang w:eastAsia="es-MX"/>
        </w:rPr>
        <w:t xml:space="preserve">la persona moral denominada </w:t>
      </w:r>
      <w:r w:rsidR="00B8312E" w:rsidRPr="00785B66">
        <w:rPr>
          <w:rFonts w:ascii="ITC Avant Garde" w:eastAsia="Times New Roman" w:hAnsi="ITC Avant Garde"/>
          <w:b/>
          <w:bCs/>
          <w:color w:val="000000"/>
          <w:lang w:eastAsia="es-MX"/>
        </w:rPr>
        <w:t>POR UN CUER</w:t>
      </w:r>
      <w:r w:rsidR="00B8312E">
        <w:rPr>
          <w:rFonts w:ascii="ITC Avant Garde" w:eastAsia="Times New Roman" w:hAnsi="ITC Avant Garde"/>
          <w:b/>
          <w:bCs/>
          <w:color w:val="000000"/>
          <w:lang w:eastAsia="es-MX"/>
        </w:rPr>
        <w:t>Á</w:t>
      </w:r>
      <w:r w:rsidR="00B8312E" w:rsidRPr="00785B66">
        <w:rPr>
          <w:rFonts w:ascii="ITC Avant Garde" w:eastAsia="Times New Roman" w:hAnsi="ITC Avant Garde"/>
          <w:b/>
          <w:bCs/>
          <w:color w:val="000000"/>
          <w:lang w:eastAsia="es-MX"/>
        </w:rPr>
        <w:t xml:space="preserve">MARO MEJOR COMUNICADO, A.C. </w:t>
      </w:r>
      <w:r w:rsidR="006C503F">
        <w:rPr>
          <w:rFonts w:ascii="ITC Avant Garde" w:hAnsi="ITC Avant Garde" w:cs="Tahoma"/>
        </w:rPr>
        <w:t xml:space="preserve">en su carácter de </w:t>
      </w:r>
      <w:r w:rsidR="00D17B8C">
        <w:rPr>
          <w:rFonts w:ascii="ITC Avant Garde" w:hAnsi="ITC Avant Garde" w:cs="Tahoma"/>
        </w:rPr>
        <w:t xml:space="preserve">responsable de la operación de una estación de radiodifusión </w:t>
      </w:r>
      <w:r w:rsidR="00E84C71">
        <w:rPr>
          <w:rFonts w:ascii="ITC Avant Garde" w:hAnsi="ITC Avant Garde" w:cs="Tahoma"/>
        </w:rPr>
        <w:t xml:space="preserve">es administrativamente </w:t>
      </w:r>
      <w:r w:rsidR="00E84C71" w:rsidRPr="00D7035C">
        <w:rPr>
          <w:rFonts w:ascii="ITC Avant Garde" w:hAnsi="ITC Avant Garde" w:cs="Tahoma"/>
        </w:rPr>
        <w:t>responsable</w:t>
      </w:r>
      <w:r w:rsidR="00E84C71">
        <w:rPr>
          <w:rFonts w:ascii="ITC Avant Garde" w:hAnsi="ITC Avant Garde" w:cs="Tahoma"/>
        </w:rPr>
        <w:t xml:space="preserve"> de la prestación de</w:t>
      </w:r>
      <w:r w:rsidR="00334A8C">
        <w:rPr>
          <w:rFonts w:ascii="ITC Avant Garde" w:hAnsi="ITC Avant Garde" w:cs="Tahoma"/>
        </w:rPr>
        <w:t xml:space="preserve">l servicio de radiodifusión </w:t>
      </w:r>
      <w:r w:rsidR="00E84C71">
        <w:rPr>
          <w:rFonts w:ascii="ITC Avant Garde" w:hAnsi="ITC Avant Garde"/>
        </w:rPr>
        <w:t>a través del</w:t>
      </w:r>
      <w:r w:rsidR="00E84C71" w:rsidRPr="005A4D0E">
        <w:rPr>
          <w:rFonts w:ascii="ITC Avant Garde" w:hAnsi="ITC Avant Garde"/>
        </w:rPr>
        <w:t xml:space="preserve"> uso de</w:t>
      </w:r>
      <w:r w:rsidR="00E84C71" w:rsidRPr="005A4D0E">
        <w:rPr>
          <w:rFonts w:ascii="ITC Avant Garde" w:eastAsia="Times New Roman" w:hAnsi="ITC Avant Garde"/>
          <w:bCs/>
          <w:color w:val="000000"/>
          <w:lang w:eastAsia="es-MX"/>
        </w:rPr>
        <w:t>l espectro radioeléctrico</w:t>
      </w:r>
      <w:r w:rsidR="00E84C71" w:rsidRPr="005A4D0E">
        <w:rPr>
          <w:rFonts w:ascii="ITC Avant Garde" w:hAnsi="ITC Avant Garde"/>
        </w:rPr>
        <w:t xml:space="preserve"> en la frecuencia</w:t>
      </w:r>
      <w:r w:rsidR="00E84C71" w:rsidRPr="003C1516">
        <w:rPr>
          <w:rFonts w:ascii="ITC Avant Garde" w:hAnsi="ITC Avant Garde"/>
        </w:rPr>
        <w:t xml:space="preserve"> </w:t>
      </w:r>
      <w:r w:rsidR="00B8312E">
        <w:rPr>
          <w:rFonts w:ascii="ITC Avant Garde" w:hAnsi="ITC Avant Garde"/>
          <w:b/>
        </w:rPr>
        <w:lastRenderedPageBreak/>
        <w:t>103.3</w:t>
      </w:r>
      <w:r w:rsidRPr="003C1516">
        <w:rPr>
          <w:rFonts w:ascii="ITC Avant Garde" w:hAnsi="ITC Avant Garde"/>
          <w:b/>
        </w:rPr>
        <w:t xml:space="preserve"> </w:t>
      </w:r>
      <w:r w:rsidR="00706CF5">
        <w:rPr>
          <w:rFonts w:ascii="ITC Avant Garde" w:hAnsi="ITC Avant Garde"/>
          <w:b/>
        </w:rPr>
        <w:t>MHz</w:t>
      </w:r>
      <w:r w:rsidRPr="003C1516">
        <w:rPr>
          <w:rFonts w:ascii="ITC Avant Garde" w:hAnsi="ITC Avant Garde"/>
          <w:b/>
          <w:bCs/>
        </w:rPr>
        <w:t xml:space="preserve">, </w:t>
      </w:r>
      <w:r w:rsidRPr="003C1516">
        <w:rPr>
          <w:rFonts w:ascii="ITC Avant Garde" w:hAnsi="ITC Avant Garde"/>
          <w:bCs/>
        </w:rPr>
        <w:t xml:space="preserve">en </w:t>
      </w:r>
      <w:r w:rsidR="00F5518E">
        <w:rPr>
          <w:rFonts w:ascii="ITC Avant Garde" w:hAnsi="ITC Avant Garde"/>
          <w:bCs/>
        </w:rPr>
        <w:t xml:space="preserve">el </w:t>
      </w:r>
      <w:r w:rsidR="009C5F23" w:rsidRPr="003C1516">
        <w:rPr>
          <w:rFonts w:ascii="ITC Avant Garde" w:hAnsi="ITC Avant Garde"/>
        </w:rPr>
        <w:t xml:space="preserve">Municipio de </w:t>
      </w:r>
      <w:proofErr w:type="spellStart"/>
      <w:r w:rsidR="00B8312E">
        <w:rPr>
          <w:rFonts w:ascii="ITC Avant Garde" w:hAnsi="ITC Avant Garde"/>
        </w:rPr>
        <w:t>Cuerámaro</w:t>
      </w:r>
      <w:proofErr w:type="spellEnd"/>
      <w:r w:rsidR="00904600">
        <w:rPr>
          <w:rFonts w:ascii="ITC Avant Garde" w:hAnsi="ITC Avant Garde"/>
        </w:rPr>
        <w:t xml:space="preserve">, Estado de </w:t>
      </w:r>
      <w:r w:rsidR="00A303E7">
        <w:rPr>
          <w:rFonts w:ascii="ITC Avant Garde" w:hAnsi="ITC Avant Garde"/>
        </w:rPr>
        <w:t>Guanajuato</w:t>
      </w:r>
      <w:r w:rsidRPr="003C1516">
        <w:rPr>
          <w:rFonts w:ascii="ITC Avant Garde" w:hAnsi="ITC Avant Garde"/>
          <w:bCs/>
        </w:rPr>
        <w:t xml:space="preserve">, </w:t>
      </w:r>
      <w:r w:rsidR="00AA0BF6" w:rsidRPr="003C1516">
        <w:rPr>
          <w:rFonts w:ascii="ITC Avant Garde" w:eastAsia="Times New Roman" w:hAnsi="ITC Avant Garde"/>
          <w:bCs/>
          <w:color w:val="000000"/>
          <w:lang w:eastAsia="es-MX"/>
        </w:rPr>
        <w:t>sin contar con la concesión,</w:t>
      </w:r>
      <w:r w:rsidR="00AA0BF6" w:rsidRPr="003C1516">
        <w:rPr>
          <w:rFonts w:ascii="ITC Avant Garde" w:hAnsi="ITC Avant Garde"/>
        </w:rPr>
        <w:t xml:space="preserve"> permiso o autorización respectiva, por lo que en tal sentido es </w:t>
      </w:r>
      <w:r w:rsidR="00D7035C">
        <w:rPr>
          <w:rFonts w:ascii="ITC Avant Garde" w:hAnsi="ITC Avant Garde"/>
        </w:rPr>
        <w:t xml:space="preserve"> causante </w:t>
      </w:r>
      <w:r w:rsidR="00AA0BF6" w:rsidRPr="003C1516">
        <w:rPr>
          <w:rFonts w:ascii="ITC Avant Garde" w:hAnsi="ITC Avant Garde"/>
        </w:rPr>
        <w:t xml:space="preserve">de la violación al artículo 66 </w:t>
      </w:r>
      <w:r w:rsidR="00AA0BF6" w:rsidRPr="003C1516">
        <w:rPr>
          <w:rFonts w:ascii="ITC Avant Garde" w:hAnsi="ITC Avant Garde"/>
          <w:bCs/>
        </w:rPr>
        <w:t>en relación con el 75,</w:t>
      </w:r>
      <w:r w:rsidR="00AA0BF6" w:rsidRPr="003C1516">
        <w:rPr>
          <w:rFonts w:ascii="ITC Avant Garde" w:hAnsi="ITC Avant Garde"/>
        </w:rPr>
        <w:t xml:space="preserve"> y lo procedente es imponer una multa en términos del artículo 298, inciso E), fracción I, </w:t>
      </w:r>
      <w:r w:rsidR="00F5518E">
        <w:rPr>
          <w:rFonts w:ascii="ITC Avant Garde" w:hAnsi="ITC Avant Garde"/>
        </w:rPr>
        <w:t>todos</w:t>
      </w:r>
      <w:r w:rsidR="00AA0BF6" w:rsidRPr="003C1516">
        <w:rPr>
          <w:rFonts w:ascii="ITC Avant Garde" w:hAnsi="ITC Avant Garde"/>
        </w:rPr>
        <w:t xml:space="preserve"> de la </w:t>
      </w:r>
      <w:proofErr w:type="spellStart"/>
      <w:r w:rsidR="00AA0BF6" w:rsidRPr="003C1516">
        <w:rPr>
          <w:rFonts w:ascii="ITC Avant Garde" w:hAnsi="ITC Avant Garde"/>
          <w:b/>
        </w:rPr>
        <w:t>LFTyR</w:t>
      </w:r>
      <w:proofErr w:type="spellEnd"/>
      <w:r w:rsidR="00AA0BF6" w:rsidRPr="003C1516">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00AA0BF6" w:rsidRPr="003C1516">
        <w:rPr>
          <w:rFonts w:ascii="ITC Avant Garde" w:eastAsia="Times New Roman" w:hAnsi="ITC Avant Garde"/>
          <w:bCs/>
          <w:color w:val="000000"/>
          <w:lang w:eastAsia="es-MX"/>
        </w:rPr>
        <w:t>.</w:t>
      </w:r>
    </w:p>
    <w:p w:rsidR="0013499C" w:rsidRDefault="00D17B8C" w:rsidP="0013499C">
      <w:pPr>
        <w:pStyle w:val="Textoindependiente"/>
        <w:tabs>
          <w:tab w:val="left" w:pos="993"/>
        </w:tabs>
        <w:spacing w:before="240" w:after="240" w:line="360" w:lineRule="auto"/>
        <w:jc w:val="both"/>
        <w:rPr>
          <w:rFonts w:ascii="ITC Avant Garde" w:eastAsia="Times New Roman" w:hAnsi="ITC Avant Garde"/>
          <w:b/>
          <w:bCs/>
          <w:lang w:eastAsia="es-MX"/>
        </w:rPr>
      </w:pPr>
      <w:r>
        <w:rPr>
          <w:rFonts w:ascii="ITC Avant Garde" w:eastAsia="Times New Roman" w:hAnsi="ITC Avant Garde"/>
          <w:b/>
          <w:bCs/>
          <w:lang w:eastAsia="es-MX"/>
        </w:rPr>
        <w:t>OCTAVO</w:t>
      </w:r>
      <w:r w:rsidR="00DA555A" w:rsidRPr="003C1516">
        <w:rPr>
          <w:rFonts w:ascii="ITC Avant Garde" w:eastAsia="Times New Roman" w:hAnsi="ITC Avant Garde"/>
          <w:b/>
          <w:bCs/>
          <w:lang w:eastAsia="es-MX"/>
        </w:rPr>
        <w:t xml:space="preserve">. </w:t>
      </w:r>
      <w:r w:rsidR="00DA555A" w:rsidRPr="003C1516">
        <w:rPr>
          <w:rFonts w:ascii="ITC Avant Garde" w:eastAsia="Times New Roman" w:hAnsi="ITC Avant Garde"/>
          <w:b/>
          <w:bCs/>
          <w:smallCaps/>
          <w:lang w:eastAsia="es-MX"/>
        </w:rPr>
        <w:t xml:space="preserve">Determinación y cuantificación de la Sanción. </w:t>
      </w:r>
    </w:p>
    <w:p w:rsidR="0013499C" w:rsidRDefault="00C07EE3"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El incumplir con el artículo 66 </w:t>
      </w:r>
      <w:r w:rsidRPr="003C1516">
        <w:rPr>
          <w:rFonts w:ascii="ITC Avant Garde" w:hAnsi="ITC Avant Garde"/>
          <w:bCs/>
        </w:rPr>
        <w:t>en relación con el 75,</w:t>
      </w:r>
      <w:r w:rsidRPr="003C1516">
        <w:rPr>
          <w:rFonts w:ascii="ITC Avant Garde" w:eastAsia="Times New Roman" w:hAnsi="ITC Avant Garde"/>
          <w:bCs/>
          <w:color w:val="000000"/>
          <w:lang w:eastAsia="es-MX"/>
        </w:rPr>
        <w:t xml:space="preserve"> de la </w:t>
      </w:r>
      <w:proofErr w:type="spellStart"/>
      <w:r w:rsidRPr="003C1516">
        <w:rPr>
          <w:rFonts w:ascii="ITC Avant Garde" w:eastAsia="Times New Roman" w:hAnsi="ITC Avant Garde"/>
          <w:b/>
          <w:bCs/>
          <w:color w:val="000000"/>
          <w:lang w:eastAsia="es-MX"/>
        </w:rPr>
        <w:t>LFTyR</w:t>
      </w:r>
      <w:proofErr w:type="spellEnd"/>
      <w:r w:rsidRPr="003C1516">
        <w:rPr>
          <w:rFonts w:ascii="ITC Avant Garde" w:eastAsia="Times New Roman" w:hAnsi="ITC Avant Garde"/>
          <w:bCs/>
          <w:color w:val="000000"/>
          <w:lang w:eastAsia="es-MX"/>
        </w:rPr>
        <w:t>, resulta sancionable en términos de lo previsto en el artículo 298, apartado E), fracción I de la citada Ley, que a la letra señala:</w:t>
      </w:r>
    </w:p>
    <w:p w:rsidR="00C07EE3" w:rsidRPr="004A0ABC" w:rsidRDefault="00C07EE3" w:rsidP="0013499C">
      <w:pPr>
        <w:pStyle w:val="Textoindependiente"/>
        <w:tabs>
          <w:tab w:val="left" w:pos="851"/>
        </w:tabs>
        <w:spacing w:before="240" w:after="240" w:line="240" w:lineRule="auto"/>
        <w:ind w:left="709" w:right="567"/>
        <w:jc w:val="both"/>
        <w:rPr>
          <w:rFonts w:ascii="ITC Avant Garde" w:hAnsi="ITC Avant Garde"/>
          <w:i/>
          <w:color w:val="000000"/>
          <w:sz w:val="20"/>
          <w:szCs w:val="20"/>
        </w:rPr>
      </w:pPr>
      <w:r w:rsidRPr="003C1516">
        <w:rPr>
          <w:rFonts w:ascii="ITC Avant Garde" w:hAnsi="ITC Avant Garde"/>
          <w:i/>
          <w:color w:val="000000"/>
          <w:sz w:val="20"/>
          <w:szCs w:val="20"/>
        </w:rPr>
        <w:t>“</w:t>
      </w:r>
      <w:r w:rsidRPr="004A0ABC">
        <w:rPr>
          <w:rFonts w:ascii="ITC Avant Garde" w:hAnsi="ITC Avant Garde"/>
          <w:i/>
          <w:color w:val="000000"/>
          <w:sz w:val="20"/>
          <w:szCs w:val="20"/>
        </w:rPr>
        <w:t>Artículo 298. Las infracciones a lo dispuesto en esta Ley y a las disposiciones que deriven de ella, se sancionarán por el Instituto de</w:t>
      </w:r>
      <w:r w:rsidR="0013499C">
        <w:rPr>
          <w:rFonts w:ascii="ITC Avant Garde" w:hAnsi="ITC Avant Garde"/>
          <w:i/>
          <w:color w:val="000000"/>
          <w:sz w:val="20"/>
          <w:szCs w:val="20"/>
        </w:rPr>
        <w:t xml:space="preserve"> conformidad con lo siguiente:…</w:t>
      </w:r>
    </w:p>
    <w:p w:rsidR="0013499C" w:rsidRDefault="00C07EE3" w:rsidP="0013499C">
      <w:pPr>
        <w:pStyle w:val="Textoindependiente"/>
        <w:tabs>
          <w:tab w:val="left" w:pos="851"/>
        </w:tabs>
        <w:spacing w:before="240" w:after="240" w:line="240" w:lineRule="auto"/>
        <w:ind w:left="709" w:right="567"/>
        <w:jc w:val="both"/>
        <w:rPr>
          <w:rFonts w:ascii="ITC Avant Garde" w:hAnsi="ITC Avant Garde"/>
          <w:i/>
          <w:color w:val="000000"/>
          <w:sz w:val="20"/>
          <w:szCs w:val="20"/>
        </w:rPr>
      </w:pPr>
      <w:r w:rsidRPr="004A0ABC">
        <w:rPr>
          <w:rFonts w:ascii="ITC Avant Garde" w:hAnsi="ITC Avant Garde"/>
          <w:i/>
          <w:color w:val="000000"/>
          <w:sz w:val="20"/>
          <w:szCs w:val="20"/>
        </w:rPr>
        <w:t>E) Con multa por el equivalente de 6.01% hasta 10% de los ingresos de la persona infractora que:</w:t>
      </w:r>
    </w:p>
    <w:p w:rsidR="0013499C" w:rsidRDefault="00C07EE3" w:rsidP="0013499C">
      <w:pPr>
        <w:pStyle w:val="Textoindependiente"/>
        <w:tabs>
          <w:tab w:val="left" w:pos="851"/>
        </w:tabs>
        <w:spacing w:before="240" w:after="240" w:line="240" w:lineRule="auto"/>
        <w:ind w:left="709" w:right="567"/>
        <w:jc w:val="both"/>
        <w:rPr>
          <w:rFonts w:ascii="ITC Avant Garde" w:hAnsi="ITC Avant Garde"/>
          <w:i/>
          <w:color w:val="000000"/>
          <w:sz w:val="20"/>
          <w:szCs w:val="20"/>
        </w:rPr>
      </w:pPr>
      <w:r w:rsidRPr="004A0ABC">
        <w:rPr>
          <w:rFonts w:ascii="ITC Avant Garde" w:hAnsi="ITC Avant Garde"/>
          <w:i/>
          <w:color w:val="000000"/>
          <w:sz w:val="20"/>
          <w:szCs w:val="20"/>
        </w:rPr>
        <w:t>I. Preste servicios de telecomunicaciones o radiodifusión sin contar con concesión o autorización…”</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9C16AA">
        <w:rPr>
          <w:rFonts w:ascii="ITC Avant Garde" w:eastAsia="Times New Roman" w:hAnsi="ITC Avant Garde"/>
          <w:bCs/>
          <w:color w:val="000000"/>
          <w:lang w:eastAsia="es-MX"/>
        </w:rPr>
        <w:t xml:space="preserve">En virtud de lo anterior, a efecto de contar con la información necesaria para emitir la determinación que en derecho correspondiera y cuantificar la multa prevista en la </w:t>
      </w:r>
      <w:proofErr w:type="spellStart"/>
      <w:r w:rsidRPr="009C16AA">
        <w:rPr>
          <w:rFonts w:ascii="ITC Avant Garde" w:eastAsia="Times New Roman" w:hAnsi="ITC Avant Garde"/>
          <w:b/>
          <w:bCs/>
          <w:color w:val="000000"/>
          <w:lang w:eastAsia="es-MX"/>
        </w:rPr>
        <w:t>LFTyR</w:t>
      </w:r>
      <w:proofErr w:type="spellEnd"/>
      <w:r w:rsidRPr="009C16AA">
        <w:rPr>
          <w:rFonts w:ascii="ITC Avant Garde" w:eastAsia="Times New Roman" w:hAnsi="ITC Avant Garde"/>
          <w:bCs/>
          <w:color w:val="000000"/>
          <w:lang w:eastAsia="es-MX"/>
        </w:rPr>
        <w:t xml:space="preserve">, se solicitó a </w:t>
      </w:r>
      <w:r w:rsidR="00A65CB5">
        <w:rPr>
          <w:rFonts w:ascii="ITC Avant Garde" w:eastAsia="Times New Roman" w:hAnsi="ITC Avant Garde"/>
          <w:bCs/>
          <w:color w:val="000000"/>
          <w:lang w:eastAsia="es-MX"/>
        </w:rPr>
        <w:t xml:space="preserve">la persona moral denominada </w:t>
      </w:r>
      <w:r w:rsidR="00A65CB5" w:rsidRPr="00785B66">
        <w:rPr>
          <w:rFonts w:ascii="ITC Avant Garde" w:eastAsia="Times New Roman" w:hAnsi="ITC Avant Garde"/>
          <w:b/>
          <w:bCs/>
          <w:color w:val="000000"/>
          <w:lang w:eastAsia="es-MX"/>
        </w:rPr>
        <w:t>POR UN CUER</w:t>
      </w:r>
      <w:r w:rsidR="00A65CB5">
        <w:rPr>
          <w:rFonts w:ascii="ITC Avant Garde" w:eastAsia="Times New Roman" w:hAnsi="ITC Avant Garde"/>
          <w:b/>
          <w:bCs/>
          <w:color w:val="000000"/>
          <w:lang w:eastAsia="es-MX"/>
        </w:rPr>
        <w:t>Á</w:t>
      </w:r>
      <w:r w:rsidR="00A65CB5" w:rsidRPr="00785B66">
        <w:rPr>
          <w:rFonts w:ascii="ITC Avant Garde" w:eastAsia="Times New Roman" w:hAnsi="ITC Avant Garde"/>
          <w:b/>
          <w:bCs/>
          <w:color w:val="000000"/>
          <w:lang w:eastAsia="es-MX"/>
        </w:rPr>
        <w:t xml:space="preserve">MARO MEJOR COMUNICADO, A.C. </w:t>
      </w:r>
      <w:r w:rsidRPr="009C16AA">
        <w:rPr>
          <w:rFonts w:ascii="ITC Avant Garde" w:eastAsia="Times New Roman" w:hAnsi="ITC Avant Garde"/>
          <w:bCs/>
          <w:color w:val="000000"/>
          <w:lang w:eastAsia="es-MX"/>
        </w:rPr>
        <w:t xml:space="preserve">que manifestara cuales habían sido sus ingresos acumulables </w:t>
      </w:r>
      <w:r w:rsidR="00D17B8C">
        <w:rPr>
          <w:rFonts w:ascii="ITC Avant Garde" w:eastAsia="Times New Roman" w:hAnsi="ITC Avant Garde"/>
          <w:bCs/>
          <w:color w:val="000000"/>
          <w:lang w:eastAsia="es-MX"/>
        </w:rPr>
        <w:t>en el</w:t>
      </w:r>
      <w:r w:rsidRPr="009C16AA">
        <w:rPr>
          <w:rFonts w:ascii="ITC Avant Garde" w:eastAsia="Times New Roman" w:hAnsi="ITC Avant Garde"/>
          <w:bCs/>
          <w:color w:val="000000"/>
          <w:lang w:eastAsia="es-MX"/>
        </w:rPr>
        <w:t xml:space="preserve"> ejercicio dos mil quince.</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9C16AA">
        <w:rPr>
          <w:rFonts w:ascii="ITC Avant Garde" w:eastAsia="Times New Roman" w:hAnsi="ITC Avant Garde"/>
          <w:bCs/>
          <w:color w:val="000000"/>
          <w:lang w:eastAsia="es-MX"/>
        </w:rPr>
        <w:t xml:space="preserve">Sin embargo </w:t>
      </w:r>
      <w:r w:rsidR="00A65CB5">
        <w:rPr>
          <w:rFonts w:ascii="ITC Avant Garde" w:eastAsia="Times New Roman" w:hAnsi="ITC Avant Garde"/>
          <w:bCs/>
          <w:color w:val="000000"/>
          <w:lang w:eastAsia="es-MX"/>
        </w:rPr>
        <w:t xml:space="preserve">la persona moral </w:t>
      </w:r>
      <w:r w:rsidR="00376A25">
        <w:rPr>
          <w:rFonts w:ascii="ITC Avant Garde" w:eastAsia="Times New Roman" w:hAnsi="ITC Avant Garde"/>
          <w:bCs/>
          <w:color w:val="000000"/>
          <w:lang w:eastAsia="es-MX"/>
        </w:rPr>
        <w:t xml:space="preserve">antes referida </w:t>
      </w:r>
      <w:r w:rsidRPr="009C16AA">
        <w:rPr>
          <w:rFonts w:ascii="ITC Avant Garde" w:hAnsi="ITC Avant Garde"/>
          <w:color w:val="000000"/>
        </w:rPr>
        <w:t xml:space="preserve">no desahogó el requerimiento formulado al iniciarse el procedimiento sancionatorio en que se actúa, </w:t>
      </w:r>
      <w:r w:rsidRPr="009C16AA">
        <w:rPr>
          <w:rFonts w:ascii="ITC Avant Garde" w:eastAsia="Times New Roman" w:hAnsi="ITC Avant Garde"/>
          <w:bCs/>
          <w:color w:val="000000"/>
          <w:lang w:eastAsia="es-MX"/>
        </w:rPr>
        <w:t>apercibid</w:t>
      </w:r>
      <w:r w:rsidR="00376A25">
        <w:rPr>
          <w:rFonts w:ascii="ITC Avant Garde" w:eastAsia="Times New Roman" w:hAnsi="ITC Avant Garde"/>
          <w:bCs/>
          <w:color w:val="000000"/>
          <w:lang w:eastAsia="es-MX"/>
        </w:rPr>
        <w:t>a</w:t>
      </w:r>
      <w:r w:rsidRPr="009C16AA">
        <w:rPr>
          <w:rFonts w:ascii="ITC Avant Garde" w:eastAsia="Times New Roman" w:hAnsi="ITC Avant Garde"/>
          <w:bCs/>
          <w:color w:val="000000"/>
          <w:lang w:eastAsia="es-MX"/>
        </w:rPr>
        <w:t xml:space="preserve"> que en caso de no proporcionar dicha información, se procedería a calcular la multa respectiva atendiendo a los parámetros del artículo 299 de la </w:t>
      </w:r>
      <w:proofErr w:type="spellStart"/>
      <w:r w:rsidRPr="009C16AA">
        <w:rPr>
          <w:rFonts w:ascii="ITC Avant Garde" w:eastAsia="Times New Roman" w:hAnsi="ITC Avant Garde"/>
          <w:b/>
          <w:bCs/>
          <w:color w:val="000000"/>
          <w:lang w:eastAsia="es-MX"/>
        </w:rPr>
        <w:t>LFTyR</w:t>
      </w:r>
      <w:proofErr w:type="spellEnd"/>
      <w:r w:rsidRPr="009C16AA">
        <w:rPr>
          <w:rFonts w:ascii="ITC Avant Garde" w:eastAsia="Times New Roman" w:hAnsi="ITC Avant Garde"/>
          <w:bCs/>
          <w:color w:val="000000"/>
          <w:lang w:eastAsia="es-MX"/>
        </w:rPr>
        <w:t>.</w:t>
      </w:r>
    </w:p>
    <w:p w:rsidR="0013499C" w:rsidRDefault="00F44719" w:rsidP="0013499C">
      <w:pPr>
        <w:pStyle w:val="Textoindependiente"/>
        <w:spacing w:before="240" w:after="240" w:line="360" w:lineRule="auto"/>
        <w:jc w:val="both"/>
        <w:rPr>
          <w:rFonts w:ascii="ITC Avant Garde" w:hAnsi="ITC Avant Garde"/>
          <w:b/>
        </w:rPr>
      </w:pPr>
      <w:r w:rsidRPr="009C16AA">
        <w:rPr>
          <w:rFonts w:ascii="ITC Avant Garde" w:eastAsia="Times New Roman" w:hAnsi="ITC Avant Garde"/>
          <w:bCs/>
          <w:color w:val="000000"/>
          <w:lang w:eastAsia="es-MX"/>
        </w:rPr>
        <w:t>Ahora bien, no pasa desapercibido que derivado de lo anterior, este Instituto solicitó a</w:t>
      </w:r>
      <w:r w:rsidRPr="00576D21">
        <w:rPr>
          <w:rFonts w:ascii="ITC Avant Garde" w:hAnsi="ITC Avant Garde"/>
          <w:color w:val="000000"/>
        </w:rPr>
        <w:t xml:space="preserve"> </w:t>
      </w:r>
      <w:r>
        <w:rPr>
          <w:rFonts w:ascii="ITC Avant Garde" w:hAnsi="ITC Avant Garde"/>
          <w:color w:val="000000"/>
        </w:rPr>
        <w:t xml:space="preserve">la Administración </w:t>
      </w:r>
      <w:r w:rsidR="00130F42">
        <w:rPr>
          <w:rFonts w:ascii="ITC Avant Garde" w:hAnsi="ITC Avant Garde"/>
          <w:color w:val="000000"/>
        </w:rPr>
        <w:t xml:space="preserve">General de Servicios al Contribuyente del </w:t>
      </w:r>
      <w:r>
        <w:rPr>
          <w:rFonts w:ascii="ITC Avant Garde" w:hAnsi="ITC Avant Garde"/>
          <w:color w:val="000000"/>
        </w:rPr>
        <w:t xml:space="preserve">Servicio de Administración </w:t>
      </w:r>
      <w:r>
        <w:rPr>
          <w:rFonts w:ascii="ITC Avant Garde" w:hAnsi="ITC Avant Garde"/>
          <w:color w:val="000000"/>
        </w:rPr>
        <w:lastRenderedPageBreak/>
        <w:t xml:space="preserve">Tributaria, </w:t>
      </w:r>
      <w:r w:rsidRPr="001F2953">
        <w:rPr>
          <w:rFonts w:ascii="ITC Avant Garde" w:hAnsi="ITC Avant Garde"/>
          <w:color w:val="000000"/>
        </w:rPr>
        <w:t>informara si obraba</w:t>
      </w:r>
      <w:r>
        <w:rPr>
          <w:rFonts w:ascii="ITC Avant Garde" w:hAnsi="ITC Avant Garde"/>
          <w:color w:val="000000"/>
        </w:rPr>
        <w:t>n</w:t>
      </w:r>
      <w:r w:rsidRPr="001F2953">
        <w:rPr>
          <w:rFonts w:ascii="ITC Avant Garde" w:hAnsi="ITC Avant Garde"/>
          <w:color w:val="000000"/>
        </w:rPr>
        <w:t xml:space="preserve"> en sus registros </w:t>
      </w:r>
      <w:r>
        <w:rPr>
          <w:rFonts w:ascii="ITC Avant Garde" w:hAnsi="ITC Avant Garde"/>
          <w:color w:val="000000"/>
        </w:rPr>
        <w:t xml:space="preserve">datos relativos a </w:t>
      </w:r>
      <w:r w:rsidRPr="001F2953">
        <w:rPr>
          <w:rFonts w:ascii="ITC Avant Garde" w:hAnsi="ITC Avant Garde"/>
          <w:color w:val="000000"/>
        </w:rPr>
        <w:t>la declaración anual de</w:t>
      </w:r>
      <w:r w:rsidRPr="001F2953">
        <w:rPr>
          <w:rFonts w:ascii="ITC Avant Garde" w:hAnsi="ITC Avant Garde"/>
          <w:b/>
          <w:color w:val="000000"/>
        </w:rPr>
        <w:t xml:space="preserve"> </w:t>
      </w:r>
      <w:r w:rsidR="00A65CB5">
        <w:rPr>
          <w:rFonts w:ascii="ITC Avant Garde" w:eastAsia="Times New Roman" w:hAnsi="ITC Avant Garde"/>
          <w:bCs/>
          <w:color w:val="000000"/>
          <w:lang w:eastAsia="es-MX"/>
        </w:rPr>
        <w:t xml:space="preserve">la persona moral denominada </w:t>
      </w:r>
      <w:r w:rsidR="00A65CB5" w:rsidRPr="00785B66">
        <w:rPr>
          <w:rFonts w:ascii="ITC Avant Garde" w:eastAsia="Times New Roman" w:hAnsi="ITC Avant Garde"/>
          <w:b/>
          <w:bCs/>
          <w:color w:val="000000"/>
          <w:lang w:eastAsia="es-MX"/>
        </w:rPr>
        <w:t>POR UN CUER</w:t>
      </w:r>
      <w:r w:rsidR="00A65CB5">
        <w:rPr>
          <w:rFonts w:ascii="ITC Avant Garde" w:eastAsia="Times New Roman" w:hAnsi="ITC Avant Garde"/>
          <w:b/>
          <w:bCs/>
          <w:color w:val="000000"/>
          <w:lang w:eastAsia="es-MX"/>
        </w:rPr>
        <w:t>Á</w:t>
      </w:r>
      <w:r w:rsidR="00A65CB5" w:rsidRPr="00785B66">
        <w:rPr>
          <w:rFonts w:ascii="ITC Avant Garde" w:eastAsia="Times New Roman" w:hAnsi="ITC Avant Garde"/>
          <w:b/>
          <w:bCs/>
          <w:color w:val="000000"/>
          <w:lang w:eastAsia="es-MX"/>
        </w:rPr>
        <w:t xml:space="preserve">MARO MEJOR COMUNICADO, A.C. </w:t>
      </w:r>
      <w:r w:rsidRPr="001F2953">
        <w:rPr>
          <w:rFonts w:ascii="ITC Avant Garde" w:hAnsi="ITC Avant Garde"/>
          <w:color w:val="000000"/>
        </w:rPr>
        <w:t xml:space="preserve">correspondiente al ejercicio fiscal de dos mil </w:t>
      </w:r>
      <w:r>
        <w:rPr>
          <w:rFonts w:ascii="ITC Avant Garde" w:hAnsi="ITC Avant Garde"/>
          <w:color w:val="000000"/>
        </w:rPr>
        <w:t>quince</w:t>
      </w:r>
      <w:r w:rsidR="00A65CB5">
        <w:rPr>
          <w:rFonts w:ascii="ITC Avant Garde" w:hAnsi="ITC Avant Garde"/>
          <w:color w:val="000000"/>
        </w:rPr>
        <w:t>. S</w:t>
      </w:r>
      <w:r>
        <w:rPr>
          <w:rFonts w:ascii="ITC Avant Garde" w:hAnsi="ITC Avant Garde"/>
          <w:color w:val="000000"/>
        </w:rPr>
        <w:t xml:space="preserve">in embargo, de la respuesta dada por dicha Administración </w:t>
      </w:r>
      <w:r w:rsidRPr="00683ECD">
        <w:rPr>
          <w:rFonts w:ascii="ITC Avant Garde" w:hAnsi="ITC Avant Garde"/>
          <w:color w:val="000000"/>
        </w:rPr>
        <w:t xml:space="preserve">mediante </w:t>
      </w:r>
      <w:r>
        <w:rPr>
          <w:rFonts w:ascii="ITC Avant Garde" w:hAnsi="ITC Avant Garde"/>
          <w:color w:val="000000"/>
        </w:rPr>
        <w:t>oficio</w:t>
      </w:r>
      <w:r w:rsidRPr="00683ECD">
        <w:rPr>
          <w:rFonts w:ascii="ITC Avant Garde" w:hAnsi="ITC Avant Garde"/>
          <w:color w:val="000000"/>
        </w:rPr>
        <w:t xml:space="preserve"> </w:t>
      </w:r>
      <w:r w:rsidRPr="004510D1">
        <w:rPr>
          <w:rFonts w:ascii="ITC Avant Garde" w:hAnsi="ITC Avant Garde"/>
          <w:b/>
          <w:color w:val="000000"/>
        </w:rPr>
        <w:t>400 01 0</w:t>
      </w:r>
      <w:r w:rsidR="00130F42">
        <w:rPr>
          <w:rFonts w:ascii="ITC Avant Garde" w:hAnsi="ITC Avant Garde"/>
          <w:b/>
          <w:color w:val="000000"/>
        </w:rPr>
        <w:t>2</w:t>
      </w:r>
      <w:r w:rsidRPr="004510D1">
        <w:rPr>
          <w:rFonts w:ascii="ITC Avant Garde" w:hAnsi="ITC Avant Garde"/>
          <w:b/>
          <w:color w:val="000000"/>
        </w:rPr>
        <w:t xml:space="preserve"> 00 00-2016</w:t>
      </w:r>
      <w:r w:rsidR="00A65CB5">
        <w:rPr>
          <w:rFonts w:ascii="ITC Avant Garde" w:hAnsi="ITC Avant Garde"/>
          <w:b/>
          <w:color w:val="000000"/>
        </w:rPr>
        <w:t>-1188</w:t>
      </w:r>
      <w:r w:rsidRPr="00683ECD">
        <w:rPr>
          <w:rFonts w:ascii="ITC Avant Garde" w:hAnsi="ITC Avant Garde"/>
          <w:color w:val="000000"/>
        </w:rPr>
        <w:t xml:space="preserve"> de </w:t>
      </w:r>
      <w:r w:rsidR="00130F42">
        <w:rPr>
          <w:rFonts w:ascii="ITC Avant Garde" w:hAnsi="ITC Avant Garde"/>
          <w:color w:val="000000"/>
        </w:rPr>
        <w:t xml:space="preserve">veinticuatro de noviembre </w:t>
      </w:r>
      <w:r w:rsidRPr="00683ECD">
        <w:rPr>
          <w:rFonts w:ascii="ITC Avant Garde" w:hAnsi="ITC Avant Garde"/>
          <w:color w:val="000000"/>
        </w:rPr>
        <w:t xml:space="preserve">de </w:t>
      </w:r>
      <w:r>
        <w:rPr>
          <w:rFonts w:ascii="ITC Avant Garde" w:hAnsi="ITC Avant Garde"/>
          <w:color w:val="000000"/>
        </w:rPr>
        <w:t xml:space="preserve">dos mil dieciséis, se desprende que no se localizaron </w:t>
      </w:r>
      <w:r w:rsidR="00A65CB5">
        <w:rPr>
          <w:rFonts w:ascii="ITC Avant Garde" w:hAnsi="ITC Avant Garde"/>
          <w:color w:val="000000"/>
        </w:rPr>
        <w:t>declaraciones anuales del ejercicio dos mil quince presentadas por la Asociación Civil en cita</w:t>
      </w:r>
      <w:r w:rsidR="00376A25">
        <w:rPr>
          <w:rFonts w:ascii="ITC Avant Garde" w:hAnsi="ITC Avant Garde"/>
          <w:color w:val="000000"/>
        </w:rPr>
        <w:t>.</w:t>
      </w:r>
    </w:p>
    <w:p w:rsidR="00D80799" w:rsidRDefault="00D8079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D80799">
        <w:rPr>
          <w:rFonts w:ascii="ITC Avant Garde" w:hAnsi="ITC Avant Garde"/>
        </w:rPr>
        <w:t xml:space="preserve">No obstante lo anterior, </w:t>
      </w:r>
      <w:r>
        <w:rPr>
          <w:rFonts w:ascii="ITC Avant Garde" w:eastAsia="Times New Roman" w:hAnsi="ITC Avant Garde"/>
          <w:bCs/>
          <w:color w:val="000000"/>
          <w:lang w:eastAsia="es-MX"/>
        </w:rPr>
        <w:t xml:space="preserve">el hecho de que </w:t>
      </w:r>
      <w:r w:rsidRPr="00785B66">
        <w:rPr>
          <w:rFonts w:ascii="ITC Avant Garde" w:eastAsia="Times New Roman" w:hAnsi="ITC Avant Garde"/>
          <w:b/>
          <w:bCs/>
          <w:color w:val="000000"/>
          <w:lang w:eastAsia="es-MX"/>
        </w:rPr>
        <w:t>POR UN CUER</w:t>
      </w:r>
      <w:r>
        <w:rPr>
          <w:rFonts w:ascii="ITC Avant Garde" w:eastAsia="Times New Roman" w:hAnsi="ITC Avant Garde"/>
          <w:b/>
          <w:bCs/>
          <w:color w:val="000000"/>
          <w:lang w:eastAsia="es-MX"/>
        </w:rPr>
        <w:t>Á</w:t>
      </w:r>
      <w:r w:rsidRPr="00785B66">
        <w:rPr>
          <w:rFonts w:ascii="ITC Avant Garde" w:eastAsia="Times New Roman" w:hAnsi="ITC Avant Garde"/>
          <w:b/>
          <w:bCs/>
          <w:color w:val="000000"/>
          <w:lang w:eastAsia="es-MX"/>
        </w:rPr>
        <w:t>MARO MEJOR COMUNICADO</w:t>
      </w:r>
      <w:r>
        <w:rPr>
          <w:rFonts w:ascii="ITC Avant Garde" w:eastAsia="Times New Roman" w:hAnsi="ITC Avant Garde"/>
          <w:b/>
          <w:bCs/>
          <w:color w:val="000000"/>
          <w:lang w:eastAsia="es-MX"/>
        </w:rPr>
        <w:t xml:space="preserve"> </w:t>
      </w:r>
      <w:r w:rsidRPr="00145157">
        <w:rPr>
          <w:rFonts w:ascii="ITC Avant Garde" w:eastAsia="Times New Roman" w:hAnsi="ITC Avant Garde"/>
          <w:bCs/>
          <w:color w:val="000000"/>
          <w:lang w:eastAsia="es-MX"/>
        </w:rPr>
        <w:t>sea</w:t>
      </w:r>
      <w:r>
        <w:rPr>
          <w:rFonts w:ascii="ITC Avant Garde" w:eastAsia="Times New Roman" w:hAnsi="ITC Avant Garde"/>
          <w:b/>
          <w:bCs/>
          <w:color w:val="000000"/>
          <w:lang w:eastAsia="es-MX"/>
        </w:rPr>
        <w:t xml:space="preserve"> </w:t>
      </w:r>
      <w:r w:rsidRPr="00A111EA">
        <w:rPr>
          <w:rFonts w:ascii="ITC Avant Garde" w:eastAsia="Times New Roman" w:hAnsi="ITC Avant Garde"/>
          <w:bCs/>
          <w:color w:val="000000"/>
          <w:lang w:eastAsia="es-MX"/>
        </w:rPr>
        <w:t>una</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Asociación Civil sin fines de lucro cuyo objeto es meramente asistencial, no es elemento suficiente para considerar que si no le fueron determinados ingresos acumulables para efectos del impuesto sobre la renta en el ejercicio inmediato anterior, no pueda ser sujeto de sanción alguna, ya que dicha circunstancia escapa del espíritu de la Ley e incluso del espíritu de la propia </w:t>
      </w:r>
      <w:r w:rsidRPr="009B0765">
        <w:rPr>
          <w:rFonts w:ascii="ITC Avant Garde" w:eastAsia="Times New Roman" w:hAnsi="ITC Avant Garde"/>
          <w:b/>
          <w:bCs/>
          <w:color w:val="000000"/>
          <w:lang w:eastAsia="es-MX"/>
        </w:rPr>
        <w:t>CPEUM</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la cual dispone que la ley de la materia establecerá un esquema efectivo de sanciones.</w:t>
      </w:r>
    </w:p>
    <w:p w:rsidR="0013499C" w:rsidRDefault="00D8079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es así considerando que lo que se busca a través de la imposición de una multa es sancionar una conducta que se considera contraria a derecho a efecto de inhibir su práctica y el esquema de sanciones previsto en la </w:t>
      </w:r>
      <w:proofErr w:type="spellStart"/>
      <w:r w:rsidRPr="00A111EA">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xml:space="preserve"> </w:t>
      </w:r>
      <w:r w:rsidR="00376A25">
        <w:rPr>
          <w:rFonts w:ascii="ITC Avant Garde" w:eastAsia="Times New Roman" w:hAnsi="ITC Avant Garde"/>
          <w:bCs/>
          <w:color w:val="000000"/>
          <w:lang w:eastAsia="es-MX"/>
        </w:rPr>
        <w:t xml:space="preserve">atiende </w:t>
      </w:r>
      <w:r>
        <w:rPr>
          <w:rFonts w:ascii="ITC Avant Garde" w:eastAsia="Times New Roman" w:hAnsi="ITC Avant Garde"/>
          <w:bCs/>
          <w:color w:val="000000"/>
          <w:lang w:eastAsia="es-MX"/>
        </w:rPr>
        <w:t>a los ingresos del presunto infractor como u</w:t>
      </w:r>
      <w:r w:rsidR="00376A25">
        <w:rPr>
          <w:rFonts w:ascii="ITC Avant Garde" w:eastAsia="Times New Roman" w:hAnsi="ITC Avant Garde"/>
          <w:bCs/>
          <w:color w:val="000000"/>
          <w:lang w:eastAsia="es-MX"/>
        </w:rPr>
        <w:t>n</w:t>
      </w:r>
      <w:r>
        <w:rPr>
          <w:rFonts w:ascii="ITC Avant Garde" w:eastAsia="Times New Roman" w:hAnsi="ITC Avant Garde"/>
          <w:bCs/>
          <w:color w:val="000000"/>
          <w:lang w:eastAsia="es-MX"/>
        </w:rPr>
        <w:t xml:space="preserve"> mecanismo que se consideró equitativo para sancionar atendiendo a la capacidad económica del infractor, sin embargo la propia ley prevé un esquema alternativo para el supuesto de que no se hayan determinado ingresos acumulables del infractor, ya que una conducta sancionable no puede quedar impune por el simple hecho de que el infractor no haya tenido ingresos acumulables o se ubique en un régimen fiscal preferente. </w:t>
      </w:r>
    </w:p>
    <w:p w:rsidR="0013499C" w:rsidRDefault="00D8079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lejos de considerar que al no existir ingresos acumulables en el ejercicio fiscal anterior la autoridad </w:t>
      </w:r>
      <w:r w:rsidR="00376A25">
        <w:rPr>
          <w:rFonts w:ascii="ITC Avant Garde" w:eastAsia="Times New Roman" w:hAnsi="ITC Avant Garde"/>
          <w:bCs/>
          <w:color w:val="000000"/>
          <w:lang w:eastAsia="es-MX"/>
        </w:rPr>
        <w:t xml:space="preserve">no se encuentra en posibilidad de </w:t>
      </w:r>
      <w:r>
        <w:rPr>
          <w:rFonts w:ascii="ITC Avant Garde" w:eastAsia="Times New Roman" w:hAnsi="ITC Avant Garde"/>
          <w:bCs/>
          <w:color w:val="000000"/>
          <w:lang w:eastAsia="es-MX"/>
        </w:rPr>
        <w:t xml:space="preserve">sancionar la conducta cometida, debe analizarse la Ley en su conjunto a efecto de determinar lo conducente para el caso específico. </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672043">
        <w:rPr>
          <w:rFonts w:ascii="ITC Avant Garde" w:eastAsia="Times New Roman" w:hAnsi="ITC Avant Garde"/>
          <w:bCs/>
          <w:color w:val="000000"/>
          <w:lang w:eastAsia="es-MX"/>
        </w:rPr>
        <w:t xml:space="preserve">En ese sentido, cobra relevancia lo establecido en el artículo 299 de la </w:t>
      </w:r>
      <w:proofErr w:type="spellStart"/>
      <w:r w:rsidRPr="00672043">
        <w:rPr>
          <w:rFonts w:ascii="ITC Avant Garde" w:eastAsia="Times New Roman" w:hAnsi="ITC Avant Garde"/>
          <w:b/>
          <w:bCs/>
          <w:color w:val="000000"/>
          <w:lang w:eastAsia="es-MX"/>
        </w:rPr>
        <w:t>LFTyR</w:t>
      </w:r>
      <w:proofErr w:type="spellEnd"/>
      <w:r w:rsidRPr="00672043">
        <w:rPr>
          <w:rFonts w:ascii="ITC Avant Garde" w:eastAsia="Times New Roman" w:hAnsi="ITC Avant Garde"/>
          <w:bCs/>
          <w:color w:val="000000"/>
          <w:lang w:eastAsia="es-MX"/>
        </w:rPr>
        <w:t xml:space="preserve"> el cual establece:</w:t>
      </w:r>
    </w:p>
    <w:p w:rsidR="00F44719" w:rsidRPr="00172A5D" w:rsidRDefault="00F44719" w:rsidP="0013499C">
      <w:pPr>
        <w:pStyle w:val="Estilo"/>
        <w:spacing w:before="240" w:after="240"/>
        <w:ind w:left="851" w:right="851"/>
        <w:rPr>
          <w:rFonts w:ascii="ITC Avant Garde" w:hAnsi="ITC Avant Garde"/>
          <w:i/>
          <w:sz w:val="20"/>
        </w:rPr>
      </w:pPr>
      <w:r w:rsidRPr="00172A5D">
        <w:rPr>
          <w:rFonts w:ascii="ITC Avant Garde" w:hAnsi="ITC Avant Garde"/>
          <w:b/>
          <w:i/>
          <w:sz w:val="20"/>
        </w:rPr>
        <w:lastRenderedPageBreak/>
        <w:t>“Artículo 299.</w:t>
      </w:r>
      <w:r w:rsidRPr="00172A5D">
        <w:rPr>
          <w:rFonts w:ascii="ITC Avant Garde" w:hAnsi="ITC Avant Garde"/>
          <w:i/>
          <w:sz w:val="20"/>
        </w:rPr>
        <w:t xml:space="preserve"> </w:t>
      </w:r>
      <w:r w:rsidRPr="00172A5D">
        <w:rPr>
          <w:rFonts w:ascii="ITC Avant Garde" w:hAnsi="ITC Avant Garde"/>
          <w:b/>
          <w:i/>
          <w:sz w:val="20"/>
        </w:rPr>
        <w:t xml:space="preserve">Los ingresos a los que se refiere el artículo anterior, serán los acumulables </w:t>
      </w:r>
      <w:r w:rsidRPr="00172A5D">
        <w:rPr>
          <w:rFonts w:ascii="ITC Avant Garde" w:hAnsi="ITC Avant Garde"/>
          <w:b/>
          <w:i/>
          <w:sz w:val="20"/>
          <w:u w:val="single"/>
        </w:rPr>
        <w:t>para el concesionario, autorizado o persona infractora directamente involucrado</w:t>
      </w:r>
      <w:r w:rsidRPr="00172A5D">
        <w:rPr>
          <w:rFonts w:ascii="ITC Avant Garde" w:hAnsi="ITC Avant Garde"/>
          <w:i/>
          <w:sz w:val="20"/>
        </w:rPr>
        <w:t>,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13499C" w:rsidRDefault="00F44719" w:rsidP="0013499C">
      <w:pPr>
        <w:pStyle w:val="Estilo"/>
        <w:spacing w:before="240" w:after="240"/>
        <w:ind w:left="851" w:right="616"/>
        <w:rPr>
          <w:rFonts w:ascii="ITC Avant Garde" w:hAnsi="ITC Avant Garde"/>
          <w:i/>
          <w:sz w:val="20"/>
        </w:rPr>
      </w:pPr>
      <w:r w:rsidRPr="00172A5D">
        <w:rPr>
          <w:rFonts w:ascii="ITC Avant Garde" w:hAnsi="ITC Avant Garde"/>
          <w:i/>
          <w:sz w:val="20"/>
        </w:rPr>
        <w:t>…</w:t>
      </w:r>
    </w:p>
    <w:p w:rsidR="00F44719" w:rsidRPr="00172A5D" w:rsidRDefault="00F44719" w:rsidP="0013499C">
      <w:pPr>
        <w:pStyle w:val="Estilo"/>
        <w:spacing w:before="240" w:after="240"/>
        <w:ind w:left="851" w:right="851"/>
        <w:rPr>
          <w:rFonts w:ascii="ITC Avant Garde" w:hAnsi="ITC Avant Garde"/>
          <w:i/>
          <w:sz w:val="20"/>
        </w:rPr>
      </w:pPr>
      <w:r w:rsidRPr="00172A5D">
        <w:rPr>
          <w:rFonts w:ascii="ITC Avant Garde" w:hAnsi="ITC Avant Garde"/>
          <w:i/>
          <w:sz w:val="20"/>
        </w:rPr>
        <w:t xml:space="preserve">En el caso de aquellos infractores que, por cualquier causa, </w:t>
      </w:r>
      <w:r w:rsidRPr="00172A5D">
        <w:rPr>
          <w:rFonts w:ascii="ITC Avant Garde" w:hAnsi="ITC Avant Garde"/>
          <w:b/>
          <w:i/>
          <w:sz w:val="20"/>
          <w:u w:val="single"/>
        </w:rPr>
        <w:t>no declaren o</w:t>
      </w:r>
      <w:r w:rsidRPr="00172A5D">
        <w:rPr>
          <w:rFonts w:ascii="ITC Avant Garde" w:hAnsi="ITC Avant Garde"/>
          <w:i/>
          <w:sz w:val="20"/>
        </w:rPr>
        <w:t xml:space="preserve"> </w:t>
      </w:r>
      <w:r w:rsidRPr="00172A5D">
        <w:rPr>
          <w:rFonts w:ascii="ITC Avant Garde" w:hAnsi="ITC Avant Garde"/>
          <w:b/>
          <w:i/>
          <w:sz w:val="20"/>
          <w:u w:val="single"/>
        </w:rPr>
        <w:t>no se les hayan determinado ingresos acumulables para efectos del Impuesto Sobre la Renta</w:t>
      </w:r>
      <w:r w:rsidRPr="00172A5D">
        <w:rPr>
          <w:rFonts w:ascii="ITC Avant Garde" w:hAnsi="ITC Avant Garde"/>
          <w:i/>
          <w:sz w:val="20"/>
        </w:rPr>
        <w:t xml:space="preserve"> o que habiéndoseles solicitado no hubieren proporcionado la información fiscal a que se refiere el artículo que antecede, </w:t>
      </w:r>
      <w:r w:rsidRPr="00172A5D">
        <w:rPr>
          <w:rFonts w:ascii="ITC Avant Garde" w:hAnsi="ITC Avant Garde"/>
          <w:b/>
          <w:i/>
          <w:sz w:val="20"/>
          <w:u w:val="single"/>
        </w:rPr>
        <w:t>se les aplicarán las multas siguientes:</w:t>
      </w:r>
    </w:p>
    <w:p w:rsidR="0013499C" w:rsidRDefault="00F44719" w:rsidP="0013499C">
      <w:pPr>
        <w:pStyle w:val="Estilo"/>
        <w:spacing w:before="240" w:after="240"/>
        <w:ind w:left="851" w:right="616"/>
        <w:rPr>
          <w:rFonts w:ascii="ITC Avant Garde" w:hAnsi="ITC Avant Garde"/>
          <w:i/>
          <w:sz w:val="20"/>
        </w:rPr>
      </w:pPr>
      <w:r w:rsidRPr="00172A5D">
        <w:rPr>
          <w:rFonts w:ascii="ITC Avant Garde" w:hAnsi="ITC Avant Garde"/>
          <w:i/>
          <w:sz w:val="20"/>
        </w:rPr>
        <w:t>…</w:t>
      </w:r>
    </w:p>
    <w:p w:rsidR="0013499C" w:rsidRDefault="00F44719" w:rsidP="0013499C">
      <w:pPr>
        <w:pStyle w:val="Estilo"/>
        <w:numPr>
          <w:ilvl w:val="0"/>
          <w:numId w:val="38"/>
        </w:numPr>
        <w:spacing w:before="240" w:after="240"/>
        <w:ind w:left="1418" w:right="851"/>
        <w:rPr>
          <w:rFonts w:ascii="ITC Avant Garde" w:hAnsi="ITC Avant Garde"/>
          <w:i/>
          <w:sz w:val="20"/>
        </w:rPr>
      </w:pPr>
      <w:r w:rsidRPr="00172A5D">
        <w:rPr>
          <w:rFonts w:ascii="ITC Avant Garde" w:hAnsi="ITC Avant Garde"/>
          <w:b/>
          <w:i/>
          <w:sz w:val="20"/>
          <w:u w:val="single"/>
        </w:rPr>
        <w:t xml:space="preserve">En los supuestos del artículo 298, incisos D) y E), multa hasta por el equivalente a ochenta y dos millones de veces el salario </w:t>
      </w:r>
      <w:proofErr w:type="gramStart"/>
      <w:r w:rsidRPr="00172A5D">
        <w:rPr>
          <w:rFonts w:ascii="ITC Avant Garde" w:hAnsi="ITC Avant Garde"/>
          <w:b/>
          <w:i/>
          <w:sz w:val="20"/>
          <w:u w:val="single"/>
        </w:rPr>
        <w:t>mínimo</w:t>
      </w:r>
      <w:r w:rsidRPr="00172A5D" w:rsidDel="00BE3CB0">
        <w:rPr>
          <w:rFonts w:ascii="ITC Avant Garde" w:hAnsi="ITC Avant Garde"/>
          <w:b/>
          <w:i/>
          <w:sz w:val="20"/>
          <w:u w:val="single"/>
        </w:rPr>
        <w:t xml:space="preserve"> </w:t>
      </w:r>
      <w:r w:rsidRPr="00172A5D">
        <w:rPr>
          <w:rFonts w:ascii="ITC Avant Garde" w:hAnsi="ITC Avant Garde"/>
          <w:i/>
          <w:sz w:val="20"/>
        </w:rPr>
        <w:t>;</w:t>
      </w:r>
      <w:proofErr w:type="gramEnd"/>
      <w:r w:rsidRPr="00172A5D">
        <w:rPr>
          <w:rFonts w:ascii="ITC Avant Garde" w:hAnsi="ITC Avant Garde"/>
          <w:i/>
          <w:sz w:val="20"/>
        </w:rPr>
        <w:t>…”</w:t>
      </w:r>
    </w:p>
    <w:p w:rsidR="00F44719" w:rsidRPr="00172A5D" w:rsidRDefault="00F44719" w:rsidP="0013499C">
      <w:pPr>
        <w:pStyle w:val="Textoindependiente"/>
        <w:tabs>
          <w:tab w:val="left" w:pos="993"/>
        </w:tabs>
        <w:spacing w:before="240" w:after="240" w:line="240" w:lineRule="auto"/>
        <w:ind w:left="851" w:right="616"/>
        <w:jc w:val="both"/>
        <w:rPr>
          <w:rFonts w:ascii="ITC Avant Garde" w:eastAsia="Times New Roman" w:hAnsi="ITC Avant Garde"/>
          <w:b/>
          <w:bCs/>
          <w:i/>
          <w:color w:val="000000"/>
          <w:sz w:val="20"/>
          <w:szCs w:val="20"/>
          <w:lang w:eastAsia="es-MX"/>
        </w:rPr>
      </w:pPr>
      <w:r w:rsidRPr="00172A5D">
        <w:rPr>
          <w:rFonts w:ascii="ITC Avant Garde" w:eastAsia="Times New Roman" w:hAnsi="ITC Avant Garde"/>
          <w:b/>
          <w:bCs/>
          <w:i/>
          <w:color w:val="000000"/>
          <w:sz w:val="20"/>
          <w:szCs w:val="20"/>
          <w:lang w:eastAsia="es-MX"/>
        </w:rPr>
        <w:t xml:space="preserve">(Énfasis añadido) </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672043">
        <w:rPr>
          <w:rFonts w:ascii="ITC Avant Garde" w:eastAsia="Times New Roman" w:hAnsi="ITC Avant Garde"/>
          <w:bCs/>
          <w:color w:val="000000"/>
          <w:lang w:eastAsia="es-MX"/>
        </w:rPr>
        <w:t>De la lectura de dicho precepto legal se desprende que en caso de que la persona infractora no hubiera proporcionado la información fiscal solicitada, no se le hayan determinado ingresos acumulables para efectos del impuesto sobre la renta o no los declaren, se aplicaran las multas previstas en dicho dispositivo, la cual asciende en el caso que nos ocupa, hasta por el equivalente a ochenta y dos millones de veces el salario mínimo.</w:t>
      </w:r>
    </w:p>
    <w:p w:rsidR="0013499C" w:rsidRDefault="00D8079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considerando que el espíritu del procedimiento sancionador es imponer una multa por la comisión de una infracción y con ello inhibir la práctica de conductas contrarias a la Ley, por ello dicha disposición estableció otra forma de calcular una multa en el supuesto de que al infractor no se le hubieran determinado ingresos acumulables</w:t>
      </w:r>
      <w:r w:rsidR="002D51AA">
        <w:rPr>
          <w:rFonts w:ascii="ITC Avant Garde" w:eastAsia="Times New Roman" w:hAnsi="ITC Avant Garde"/>
          <w:bCs/>
          <w:color w:val="000000"/>
          <w:lang w:eastAsia="es-MX"/>
        </w:rPr>
        <w:t xml:space="preserve"> o no hubiere presentado la información correspondiente</w:t>
      </w:r>
      <w:r>
        <w:rPr>
          <w:rFonts w:ascii="ITC Avant Garde" w:eastAsia="Times New Roman" w:hAnsi="ITC Avant Garde"/>
          <w:bCs/>
          <w:color w:val="000000"/>
          <w:lang w:eastAsia="es-MX"/>
        </w:rPr>
        <w:t xml:space="preserve">. </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672043">
        <w:rPr>
          <w:rFonts w:ascii="ITC Avant Garde" w:eastAsia="Times New Roman" w:hAnsi="ITC Avant Garde"/>
          <w:bCs/>
          <w:color w:val="000000"/>
          <w:lang w:eastAsia="es-MX"/>
        </w:rPr>
        <w:t xml:space="preserve">Por </w:t>
      </w:r>
      <w:r w:rsidR="00D80799">
        <w:rPr>
          <w:rFonts w:ascii="ITC Avant Garde" w:eastAsia="Times New Roman" w:hAnsi="ITC Avant Garde"/>
          <w:bCs/>
          <w:color w:val="000000"/>
          <w:lang w:eastAsia="es-MX"/>
        </w:rPr>
        <w:t>ello</w:t>
      </w:r>
      <w:r w:rsidRPr="00672043">
        <w:rPr>
          <w:rFonts w:ascii="ITC Avant Garde" w:eastAsia="Times New Roman" w:hAnsi="ITC Avant Garde"/>
          <w:bCs/>
          <w:color w:val="000000"/>
          <w:lang w:eastAsia="es-MX"/>
        </w:rPr>
        <w:t xml:space="preserve">, </w:t>
      </w:r>
      <w:r w:rsidRPr="004112D8">
        <w:rPr>
          <w:rFonts w:ascii="ITC Avant Garde" w:eastAsia="Times New Roman" w:hAnsi="ITC Avant Garde"/>
          <w:bCs/>
          <w:color w:val="000000"/>
          <w:lang w:eastAsia="es-MX"/>
        </w:rPr>
        <w:t>al no contar con la información fiscal necesaria no obstante el requerimiento de la autoridad por conseguirla</w:t>
      </w:r>
      <w:r w:rsidRPr="00672043">
        <w:rPr>
          <w:rFonts w:ascii="ITC Avant Garde" w:eastAsia="Times New Roman" w:hAnsi="ITC Avant Garde"/>
          <w:bCs/>
          <w:color w:val="000000"/>
          <w:lang w:eastAsia="es-MX"/>
        </w:rPr>
        <w:t xml:space="preserve">, lo procedente es realizar la determinación de la </w:t>
      </w:r>
      <w:r w:rsidRPr="00672043">
        <w:rPr>
          <w:rFonts w:ascii="ITC Avant Garde" w:eastAsia="Times New Roman" w:hAnsi="ITC Avant Garde"/>
          <w:bCs/>
          <w:color w:val="000000"/>
          <w:lang w:eastAsia="es-MX"/>
        </w:rPr>
        <w:lastRenderedPageBreak/>
        <w:t xml:space="preserve">cuantificación de la sanción atendiendo a los parámetros que establece el artículo 299 de la </w:t>
      </w:r>
      <w:proofErr w:type="spellStart"/>
      <w:r w:rsidRPr="00672043">
        <w:rPr>
          <w:rFonts w:ascii="ITC Avant Garde" w:eastAsia="Times New Roman" w:hAnsi="ITC Avant Garde"/>
          <w:b/>
          <w:bCs/>
          <w:color w:val="000000"/>
          <w:lang w:eastAsia="es-MX"/>
        </w:rPr>
        <w:t>LFTyR</w:t>
      </w:r>
      <w:proofErr w:type="spellEnd"/>
      <w:r w:rsidR="00F52F56">
        <w:rPr>
          <w:rFonts w:ascii="ITC Avant Garde" w:eastAsia="Times New Roman" w:hAnsi="ITC Avant Garde"/>
          <w:b/>
          <w:bCs/>
          <w:color w:val="000000"/>
          <w:lang w:eastAsia="es-MX"/>
        </w:rPr>
        <w:t>.</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672043">
        <w:rPr>
          <w:rFonts w:ascii="ITC Avant Garde" w:eastAsia="Times New Roman" w:hAnsi="ITC Avant Garde"/>
          <w:bCs/>
          <w:color w:val="000000"/>
          <w:lang w:eastAsia="es-MX"/>
        </w:rPr>
        <w:t xml:space="preserve">En ese sentido, la fracción IV del tercer párrafo del artículo 299 de la </w:t>
      </w:r>
      <w:proofErr w:type="spellStart"/>
      <w:r w:rsidRPr="00672043">
        <w:rPr>
          <w:rFonts w:ascii="ITC Avant Garde" w:eastAsia="Times New Roman" w:hAnsi="ITC Avant Garde"/>
          <w:b/>
          <w:bCs/>
          <w:color w:val="000000"/>
          <w:lang w:eastAsia="es-MX"/>
        </w:rPr>
        <w:t>LFTyR</w:t>
      </w:r>
      <w:proofErr w:type="spellEnd"/>
      <w:r w:rsidRPr="00672043">
        <w:rPr>
          <w:rFonts w:ascii="ITC Avant Garde" w:eastAsia="Times New Roman" w:hAnsi="ITC Avant Garde"/>
          <w:bCs/>
          <w:color w:val="000000"/>
          <w:lang w:eastAsia="es-MX"/>
        </w:rPr>
        <w:t xml:space="preserve"> tra</w:t>
      </w:r>
      <w:r w:rsidR="00D80799">
        <w:rPr>
          <w:rFonts w:ascii="ITC Avant Garde" w:eastAsia="Times New Roman" w:hAnsi="ITC Avant Garde"/>
          <w:bCs/>
          <w:color w:val="000000"/>
          <w:lang w:eastAsia="es-MX"/>
        </w:rPr>
        <w:t>n</w:t>
      </w:r>
      <w:r w:rsidRPr="00672043">
        <w:rPr>
          <w:rFonts w:ascii="ITC Avant Garde" w:eastAsia="Times New Roman" w:hAnsi="ITC Avant Garde"/>
          <w:bCs/>
          <w:color w:val="000000"/>
          <w:lang w:eastAsia="es-MX"/>
        </w:rPr>
        <w:t>scrita en párrafos precedentes, dispone que en los supuestos del artículo 298, inciso E), procede imponer una multa de hasta ochenta y dos millones de veces el salario mínimo general diario vigente en el Distrito</w:t>
      </w:r>
      <w:r w:rsidR="00FC2350">
        <w:rPr>
          <w:rFonts w:ascii="ITC Avant Garde" w:eastAsia="Times New Roman" w:hAnsi="ITC Avant Garde"/>
          <w:bCs/>
          <w:color w:val="000000"/>
          <w:lang w:eastAsia="es-MX"/>
        </w:rPr>
        <w:t xml:space="preserve"> Federal.</w:t>
      </w:r>
    </w:p>
    <w:p w:rsidR="0013499C" w:rsidRDefault="00F44719" w:rsidP="0013499C">
      <w:pPr>
        <w:spacing w:before="240" w:after="240" w:line="360" w:lineRule="auto"/>
        <w:jc w:val="both"/>
        <w:rPr>
          <w:rFonts w:ascii="ITC Avant Garde" w:eastAsia="Times New Roman" w:hAnsi="ITC Avant Garde"/>
          <w:bCs/>
          <w:lang w:eastAsia="es-MX"/>
        </w:rPr>
      </w:pPr>
      <w:r w:rsidRPr="00672043">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proofErr w:type="spellStart"/>
      <w:r w:rsidRPr="00672043">
        <w:rPr>
          <w:rFonts w:ascii="ITC Avant Garde" w:eastAsia="Times New Roman" w:hAnsi="ITC Avant Garde"/>
          <w:b/>
          <w:bCs/>
          <w:lang w:eastAsia="es-MX"/>
        </w:rPr>
        <w:t>LFTyR</w:t>
      </w:r>
      <w:proofErr w:type="spellEnd"/>
      <w:r w:rsidRPr="00672043">
        <w:rPr>
          <w:rFonts w:ascii="ITC Avant Garde" w:eastAsia="Times New Roman" w:hAnsi="ITC Avant Garde"/>
          <w:bCs/>
          <w:lang w:eastAsia="es-MX"/>
        </w:rPr>
        <w:t xml:space="preserve">, que a la letra señala: </w:t>
      </w:r>
    </w:p>
    <w:p w:rsidR="00F44719" w:rsidRPr="00672043" w:rsidRDefault="00F44719" w:rsidP="0013499C">
      <w:pPr>
        <w:spacing w:before="240" w:after="240"/>
        <w:ind w:left="851" w:right="616"/>
        <w:jc w:val="both"/>
        <w:rPr>
          <w:rFonts w:ascii="ITC Avant Garde" w:hAnsi="ITC Avant Garde"/>
          <w:i/>
        </w:rPr>
      </w:pPr>
      <w:r w:rsidRPr="00672043">
        <w:rPr>
          <w:rFonts w:ascii="ITC Avant Garde" w:eastAsia="Times New Roman" w:hAnsi="ITC Avant Garde"/>
          <w:bCs/>
          <w:i/>
          <w:color w:val="000000"/>
          <w:szCs w:val="20"/>
          <w:lang w:eastAsia="es-MX"/>
        </w:rPr>
        <w:t>“</w:t>
      </w:r>
      <w:r w:rsidRPr="00672043">
        <w:rPr>
          <w:rFonts w:ascii="ITC Avant Garde" w:hAnsi="ITC Avant Garde"/>
          <w:b/>
          <w:i/>
        </w:rPr>
        <w:t xml:space="preserve">Artículo 301. </w:t>
      </w:r>
      <w:r w:rsidRPr="00672043">
        <w:rPr>
          <w:rFonts w:ascii="ITC Avant Garde" w:hAnsi="ITC Avant Garde"/>
          <w:i/>
        </w:rPr>
        <w:t>Para determinar el monto de las multas establecidas en el presente Capítulo, el Instituto deberá considerar:</w:t>
      </w:r>
    </w:p>
    <w:p w:rsidR="00F44719" w:rsidRPr="00672043" w:rsidRDefault="00F44719" w:rsidP="0013499C">
      <w:pPr>
        <w:spacing w:before="240" w:after="240"/>
        <w:ind w:left="851" w:right="616"/>
        <w:jc w:val="both"/>
        <w:rPr>
          <w:rFonts w:ascii="ITC Avant Garde" w:hAnsi="ITC Avant Garde"/>
          <w:i/>
          <w:u w:val="single"/>
        </w:rPr>
      </w:pPr>
      <w:r w:rsidRPr="00672043">
        <w:rPr>
          <w:rFonts w:ascii="ITC Avant Garde" w:hAnsi="ITC Avant Garde"/>
          <w:b/>
          <w:i/>
          <w:u w:val="single"/>
        </w:rPr>
        <w:t>I.</w:t>
      </w:r>
      <w:r w:rsidRPr="00672043">
        <w:rPr>
          <w:rFonts w:ascii="ITC Avant Garde" w:hAnsi="ITC Avant Garde"/>
          <w:i/>
          <w:u w:val="single"/>
        </w:rPr>
        <w:t xml:space="preserve"> La gravedad de la infracción;</w:t>
      </w:r>
    </w:p>
    <w:p w:rsidR="00F44719" w:rsidRPr="00672043" w:rsidRDefault="00F44719" w:rsidP="0013499C">
      <w:pPr>
        <w:spacing w:before="240" w:after="240"/>
        <w:ind w:left="851" w:right="616"/>
        <w:jc w:val="both"/>
        <w:rPr>
          <w:rFonts w:ascii="ITC Avant Garde" w:hAnsi="ITC Avant Garde"/>
          <w:i/>
          <w:u w:val="single"/>
        </w:rPr>
      </w:pPr>
      <w:r w:rsidRPr="00672043">
        <w:rPr>
          <w:rFonts w:ascii="ITC Avant Garde" w:hAnsi="ITC Avant Garde"/>
          <w:b/>
          <w:i/>
          <w:u w:val="single"/>
        </w:rPr>
        <w:t>II.</w:t>
      </w:r>
      <w:r w:rsidRPr="00672043">
        <w:rPr>
          <w:rFonts w:ascii="ITC Avant Garde" w:hAnsi="ITC Avant Garde"/>
          <w:i/>
          <w:u w:val="single"/>
        </w:rPr>
        <w:t xml:space="preserve"> La capacidad económica del infractor;</w:t>
      </w:r>
    </w:p>
    <w:p w:rsidR="00F44719" w:rsidRPr="002D51AA" w:rsidRDefault="00F44719" w:rsidP="0013499C">
      <w:pPr>
        <w:spacing w:before="240" w:after="240"/>
        <w:ind w:left="851" w:right="616"/>
        <w:jc w:val="both"/>
        <w:rPr>
          <w:rFonts w:ascii="ITC Avant Garde" w:hAnsi="ITC Avant Garde"/>
          <w:i/>
        </w:rPr>
      </w:pPr>
      <w:r w:rsidRPr="002D51AA">
        <w:rPr>
          <w:rFonts w:ascii="ITC Avant Garde" w:hAnsi="ITC Avant Garde"/>
          <w:b/>
          <w:i/>
        </w:rPr>
        <w:t>III.</w:t>
      </w:r>
      <w:r w:rsidRPr="002D51AA">
        <w:rPr>
          <w:rFonts w:ascii="ITC Avant Garde" w:hAnsi="ITC Avant Garde"/>
          <w:i/>
        </w:rPr>
        <w:t xml:space="preserve"> La reincidencia, y</w:t>
      </w:r>
    </w:p>
    <w:p w:rsidR="0013499C" w:rsidRDefault="00F44719" w:rsidP="0013499C">
      <w:pPr>
        <w:spacing w:before="240" w:after="240"/>
        <w:ind w:left="851" w:right="616"/>
        <w:jc w:val="both"/>
        <w:rPr>
          <w:rFonts w:ascii="ITC Avant Garde" w:hAnsi="ITC Avant Garde"/>
          <w:i/>
        </w:rPr>
      </w:pPr>
      <w:r w:rsidRPr="00672043">
        <w:rPr>
          <w:rFonts w:ascii="ITC Avant Garde" w:hAnsi="ITC Avant Garde"/>
          <w:b/>
          <w:i/>
        </w:rPr>
        <w:t>IV.</w:t>
      </w:r>
      <w:r w:rsidRPr="00672043">
        <w:rPr>
          <w:rFonts w:ascii="ITC Avant Garde" w:hAnsi="ITC Avant Garde"/>
          <w:i/>
        </w:rPr>
        <w:t xml:space="preserve"> En su caso, el cumplimiento espontáneo de las obligaciones que dieron origen al procedimiento sancionatorio, el cual podrá considerarse como atenuante de la sanción a imponerse.”</w:t>
      </w:r>
    </w:p>
    <w:p w:rsidR="0013499C" w:rsidRDefault="00F44719" w:rsidP="0013499C">
      <w:pPr>
        <w:spacing w:before="240" w:after="240" w:line="360" w:lineRule="auto"/>
        <w:jc w:val="both"/>
        <w:rPr>
          <w:rFonts w:ascii="ITC Avant Garde" w:hAnsi="ITC Avant Garde"/>
          <w:b/>
        </w:rPr>
      </w:pPr>
      <w:r w:rsidRPr="00672043">
        <w:rPr>
          <w:rFonts w:ascii="ITC Avant Garde" w:eastAsia="Times New Roman"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rsidR="0013499C" w:rsidRDefault="00F44719" w:rsidP="0013499C">
      <w:pPr>
        <w:spacing w:before="240" w:after="240" w:line="360" w:lineRule="auto"/>
        <w:jc w:val="both"/>
        <w:rPr>
          <w:rFonts w:ascii="ITC Avant Garde" w:hAnsi="ITC Avant Garde"/>
        </w:rPr>
      </w:pPr>
      <w:r w:rsidRPr="00672043">
        <w:rPr>
          <w:rFonts w:ascii="ITC Avant Garde" w:hAnsi="ITC Avant Garde"/>
        </w:rPr>
        <w:t xml:space="preserve">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w:t>
      </w:r>
      <w:r w:rsidRPr="00672043">
        <w:rPr>
          <w:rFonts w:ascii="ITC Avant Garde" w:hAnsi="ITC Avant Garde"/>
        </w:rPr>
        <w:lastRenderedPageBreak/>
        <w:t>discrecionalidad para determinarla, siempre y cuando se motive de manera adecuada el grado de reproche imputado al inculpado.</w:t>
      </w:r>
    </w:p>
    <w:p w:rsidR="0013499C" w:rsidRDefault="00F44719" w:rsidP="0013499C">
      <w:pPr>
        <w:spacing w:before="240" w:after="240" w:line="360" w:lineRule="auto"/>
        <w:jc w:val="both"/>
        <w:rPr>
          <w:rFonts w:ascii="ITC Avant Garde" w:eastAsia="Times New Roman" w:hAnsi="ITC Avant Garde"/>
          <w:bCs/>
          <w:lang w:eastAsia="es-MX"/>
        </w:rPr>
      </w:pPr>
      <w:r w:rsidRPr="00672043">
        <w:rPr>
          <w:rFonts w:ascii="ITC Avant Garde" w:hAnsi="ITC Avant Garde"/>
        </w:rPr>
        <w:t>Sirve de apoyo a lo anterior, la siguiente Jurisprudencia:</w:t>
      </w:r>
    </w:p>
    <w:p w:rsidR="00F44719" w:rsidRPr="00172A5D" w:rsidRDefault="00F44719" w:rsidP="0013499C">
      <w:pPr>
        <w:spacing w:before="240" w:after="240" w:line="240" w:lineRule="auto"/>
        <w:ind w:left="567" w:right="567"/>
        <w:jc w:val="both"/>
        <w:rPr>
          <w:rFonts w:ascii="ITC Avant Garde" w:eastAsia="Times New Roman" w:hAnsi="ITC Avant Garde"/>
          <w:bCs/>
          <w:color w:val="000000"/>
          <w:sz w:val="20"/>
          <w:szCs w:val="20"/>
          <w:lang w:eastAsia="es-MX"/>
        </w:rPr>
      </w:pPr>
      <w:r w:rsidRPr="00172A5D">
        <w:rPr>
          <w:rFonts w:ascii="ITC Avant Garde" w:eastAsia="Times New Roman" w:hAnsi="ITC Avant Garde"/>
          <w:b/>
          <w:bCs/>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172A5D">
        <w:rPr>
          <w:rFonts w:ascii="ITC Avant Garde" w:eastAsia="Times New Roman" w:hAnsi="ITC Avant Garde"/>
          <w:bCs/>
          <w:color w:val="000000"/>
          <w:sz w:val="20"/>
          <w:szCs w:val="20"/>
          <w:lang w:eastAsia="es-MX"/>
        </w:rPr>
        <w:t xml:space="preserve"> De conformidad con los artículos 70 y 72 del Nuevo Código Penal para el Distrito Federal, </w:t>
      </w:r>
      <w:r w:rsidRPr="00172A5D">
        <w:rPr>
          <w:rFonts w:ascii="ITC Avant Garde" w:eastAsia="Times New Roman" w:hAnsi="ITC Avant Garde"/>
          <w:b/>
          <w:bCs/>
          <w:color w:val="000000"/>
          <w:sz w:val="20"/>
          <w:szCs w:val="20"/>
          <w:lang w:eastAsia="es-MX"/>
        </w:rPr>
        <w:t>el Juez deberá individualizar la pena, dentro de los límites previamente fijados por el legislador,</w:t>
      </w:r>
      <w:r w:rsidRPr="00172A5D">
        <w:rPr>
          <w:rFonts w:ascii="ITC Avant Garde" w:eastAsia="Times New Roman" w:hAnsi="ITC Avant Garde"/>
          <w:bCs/>
          <w:color w:val="000000"/>
          <w:sz w:val="20"/>
          <w:szCs w:val="20"/>
          <w:lang w:eastAsia="es-MX"/>
        </w:rPr>
        <w:t xml:space="preserve"> con base en la gravedad del ilícito y el grado de culpabilidad del agente. </w:t>
      </w:r>
      <w:r w:rsidRPr="00172A5D">
        <w:rPr>
          <w:rFonts w:ascii="ITC Avant Garde" w:eastAsia="Times New Roman" w:hAnsi="ITC Avant Garde"/>
          <w:b/>
          <w:bCs/>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172A5D">
        <w:rPr>
          <w:rFonts w:ascii="ITC Avant Garde" w:eastAsia="Times New Roman" w:hAnsi="ITC Avant Garde"/>
          <w:bCs/>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rsidR="00F44719" w:rsidRPr="00672043" w:rsidRDefault="00F44719" w:rsidP="0013499C">
      <w:pPr>
        <w:spacing w:before="240" w:after="240" w:line="240" w:lineRule="auto"/>
        <w:ind w:left="567" w:right="567"/>
        <w:jc w:val="both"/>
        <w:rPr>
          <w:rFonts w:ascii="ITC Avant Garde" w:eastAsia="Times New Roman" w:hAnsi="ITC Avant Garde"/>
          <w:bCs/>
          <w:i/>
          <w:color w:val="000000"/>
          <w:sz w:val="18"/>
          <w:szCs w:val="20"/>
          <w:lang w:eastAsia="es-MX"/>
        </w:rPr>
      </w:pPr>
      <w:r w:rsidRPr="00672043">
        <w:rPr>
          <w:rFonts w:ascii="ITC Avant Garde" w:eastAsia="Times New Roman" w:hAnsi="ITC Avant Garde"/>
          <w:bCs/>
          <w:i/>
          <w:color w:val="000000"/>
          <w:sz w:val="18"/>
          <w:szCs w:val="20"/>
          <w:lang w:eastAsia="es-MX"/>
        </w:rPr>
        <w:t>Época: Novena Época, Registro: 176280, Instancia: Primera Sala, Tipo de Tesis: Jurisprudencia, Fuente: Semanario Judicial de la Federación y su Gaceta, Tomo XXIII, Enero de 2006, Materia(s): Penal, Tesis: 1a</w:t>
      </w:r>
      <w:proofErr w:type="gramStart"/>
      <w:r w:rsidRPr="00672043">
        <w:rPr>
          <w:rFonts w:ascii="ITC Avant Garde" w:eastAsia="Times New Roman" w:hAnsi="ITC Avant Garde"/>
          <w:bCs/>
          <w:i/>
          <w:color w:val="000000"/>
          <w:sz w:val="18"/>
          <w:szCs w:val="20"/>
          <w:lang w:eastAsia="es-MX"/>
        </w:rPr>
        <w:t>./</w:t>
      </w:r>
      <w:proofErr w:type="gramEnd"/>
      <w:r w:rsidRPr="00672043">
        <w:rPr>
          <w:rFonts w:ascii="ITC Avant Garde" w:eastAsia="Times New Roman" w:hAnsi="ITC Avant Garde"/>
          <w:bCs/>
          <w:i/>
          <w:color w:val="000000"/>
          <w:sz w:val="18"/>
          <w:szCs w:val="20"/>
          <w:lang w:eastAsia="es-MX"/>
        </w:rPr>
        <w:t>J. 157/2005, Página: 347”</w:t>
      </w:r>
    </w:p>
    <w:p w:rsidR="00F44719" w:rsidRPr="00672043" w:rsidRDefault="00F44719" w:rsidP="0013499C">
      <w:pPr>
        <w:spacing w:before="240" w:after="240" w:line="240" w:lineRule="auto"/>
        <w:ind w:left="567" w:right="567"/>
        <w:jc w:val="both"/>
        <w:rPr>
          <w:rFonts w:ascii="ITC Avant Garde" w:hAnsi="ITC Avant Garde"/>
          <w:i/>
          <w:sz w:val="18"/>
        </w:rPr>
      </w:pPr>
      <w:r w:rsidRPr="00672043">
        <w:rPr>
          <w:rFonts w:ascii="ITC Avant Garde" w:eastAsia="Times New Roman" w:hAnsi="ITC Avant Garde"/>
          <w:b/>
          <w:bCs/>
          <w:i/>
          <w:color w:val="000000"/>
          <w:sz w:val="18"/>
          <w:szCs w:val="20"/>
          <w:lang w:eastAsia="es-MX"/>
        </w:rPr>
        <w:t>(Énfasis añadido)</w:t>
      </w:r>
      <w:r w:rsidRPr="00672043">
        <w:rPr>
          <w:rFonts w:ascii="ITC Avant Garde" w:eastAsia="Times New Roman" w:hAnsi="ITC Avant Garde"/>
          <w:b/>
          <w:bCs/>
          <w:i/>
          <w:sz w:val="18"/>
          <w:szCs w:val="20"/>
          <w:lang w:eastAsia="es-MX"/>
        </w:rPr>
        <w:t xml:space="preserve"> </w:t>
      </w:r>
      <w:r w:rsidRPr="00672043">
        <w:rPr>
          <w:rFonts w:ascii="ITC Avant Garde" w:eastAsia="Times New Roman" w:hAnsi="ITC Avant Garde"/>
          <w:bCs/>
          <w:i/>
          <w:color w:val="000000"/>
          <w:sz w:val="18"/>
          <w:szCs w:val="20"/>
          <w:lang w:eastAsia="es-MX"/>
        </w:rPr>
        <w:t xml:space="preserve"> </w:t>
      </w:r>
    </w:p>
    <w:p w:rsidR="0013499C" w:rsidRDefault="00F44719" w:rsidP="0013499C">
      <w:pPr>
        <w:spacing w:before="240" w:after="240" w:line="360" w:lineRule="auto"/>
        <w:jc w:val="both"/>
        <w:rPr>
          <w:rFonts w:ascii="ITC Avant Garde" w:hAnsi="ITC Avant Garde"/>
        </w:rPr>
      </w:pPr>
      <w:r w:rsidRPr="00672043">
        <w:rPr>
          <w:rFonts w:ascii="ITC Avant Garde" w:hAnsi="ITC Avant Garde"/>
        </w:rPr>
        <w:t>En ese sentido, con el fin de cumplir con lo establecido en la Ley, esta autoridad procede a analizar cada uno de los elementos que se deben de tomar en consideración para estar en posibilidad determinar el monto de la sanción que se debe aplicar.</w:t>
      </w:r>
    </w:p>
    <w:p w:rsidR="0013499C" w:rsidRDefault="00F44719" w:rsidP="0013499C">
      <w:pPr>
        <w:spacing w:before="240" w:after="240" w:line="360" w:lineRule="auto"/>
        <w:jc w:val="both"/>
        <w:rPr>
          <w:rFonts w:ascii="ITC Avant Garde" w:hAnsi="ITC Avant Garde"/>
        </w:rPr>
      </w:pPr>
      <w:r w:rsidRPr="00672043">
        <w:rPr>
          <w:rFonts w:ascii="ITC Avant Garde" w:hAnsi="ITC Avant Garde"/>
        </w:rPr>
        <w:t xml:space="preserve">Ahora bien, resulta pertinente precisar que si bien es cierto el artículo 301 de la </w:t>
      </w:r>
      <w:proofErr w:type="spellStart"/>
      <w:r w:rsidRPr="00672043">
        <w:rPr>
          <w:rFonts w:ascii="ITC Avant Garde" w:hAnsi="ITC Avant Garde"/>
          <w:b/>
        </w:rPr>
        <w:t>LFTyR</w:t>
      </w:r>
      <w:proofErr w:type="spellEnd"/>
      <w:r w:rsidRPr="00672043">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resultan atendibles para la fijación primigenia de la multa los dos primeros, es decir, la gravedad de la infracción y la capacidad económica del infractor; no así la reincidencia y el cumplimiento espontáneo de las obligaciones que dieron origen al procedimiento, lo </w:t>
      </w:r>
      <w:r w:rsidRPr="00672043">
        <w:rPr>
          <w:rFonts w:ascii="ITC Avant Garde" w:hAnsi="ITC Avant Garde"/>
        </w:rPr>
        <w:lastRenderedPageBreak/>
        <w:t xml:space="preserve">anterior en virtud de que en tratándose de la reincidencia, la misma es un  factor que en términos del artículo 300 de la </w:t>
      </w:r>
      <w:proofErr w:type="spellStart"/>
      <w:r w:rsidRPr="00672043">
        <w:rPr>
          <w:rFonts w:ascii="ITC Avant Garde" w:hAnsi="ITC Avant Garde"/>
          <w:b/>
        </w:rPr>
        <w:t>LFTyR</w:t>
      </w:r>
      <w:proofErr w:type="spellEnd"/>
      <w:r w:rsidRPr="00672043">
        <w:rPr>
          <w:rFonts w:ascii="ITC Avant Garde" w:hAnsi="ITC Avant Garde"/>
        </w:rPr>
        <w:t>,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rsidR="0013499C" w:rsidRDefault="00F44719" w:rsidP="0013499C">
      <w:pPr>
        <w:spacing w:before="240" w:after="240" w:line="360" w:lineRule="auto"/>
        <w:jc w:val="both"/>
        <w:rPr>
          <w:rFonts w:ascii="ITC Avant Garde" w:hAnsi="ITC Avant Garde"/>
        </w:rPr>
      </w:pPr>
      <w:r w:rsidRPr="00672043">
        <w:rPr>
          <w:rFonts w:ascii="ITC Avant Garde" w:hAnsi="ITC Avant Garde"/>
        </w:rPr>
        <w:t>Así las cosas y conforme a lo expuesto, este Órgano Colegiado estima procedente llevar a cabo el análisis de la gravedad de la infracción y la capacidad económica</w:t>
      </w:r>
      <w:r w:rsidRPr="001A07E3">
        <w:rPr>
          <w:rFonts w:ascii="ITC Avant Garde" w:hAnsi="ITC Avant Garde"/>
        </w:rPr>
        <w:t xml:space="preserve"> del infractor como factores para determinar el monto de la sanción a imponer, ejercicio que se realiza como sigue:</w:t>
      </w:r>
    </w:p>
    <w:p w:rsidR="0013499C" w:rsidRDefault="00F44719" w:rsidP="0013499C">
      <w:pPr>
        <w:numPr>
          <w:ilvl w:val="0"/>
          <w:numId w:val="28"/>
        </w:numPr>
        <w:spacing w:before="240" w:after="240" w:line="360" w:lineRule="auto"/>
        <w:ind w:right="-850"/>
        <w:contextualSpacing/>
        <w:jc w:val="both"/>
        <w:rPr>
          <w:rFonts w:ascii="ITC Avant Garde" w:hAnsi="ITC Avant Garde"/>
          <w:b/>
          <w:u w:val="single"/>
        </w:rPr>
      </w:pPr>
      <w:r w:rsidRPr="001A07E3">
        <w:rPr>
          <w:rFonts w:ascii="ITC Avant Garde" w:hAnsi="ITC Avant Garde"/>
          <w:b/>
          <w:u w:val="single"/>
        </w:rPr>
        <w:t>Gravedad de la infracción.</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La </w:t>
      </w:r>
      <w:proofErr w:type="spellStart"/>
      <w:r w:rsidRPr="001A07E3">
        <w:rPr>
          <w:rFonts w:ascii="ITC Avant Garde" w:hAnsi="ITC Avant Garde"/>
          <w:b/>
        </w:rPr>
        <w:t>LFTyR</w:t>
      </w:r>
      <w:proofErr w:type="spellEnd"/>
      <w:r w:rsidRPr="001A07E3">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rsidR="00F44719" w:rsidRPr="001A07E3" w:rsidRDefault="00F44719" w:rsidP="0013499C">
      <w:pPr>
        <w:numPr>
          <w:ilvl w:val="0"/>
          <w:numId w:val="29"/>
        </w:numPr>
        <w:spacing w:before="240" w:after="240" w:line="360" w:lineRule="auto"/>
        <w:ind w:left="1276" w:right="-1"/>
        <w:contextualSpacing/>
        <w:jc w:val="both"/>
        <w:rPr>
          <w:rFonts w:ascii="ITC Avant Garde" w:hAnsi="ITC Avant Garde"/>
        </w:rPr>
      </w:pPr>
      <w:r w:rsidRPr="001A07E3">
        <w:rPr>
          <w:rFonts w:ascii="ITC Avant Garde" w:hAnsi="ITC Avant Garde"/>
        </w:rPr>
        <w:t>Los daños o perjuicios que se hubieren producido o puedan producirse.</w:t>
      </w:r>
    </w:p>
    <w:p w:rsidR="00F44719" w:rsidRPr="001A07E3" w:rsidRDefault="00F44719" w:rsidP="0013499C">
      <w:pPr>
        <w:numPr>
          <w:ilvl w:val="0"/>
          <w:numId w:val="29"/>
        </w:numPr>
        <w:spacing w:before="240" w:after="240" w:line="360" w:lineRule="auto"/>
        <w:ind w:left="1276" w:right="-1"/>
        <w:contextualSpacing/>
        <w:jc w:val="both"/>
        <w:rPr>
          <w:rFonts w:ascii="ITC Avant Garde" w:hAnsi="ITC Avant Garde"/>
        </w:rPr>
      </w:pPr>
      <w:r w:rsidRPr="001A07E3">
        <w:rPr>
          <w:rFonts w:ascii="ITC Avant Garde" w:hAnsi="ITC Avant Garde"/>
        </w:rPr>
        <w:t>El carácter intencional de la acción u omisión constitutiva de la infracción.</w:t>
      </w:r>
    </w:p>
    <w:p w:rsidR="00F44719" w:rsidRPr="001A07E3" w:rsidRDefault="00F44719" w:rsidP="0013499C">
      <w:pPr>
        <w:numPr>
          <w:ilvl w:val="0"/>
          <w:numId w:val="29"/>
        </w:numPr>
        <w:spacing w:before="240" w:after="240" w:line="360" w:lineRule="auto"/>
        <w:ind w:left="1276" w:right="-1"/>
        <w:contextualSpacing/>
        <w:jc w:val="both"/>
        <w:rPr>
          <w:rFonts w:ascii="ITC Avant Garde" w:hAnsi="ITC Avant Garde"/>
        </w:rPr>
      </w:pPr>
      <w:r w:rsidRPr="001A07E3">
        <w:rPr>
          <w:rFonts w:ascii="ITC Avant Garde" w:hAnsi="ITC Avant Garde"/>
        </w:rPr>
        <w:t>Obtención de un lucro o explotación comercial de la frecuencia</w:t>
      </w:r>
    </w:p>
    <w:p w:rsidR="0013499C" w:rsidRDefault="00F44719" w:rsidP="0013499C">
      <w:pPr>
        <w:numPr>
          <w:ilvl w:val="0"/>
          <w:numId w:val="29"/>
        </w:numPr>
        <w:spacing w:before="240" w:after="240" w:line="360" w:lineRule="auto"/>
        <w:ind w:left="1276" w:right="-1"/>
        <w:contextualSpacing/>
        <w:jc w:val="both"/>
        <w:rPr>
          <w:rFonts w:ascii="ITC Avant Garde" w:hAnsi="ITC Avant Garde"/>
        </w:rPr>
      </w:pPr>
      <w:r w:rsidRPr="001A07E3">
        <w:rPr>
          <w:rFonts w:ascii="ITC Avant Garde" w:hAnsi="ITC Avant Garde"/>
        </w:rPr>
        <w:t>Afectación a un sistema de telecomunicaciones o radiodifusión previamente autorizado.</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Antes de entrar al análisis de los citados elementos, resulta oportuno destacar que los servicios de radiodifusión son considerados servicios públicos de interés general, tanto por la </w:t>
      </w:r>
      <w:r w:rsidRPr="001A07E3">
        <w:rPr>
          <w:rFonts w:ascii="ITC Avant Garde" w:hAnsi="ITC Avant Garde"/>
          <w:b/>
        </w:rPr>
        <w:t>CPEUM</w:t>
      </w:r>
      <w:r w:rsidRPr="001A07E3">
        <w:rPr>
          <w:rFonts w:ascii="ITC Avant Garde" w:hAnsi="ITC Avant Garde"/>
        </w:rPr>
        <w:t xml:space="preserve"> como por los criterios sostenidos por el Poder Judicial Federal.</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En efecto, de acuerdo con el artículo 6o., apartado B, fracción III, de la </w:t>
      </w:r>
      <w:r w:rsidRPr="001A07E3">
        <w:rPr>
          <w:rFonts w:ascii="ITC Avant Garde" w:hAnsi="ITC Avant Garde"/>
          <w:b/>
        </w:rPr>
        <w:t>CPEUM,</w:t>
      </w:r>
      <w:r w:rsidRPr="001A07E3">
        <w:rPr>
          <w:rFonts w:ascii="ITC Avant Garde" w:hAnsi="ITC Avant Garde"/>
        </w:rPr>
        <w:t xml:space="preserve"> la radiodifusión es un servicio público de interés general y corresponde al Estado garantizar que sea prestado en condiciones de competencia y calidad.</w:t>
      </w:r>
    </w:p>
    <w:p w:rsidR="00F44719" w:rsidRPr="00172A5D" w:rsidRDefault="00F44719" w:rsidP="0013499C">
      <w:pPr>
        <w:spacing w:before="240" w:after="240" w:line="240" w:lineRule="auto"/>
        <w:ind w:left="567" w:right="567"/>
        <w:jc w:val="both"/>
        <w:rPr>
          <w:rFonts w:ascii="ITC Avant Garde" w:eastAsia="Times New Roman" w:hAnsi="ITC Avant Garde"/>
          <w:b/>
          <w:bCs/>
          <w:i/>
          <w:color w:val="000000"/>
          <w:sz w:val="20"/>
          <w:szCs w:val="20"/>
          <w:lang w:eastAsia="es-MX"/>
        </w:rPr>
      </w:pPr>
      <w:r w:rsidRPr="00172A5D">
        <w:rPr>
          <w:rFonts w:ascii="ITC Avant Garde" w:eastAsia="Times New Roman" w:hAnsi="ITC Avant Garde"/>
          <w:bCs/>
          <w:i/>
          <w:color w:val="000000"/>
          <w:sz w:val="20"/>
          <w:szCs w:val="20"/>
          <w:lang w:eastAsia="es-MX"/>
        </w:rPr>
        <w:lastRenderedPageBreak/>
        <w:t>“</w:t>
      </w:r>
      <w:r w:rsidRPr="00172A5D">
        <w:rPr>
          <w:rFonts w:ascii="ITC Avant Garde" w:eastAsia="Times New Roman" w:hAnsi="ITC Avant Garde"/>
          <w:b/>
          <w:bCs/>
          <w:i/>
          <w:color w:val="000000"/>
          <w:sz w:val="20"/>
          <w:szCs w:val="20"/>
          <w:lang w:eastAsia="es-MX"/>
        </w:rPr>
        <w:t>Artículo 6o.</w:t>
      </w:r>
      <w:r w:rsidRPr="00172A5D" w:rsidDel="00FD0806">
        <w:rPr>
          <w:rFonts w:ascii="ITC Avant Garde" w:eastAsia="Times New Roman" w:hAnsi="ITC Avant Garde"/>
          <w:b/>
          <w:bCs/>
          <w:i/>
          <w:color w:val="000000"/>
          <w:sz w:val="20"/>
          <w:szCs w:val="20"/>
          <w:lang w:eastAsia="es-MX"/>
        </w:rPr>
        <w:t xml:space="preserve"> </w:t>
      </w:r>
    </w:p>
    <w:p w:rsidR="00F44719" w:rsidRPr="00172A5D" w:rsidRDefault="00F44719" w:rsidP="0013499C">
      <w:pPr>
        <w:spacing w:before="240" w:after="240" w:line="240" w:lineRule="auto"/>
        <w:ind w:left="567" w:right="567"/>
        <w:jc w:val="both"/>
        <w:rPr>
          <w:rFonts w:ascii="ITC Avant Garde" w:eastAsia="Times New Roman" w:hAnsi="ITC Avant Garde"/>
          <w:b/>
          <w:bCs/>
          <w:i/>
          <w:color w:val="000000"/>
          <w:sz w:val="20"/>
          <w:szCs w:val="20"/>
          <w:lang w:eastAsia="es-MX"/>
        </w:rPr>
      </w:pPr>
      <w:r w:rsidRPr="00172A5D">
        <w:rPr>
          <w:rFonts w:ascii="ITC Avant Garde" w:eastAsia="Times New Roman" w:hAnsi="ITC Avant Garde"/>
          <w:bCs/>
          <w:i/>
          <w:color w:val="000000"/>
          <w:sz w:val="20"/>
          <w:szCs w:val="20"/>
          <w:lang w:eastAsia="es-MX"/>
        </w:rPr>
        <w:t>…</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B. En materia de radiodifusión y telecomunicaciones:</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 xml:space="preserve">III. </w:t>
      </w:r>
      <w:r w:rsidRPr="00172A5D">
        <w:rPr>
          <w:rFonts w:ascii="ITC Avant Garde" w:eastAsia="Times New Roman" w:hAnsi="ITC Avant Garde"/>
          <w:b/>
          <w:bCs/>
          <w:i/>
          <w:color w:val="000000"/>
          <w:sz w:val="20"/>
          <w:szCs w:val="20"/>
          <w:lang w:eastAsia="es-MX"/>
        </w:rPr>
        <w:t>La radiodifusión es un servicio público de interés general</w:t>
      </w:r>
      <w:r w:rsidRPr="00172A5D">
        <w:rPr>
          <w:rFonts w:ascii="ITC Avant Garde" w:eastAsia="Times New Roman" w:hAnsi="ITC Avant Garde"/>
          <w:bCs/>
          <w:i/>
          <w:color w:val="000000"/>
          <w:sz w:val="20"/>
          <w:szCs w:val="20"/>
          <w:lang w:eastAsia="es-MX"/>
        </w:rPr>
        <w:t xml:space="preserve">,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rsidR="0013499C" w:rsidRDefault="00F44719" w:rsidP="0013499C">
      <w:pPr>
        <w:spacing w:before="240" w:after="240" w:line="240" w:lineRule="auto"/>
        <w:ind w:left="567" w:right="567"/>
        <w:jc w:val="both"/>
        <w:rPr>
          <w:rFonts w:ascii="ITC Avant Garde" w:eastAsia="Times New Roman" w:hAnsi="ITC Avant Garde"/>
          <w:b/>
          <w:bCs/>
          <w:i/>
          <w:color w:val="000000"/>
          <w:sz w:val="20"/>
          <w:szCs w:val="20"/>
          <w:lang w:eastAsia="es-MX"/>
        </w:rPr>
      </w:pPr>
      <w:r w:rsidRPr="00172A5D">
        <w:rPr>
          <w:rFonts w:ascii="ITC Avant Garde" w:eastAsia="Times New Roman" w:hAnsi="ITC Avant Garde"/>
          <w:b/>
          <w:bCs/>
          <w:i/>
          <w:color w:val="000000"/>
          <w:sz w:val="20"/>
          <w:szCs w:val="20"/>
          <w:lang w:eastAsia="es-MX"/>
        </w:rPr>
        <w:t>(Énfasis añadido)</w:t>
      </w:r>
    </w:p>
    <w:p w:rsidR="00F44719" w:rsidRPr="001A07E3"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De igual forma lo definió la </w:t>
      </w:r>
      <w:r w:rsidRPr="001A07E3">
        <w:rPr>
          <w:rFonts w:ascii="ITC Avant Garde" w:hAnsi="ITC Avant Garde"/>
          <w:b/>
        </w:rPr>
        <w:t>SCJN</w:t>
      </w:r>
      <w:r w:rsidRPr="001A07E3">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 </w:t>
      </w:r>
    </w:p>
    <w:p w:rsidR="0013499C" w:rsidRDefault="00F44719" w:rsidP="0013499C">
      <w:pPr>
        <w:spacing w:before="240" w:after="240" w:line="240" w:lineRule="auto"/>
        <w:ind w:left="567" w:right="567"/>
        <w:jc w:val="both"/>
        <w:rPr>
          <w:rFonts w:ascii="ITC Avant Garde" w:hAnsi="ITC Avant Garde"/>
          <w:color w:val="000000"/>
          <w:sz w:val="20"/>
          <w:szCs w:val="20"/>
        </w:rPr>
      </w:pPr>
      <w:r w:rsidRPr="00172A5D">
        <w:rPr>
          <w:rFonts w:ascii="ITC Avant Garde" w:eastAsia="Times New Roman" w:hAnsi="ITC Avant Garde"/>
          <w:bCs/>
          <w:i/>
          <w:color w:val="000000"/>
          <w:sz w:val="20"/>
          <w:szCs w:val="20"/>
          <w:lang w:eastAsia="es-MX"/>
        </w:rPr>
        <w:t>“Se desprende de los artículos transcritos, que los servicios de radio y televisión se consideran como una actividad de interés público…”</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La importancia de los servicios públicos radica, entre otros motivos, en que una afectación a su prestación implica necesariamente un daño a la colectividad, por lo que el poder público, dirigido a su fin de bien común, busca ante todo garantizar la correcta prestación de tales servicios. </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De lo anterior se desprende la importancia que reviste para el Estado, tanto el uso eficiente de un bien de dominio público de la Nación, como lo es el espectro radioeléctrico, como la prestación de un servicio público de interés general, como en la especie lo es el servicio público de radiodifusión, cumpliendo al efecto con las disposiciones establecidas tanto en la </w:t>
      </w:r>
      <w:r w:rsidRPr="001A07E3">
        <w:rPr>
          <w:rFonts w:ascii="ITC Avant Garde" w:hAnsi="ITC Avant Garde"/>
          <w:b/>
        </w:rPr>
        <w:t xml:space="preserve">CPEUM </w:t>
      </w:r>
      <w:r w:rsidRPr="001A07E3">
        <w:rPr>
          <w:rFonts w:ascii="ITC Avant Garde" w:hAnsi="ITC Avant Garde"/>
        </w:rPr>
        <w:t xml:space="preserve">como en la </w:t>
      </w:r>
      <w:proofErr w:type="spellStart"/>
      <w:r w:rsidRPr="001A07E3">
        <w:rPr>
          <w:rFonts w:ascii="ITC Avant Garde" w:hAnsi="ITC Avant Garde"/>
          <w:b/>
        </w:rPr>
        <w:t>LFTyR</w:t>
      </w:r>
      <w:proofErr w:type="spellEnd"/>
      <w:r w:rsidRPr="001A07E3">
        <w:rPr>
          <w:rFonts w:ascii="ITC Avant Garde" w:hAnsi="ITC Avant Garde"/>
          <w:b/>
        </w:rPr>
        <w:t>.</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Por lo anterior, el monto de la multa que se imponga debe guardar relación con la naturaleza de la infracción atendiendo al bien jurídico tutelado, que en el presente caso es el uso de un bien de dominio público de la Nación de manera eficiente y la prestación de un servicio público de radiodifusión.</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lastRenderedPageBreak/>
        <w:t xml:space="preserve">Así, el hecho de que la </w:t>
      </w:r>
      <w:r w:rsidRPr="001A07E3">
        <w:rPr>
          <w:rFonts w:ascii="ITC Avant Garde" w:hAnsi="ITC Avant Garde"/>
          <w:b/>
        </w:rPr>
        <w:t>CPEUM</w:t>
      </w:r>
      <w:r w:rsidRPr="001A07E3">
        <w:rPr>
          <w:rFonts w:ascii="ITC Avant Garde" w:hAnsi="ITC Avant Garde"/>
        </w:rPr>
        <w:t xml:space="preserve"> y la </w:t>
      </w:r>
      <w:proofErr w:type="spellStart"/>
      <w:r w:rsidRPr="001A07E3">
        <w:rPr>
          <w:rFonts w:ascii="ITC Avant Garde" w:hAnsi="ITC Avant Garde"/>
          <w:b/>
        </w:rPr>
        <w:t>LFTyR</w:t>
      </w:r>
      <w:proofErr w:type="spellEnd"/>
      <w:r w:rsidRPr="001A07E3">
        <w:rPr>
          <w:rFonts w:ascii="ITC Avant Garde" w:hAnsi="ITC Avant Garde"/>
        </w:rPr>
        <w:t xml:space="preserve"> exijan que se otorgue una concesión para prestar el servicio público de radiodifusión, obedece a que el mismo, al ser un recurso natural limitado, se encuentra sujeto al régimen de dominio público de la Federación, correspondiendo al Estado su rectoría.</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En ese sentido, la exposición de motivos de la iniciativa presentada por el Ejecutivo Federal para la expedición de la </w:t>
      </w:r>
      <w:proofErr w:type="spellStart"/>
      <w:r w:rsidR="00F72774">
        <w:rPr>
          <w:rFonts w:ascii="ITC Avant Garde" w:hAnsi="ITC Avant Garde"/>
          <w:b/>
        </w:rPr>
        <w:t>L</w:t>
      </w:r>
      <w:r w:rsidRPr="001A07E3">
        <w:rPr>
          <w:rFonts w:ascii="ITC Avant Garde" w:hAnsi="ITC Avant Garde"/>
          <w:b/>
        </w:rPr>
        <w:t>FTyR</w:t>
      </w:r>
      <w:proofErr w:type="spellEnd"/>
      <w:r w:rsidRPr="001A07E3">
        <w:rPr>
          <w:rFonts w:ascii="ITC Avant Garde" w:hAnsi="ITC Avant Garde"/>
        </w:rPr>
        <w:t xml:space="preserve"> en relación con la gravedad de las infracciones señaló lo siguiente:</w:t>
      </w:r>
    </w:p>
    <w:p w:rsidR="00F44719" w:rsidRPr="00172A5D"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w:t>
      </w:r>
      <w:r w:rsidRPr="00172A5D">
        <w:rPr>
          <w:rFonts w:ascii="ITC Avant Garde" w:eastAsia="Times New Roman" w:hAnsi="ITC Avant Garde"/>
          <w:b/>
          <w:bCs/>
          <w:i/>
          <w:color w:val="000000"/>
          <w:sz w:val="20"/>
          <w:szCs w:val="20"/>
          <w:lang w:eastAsia="es-MX"/>
        </w:rPr>
        <w:t>En el título correspondiente a sanciones, se clasifican las conductas infractoras en cinco rubros, las cuales van desde las leves a las graves,</w:t>
      </w:r>
      <w:r w:rsidRPr="00172A5D">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rsidR="0013499C" w:rsidRDefault="00F44719" w:rsidP="0013499C">
      <w:pPr>
        <w:spacing w:before="240" w:after="240" w:line="240" w:lineRule="auto"/>
        <w:ind w:left="567" w:right="567"/>
        <w:jc w:val="both"/>
        <w:rPr>
          <w:rFonts w:ascii="ITC Avant Garde" w:eastAsia="Times New Roman" w:hAnsi="ITC Avant Garde"/>
          <w:b/>
          <w:bCs/>
          <w:i/>
          <w:color w:val="000000"/>
          <w:sz w:val="20"/>
          <w:szCs w:val="20"/>
          <w:lang w:eastAsia="es-MX"/>
        </w:rPr>
      </w:pPr>
      <w:r w:rsidRPr="00172A5D">
        <w:rPr>
          <w:rFonts w:ascii="ITC Avant Garde" w:eastAsia="Times New Roman" w:hAnsi="ITC Avant Garde"/>
          <w:b/>
          <w:bCs/>
          <w:i/>
          <w:color w:val="000000"/>
          <w:sz w:val="20"/>
          <w:szCs w:val="20"/>
          <w:lang w:eastAsia="es-MX"/>
        </w:rPr>
        <w:t>(Énfasis añadido)</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Asimismo, el Dictamen emitido por la Cámara revisora en relación con la citada iniciativa señaló lo siguiente:</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 xml:space="preserve">“De acuerdo con el mandato constitucional, </w:t>
      </w:r>
      <w:r w:rsidRPr="00172A5D">
        <w:rPr>
          <w:rFonts w:ascii="ITC Avant Garde" w:eastAsia="Times New Roman" w:hAnsi="ITC Avant Garde"/>
          <w:b/>
          <w:bCs/>
          <w:i/>
          <w:color w:val="000000"/>
          <w:sz w:val="20"/>
          <w:szCs w:val="20"/>
          <w:lang w:eastAsia="es-MX"/>
        </w:rPr>
        <w:t>la ley deberá contemplar un sistema efectivo de sanciones,</w:t>
      </w:r>
      <w:r w:rsidRPr="00172A5D">
        <w:rPr>
          <w:rFonts w:ascii="ITC Avant Garde" w:eastAsia="Times New Roman" w:hAnsi="ITC Avant Garde"/>
          <w:bCs/>
          <w:i/>
          <w:color w:val="000000"/>
          <w:sz w:val="20"/>
          <w:szCs w:val="20"/>
          <w:lang w:eastAsia="es-MX"/>
        </w:rPr>
        <w:t xml:space="preserve"> para ello, estas Comisiones Dictaminadoras consideraron adoptar primordialmente un sistema de sanciones basado en porcentajes de ingresos, como ha sido apuntado. En la Minuta </w:t>
      </w:r>
      <w:r w:rsidRPr="00172A5D">
        <w:rPr>
          <w:rFonts w:ascii="ITC Avant Garde" w:eastAsia="Times New Roman" w:hAnsi="ITC Avant Garde"/>
          <w:b/>
          <w:bCs/>
          <w:i/>
          <w:color w:val="000000"/>
          <w:sz w:val="20"/>
          <w:szCs w:val="20"/>
          <w:lang w:eastAsia="es-MX"/>
        </w:rPr>
        <w:t>se reconoce que existen conductas que deben ser sancionadas de manera diferenciada a fin de que la sanción logre su efectividad, es decir, ser ejemplar y al mismo tiempo disuadir al infractor</w:t>
      </w:r>
      <w:r w:rsidRPr="00172A5D">
        <w:rPr>
          <w:rFonts w:ascii="ITC Avant Garde" w:eastAsia="Times New Roman" w:hAnsi="ITC Avant Garde"/>
          <w:bCs/>
          <w:i/>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172A5D">
        <w:rPr>
          <w:rFonts w:ascii="ITC Avant Garde" w:eastAsia="Times New Roman" w:hAnsi="ITC Avant Garde"/>
          <w:b/>
          <w:bCs/>
          <w:i/>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172A5D">
        <w:rPr>
          <w:rFonts w:ascii="ITC Avant Garde" w:eastAsia="Times New Roman" w:hAnsi="ITC Avant Garde"/>
          <w:bCs/>
          <w:i/>
          <w:color w:val="000000"/>
          <w:sz w:val="20"/>
          <w:szCs w:val="20"/>
          <w:lang w:eastAsia="es-MX"/>
        </w:rPr>
        <w:t xml:space="preserve">s que incluso podrían ameritar la revocación de la concesión.” </w:t>
      </w:r>
    </w:p>
    <w:p w:rsidR="0013499C" w:rsidRDefault="00F44719" w:rsidP="0013499C">
      <w:pPr>
        <w:spacing w:before="240" w:after="240" w:line="240" w:lineRule="auto"/>
        <w:ind w:left="567" w:right="567"/>
        <w:jc w:val="both"/>
        <w:rPr>
          <w:rFonts w:ascii="ITC Avant Garde" w:eastAsia="Times New Roman" w:hAnsi="ITC Avant Garde"/>
          <w:b/>
          <w:bCs/>
          <w:i/>
          <w:color w:val="000000"/>
          <w:sz w:val="20"/>
          <w:szCs w:val="20"/>
          <w:lang w:eastAsia="es-MX"/>
        </w:rPr>
      </w:pPr>
      <w:r w:rsidRPr="00172A5D">
        <w:rPr>
          <w:rFonts w:ascii="ITC Avant Garde" w:eastAsia="Times New Roman" w:hAnsi="ITC Avant Garde"/>
          <w:b/>
          <w:bCs/>
          <w:i/>
          <w:color w:val="000000"/>
          <w:sz w:val="20"/>
          <w:szCs w:val="20"/>
          <w:lang w:eastAsia="es-MX"/>
        </w:rPr>
        <w:t>(Énfasis añadido)</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De lo anterior, se desprende que fue intención del Legislador establecer en la </w:t>
      </w:r>
      <w:proofErr w:type="spellStart"/>
      <w:r w:rsidRPr="001A07E3">
        <w:rPr>
          <w:rFonts w:ascii="ITC Avant Garde" w:hAnsi="ITC Avant Garde"/>
          <w:b/>
        </w:rPr>
        <w:t>LFTyR</w:t>
      </w:r>
      <w:proofErr w:type="spellEnd"/>
      <w:r w:rsidRPr="001A07E3">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lastRenderedPageBreak/>
        <w:t>Hechas las anteriores precisiones, esta autoridad procede a analizar los componentes que determinan la gravedad de la conducta susceptible de ser sancionada.</w:t>
      </w:r>
    </w:p>
    <w:p w:rsidR="0013499C" w:rsidRDefault="00F44719" w:rsidP="0013499C">
      <w:pPr>
        <w:numPr>
          <w:ilvl w:val="0"/>
          <w:numId w:val="30"/>
        </w:numPr>
        <w:spacing w:before="240" w:after="240" w:line="360" w:lineRule="auto"/>
        <w:ind w:left="709" w:right="-1"/>
        <w:jc w:val="both"/>
        <w:rPr>
          <w:rFonts w:ascii="ITC Avant Garde" w:hAnsi="ITC Avant Garde"/>
          <w:b/>
        </w:rPr>
      </w:pPr>
      <w:r w:rsidRPr="001A07E3">
        <w:rPr>
          <w:rFonts w:ascii="ITC Avant Garde" w:hAnsi="ITC Avant Garde"/>
          <w:b/>
        </w:rPr>
        <w:t>Los daños o perjuicios que se hubieren producido o puedan producirse.</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Si bien en el presente caso no se acredita un daño como tal al Estado, entendido éste como la pérdida o menoscabo sufrido en el patrimonio del Estado como consecuencia del incumplimiento de una obligación, en el presente caso el Estado resiente un perjuicio, en virtud de que dejó de percibir ingresos por el otorgamiento de una concesión que permitiera la prestación de servicios de radiodifusión de forma regular. Lo anterior de conformidad con lo siguiente:</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En términos de lo establecido en el artículo 173 de la Ley Federal de Derechos, se deben cubrir al Estado por concepto de derechos una cuota por el otorgamiento de concesiones para establecer estaciones de radiodifusión sonora la cantidad de $29,582.17 (veintinueve mil quinientos ochenta y dos pesos 17/100 M.N.).</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En ese sentido resulta evidente que en el presente asunto sí se causa un perjuicio patrimonial al Estado, en virtud de que éste dejó de percibir el pago de los derechos correspondientes por el otorgamiento de la concesión respectiva para la prestación del servicio público de radiodifusión a través del uso o explotación de un bien del dominio público de la Federación, que en este caso lo es el espectro radioeléctrico.</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Lo anterior, ya que corresponde de manera originaria al Estado el uso, aprovechamiento y explotación del espectro radioeléctrico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 xml:space="preserve">Adicionalmente, cabe destacar que dentro del presente análisis se podría considerar como daño la afectación que pudieran </w:t>
      </w:r>
      <w:r>
        <w:rPr>
          <w:rFonts w:ascii="ITC Avant Garde" w:hAnsi="ITC Avant Garde"/>
        </w:rPr>
        <w:t xml:space="preserve">haber </w:t>
      </w:r>
      <w:r w:rsidRPr="001A07E3">
        <w:rPr>
          <w:rFonts w:ascii="ITC Avant Garde" w:hAnsi="ITC Avant Garde"/>
        </w:rPr>
        <w:t>sufri</w:t>
      </w:r>
      <w:r>
        <w:rPr>
          <w:rFonts w:ascii="ITC Avant Garde" w:hAnsi="ITC Avant Garde"/>
        </w:rPr>
        <w:t>do</w:t>
      </w:r>
      <w:r w:rsidRPr="001A07E3">
        <w:rPr>
          <w:rFonts w:ascii="ITC Avant Garde" w:hAnsi="ITC Avant Garde"/>
        </w:rPr>
        <w:t xml:space="preserve"> en su caso el mercado, los </w:t>
      </w:r>
      <w:r w:rsidRPr="001A07E3">
        <w:rPr>
          <w:rFonts w:ascii="ITC Avant Garde" w:hAnsi="ITC Avant Garde"/>
        </w:rPr>
        <w:lastRenderedPageBreak/>
        <w:t>consumidores o bien la competencia en el sector de radiodifusión, sin embargo, en el presente asunto no se identifica que se haya producido el mismo.</w:t>
      </w:r>
    </w:p>
    <w:p w:rsidR="0013499C" w:rsidRDefault="00DF251B" w:rsidP="0013499C">
      <w:pPr>
        <w:spacing w:before="240" w:after="240" w:line="360" w:lineRule="auto"/>
        <w:ind w:right="-1"/>
        <w:jc w:val="both"/>
        <w:rPr>
          <w:rFonts w:ascii="ITC Avant Garde" w:hAnsi="ITC Avant Garde"/>
        </w:rPr>
      </w:pPr>
      <w:r w:rsidRPr="00DF251B">
        <w:rPr>
          <w:rFonts w:ascii="ITC Avant Garde" w:hAnsi="ITC Avant Garde"/>
        </w:rPr>
        <w:t>Adicionalmente, existe una posible afectación que sufren los propios consumidores al tener un servicio cuya calidad no se encuentra regulada. Además, se actualiza una posible barrera a la entrada para estaciones con características similares, en el caso particular se constituye una posible restricción a la entrada de concesiones para uso social, lo anterior porque es probable que la existencia de una estación con fines sociales que opera sin título de concesión en la localidad desincentive a que interesados soliciten un título de concesión para uso social ante el Instituto</w:t>
      </w:r>
      <w:r w:rsidR="007B42EE">
        <w:rPr>
          <w:rFonts w:ascii="ITC Avant Garde" w:hAnsi="ITC Avant Garde"/>
        </w:rPr>
        <w:t>.</w:t>
      </w:r>
    </w:p>
    <w:p w:rsidR="0013499C" w:rsidRDefault="00F44719" w:rsidP="0013499C">
      <w:pPr>
        <w:numPr>
          <w:ilvl w:val="0"/>
          <w:numId w:val="30"/>
        </w:numPr>
        <w:spacing w:before="240" w:after="240" w:line="360" w:lineRule="auto"/>
        <w:ind w:left="709" w:right="-1"/>
        <w:jc w:val="both"/>
        <w:rPr>
          <w:rFonts w:ascii="ITC Avant Garde" w:hAnsi="ITC Avant Garde"/>
          <w:b/>
        </w:rPr>
      </w:pPr>
      <w:r w:rsidRPr="001A07E3">
        <w:rPr>
          <w:rFonts w:ascii="ITC Avant Garde" w:hAnsi="ITC Avant Garde"/>
          <w:b/>
        </w:rPr>
        <w:t>El carácter intencional de la acción u omisión constitutiva de la infracción.</w:t>
      </w:r>
    </w:p>
    <w:p w:rsidR="0013499C" w:rsidRDefault="008C0CA8" w:rsidP="0013499C">
      <w:pPr>
        <w:spacing w:before="240" w:after="240" w:line="360" w:lineRule="auto"/>
        <w:ind w:right="-1"/>
        <w:jc w:val="both"/>
        <w:rPr>
          <w:rFonts w:ascii="ITC Avant Garde" w:hAnsi="ITC Avant Garde"/>
          <w:color w:val="000000"/>
        </w:rPr>
      </w:pPr>
      <w:r w:rsidRPr="001A07E3">
        <w:rPr>
          <w:rFonts w:ascii="ITC Avant Garde" w:hAnsi="ITC Avant Garde"/>
        </w:rPr>
        <w:t xml:space="preserve">Del análisis de los autos que integran el presente expediente, se advierte </w:t>
      </w:r>
      <w:r w:rsidRPr="00814465">
        <w:rPr>
          <w:rFonts w:ascii="ITC Avant Garde" w:hAnsi="ITC Avant Garde"/>
        </w:rPr>
        <w:t xml:space="preserve">que la persona moral </w:t>
      </w:r>
      <w:r>
        <w:rPr>
          <w:rFonts w:ascii="ITC Avant Garde" w:hAnsi="ITC Avant Garde"/>
          <w:b/>
        </w:rPr>
        <w:t xml:space="preserve">POR UN CUERÁMARO MEJOR COMUNICADO, A.C. </w:t>
      </w:r>
      <w:r w:rsidRPr="00814465">
        <w:rPr>
          <w:rFonts w:ascii="ITC Avant Garde" w:hAnsi="ITC Avant Garde"/>
        </w:rPr>
        <w:t>acudió ante este Instituto a acreditar la propiedad de</w:t>
      </w:r>
      <w:r>
        <w:rPr>
          <w:rFonts w:ascii="ITC Avant Garde" w:hAnsi="ITC Avant Garde"/>
          <w:b/>
        </w:rPr>
        <w:t xml:space="preserve"> </w:t>
      </w:r>
      <w:r w:rsidRPr="001A07E3">
        <w:rPr>
          <w:rFonts w:ascii="ITC Avant Garde" w:hAnsi="ITC Avant Garde"/>
          <w:color w:val="000000"/>
        </w:rPr>
        <w:t>los equipos</w:t>
      </w:r>
      <w:r>
        <w:rPr>
          <w:rFonts w:ascii="ITC Avant Garde" w:hAnsi="ITC Avant Garde"/>
          <w:color w:val="000000"/>
        </w:rPr>
        <w:t xml:space="preserve"> con los cuales </w:t>
      </w:r>
      <w:r w:rsidRPr="001A07E3">
        <w:rPr>
          <w:rFonts w:ascii="ITC Avant Garde" w:hAnsi="ITC Avant Garde"/>
          <w:color w:val="000000"/>
        </w:rPr>
        <w:t>prestaba el servicio de radiodifusión</w:t>
      </w:r>
      <w:r>
        <w:rPr>
          <w:rFonts w:ascii="ITC Avant Garde" w:hAnsi="ITC Avant Garde"/>
          <w:color w:val="000000"/>
        </w:rPr>
        <w:t xml:space="preserve">. Asimismo, se advierte el </w:t>
      </w:r>
      <w:r w:rsidRPr="001A07E3">
        <w:rPr>
          <w:rFonts w:ascii="ITC Avant Garde" w:eastAsia="Times New Roman" w:hAnsi="ITC Avant Garde"/>
          <w:lang w:eastAsia="es-MX"/>
        </w:rPr>
        <w:t xml:space="preserve">hecho de que al llevarse a cabo la visita, </w:t>
      </w:r>
      <w:r>
        <w:rPr>
          <w:rFonts w:ascii="ITC Avant Garde" w:eastAsia="Times New Roman" w:hAnsi="ITC Avant Garde"/>
          <w:lang w:eastAsia="es-MX"/>
        </w:rPr>
        <w:t xml:space="preserve">no exhibió </w:t>
      </w:r>
      <w:r w:rsidRPr="001A07E3">
        <w:rPr>
          <w:rFonts w:ascii="ITC Avant Garde" w:eastAsia="Times New Roman" w:hAnsi="ITC Avant Garde"/>
          <w:lang w:eastAsia="es-MX"/>
        </w:rPr>
        <w:t xml:space="preserve">concesión o permiso otorgado por autoridad competente para hacer uso del espectro radioeléctrico en la frecuencia </w:t>
      </w:r>
      <w:r w:rsidRPr="00A65CB5">
        <w:rPr>
          <w:rFonts w:ascii="ITC Avant Garde" w:eastAsia="Times New Roman" w:hAnsi="ITC Avant Garde"/>
          <w:b/>
          <w:lang w:eastAsia="es-MX"/>
        </w:rPr>
        <w:t>103.3</w:t>
      </w:r>
      <w:r>
        <w:rPr>
          <w:rFonts w:ascii="ITC Avant Garde" w:eastAsia="Times New Roman" w:hAnsi="ITC Avant Garde"/>
          <w:b/>
          <w:lang w:eastAsia="es-MX"/>
        </w:rPr>
        <w:t xml:space="preserve"> </w:t>
      </w:r>
      <w:r w:rsidRPr="001A07E3">
        <w:rPr>
          <w:rFonts w:ascii="ITC Avant Garde" w:eastAsia="Times New Roman" w:hAnsi="ITC Avant Garde"/>
          <w:b/>
          <w:lang w:eastAsia="es-MX"/>
        </w:rPr>
        <w:t>MHz</w:t>
      </w:r>
      <w:r>
        <w:rPr>
          <w:rFonts w:ascii="ITC Avant Garde" w:eastAsia="Times New Roman" w:hAnsi="ITC Avant Garde"/>
          <w:b/>
          <w:lang w:eastAsia="es-MX"/>
        </w:rPr>
        <w:t xml:space="preserve">, </w:t>
      </w:r>
      <w:r w:rsidRPr="00A65CB5">
        <w:rPr>
          <w:rFonts w:ascii="ITC Avant Garde" w:eastAsia="Times New Roman" w:hAnsi="ITC Avant Garde"/>
          <w:lang w:eastAsia="es-MX"/>
        </w:rPr>
        <w:t>toda vez que al respecto manifestó que se encontraba en trámite</w:t>
      </w:r>
      <w:r>
        <w:rPr>
          <w:rFonts w:ascii="ITC Avant Garde" w:eastAsia="Times New Roman" w:hAnsi="ITC Avant Garde"/>
          <w:lang w:eastAsia="es-MX"/>
        </w:rPr>
        <w:t xml:space="preserve"> y posteriormente, al presentar pruebas y defensas en relación con dicha visita, señaló que había presentado una solicitud ante la entonces Comisión Federal de Telecomunicaciones, para que le fuera otorgado un permiso para instalar y operar una estación de radiodifusión de tipo cultural, en el Municipio de </w:t>
      </w:r>
      <w:proofErr w:type="spellStart"/>
      <w:r>
        <w:rPr>
          <w:rFonts w:ascii="ITC Avant Garde" w:eastAsia="Times New Roman" w:hAnsi="ITC Avant Garde"/>
          <w:lang w:eastAsia="es-MX"/>
        </w:rPr>
        <w:t>Cuerámaro</w:t>
      </w:r>
      <w:proofErr w:type="spellEnd"/>
      <w:r>
        <w:rPr>
          <w:rFonts w:ascii="ITC Avant Garde" w:eastAsia="Times New Roman" w:hAnsi="ITC Avant Garde"/>
          <w:lang w:eastAsia="es-MX"/>
        </w:rPr>
        <w:t>, Estado de Guanajuato.</w:t>
      </w:r>
    </w:p>
    <w:p w:rsidR="0013499C" w:rsidRDefault="008C0CA8" w:rsidP="0013499C">
      <w:pPr>
        <w:spacing w:before="240" w:after="240" w:line="360" w:lineRule="auto"/>
        <w:ind w:right="-1"/>
        <w:jc w:val="both"/>
        <w:rPr>
          <w:rFonts w:ascii="ITC Avant Garde" w:eastAsia="Times New Roman" w:hAnsi="ITC Avant Garde"/>
          <w:lang w:eastAsia="es-MX"/>
        </w:rPr>
      </w:pPr>
      <w:r w:rsidRPr="001A07E3">
        <w:rPr>
          <w:rFonts w:ascii="ITC Avant Garde" w:hAnsi="ITC Avant Garde"/>
          <w:color w:val="000000"/>
        </w:rPr>
        <w:t xml:space="preserve">Con lo anterior y habiéndose acreditado la indebida prestación del servicio público de radiodifusión sin contar con el documento habilitante que lo autorice para ello, </w:t>
      </w:r>
      <w:r w:rsidRPr="001A07E3">
        <w:rPr>
          <w:rFonts w:ascii="ITC Avant Garde" w:eastAsia="Times New Roman" w:hAnsi="ITC Avant Garde"/>
          <w:lang w:eastAsia="es-MX"/>
        </w:rPr>
        <w:t>se puede presumir la intencionalidad en la comisión de la conducta, pues existen elementos suficientes que desvirtúan la presunción de inocencia que debe regir en todo procedimiento sancionador.</w:t>
      </w:r>
    </w:p>
    <w:p w:rsidR="0013499C" w:rsidRDefault="00F44719" w:rsidP="0013499C">
      <w:pPr>
        <w:spacing w:before="240" w:after="240" w:line="360" w:lineRule="auto"/>
        <w:ind w:right="-1"/>
        <w:jc w:val="both"/>
        <w:rPr>
          <w:rFonts w:ascii="ITC Avant Garde" w:eastAsia="Times New Roman" w:hAnsi="ITC Avant Garde"/>
          <w:lang w:eastAsia="es-MX"/>
        </w:rPr>
      </w:pPr>
      <w:r>
        <w:rPr>
          <w:rFonts w:ascii="ITC Avant Garde" w:eastAsia="Times New Roman" w:hAnsi="ITC Avant Garde"/>
          <w:lang w:eastAsia="es-MX"/>
        </w:rPr>
        <w:lastRenderedPageBreak/>
        <w:t>Dichos elementos se hacen consistir en la instalación de</w:t>
      </w:r>
      <w:r w:rsidR="008D5AB2">
        <w:rPr>
          <w:rFonts w:ascii="ITC Avant Garde" w:eastAsia="Times New Roman" w:hAnsi="ITC Avant Garde"/>
          <w:lang w:eastAsia="es-MX"/>
        </w:rPr>
        <w:t>: i)</w:t>
      </w:r>
      <w:r w:rsidR="008D5AB2" w:rsidRPr="008D5AB2">
        <w:rPr>
          <w:rFonts w:ascii="ITC Avant Garde" w:hAnsi="ITC Avant Garde"/>
        </w:rPr>
        <w:t xml:space="preserve"> </w:t>
      </w:r>
      <w:r w:rsidR="008D5AB2">
        <w:rPr>
          <w:rFonts w:ascii="ITC Avant Garde" w:hAnsi="ITC Avant Garde"/>
        </w:rPr>
        <w:t xml:space="preserve">Tres micrófonos marca </w:t>
      </w:r>
      <w:proofErr w:type="spellStart"/>
      <w:r w:rsidR="008D5AB2">
        <w:rPr>
          <w:rFonts w:ascii="ITC Avant Garde" w:hAnsi="ITC Avant Garde"/>
        </w:rPr>
        <w:t>Shure</w:t>
      </w:r>
      <w:proofErr w:type="spellEnd"/>
      <w:r w:rsidR="008D5AB2">
        <w:rPr>
          <w:rFonts w:ascii="ITC Avant Garde" w:hAnsi="ITC Avant Garde"/>
        </w:rPr>
        <w:t xml:space="preserve">; ii) Un micrófono marca </w:t>
      </w:r>
      <w:proofErr w:type="spellStart"/>
      <w:r w:rsidR="008D5AB2">
        <w:rPr>
          <w:rFonts w:ascii="ITC Avant Garde" w:hAnsi="ITC Avant Garde"/>
        </w:rPr>
        <w:t>Beharinger</w:t>
      </w:r>
      <w:proofErr w:type="spellEnd"/>
      <w:r w:rsidR="008D5AB2">
        <w:rPr>
          <w:rFonts w:ascii="ITC Avant Garde" w:hAnsi="ITC Avant Garde"/>
        </w:rPr>
        <w:t xml:space="preserve">; iii) Una </w:t>
      </w:r>
      <w:proofErr w:type="spellStart"/>
      <w:r w:rsidR="008D5AB2">
        <w:rPr>
          <w:rFonts w:ascii="ITC Avant Garde" w:hAnsi="ITC Avant Garde"/>
        </w:rPr>
        <w:t>lap</w:t>
      </w:r>
      <w:proofErr w:type="spellEnd"/>
      <w:r w:rsidR="008D5AB2">
        <w:rPr>
          <w:rFonts w:ascii="ITC Avant Garde" w:hAnsi="ITC Avant Garde"/>
        </w:rPr>
        <w:t xml:space="preserve"> top marca </w:t>
      </w:r>
      <w:proofErr w:type="spellStart"/>
      <w:r w:rsidR="008D5AB2">
        <w:rPr>
          <w:rFonts w:ascii="ITC Avant Garde" w:hAnsi="ITC Avant Garde"/>
        </w:rPr>
        <w:t>Compaq</w:t>
      </w:r>
      <w:proofErr w:type="spellEnd"/>
      <w:r w:rsidR="008D5AB2">
        <w:rPr>
          <w:rFonts w:ascii="ITC Avant Garde" w:hAnsi="ITC Avant Garde"/>
        </w:rPr>
        <w:t xml:space="preserve">, modelo V200, serie CNF6230GXXX; iv) </w:t>
      </w:r>
      <w:r w:rsidR="008D5AB2" w:rsidRPr="00EE776B">
        <w:rPr>
          <w:rFonts w:ascii="ITC Avant Garde" w:hAnsi="ITC Avant Garde"/>
        </w:rPr>
        <w:t>Un disco duro marca</w:t>
      </w:r>
      <w:r w:rsidR="008D5AB2">
        <w:rPr>
          <w:rFonts w:ascii="ITC Avant Garde" w:hAnsi="ITC Avant Garde"/>
        </w:rPr>
        <w:t xml:space="preserve"> Adata, modelo HD 710; v) Una c</w:t>
      </w:r>
      <w:r w:rsidR="008D5AB2" w:rsidRPr="00EE776B">
        <w:rPr>
          <w:rFonts w:ascii="ITC Avant Garde" w:hAnsi="ITC Avant Garde"/>
        </w:rPr>
        <w:t xml:space="preserve">onsola Marca </w:t>
      </w:r>
      <w:proofErr w:type="spellStart"/>
      <w:r w:rsidR="008D5AB2" w:rsidRPr="00EE776B">
        <w:rPr>
          <w:rFonts w:ascii="ITC Avant Garde" w:hAnsi="ITC Avant Garde"/>
        </w:rPr>
        <w:t>Alesis</w:t>
      </w:r>
      <w:proofErr w:type="spellEnd"/>
      <w:r w:rsidR="008D5AB2" w:rsidRPr="00EE776B">
        <w:rPr>
          <w:rFonts w:ascii="ITC Avant Garde" w:hAnsi="ITC Avant Garde"/>
        </w:rPr>
        <w:t xml:space="preserve">, modelo </w:t>
      </w:r>
      <w:proofErr w:type="spellStart"/>
      <w:r w:rsidR="008D5AB2" w:rsidRPr="00EE776B">
        <w:rPr>
          <w:rFonts w:ascii="ITC Avant Garde" w:hAnsi="ITC Avant Garde"/>
        </w:rPr>
        <w:t>Multimix</w:t>
      </w:r>
      <w:proofErr w:type="spellEnd"/>
      <w:r w:rsidR="008D5AB2" w:rsidRPr="00EE776B">
        <w:rPr>
          <w:rFonts w:ascii="ITC Avant Garde" w:hAnsi="ITC Avant Garde"/>
        </w:rPr>
        <w:t xml:space="preserve"> 8USB</w:t>
      </w:r>
      <w:r w:rsidR="008D5AB2">
        <w:rPr>
          <w:rFonts w:ascii="ITC Avant Garde" w:hAnsi="ITC Avant Garde"/>
        </w:rPr>
        <w:t xml:space="preserve">; vi) Un CPU marca LANIX, modelo TITAN 4000, número de serie 0710430366; vii) Un compresor de audio marca </w:t>
      </w:r>
      <w:proofErr w:type="spellStart"/>
      <w:r w:rsidR="008D5AB2">
        <w:rPr>
          <w:rFonts w:ascii="ITC Avant Garde" w:hAnsi="ITC Avant Garde"/>
        </w:rPr>
        <w:t>Alesis</w:t>
      </w:r>
      <w:proofErr w:type="spellEnd"/>
      <w:r w:rsidR="008D5AB2">
        <w:rPr>
          <w:rFonts w:ascii="ITC Avant Garde" w:hAnsi="ITC Avant Garde"/>
        </w:rPr>
        <w:t>, modelo 3330; viii) Un ecualizador marca TEAC, modelo EQA-10; ix) Un minicomponente de audio marca Panasonic, modelo SA-PM23; x) Un Transmisor para FM sin marca ni modelo</w:t>
      </w:r>
      <w:r w:rsidR="008D5AB2" w:rsidRPr="008D5AB2">
        <w:rPr>
          <w:rFonts w:ascii="ITC Avant Garde" w:hAnsi="ITC Avant Garde"/>
        </w:rPr>
        <w:t xml:space="preserve">, </w:t>
      </w:r>
      <w:r w:rsidR="00130F42" w:rsidRPr="008D5AB2">
        <w:rPr>
          <w:rFonts w:ascii="ITC Avant Garde" w:eastAsia="Times New Roman" w:hAnsi="ITC Avant Garde"/>
          <w:lang w:eastAsia="es-MX"/>
        </w:rPr>
        <w:t xml:space="preserve">y </w:t>
      </w:r>
      <w:r w:rsidRPr="008D5AB2">
        <w:rPr>
          <w:rFonts w:ascii="ITC Avant Garde" w:eastAsia="Times New Roman" w:hAnsi="ITC Avant Garde"/>
          <w:lang w:eastAsia="es-MX"/>
        </w:rPr>
        <w:t>un medio de transmisión (antena</w:t>
      </w:r>
      <w:r w:rsidR="00130F42" w:rsidRPr="008D5AB2">
        <w:rPr>
          <w:rFonts w:ascii="ITC Avant Garde" w:eastAsia="Times New Roman" w:hAnsi="ITC Avant Garde"/>
          <w:lang w:eastAsia="es-MX"/>
        </w:rPr>
        <w:t xml:space="preserve"> omnidireccional</w:t>
      </w:r>
      <w:r w:rsidRPr="008D5AB2">
        <w:rPr>
          <w:rFonts w:ascii="ITC Avant Garde" w:eastAsia="Times New Roman" w:hAnsi="ITC Avant Garde"/>
          <w:lang w:eastAsia="es-MX"/>
        </w:rPr>
        <w:t>)</w:t>
      </w:r>
      <w:r>
        <w:rPr>
          <w:rFonts w:ascii="ITC Avant Garde" w:eastAsia="Times New Roman" w:hAnsi="ITC Avant Garde"/>
          <w:lang w:eastAsia="es-MX"/>
        </w:rPr>
        <w:t xml:space="preserve"> que entre ellos constituyen una señal inequívoca de que quien lo hizo tenía pleno conocimiento de que a través de los mismos se estaba en posibilidad de generar transmisiones de radio, siendo que además se programaron para operar en la frecuencia </w:t>
      </w:r>
      <w:r w:rsidR="008D5AB2">
        <w:rPr>
          <w:rFonts w:ascii="ITC Avant Garde" w:eastAsia="Times New Roman" w:hAnsi="ITC Avant Garde"/>
          <w:b/>
          <w:lang w:eastAsia="es-MX"/>
        </w:rPr>
        <w:t>103.3</w:t>
      </w:r>
      <w:r w:rsidR="00130F42" w:rsidRPr="00130F42">
        <w:rPr>
          <w:rFonts w:ascii="ITC Avant Garde" w:eastAsia="Times New Roman" w:hAnsi="ITC Avant Garde"/>
          <w:b/>
          <w:lang w:eastAsia="es-MX"/>
        </w:rPr>
        <w:t xml:space="preserve"> </w:t>
      </w:r>
      <w:r w:rsidRPr="00130F42">
        <w:rPr>
          <w:rFonts w:ascii="ITC Avant Garde" w:eastAsia="Times New Roman" w:hAnsi="ITC Avant Garde"/>
          <w:b/>
          <w:lang w:eastAsia="es-MX"/>
        </w:rPr>
        <w:t>MHz de FM</w:t>
      </w:r>
      <w:r>
        <w:rPr>
          <w:rFonts w:ascii="ITC Avant Garde" w:eastAsia="Times New Roman" w:hAnsi="ITC Avant Garde"/>
          <w:lang w:eastAsia="es-MX"/>
        </w:rPr>
        <w:t xml:space="preserve">. </w:t>
      </w:r>
    </w:p>
    <w:p w:rsidR="0013499C" w:rsidRDefault="00F44719" w:rsidP="0013499C">
      <w:pPr>
        <w:spacing w:before="240" w:after="240" w:line="360" w:lineRule="auto"/>
        <w:ind w:right="-1"/>
        <w:jc w:val="both"/>
        <w:rPr>
          <w:rFonts w:ascii="ITC Avant Garde" w:hAnsi="ITC Avant Garde"/>
        </w:rPr>
      </w:pPr>
      <w:r>
        <w:rPr>
          <w:rFonts w:ascii="ITC Avant Garde" w:eastAsia="Times New Roman" w:hAnsi="ITC Avant Garde"/>
          <w:lang w:eastAsia="es-MX"/>
        </w:rPr>
        <w:t xml:space="preserve">Además de lo anterior, existen grabaciones </w:t>
      </w:r>
      <w:r w:rsidR="00841461">
        <w:rPr>
          <w:rFonts w:ascii="ITC Avant Garde" w:eastAsia="Times New Roman" w:hAnsi="ITC Avant Garde"/>
          <w:lang w:eastAsia="es-MX"/>
        </w:rPr>
        <w:t>realizadas antes de</w:t>
      </w:r>
      <w:r>
        <w:rPr>
          <w:rFonts w:ascii="ITC Avant Garde" w:eastAsia="Times New Roman" w:hAnsi="ITC Avant Garde"/>
          <w:lang w:eastAsia="es-MX"/>
        </w:rPr>
        <w:t xml:space="preserve"> la visita de verificación, llevadas a cabo por parte del personal de la Dirección General de Verificación de este Instituto, que dan cuenta de que a través de la frecuencia utilizada se transmitía música variada y programación </w:t>
      </w:r>
      <w:r w:rsidR="00130F42">
        <w:rPr>
          <w:rFonts w:ascii="ITC Avant Garde" w:eastAsia="Times New Roman" w:hAnsi="ITC Avant Garde"/>
          <w:lang w:eastAsia="es-MX"/>
        </w:rPr>
        <w:t>esotérica</w:t>
      </w:r>
      <w:r>
        <w:rPr>
          <w:rFonts w:ascii="ITC Avant Garde" w:eastAsia="Times New Roman" w:hAnsi="ITC Avant Garde"/>
          <w:lang w:eastAsia="es-MX"/>
        </w:rPr>
        <w:t xml:space="preserve">. </w:t>
      </w:r>
    </w:p>
    <w:p w:rsidR="0013499C" w:rsidRDefault="00302F00" w:rsidP="0013499C">
      <w:pPr>
        <w:spacing w:before="240" w:after="240" w:line="360" w:lineRule="auto"/>
        <w:ind w:right="-1"/>
        <w:jc w:val="both"/>
        <w:rPr>
          <w:rFonts w:ascii="ITC Avant Garde" w:eastAsia="Times New Roman" w:hAnsi="ITC Avant Garde"/>
          <w:lang w:eastAsia="es-MX"/>
        </w:rPr>
      </w:pPr>
      <w:r>
        <w:rPr>
          <w:rFonts w:ascii="ITC Avant Garde" w:eastAsia="Times New Roman" w:hAnsi="ITC Avant Garde"/>
          <w:lang w:eastAsia="es-MX"/>
        </w:rPr>
        <w:t xml:space="preserve">Al margen de las anteriores consideraciones, resulta importante mencionar que la citada persona moral sabía perfectamente que la actividad que pretendía realizar era una actividad regulada por la ley, y no obstante ello, estaba prestando un servicio de radiodifusión sin contar con la concesión respectiva, por lo que en tal sentido, </w:t>
      </w:r>
      <w:r w:rsidRPr="001A07E3">
        <w:rPr>
          <w:rFonts w:ascii="ITC Avant Garde" w:eastAsia="Times New Roman" w:hAnsi="ITC Avant Garde"/>
          <w:lang w:eastAsia="es-MX"/>
        </w:rPr>
        <w:t xml:space="preserve">se considera que </w:t>
      </w:r>
      <w:r>
        <w:rPr>
          <w:rFonts w:ascii="ITC Avant Garde" w:eastAsia="Times New Roman" w:hAnsi="ITC Avant Garde"/>
          <w:lang w:eastAsia="es-MX"/>
        </w:rPr>
        <w:t>en el presenta caso queda acreditado el</w:t>
      </w:r>
      <w:r w:rsidRPr="001A07E3">
        <w:rPr>
          <w:rFonts w:ascii="ITC Avant Garde" w:eastAsia="Times New Roman" w:hAnsi="ITC Avant Garde"/>
          <w:lang w:eastAsia="es-MX"/>
        </w:rPr>
        <w:t xml:space="preserve"> carácter intencional de la conducta aquí sancionada.</w:t>
      </w:r>
    </w:p>
    <w:p w:rsidR="0013499C" w:rsidRDefault="00F44719" w:rsidP="0013499C">
      <w:pPr>
        <w:numPr>
          <w:ilvl w:val="0"/>
          <w:numId w:val="30"/>
        </w:numPr>
        <w:spacing w:before="240" w:after="240" w:line="360" w:lineRule="auto"/>
        <w:ind w:left="709" w:right="-1"/>
        <w:jc w:val="both"/>
        <w:rPr>
          <w:rFonts w:ascii="ITC Avant Garde" w:hAnsi="ITC Avant Garde"/>
          <w:b/>
        </w:rPr>
      </w:pPr>
      <w:r w:rsidRPr="001A07E3">
        <w:rPr>
          <w:rFonts w:ascii="ITC Avant Garde" w:hAnsi="ITC Avant Garde"/>
          <w:b/>
        </w:rPr>
        <w:t>Obtención de un lucro o explotación comercial de la frecuencia</w:t>
      </w:r>
    </w:p>
    <w:p w:rsidR="0013499C" w:rsidRDefault="00F44719" w:rsidP="0013499C">
      <w:pPr>
        <w:pStyle w:val="Textoindependiente"/>
        <w:tabs>
          <w:tab w:val="left" w:pos="851"/>
        </w:tabs>
        <w:spacing w:before="240" w:after="240" w:line="360" w:lineRule="auto"/>
        <w:ind w:right="-1"/>
        <w:jc w:val="both"/>
        <w:rPr>
          <w:rFonts w:ascii="ITC Avant Garde" w:hAnsi="ITC Avant Garde"/>
          <w:b/>
        </w:rPr>
      </w:pPr>
      <w:r w:rsidRPr="001A07E3">
        <w:rPr>
          <w:rFonts w:ascii="ITC Avant Garde" w:hAnsi="ITC Avant Garde"/>
        </w:rPr>
        <w:t xml:space="preserve">Del análisis de las constancias que obran en el expediente respectivo, no se desprende la existencia de una explotación comercial de la frecuencia que se detectó en operación, ya que no se cuenta con elementos de convicción que evidencien que </w:t>
      </w:r>
      <w:r w:rsidR="008D5AB2">
        <w:rPr>
          <w:rFonts w:ascii="ITC Avant Garde" w:eastAsia="Times New Roman" w:hAnsi="ITC Avant Garde"/>
          <w:bCs/>
          <w:color w:val="000000"/>
          <w:lang w:eastAsia="es-MX"/>
        </w:rPr>
        <w:t xml:space="preserve">la persona moral denominada </w:t>
      </w:r>
      <w:r w:rsidR="008D5AB2" w:rsidRPr="00785B66">
        <w:rPr>
          <w:rFonts w:ascii="ITC Avant Garde" w:eastAsia="Times New Roman" w:hAnsi="ITC Avant Garde"/>
          <w:b/>
          <w:bCs/>
          <w:color w:val="000000"/>
          <w:lang w:eastAsia="es-MX"/>
        </w:rPr>
        <w:t>POR UN CUER</w:t>
      </w:r>
      <w:r w:rsidR="008D5AB2">
        <w:rPr>
          <w:rFonts w:ascii="ITC Avant Garde" w:eastAsia="Times New Roman" w:hAnsi="ITC Avant Garde"/>
          <w:b/>
          <w:bCs/>
          <w:color w:val="000000"/>
          <w:lang w:eastAsia="es-MX"/>
        </w:rPr>
        <w:t>Á</w:t>
      </w:r>
      <w:r w:rsidR="008D5AB2" w:rsidRPr="00785B66">
        <w:rPr>
          <w:rFonts w:ascii="ITC Avant Garde" w:eastAsia="Times New Roman" w:hAnsi="ITC Avant Garde"/>
          <w:b/>
          <w:bCs/>
          <w:color w:val="000000"/>
          <w:lang w:eastAsia="es-MX"/>
        </w:rPr>
        <w:t xml:space="preserve">MARO MEJOR COMUNICADO, A.C. </w:t>
      </w:r>
      <w:r w:rsidR="0013499C" w:rsidRPr="0013499C">
        <w:rPr>
          <w:rFonts w:ascii="ITC Avant Garde" w:hAnsi="ITC Avant Garde"/>
          <w:b/>
          <w:caps/>
          <w:color w:val="0000FF"/>
        </w:rPr>
        <w:t>“CONFIDENCIAL POR LEY”</w:t>
      </w:r>
      <w:r w:rsidR="008D5AB2" w:rsidRPr="003C1516">
        <w:rPr>
          <w:rFonts w:ascii="ITC Avant Garde" w:eastAsia="Times New Roman" w:hAnsi="ITC Avant Garde"/>
          <w:bCs/>
          <w:color w:val="000000"/>
          <w:lang w:eastAsia="es-MX"/>
        </w:rPr>
        <w:t xml:space="preserve"> </w:t>
      </w:r>
      <w:r w:rsidRPr="001A07E3">
        <w:rPr>
          <w:rFonts w:ascii="ITC Avant Garde" w:hAnsi="ITC Avant Garde"/>
        </w:rPr>
        <w:t>presta</w:t>
      </w:r>
      <w:r w:rsidR="00161DD0">
        <w:rPr>
          <w:rFonts w:ascii="ITC Avant Garde" w:hAnsi="ITC Avant Garde"/>
        </w:rPr>
        <w:t>ra</w:t>
      </w:r>
      <w:r w:rsidRPr="001A07E3">
        <w:rPr>
          <w:rFonts w:ascii="ITC Avant Garde" w:hAnsi="ITC Avant Garde"/>
        </w:rPr>
        <w:t xml:space="preserve"> servicios de publicidad o que como parte de su programación se incluy</w:t>
      </w:r>
      <w:r w:rsidR="00161DD0">
        <w:rPr>
          <w:rFonts w:ascii="ITC Avant Garde" w:hAnsi="ITC Avant Garde"/>
        </w:rPr>
        <w:t>er</w:t>
      </w:r>
      <w:r w:rsidRPr="001A07E3">
        <w:rPr>
          <w:rFonts w:ascii="ITC Avant Garde" w:hAnsi="ITC Avant Garde"/>
        </w:rPr>
        <w:t xml:space="preserve">an comerciales pagados, y en este sentido se estima que no </w:t>
      </w:r>
      <w:r w:rsidRPr="001A07E3">
        <w:rPr>
          <w:rFonts w:ascii="ITC Avant Garde" w:hAnsi="ITC Avant Garde"/>
        </w:rPr>
        <w:lastRenderedPageBreak/>
        <w:t xml:space="preserve">existe lucro ni explotación comercial de su parte, respecto del uso de la frecuencia </w:t>
      </w:r>
      <w:r w:rsidR="008D5AB2">
        <w:rPr>
          <w:rFonts w:ascii="ITC Avant Garde" w:eastAsia="Times New Roman" w:hAnsi="ITC Avant Garde"/>
          <w:b/>
          <w:lang w:eastAsia="es-MX"/>
        </w:rPr>
        <w:t>103.3</w:t>
      </w:r>
      <w:r w:rsidR="00B04651" w:rsidRPr="00130F42">
        <w:rPr>
          <w:rFonts w:ascii="ITC Avant Garde" w:eastAsia="Times New Roman" w:hAnsi="ITC Avant Garde"/>
          <w:b/>
          <w:lang w:eastAsia="es-MX"/>
        </w:rPr>
        <w:t xml:space="preserve"> MHz</w:t>
      </w:r>
      <w:r w:rsidRPr="001A07E3">
        <w:rPr>
          <w:rFonts w:ascii="ITC Avant Garde" w:hAnsi="ITC Avant Garde"/>
          <w:b/>
        </w:rPr>
        <w:t>.</w:t>
      </w:r>
      <w:r w:rsidR="006005ED">
        <w:rPr>
          <w:rFonts w:ascii="ITC Avant Garde" w:hAnsi="ITC Avant Garde"/>
          <w:b/>
        </w:rPr>
        <w:t xml:space="preserve"> </w:t>
      </w:r>
    </w:p>
    <w:p w:rsidR="0013499C" w:rsidRDefault="006005ED" w:rsidP="0013499C">
      <w:pPr>
        <w:pStyle w:val="Textoindependiente"/>
        <w:tabs>
          <w:tab w:val="left" w:pos="851"/>
        </w:tabs>
        <w:spacing w:before="240" w:after="240" w:line="360" w:lineRule="auto"/>
        <w:ind w:right="-1"/>
        <w:jc w:val="both"/>
        <w:rPr>
          <w:rFonts w:ascii="ITC Avant Garde" w:hAnsi="ITC Avant Garde"/>
          <w:b/>
        </w:rPr>
      </w:pPr>
      <w:r w:rsidRPr="00D529BB">
        <w:rPr>
          <w:rFonts w:ascii="ITC Avant Garde" w:hAnsi="ITC Avant Garde"/>
        </w:rPr>
        <w:t>Máxime que durante la visita de verificación</w:t>
      </w:r>
      <w:r w:rsidR="00990BED">
        <w:rPr>
          <w:rFonts w:ascii="ITC Avant Garde" w:hAnsi="ITC Avant Garde"/>
        </w:rPr>
        <w:t>,</w:t>
      </w:r>
      <w:r w:rsidRPr="00D529BB">
        <w:rPr>
          <w:rFonts w:ascii="ITC Avant Garde" w:hAnsi="ITC Avant Garde"/>
        </w:rPr>
        <w:t xml:space="preserve"> ante la pregunta expresa de </w:t>
      </w:r>
      <w:r w:rsidRPr="00D529BB">
        <w:rPr>
          <w:rFonts w:ascii="ITC Avant Garde" w:hAnsi="ITC Avant Garde"/>
          <w:b/>
        </w:rPr>
        <w:t>LOS VERIFICADORES</w:t>
      </w:r>
      <w:r w:rsidRPr="00D529BB">
        <w:rPr>
          <w:rFonts w:ascii="ITC Avant Garde" w:hAnsi="ITC Avant Garde"/>
        </w:rPr>
        <w:t xml:space="preserve"> a </w:t>
      </w:r>
      <w:r w:rsidR="0013499C" w:rsidRPr="0013499C">
        <w:rPr>
          <w:rFonts w:ascii="ITC Avant Garde" w:hAnsi="ITC Avant Garde"/>
          <w:b/>
          <w:caps/>
          <w:color w:val="0000FF"/>
        </w:rPr>
        <w:t>“CONFIDENCIAL POR LEY”</w:t>
      </w:r>
      <w:r w:rsidR="0013499C">
        <w:rPr>
          <w:rFonts w:ascii="ITC Avant Garde" w:hAnsi="ITC Avant Garde"/>
          <w:b/>
          <w:caps/>
          <w:color w:val="0000FF"/>
        </w:rPr>
        <w:t xml:space="preserve"> </w:t>
      </w:r>
      <w:r w:rsidRPr="00D529BB">
        <w:rPr>
          <w:rFonts w:ascii="ITC Avant Garde" w:hAnsi="ITC Avant Garde" w:cs="Tahoma"/>
        </w:rPr>
        <w:t xml:space="preserve">en relación con </w:t>
      </w:r>
      <w:r w:rsidRPr="00D529BB">
        <w:rPr>
          <w:rFonts w:ascii="ITC Avant Garde" w:eastAsia="Times New Roman" w:hAnsi="ITC Avant Garde"/>
          <w:bCs/>
          <w:color w:val="000000"/>
          <w:lang w:eastAsia="es-MX"/>
        </w:rPr>
        <w:t xml:space="preserve">quién se anunciaba en la estación de radio y si pagaban alguna cantidad por anunciarse, señaló </w:t>
      </w:r>
      <w:r w:rsidR="008D5AB2">
        <w:rPr>
          <w:rFonts w:ascii="ITC Avant Garde" w:eastAsia="Times New Roman" w:hAnsi="ITC Avant Garde"/>
          <w:bCs/>
          <w:color w:val="000000"/>
          <w:lang w:eastAsia="es-MX"/>
        </w:rPr>
        <w:t>que la estación de radiodifusión “</w:t>
      </w:r>
      <w:r w:rsidR="008D5AB2" w:rsidRPr="008914EB">
        <w:rPr>
          <w:rFonts w:ascii="ITC Avant Garde" w:eastAsia="Times New Roman" w:hAnsi="ITC Avant Garde"/>
          <w:bCs/>
          <w:i/>
          <w:color w:val="000000"/>
          <w:lang w:eastAsia="es-MX"/>
        </w:rPr>
        <w:t>es de propuesta cultural, no tiene anuncios</w:t>
      </w:r>
      <w:r w:rsidR="008D5AB2">
        <w:rPr>
          <w:rFonts w:ascii="ITC Avant Garde" w:eastAsia="Times New Roman" w:hAnsi="ITC Avant Garde"/>
          <w:bCs/>
          <w:color w:val="000000"/>
          <w:lang w:eastAsia="es-MX"/>
        </w:rPr>
        <w:t>.”</w:t>
      </w:r>
      <w:r w:rsidR="00990BED">
        <w:rPr>
          <w:rFonts w:ascii="ITC Avant Garde" w:eastAsia="Times New Roman" w:hAnsi="ITC Avant Garde"/>
          <w:bCs/>
          <w:color w:val="000000"/>
          <w:lang w:eastAsia="es-MX"/>
        </w:rPr>
        <w:t xml:space="preserve"> y que </w:t>
      </w:r>
      <w:r w:rsidR="008D5AB2">
        <w:rPr>
          <w:rFonts w:ascii="ITC Avant Garde" w:eastAsia="Times New Roman" w:hAnsi="ITC Avant Garde"/>
          <w:bCs/>
          <w:color w:val="000000"/>
          <w:lang w:eastAsia="es-MX"/>
        </w:rPr>
        <w:t>“</w:t>
      </w:r>
      <w:r w:rsidR="008D5AB2" w:rsidRPr="008914EB">
        <w:rPr>
          <w:rFonts w:ascii="ITC Avant Garde" w:eastAsia="Times New Roman" w:hAnsi="ITC Avant Garde"/>
          <w:bCs/>
          <w:i/>
          <w:color w:val="000000"/>
          <w:lang w:eastAsia="es-MX"/>
        </w:rPr>
        <w:t>no se paga nada la asociación cubre los gastos de la estación</w:t>
      </w:r>
      <w:r w:rsidR="008D5AB2">
        <w:rPr>
          <w:rFonts w:ascii="ITC Avant Garde" w:eastAsia="Times New Roman" w:hAnsi="ITC Avant Garde"/>
          <w:bCs/>
          <w:color w:val="000000"/>
          <w:lang w:eastAsia="es-MX"/>
        </w:rPr>
        <w:t>…” (</w:t>
      </w:r>
      <w:proofErr w:type="gramStart"/>
      <w:r w:rsidR="008D5AB2">
        <w:rPr>
          <w:rFonts w:ascii="ITC Avant Garde" w:eastAsia="Times New Roman" w:hAnsi="ITC Avant Garde"/>
          <w:bCs/>
          <w:color w:val="000000"/>
          <w:lang w:eastAsia="es-MX"/>
        </w:rPr>
        <w:t>sic</w:t>
      </w:r>
      <w:proofErr w:type="gramEnd"/>
      <w:r w:rsidR="008D5AB2">
        <w:rPr>
          <w:rFonts w:ascii="ITC Avant Garde" w:eastAsia="Times New Roman" w:hAnsi="ITC Avant Garde"/>
          <w:bCs/>
          <w:color w:val="000000"/>
          <w:lang w:eastAsia="es-MX"/>
        </w:rPr>
        <w:t>)</w:t>
      </w:r>
      <w:r w:rsidR="00990BED">
        <w:rPr>
          <w:rFonts w:ascii="ITC Avant Garde" w:eastAsia="Times New Roman" w:hAnsi="ITC Avant Garde"/>
          <w:bCs/>
          <w:color w:val="000000"/>
          <w:lang w:eastAsia="es-MX"/>
        </w:rPr>
        <w:t xml:space="preserve">; además de </w:t>
      </w:r>
      <w:r w:rsidR="00161DD0">
        <w:rPr>
          <w:rFonts w:ascii="ITC Avant Garde" w:eastAsia="Times New Roman" w:hAnsi="ITC Avant Garde"/>
          <w:bCs/>
          <w:color w:val="000000"/>
          <w:lang w:eastAsia="es-MX"/>
        </w:rPr>
        <w:t xml:space="preserve">que, en el escrito presentado por el representante legal de </w:t>
      </w:r>
      <w:r w:rsidR="00161DD0" w:rsidRPr="008B11B5">
        <w:rPr>
          <w:rFonts w:ascii="ITC Avant Garde" w:eastAsia="Times New Roman" w:hAnsi="ITC Avant Garde"/>
          <w:b/>
          <w:bCs/>
          <w:color w:val="000000"/>
          <w:lang w:eastAsia="es-MX"/>
        </w:rPr>
        <w:t>POR UN CUERÁMARO MEJOR COMUNICADO, A.C.</w:t>
      </w:r>
      <w:r w:rsidR="00161DD0">
        <w:rPr>
          <w:rFonts w:ascii="ITC Avant Garde" w:eastAsia="Times New Roman" w:hAnsi="ITC Avant Garde"/>
          <w:bCs/>
          <w:color w:val="000000"/>
          <w:lang w:eastAsia="es-MX"/>
        </w:rPr>
        <w:t xml:space="preserve"> el primero de junio de dos mil dieciséis, señaló que dicha asociación civil tiene como función </w:t>
      </w:r>
      <w:r w:rsidR="00990BED">
        <w:rPr>
          <w:rFonts w:ascii="ITC Avant Garde" w:eastAsia="Times New Roman" w:hAnsi="ITC Avant Garde"/>
          <w:bCs/>
          <w:color w:val="000000"/>
          <w:lang w:eastAsia="es-MX"/>
        </w:rPr>
        <w:t xml:space="preserve">brindar servicio social al Municipio de </w:t>
      </w:r>
      <w:proofErr w:type="spellStart"/>
      <w:r w:rsidR="00990BED">
        <w:rPr>
          <w:rFonts w:ascii="ITC Avant Garde" w:eastAsia="Times New Roman" w:hAnsi="ITC Avant Garde"/>
          <w:bCs/>
          <w:color w:val="000000"/>
          <w:lang w:eastAsia="es-MX"/>
        </w:rPr>
        <w:t>Cuerámaro</w:t>
      </w:r>
      <w:proofErr w:type="spellEnd"/>
      <w:r w:rsidR="00990BED">
        <w:rPr>
          <w:rFonts w:ascii="ITC Avant Garde" w:eastAsia="Times New Roman" w:hAnsi="ITC Avant Garde"/>
          <w:bCs/>
          <w:color w:val="000000"/>
          <w:lang w:eastAsia="es-MX"/>
        </w:rPr>
        <w:t>, Guanajuato, para la transmisión de todo tipo de programas sociales, culturales y deportivos.</w:t>
      </w:r>
      <w:r w:rsidR="00161DD0">
        <w:rPr>
          <w:rFonts w:ascii="ITC Avant Garde" w:eastAsia="Times New Roman" w:hAnsi="ITC Avant Garde"/>
          <w:bCs/>
          <w:color w:val="000000"/>
          <w:lang w:eastAsia="es-MX"/>
        </w:rPr>
        <w:t xml:space="preserve"> </w:t>
      </w:r>
    </w:p>
    <w:p w:rsidR="0013499C" w:rsidRDefault="00F44719" w:rsidP="0013499C">
      <w:pPr>
        <w:numPr>
          <w:ilvl w:val="0"/>
          <w:numId w:val="30"/>
        </w:numPr>
        <w:spacing w:before="240" w:after="240" w:line="360" w:lineRule="auto"/>
        <w:ind w:left="709" w:right="-1"/>
        <w:jc w:val="both"/>
        <w:rPr>
          <w:rFonts w:ascii="ITC Avant Garde" w:hAnsi="ITC Avant Garde"/>
          <w:b/>
        </w:rPr>
      </w:pPr>
      <w:r w:rsidRPr="001A07E3">
        <w:rPr>
          <w:rFonts w:ascii="ITC Avant Garde" w:hAnsi="ITC Avant Garde"/>
          <w:b/>
        </w:rPr>
        <w:t>Afectación a un sistema de telecomunicaciones o radiodifusión previamente autorizado.</w:t>
      </w:r>
    </w:p>
    <w:p w:rsidR="0013499C" w:rsidRDefault="00F44719" w:rsidP="0013499C">
      <w:pPr>
        <w:pStyle w:val="Textoindependiente"/>
        <w:spacing w:before="240" w:after="240" w:line="360" w:lineRule="auto"/>
        <w:jc w:val="both"/>
        <w:rPr>
          <w:rFonts w:ascii="ITC Avant Garde" w:eastAsia="Times New Roman" w:hAnsi="ITC Avant Garde"/>
          <w:bCs/>
          <w:color w:val="000000"/>
          <w:lang w:eastAsia="es-MX"/>
        </w:rPr>
      </w:pPr>
      <w:r w:rsidRPr="001A07E3">
        <w:rPr>
          <w:rFonts w:ascii="ITC Avant Garde" w:hAnsi="ITC Avant Garde"/>
        </w:rPr>
        <w:t xml:space="preserve">En el presente caso y derivado de la consulta que la autoridad administrativa realizó al Registro Público de Concesiones de este Instituto, </w:t>
      </w:r>
      <w:r w:rsidR="003302FF">
        <w:rPr>
          <w:rFonts w:ascii="ITC Avant Garde" w:hAnsi="ITC Avant Garde"/>
        </w:rPr>
        <w:t xml:space="preserve">no </w:t>
      </w:r>
      <w:r w:rsidRPr="001A07E3">
        <w:rPr>
          <w:rFonts w:ascii="ITC Avant Garde" w:hAnsi="ITC Avant Garde"/>
        </w:rPr>
        <w:t xml:space="preserve">se advierte </w:t>
      </w:r>
      <w:r w:rsidRPr="001A07E3">
        <w:rPr>
          <w:rFonts w:ascii="ITC Avant Garde" w:eastAsia="Times New Roman" w:hAnsi="ITC Avant Garde"/>
          <w:bCs/>
          <w:color w:val="000000"/>
          <w:lang w:eastAsia="es-MX"/>
        </w:rPr>
        <w:t xml:space="preserve">la existencia de </w:t>
      </w:r>
      <w:r w:rsidRPr="001A07E3">
        <w:rPr>
          <w:rFonts w:ascii="ITC Avant Garde" w:hAnsi="ITC Avant Garde"/>
        </w:rPr>
        <w:t xml:space="preserve">sistemas de radiodifusión legalmente instalados en el Municipio </w:t>
      </w:r>
      <w:r w:rsidRPr="001A07E3">
        <w:rPr>
          <w:rFonts w:ascii="ITC Avant Garde" w:hAnsi="ITC Avant Garde" w:cs="Arial"/>
        </w:rPr>
        <w:t xml:space="preserve">de </w:t>
      </w:r>
      <w:proofErr w:type="spellStart"/>
      <w:r w:rsidR="008914EB">
        <w:rPr>
          <w:rFonts w:ascii="ITC Avant Garde" w:hAnsi="ITC Avant Garde" w:cs="Arial"/>
        </w:rPr>
        <w:t>Cuerámaro</w:t>
      </w:r>
      <w:proofErr w:type="spellEnd"/>
      <w:r w:rsidR="00F64D29">
        <w:rPr>
          <w:rFonts w:ascii="ITC Avant Garde" w:hAnsi="ITC Avant Garde" w:cs="Arial"/>
        </w:rPr>
        <w:t>, Estado de Guanajuato</w:t>
      </w:r>
      <w:r w:rsidR="003302FF">
        <w:rPr>
          <w:rFonts w:ascii="ITC Avant Garde" w:hAnsi="ITC Avant Garde" w:cs="Arial"/>
        </w:rPr>
        <w:t xml:space="preserve">, que pudieran haberse visto afectados </w:t>
      </w:r>
      <w:r w:rsidRPr="001A07E3">
        <w:rPr>
          <w:rFonts w:ascii="ITC Avant Garde" w:eastAsia="Times New Roman" w:hAnsi="ITC Avant Garde"/>
          <w:bCs/>
          <w:color w:val="000000"/>
          <w:lang w:eastAsia="es-MX"/>
        </w:rPr>
        <w:t>con motivo de la prestación del</w:t>
      </w:r>
      <w:r w:rsidRPr="001A07E3">
        <w:rPr>
          <w:rFonts w:ascii="ITC Avant Garde" w:hAnsi="ITC Avant Garde"/>
        </w:rPr>
        <w:t xml:space="preserve"> servicio de radiodifusión a través del uso </w:t>
      </w:r>
      <w:r w:rsidR="003302FF">
        <w:rPr>
          <w:rFonts w:ascii="ITC Avant Garde" w:hAnsi="ITC Avant Garde"/>
        </w:rPr>
        <w:t xml:space="preserve">ilegal </w:t>
      </w:r>
      <w:r w:rsidRPr="001A07E3">
        <w:rPr>
          <w:rFonts w:ascii="ITC Avant Garde" w:hAnsi="ITC Avant Garde"/>
        </w:rPr>
        <w:t xml:space="preserve">de la frecuencia </w:t>
      </w:r>
      <w:r w:rsidR="008914EB" w:rsidRPr="008914EB">
        <w:rPr>
          <w:rFonts w:ascii="ITC Avant Garde" w:hAnsi="ITC Avant Garde"/>
          <w:b/>
        </w:rPr>
        <w:t>103.3</w:t>
      </w:r>
      <w:r w:rsidR="00F64D29" w:rsidRPr="00130F42">
        <w:rPr>
          <w:rFonts w:ascii="ITC Avant Garde" w:eastAsia="Times New Roman" w:hAnsi="ITC Avant Garde"/>
          <w:b/>
          <w:lang w:eastAsia="es-MX"/>
        </w:rPr>
        <w:t xml:space="preserve"> MHz</w:t>
      </w:r>
      <w:r w:rsidRPr="001A07E3">
        <w:rPr>
          <w:rFonts w:ascii="ITC Avant Garde" w:hAnsi="ITC Avant Garde"/>
        </w:rPr>
        <w:t xml:space="preserve">, </w:t>
      </w:r>
      <w:r w:rsidR="003302FF">
        <w:rPr>
          <w:rFonts w:ascii="ITC Avant Garde" w:hAnsi="ITC Avant Garde"/>
        </w:rPr>
        <w:t xml:space="preserve">por </w:t>
      </w:r>
      <w:r w:rsidR="008914EB">
        <w:rPr>
          <w:rFonts w:ascii="ITC Avant Garde" w:eastAsia="Times New Roman" w:hAnsi="ITC Avant Garde"/>
          <w:bCs/>
          <w:color w:val="000000"/>
          <w:lang w:eastAsia="es-MX"/>
        </w:rPr>
        <w:t xml:space="preserve">la persona moral denominada </w:t>
      </w:r>
      <w:r w:rsidR="008914EB" w:rsidRPr="00785B66">
        <w:rPr>
          <w:rFonts w:ascii="ITC Avant Garde" w:eastAsia="Times New Roman" w:hAnsi="ITC Avant Garde"/>
          <w:b/>
          <w:bCs/>
          <w:color w:val="000000"/>
          <w:lang w:eastAsia="es-MX"/>
        </w:rPr>
        <w:t>POR UN CUER</w:t>
      </w:r>
      <w:r w:rsidR="008914EB">
        <w:rPr>
          <w:rFonts w:ascii="ITC Avant Garde" w:eastAsia="Times New Roman" w:hAnsi="ITC Avant Garde"/>
          <w:b/>
          <w:bCs/>
          <w:color w:val="000000"/>
          <w:lang w:eastAsia="es-MX"/>
        </w:rPr>
        <w:t>Á</w:t>
      </w:r>
      <w:r w:rsidR="008914EB" w:rsidRPr="00785B66">
        <w:rPr>
          <w:rFonts w:ascii="ITC Avant Garde" w:eastAsia="Times New Roman" w:hAnsi="ITC Avant Garde"/>
          <w:b/>
          <w:bCs/>
          <w:color w:val="000000"/>
          <w:lang w:eastAsia="es-MX"/>
        </w:rPr>
        <w:t>MARO MEJOR COMUNIC</w:t>
      </w:r>
      <w:r w:rsidR="00302F00">
        <w:rPr>
          <w:rFonts w:ascii="ITC Avant Garde" w:eastAsia="Times New Roman" w:hAnsi="ITC Avant Garde"/>
          <w:b/>
          <w:bCs/>
          <w:color w:val="000000"/>
          <w:lang w:eastAsia="es-MX"/>
        </w:rPr>
        <w:t>ADO, A.C.</w:t>
      </w:r>
      <w:r w:rsidR="003302FF">
        <w:rPr>
          <w:rFonts w:ascii="ITC Avant Garde" w:hAnsi="ITC Avant Garde"/>
        </w:rPr>
        <w:t xml:space="preserve"> por lo que, en consecuencia, </w:t>
      </w:r>
      <w:r w:rsidRPr="001A07E3">
        <w:rPr>
          <w:rFonts w:ascii="ITC Avant Garde" w:hAnsi="ITC Avant Garde"/>
        </w:rPr>
        <w:t>tal elemento no se considera actualizado en el presente caso.</w:t>
      </w:r>
    </w:p>
    <w:p w:rsidR="0013499C" w:rsidRDefault="00F44719" w:rsidP="0013499C">
      <w:pPr>
        <w:spacing w:before="240" w:after="240" w:line="360" w:lineRule="auto"/>
        <w:ind w:right="-1"/>
        <w:jc w:val="both"/>
        <w:rPr>
          <w:rFonts w:ascii="ITC Avant Garde" w:hAnsi="ITC Avant Garde"/>
        </w:rPr>
      </w:pPr>
      <w:r w:rsidRPr="001A07E3">
        <w:rPr>
          <w:rFonts w:ascii="ITC Avant Garde" w:hAnsi="ITC Avant Garde"/>
        </w:rPr>
        <w:t>Ahora bien, una vez analizados los elementos que integran el concepto de gravedad se considera que la conducta que se pretende sancionar es MEDIANAMENTE GRAVE de conformidad con lo siguiente:</w:t>
      </w:r>
    </w:p>
    <w:p w:rsidR="00F44719" w:rsidRDefault="00F44719" w:rsidP="0013499C">
      <w:pPr>
        <w:numPr>
          <w:ilvl w:val="0"/>
          <w:numId w:val="14"/>
        </w:numPr>
        <w:spacing w:before="240" w:after="240" w:line="360" w:lineRule="auto"/>
        <w:ind w:right="-1"/>
        <w:contextualSpacing/>
        <w:jc w:val="both"/>
        <w:rPr>
          <w:rFonts w:ascii="ITC Avant Garde" w:hAnsi="ITC Avant Garde"/>
        </w:rPr>
      </w:pPr>
      <w:r w:rsidRPr="001A07E3">
        <w:rPr>
          <w:rFonts w:ascii="ITC Avant Garde" w:hAnsi="ITC Avant Garde"/>
        </w:rPr>
        <w:t>Existe la prestación del servicio público de radiodifusión a través del uso del espectro radioeléctrico sin contar con la concesión correspondiente.</w:t>
      </w:r>
    </w:p>
    <w:p w:rsidR="002D260D" w:rsidRPr="001A07E3" w:rsidRDefault="002D260D" w:rsidP="0013499C">
      <w:pPr>
        <w:numPr>
          <w:ilvl w:val="0"/>
          <w:numId w:val="14"/>
        </w:numPr>
        <w:spacing w:before="240" w:after="240" w:line="360" w:lineRule="auto"/>
        <w:ind w:right="-1"/>
        <w:contextualSpacing/>
        <w:jc w:val="both"/>
        <w:rPr>
          <w:rFonts w:ascii="ITC Avant Garde" w:hAnsi="ITC Avant Garde"/>
        </w:rPr>
      </w:pPr>
      <w:r w:rsidRPr="001A07E3">
        <w:rPr>
          <w:rFonts w:ascii="ITC Avant Garde" w:hAnsi="ITC Avant Garde"/>
        </w:rPr>
        <w:t>Quedó acreditado el carácter intencional de la conducta.</w:t>
      </w:r>
    </w:p>
    <w:p w:rsidR="00F44719" w:rsidRPr="001A07E3" w:rsidRDefault="00F44719" w:rsidP="0013499C">
      <w:pPr>
        <w:numPr>
          <w:ilvl w:val="0"/>
          <w:numId w:val="14"/>
        </w:numPr>
        <w:spacing w:before="240" w:after="240" w:line="360" w:lineRule="auto"/>
        <w:ind w:right="-1"/>
        <w:contextualSpacing/>
        <w:jc w:val="both"/>
        <w:rPr>
          <w:rFonts w:ascii="ITC Avant Garde" w:hAnsi="ITC Avant Garde"/>
        </w:rPr>
      </w:pPr>
      <w:r w:rsidRPr="001A07E3">
        <w:rPr>
          <w:rFonts w:ascii="ITC Avant Garde" w:hAnsi="ITC Avant Garde"/>
        </w:rPr>
        <w:lastRenderedPageBreak/>
        <w:t>No se acredita la obtención de un lucro o la explotación comercial de la frecuencia de radiodifusión.</w:t>
      </w:r>
    </w:p>
    <w:p w:rsidR="0013499C" w:rsidRDefault="00F44719" w:rsidP="0013499C">
      <w:pPr>
        <w:numPr>
          <w:ilvl w:val="0"/>
          <w:numId w:val="14"/>
        </w:numPr>
        <w:spacing w:before="240" w:after="240" w:line="360" w:lineRule="auto"/>
        <w:ind w:right="-1"/>
        <w:contextualSpacing/>
        <w:jc w:val="both"/>
        <w:rPr>
          <w:rFonts w:ascii="ITC Avant Garde" w:hAnsi="ITC Avant Garde"/>
        </w:rPr>
      </w:pPr>
      <w:r w:rsidRPr="001A07E3">
        <w:rPr>
          <w:rFonts w:ascii="ITC Avant Garde" w:hAnsi="ITC Avant Garde"/>
        </w:rPr>
        <w:t>No se detectó la afectación a sistemas de telecomunicaciones o radiodifusión legalmente instalados.</w:t>
      </w:r>
    </w:p>
    <w:p w:rsidR="0013499C" w:rsidRDefault="00F44719" w:rsidP="0013499C">
      <w:pPr>
        <w:spacing w:before="240" w:after="240" w:line="360" w:lineRule="auto"/>
        <w:jc w:val="both"/>
        <w:rPr>
          <w:rFonts w:ascii="ITC Avant Garde" w:hAnsi="ITC Avant Garde"/>
          <w:color w:val="000000"/>
          <w:lang w:eastAsia="es-MX"/>
        </w:rPr>
      </w:pPr>
      <w:r w:rsidRPr="001A07E3">
        <w:rPr>
          <w:rFonts w:ascii="ITC Avant Garde" w:hAnsi="ITC Avant Garde"/>
          <w:color w:val="000000"/>
          <w:lang w:eastAsia="es-MX"/>
        </w:rPr>
        <w:t xml:space="preserve">En efecto, del análisis de los elementos antes referidos se desprende que la conducta del infractor reviste </w:t>
      </w:r>
      <w:r>
        <w:rPr>
          <w:rFonts w:ascii="ITC Avant Garde" w:hAnsi="ITC Avant Garde"/>
          <w:color w:val="000000"/>
          <w:lang w:eastAsia="es-MX"/>
        </w:rPr>
        <w:t>mediana</w:t>
      </w:r>
      <w:r w:rsidRPr="001A07E3">
        <w:rPr>
          <w:rFonts w:ascii="ITC Avant Garde" w:hAnsi="ITC Avant Garde"/>
          <w:color w:val="000000"/>
          <w:lang w:eastAsia="es-MX"/>
        </w:rPr>
        <w:t xml:space="preserve"> gravedad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sidRPr="001A07E3">
        <w:rPr>
          <w:rFonts w:ascii="ITC Avant Garde" w:hAnsi="ITC Avant Garde"/>
          <w:b/>
          <w:color w:val="000000"/>
          <w:lang w:eastAsia="es-MX"/>
        </w:rPr>
        <w:t>Instituto</w:t>
      </w:r>
      <w:r w:rsidRPr="001A07E3">
        <w:rPr>
          <w:rFonts w:ascii="ITC Avant Garde" w:hAnsi="ITC Avant Garde"/>
          <w:color w:val="000000"/>
          <w:lang w:eastAsia="es-MX"/>
        </w:rPr>
        <w:t xml:space="preserve"> regular el uso, aprovechamiento y explotación de dicho espectro con el objeto de que su utilización por parte de los particulares, sea llevada a cabo bajo condiciones de igualdad y previ</w:t>
      </w:r>
      <w:r w:rsidR="003B26B8">
        <w:rPr>
          <w:rFonts w:ascii="ITC Avant Garde" w:hAnsi="ITC Avant Garde"/>
          <w:color w:val="000000"/>
          <w:lang w:eastAsia="es-MX"/>
        </w:rPr>
        <w:t>amente al</w:t>
      </w:r>
      <w:r w:rsidRPr="001A07E3">
        <w:rPr>
          <w:rFonts w:ascii="ITC Avant Garde" w:hAnsi="ITC Avant Garde"/>
          <w:color w:val="000000"/>
          <w:lang w:eastAsia="es-MX"/>
        </w:rPr>
        <w:t xml:space="preserve"> 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la normativa estime como reprochable por la legislación aplicable y en consecuencia deba ser sancionado. No obstante al momento de determinar la gravedad de la conducta esta autoridad toma en cuenta que no se acreditó la obtención de un lucro o la explotación comercial de la frecuencia de radiodifusión por parte del presunto responsable; que no produjo un daño a los mercados o a los consumidores, así como que tampoco se advirtió la afectación o generación de interferencias perjudiciales a sistemas de telecomunicaciones o de radiodifusión legalmente instalados.</w:t>
      </w:r>
    </w:p>
    <w:p w:rsidR="0013499C" w:rsidRDefault="00F44719" w:rsidP="0013499C">
      <w:pPr>
        <w:numPr>
          <w:ilvl w:val="0"/>
          <w:numId w:val="28"/>
        </w:numPr>
        <w:spacing w:before="240" w:after="240" w:line="360" w:lineRule="auto"/>
        <w:ind w:right="-850"/>
        <w:contextualSpacing/>
        <w:jc w:val="both"/>
        <w:rPr>
          <w:rFonts w:ascii="ITC Avant Garde" w:hAnsi="ITC Avant Garde"/>
          <w:b/>
          <w:u w:val="single"/>
        </w:rPr>
      </w:pPr>
      <w:r w:rsidRPr="001A07E3">
        <w:rPr>
          <w:rFonts w:ascii="ITC Avant Garde" w:hAnsi="ITC Avant Garde"/>
          <w:b/>
          <w:u w:val="single"/>
        </w:rPr>
        <w:t>Capacidad económica del infractor.</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 xml:space="preserve">Como ya fue señalado en apartados precedentes de la presente resolución, </w:t>
      </w:r>
      <w:r w:rsidR="00F64D29" w:rsidRPr="001A07E3">
        <w:rPr>
          <w:rFonts w:ascii="ITC Avant Garde" w:hAnsi="ITC Avant Garde"/>
        </w:rPr>
        <w:t xml:space="preserve">que </w:t>
      </w:r>
      <w:r w:rsidR="008914EB">
        <w:rPr>
          <w:rFonts w:ascii="ITC Avant Garde" w:eastAsia="Times New Roman" w:hAnsi="ITC Avant Garde"/>
          <w:bCs/>
          <w:color w:val="000000"/>
          <w:lang w:eastAsia="es-MX"/>
        </w:rPr>
        <w:t xml:space="preserve">la persona moral denominada </w:t>
      </w:r>
      <w:r w:rsidR="008914EB" w:rsidRPr="00785B66">
        <w:rPr>
          <w:rFonts w:ascii="ITC Avant Garde" w:eastAsia="Times New Roman" w:hAnsi="ITC Avant Garde"/>
          <w:b/>
          <w:bCs/>
          <w:color w:val="000000"/>
          <w:lang w:eastAsia="es-MX"/>
        </w:rPr>
        <w:t>POR UN CUER</w:t>
      </w:r>
      <w:r w:rsidR="008914EB">
        <w:rPr>
          <w:rFonts w:ascii="ITC Avant Garde" w:eastAsia="Times New Roman" w:hAnsi="ITC Avant Garde"/>
          <w:b/>
          <w:bCs/>
          <w:color w:val="000000"/>
          <w:lang w:eastAsia="es-MX"/>
        </w:rPr>
        <w:t>Á</w:t>
      </w:r>
      <w:r w:rsidR="008914EB" w:rsidRPr="00785B66">
        <w:rPr>
          <w:rFonts w:ascii="ITC Avant Garde" w:eastAsia="Times New Roman" w:hAnsi="ITC Avant Garde"/>
          <w:b/>
          <w:bCs/>
          <w:color w:val="000000"/>
          <w:lang w:eastAsia="es-MX"/>
        </w:rPr>
        <w:t xml:space="preserve">MARO MEJOR COMUNICADO, A.C. </w:t>
      </w:r>
      <w:r w:rsidRPr="001A07E3">
        <w:rPr>
          <w:rFonts w:ascii="ITC Avant Garde" w:hAnsi="ITC Avant Garde"/>
        </w:rPr>
        <w:t>no present</w:t>
      </w:r>
      <w:r w:rsidR="00302F00">
        <w:rPr>
          <w:rFonts w:ascii="ITC Avant Garde" w:hAnsi="ITC Avant Garde"/>
        </w:rPr>
        <w:t>ó</w:t>
      </w:r>
      <w:r w:rsidRPr="001A07E3">
        <w:rPr>
          <w:rFonts w:ascii="ITC Avant Garde" w:hAnsi="ITC Avant Garde"/>
        </w:rPr>
        <w:t xml:space="preserve"> elementos que permitan establecer su capacidad económica. </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 xml:space="preserve">Siendo importante destacar que para que esta Autoridad estuviera en posibilidad de tomar en cuenta de manera exacta e inequívoca la capacidad económica real del infractor, debía ser éste quien exhibiera dentro del procedimiento que se resuelve las </w:t>
      </w:r>
      <w:r w:rsidRPr="001A07E3">
        <w:rPr>
          <w:rFonts w:ascii="ITC Avant Garde" w:hAnsi="ITC Avant Garde"/>
        </w:rPr>
        <w:lastRenderedPageBreak/>
        <w:t>pruebas necesarias para ello, pues el hecho de que esta Autoridad infiera su capacidad económica con base en presunciones, o determine el monto de la sanción a imponer sin poder establecer la capacidad económica de</w:t>
      </w:r>
      <w:r w:rsidR="00F64D29">
        <w:rPr>
          <w:rFonts w:ascii="ITC Avant Garde" w:hAnsi="ITC Avant Garde"/>
        </w:rPr>
        <w:t xml:space="preserve"> </w:t>
      </w:r>
      <w:r w:rsidR="008914EB">
        <w:rPr>
          <w:rFonts w:ascii="ITC Avant Garde" w:eastAsia="Times New Roman" w:hAnsi="ITC Avant Garde"/>
          <w:bCs/>
          <w:color w:val="000000"/>
          <w:lang w:eastAsia="es-MX"/>
        </w:rPr>
        <w:t xml:space="preserve">la persona moral denominada </w:t>
      </w:r>
      <w:r w:rsidR="008914EB" w:rsidRPr="00785B66">
        <w:rPr>
          <w:rFonts w:ascii="ITC Avant Garde" w:eastAsia="Times New Roman" w:hAnsi="ITC Avant Garde"/>
          <w:b/>
          <w:bCs/>
          <w:color w:val="000000"/>
          <w:lang w:eastAsia="es-MX"/>
        </w:rPr>
        <w:t>POR UN CUER</w:t>
      </w:r>
      <w:r w:rsidR="008914EB">
        <w:rPr>
          <w:rFonts w:ascii="ITC Avant Garde" w:eastAsia="Times New Roman" w:hAnsi="ITC Avant Garde"/>
          <w:b/>
          <w:bCs/>
          <w:color w:val="000000"/>
          <w:lang w:eastAsia="es-MX"/>
        </w:rPr>
        <w:t>Á</w:t>
      </w:r>
      <w:r w:rsidR="008914EB" w:rsidRPr="00785B66">
        <w:rPr>
          <w:rFonts w:ascii="ITC Avant Garde" w:eastAsia="Times New Roman" w:hAnsi="ITC Avant Garde"/>
          <w:b/>
          <w:bCs/>
          <w:color w:val="000000"/>
          <w:lang w:eastAsia="es-MX"/>
        </w:rPr>
        <w:t xml:space="preserve">MARO MEJOR COMUNICADO, A.C. </w:t>
      </w:r>
      <w:r w:rsidRPr="001A07E3">
        <w:rPr>
          <w:rFonts w:ascii="ITC Avant Garde" w:hAnsi="ITC Avant Garde"/>
        </w:rPr>
        <w:t>deviene de la omisión del propio infractor de aportar los comprobantes fiscales que demostraran sus ingresos acumulables durante el ejercicio fiscal de dos mil quince.</w:t>
      </w:r>
    </w:p>
    <w:p w:rsidR="0013499C" w:rsidRDefault="00F44719" w:rsidP="0013499C">
      <w:pPr>
        <w:spacing w:before="240" w:after="240" w:line="360" w:lineRule="auto"/>
        <w:ind w:right="49"/>
        <w:jc w:val="both"/>
        <w:rPr>
          <w:rFonts w:ascii="ITC Avant Garde" w:hAnsi="ITC Avant Garde"/>
        </w:rPr>
      </w:pPr>
      <w:r>
        <w:rPr>
          <w:rFonts w:ascii="ITC Avant Garde" w:hAnsi="ITC Avant Garde"/>
        </w:rPr>
        <w:t xml:space="preserve">Aunado a lo anterior, este </w:t>
      </w:r>
      <w:r w:rsidRPr="00FE18DD">
        <w:rPr>
          <w:rFonts w:ascii="ITC Avant Garde" w:hAnsi="ITC Avant Garde"/>
          <w:b/>
        </w:rPr>
        <w:t>Instituto</w:t>
      </w:r>
      <w:r>
        <w:rPr>
          <w:rFonts w:ascii="ITC Avant Garde" w:hAnsi="ITC Avant Garde"/>
        </w:rPr>
        <w:t xml:space="preserve"> solicitó a</w:t>
      </w:r>
      <w:r w:rsidRPr="002612DB">
        <w:rPr>
          <w:rFonts w:ascii="ITC Avant Garde" w:hAnsi="ITC Avant Garde"/>
          <w:color w:val="000000"/>
        </w:rPr>
        <w:t xml:space="preserve"> </w:t>
      </w:r>
      <w:r>
        <w:rPr>
          <w:rFonts w:ascii="ITC Avant Garde" w:hAnsi="ITC Avant Garde"/>
          <w:color w:val="000000"/>
        </w:rPr>
        <w:t>la Administración de Operación de Declaraciones del Servicio de Administración Tributaria, informara si en sus archivos obraba información respecto de los ingresos acumulables de</w:t>
      </w:r>
      <w:r w:rsidR="00F64D29">
        <w:rPr>
          <w:rFonts w:ascii="ITC Avant Garde" w:hAnsi="ITC Avant Garde"/>
          <w:color w:val="000000"/>
        </w:rPr>
        <w:t xml:space="preserve"> </w:t>
      </w:r>
      <w:r w:rsidR="008914EB">
        <w:rPr>
          <w:rFonts w:ascii="ITC Avant Garde" w:eastAsia="Times New Roman" w:hAnsi="ITC Avant Garde"/>
          <w:bCs/>
          <w:color w:val="000000"/>
          <w:lang w:eastAsia="es-MX"/>
        </w:rPr>
        <w:t xml:space="preserve">la persona moral denominada </w:t>
      </w:r>
      <w:r w:rsidR="008914EB" w:rsidRPr="00785B66">
        <w:rPr>
          <w:rFonts w:ascii="ITC Avant Garde" w:eastAsia="Times New Roman" w:hAnsi="ITC Avant Garde"/>
          <w:b/>
          <w:bCs/>
          <w:color w:val="000000"/>
          <w:lang w:eastAsia="es-MX"/>
        </w:rPr>
        <w:t>POR UN CUER</w:t>
      </w:r>
      <w:r w:rsidR="008914EB">
        <w:rPr>
          <w:rFonts w:ascii="ITC Avant Garde" w:eastAsia="Times New Roman" w:hAnsi="ITC Avant Garde"/>
          <w:b/>
          <w:bCs/>
          <w:color w:val="000000"/>
          <w:lang w:eastAsia="es-MX"/>
        </w:rPr>
        <w:t>Á</w:t>
      </w:r>
      <w:r w:rsidR="008914EB" w:rsidRPr="00785B66">
        <w:rPr>
          <w:rFonts w:ascii="ITC Avant Garde" w:eastAsia="Times New Roman" w:hAnsi="ITC Avant Garde"/>
          <w:b/>
          <w:bCs/>
          <w:color w:val="000000"/>
          <w:lang w:eastAsia="es-MX"/>
        </w:rPr>
        <w:t xml:space="preserve">MARO MEJOR COMUNICADO, A.C. </w:t>
      </w:r>
      <w:r>
        <w:rPr>
          <w:rFonts w:ascii="ITC Avant Garde" w:hAnsi="ITC Avant Garde"/>
          <w:color w:val="000000"/>
        </w:rPr>
        <w:t>declarados en el ejercicio fiscal de dos mil quince y de la respuesta a dicha solicitud, se desprende que no se localizó dato alguno relativo a</w:t>
      </w:r>
      <w:r w:rsidR="00F64D29">
        <w:rPr>
          <w:rFonts w:ascii="ITC Avant Garde" w:hAnsi="ITC Avant Garde"/>
          <w:color w:val="000000"/>
        </w:rPr>
        <w:t xml:space="preserve"> </w:t>
      </w:r>
      <w:r w:rsidR="008914EB" w:rsidRPr="008914EB">
        <w:rPr>
          <w:rFonts w:ascii="ITC Avant Garde" w:hAnsi="ITC Avant Garde"/>
        </w:rPr>
        <w:t>dicha persona</w:t>
      </w:r>
      <w:r w:rsidR="00F64D29" w:rsidRPr="001A07E3">
        <w:rPr>
          <w:rFonts w:ascii="ITC Avant Garde" w:hAnsi="ITC Avant Garde"/>
        </w:rPr>
        <w:t xml:space="preserve"> </w:t>
      </w:r>
      <w:r>
        <w:rPr>
          <w:rFonts w:ascii="ITC Avant Garde" w:hAnsi="ITC Avant Garde"/>
          <w:color w:val="000000"/>
        </w:rPr>
        <w:t>o a la presentación de declaraciones anuales, por lo que esta autoridad se encuentra impedida para determinar su capacidad económica ante la falta de elementos por los que se pudieran establecer los ingresos acumulables respectivos anteriores a la comisión de la infracción.</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 xml:space="preserve">En tal virtud, no existen elementos objetivos que permitan a esta autoridad determinar la capacidad económica del </w:t>
      </w:r>
      <w:r w:rsidRPr="003B5E12">
        <w:rPr>
          <w:rFonts w:ascii="ITC Avant Garde" w:hAnsi="ITC Avant Garde"/>
        </w:rPr>
        <w:t>infractor,</w:t>
      </w:r>
      <w:r w:rsidRPr="001A07E3">
        <w:rPr>
          <w:rFonts w:ascii="ITC Avant Garde" w:hAnsi="ITC Avant Garde"/>
        </w:rPr>
        <w:t xml:space="preserve"> sin embargo</w:t>
      </w:r>
      <w:r>
        <w:rPr>
          <w:rFonts w:ascii="ITC Avant Garde" w:hAnsi="ITC Avant Garde"/>
        </w:rPr>
        <w:t>,</w:t>
      </w:r>
      <w:r w:rsidRPr="001A07E3">
        <w:rPr>
          <w:rFonts w:ascii="ITC Avant Garde" w:hAnsi="ITC Avant Garde"/>
        </w:rPr>
        <w:t xml:space="preserve"> dicha circunstancia es atribuible a </w:t>
      </w:r>
      <w:r>
        <w:rPr>
          <w:rFonts w:ascii="ITC Avant Garde" w:hAnsi="ITC Avant Garde"/>
        </w:rPr>
        <w:t>éste último</w:t>
      </w:r>
      <w:r w:rsidRPr="001A07E3">
        <w:rPr>
          <w:rFonts w:ascii="ITC Avant Garde" w:hAnsi="ITC Avant Garde"/>
        </w:rPr>
        <w:t xml:space="preserve"> habida cuenta de que esta autoridad le dio la oportunidad de que se pronunciara al respecto</w:t>
      </w:r>
      <w:r>
        <w:rPr>
          <w:rFonts w:ascii="ITC Avant Garde" w:hAnsi="ITC Avant Garde"/>
        </w:rPr>
        <w:t>,</w:t>
      </w:r>
      <w:r w:rsidRPr="001A07E3">
        <w:rPr>
          <w:rFonts w:ascii="ITC Avant Garde" w:hAnsi="ITC Avant Garde"/>
        </w:rPr>
        <w:t xml:space="preserve"> así como para que proporcionara la documentación fiscal correspondiente. </w:t>
      </w:r>
    </w:p>
    <w:p w:rsidR="00F44719" w:rsidRPr="001A07E3" w:rsidRDefault="00F44719" w:rsidP="0013499C">
      <w:pPr>
        <w:spacing w:before="240" w:after="240" w:line="360" w:lineRule="auto"/>
        <w:jc w:val="both"/>
        <w:rPr>
          <w:rFonts w:ascii="ITC Avant Garde" w:hAnsi="ITC Avant Garde"/>
        </w:rPr>
      </w:pPr>
      <w:r w:rsidRPr="001A07E3">
        <w:rPr>
          <w:rFonts w:ascii="ITC Avant Garde" w:hAnsi="ITC Avant Garde"/>
        </w:rPr>
        <w:t xml:space="preserve">Dicho criterio ha sido sostenido por el Juzgado Segundo de Distrito en materia administrativa especializado en competencia económica, telecomunicaciones y radiodifusión al resolver los juicios de amparo 1637/2015 y 4/2016, promovidos en contra de resoluciones similares emitidas por este órgano colegiado.  </w:t>
      </w:r>
    </w:p>
    <w:p w:rsidR="0013499C" w:rsidRDefault="008B11B5" w:rsidP="0013499C">
      <w:pPr>
        <w:spacing w:before="240" w:after="240" w:line="360" w:lineRule="auto"/>
        <w:jc w:val="both"/>
        <w:rPr>
          <w:rFonts w:ascii="ITC Avant Garde" w:hAnsi="ITC Avant Garde"/>
        </w:rPr>
      </w:pPr>
      <w:r>
        <w:rPr>
          <w:rFonts w:ascii="ITC Avant Garde" w:hAnsi="ITC Avant Garde"/>
        </w:rPr>
        <w:t xml:space="preserve">Ahora bien, </w:t>
      </w:r>
      <w:r w:rsidR="001A1464" w:rsidRPr="00350579">
        <w:rPr>
          <w:rFonts w:ascii="ITC Avant Garde" w:hAnsi="ITC Avant Garde"/>
        </w:rPr>
        <w:t xml:space="preserve">el hecho de que </w:t>
      </w:r>
      <w:r w:rsidR="001A1464" w:rsidRPr="00785B66">
        <w:rPr>
          <w:rFonts w:ascii="ITC Avant Garde" w:eastAsia="Times New Roman" w:hAnsi="ITC Avant Garde"/>
          <w:b/>
          <w:bCs/>
          <w:color w:val="000000"/>
          <w:lang w:eastAsia="es-MX"/>
        </w:rPr>
        <w:t>POR UN CUER</w:t>
      </w:r>
      <w:r w:rsidR="001A1464">
        <w:rPr>
          <w:rFonts w:ascii="ITC Avant Garde" w:eastAsia="Times New Roman" w:hAnsi="ITC Avant Garde"/>
          <w:b/>
          <w:bCs/>
          <w:color w:val="000000"/>
          <w:lang w:eastAsia="es-MX"/>
        </w:rPr>
        <w:t>Á</w:t>
      </w:r>
      <w:r w:rsidR="001A1464" w:rsidRPr="00785B66">
        <w:rPr>
          <w:rFonts w:ascii="ITC Avant Garde" w:eastAsia="Times New Roman" w:hAnsi="ITC Avant Garde"/>
          <w:b/>
          <w:bCs/>
          <w:color w:val="000000"/>
          <w:lang w:eastAsia="es-MX"/>
        </w:rPr>
        <w:t xml:space="preserve">MARO MEJOR COMUNICADO, A.C. </w:t>
      </w:r>
      <w:r w:rsidR="001A1464" w:rsidRPr="00350579">
        <w:rPr>
          <w:rFonts w:ascii="ITC Avant Garde" w:hAnsi="ITC Avant Garde"/>
        </w:rPr>
        <w:t xml:space="preserve">sea </w:t>
      </w:r>
      <w:r w:rsidR="001A1464">
        <w:rPr>
          <w:rFonts w:ascii="ITC Avant Garde" w:hAnsi="ITC Avant Garde"/>
        </w:rPr>
        <w:t xml:space="preserve">una </w:t>
      </w:r>
      <w:r w:rsidR="001A1464" w:rsidRPr="00350579">
        <w:rPr>
          <w:rFonts w:ascii="ITC Avant Garde" w:hAnsi="ITC Avant Garde"/>
        </w:rPr>
        <w:t xml:space="preserve">Asociación Civil sin fines de lucro cuyo objeto es meramente asistencial, no es suficiente para considerar que </w:t>
      </w:r>
      <w:r w:rsidR="001A1464">
        <w:rPr>
          <w:rFonts w:ascii="ITC Avant Garde" w:hAnsi="ITC Avant Garde"/>
        </w:rPr>
        <w:t>no cuenta con recursos necesarios para su sostenimiento</w:t>
      </w:r>
      <w:r>
        <w:rPr>
          <w:rFonts w:ascii="ITC Avant Garde" w:hAnsi="ITC Avant Garde"/>
        </w:rPr>
        <w:t>. Por el contrario, estar debidamente constituida</w:t>
      </w:r>
      <w:r w:rsidR="00F5087D">
        <w:rPr>
          <w:rFonts w:ascii="ITC Avant Garde" w:hAnsi="ITC Avant Garde"/>
        </w:rPr>
        <w:t xml:space="preserve"> desde el trece de abril de dos mil siete, </w:t>
      </w:r>
      <w:r w:rsidR="00F5087D">
        <w:rPr>
          <w:rFonts w:ascii="ITC Avant Garde" w:hAnsi="ITC Avant Garde"/>
        </w:rPr>
        <w:lastRenderedPageBreak/>
        <w:t xml:space="preserve">conforme a la escritura pública número 604 otorgada ante la fe del Notario Público 73 de </w:t>
      </w:r>
      <w:proofErr w:type="spellStart"/>
      <w:r w:rsidR="00F5087D">
        <w:rPr>
          <w:rFonts w:ascii="ITC Avant Garde" w:hAnsi="ITC Avant Garde"/>
        </w:rPr>
        <w:t>Cuerámaro</w:t>
      </w:r>
      <w:proofErr w:type="spellEnd"/>
      <w:r w:rsidR="00F5087D">
        <w:rPr>
          <w:rFonts w:ascii="ITC Avant Garde" w:hAnsi="ITC Avant Garde"/>
        </w:rPr>
        <w:t xml:space="preserve">, Guanajuato </w:t>
      </w:r>
      <w:r>
        <w:rPr>
          <w:rFonts w:ascii="ITC Avant Garde" w:hAnsi="ITC Avant Garde"/>
        </w:rPr>
        <w:t xml:space="preserve">(tal como se hizo constar en el </w:t>
      </w:r>
      <w:r w:rsidR="00F5087D" w:rsidRPr="009D3D3C">
        <w:rPr>
          <w:rFonts w:ascii="ITC Avant Garde" w:eastAsia="Times New Roman" w:hAnsi="ITC Avant Garde"/>
          <w:bCs/>
          <w:color w:val="000000"/>
          <w:lang w:eastAsia="es-MX"/>
        </w:rPr>
        <w:t xml:space="preserve">Primer </w:t>
      </w:r>
      <w:r w:rsidR="00F5087D">
        <w:rPr>
          <w:rFonts w:ascii="ITC Avant Garde" w:eastAsia="Times New Roman" w:hAnsi="ITC Avant Garde"/>
          <w:bCs/>
          <w:color w:val="000000"/>
          <w:lang w:eastAsia="es-MX"/>
        </w:rPr>
        <w:t xml:space="preserve">Testimonio de la Escritura Pública Número 10,440 relativa al poder general para pleitos y cobranzas y actos de administración otorgado por </w:t>
      </w:r>
      <w:r w:rsidR="0013499C" w:rsidRPr="0013499C">
        <w:rPr>
          <w:rFonts w:ascii="ITC Avant Garde" w:hAnsi="ITC Avant Garde"/>
          <w:b/>
          <w:caps/>
          <w:color w:val="0000FF"/>
        </w:rPr>
        <w:t>“CONFIDENCIAL POR LEY”</w:t>
      </w:r>
      <w:r w:rsidR="00F5087D" w:rsidRPr="008B11B5">
        <w:rPr>
          <w:rFonts w:ascii="ITC Avant Garde" w:eastAsia="Times New Roman" w:hAnsi="ITC Avant Garde"/>
          <w:b/>
          <w:bCs/>
          <w:color w:val="000000"/>
          <w:lang w:eastAsia="es-MX"/>
        </w:rPr>
        <w:t xml:space="preserve">, </w:t>
      </w:r>
      <w:r w:rsidR="00F5087D">
        <w:rPr>
          <w:rFonts w:ascii="ITC Avant Garde" w:eastAsia="Times New Roman" w:hAnsi="ITC Avant Garde"/>
          <w:bCs/>
          <w:color w:val="000000"/>
          <w:lang w:eastAsia="es-MX"/>
        </w:rPr>
        <w:t xml:space="preserve">en su calidad de Presidente de la Mesa Directiva de la Persona Moral denominada </w:t>
      </w:r>
      <w:r w:rsidR="00F5087D" w:rsidRPr="00B664BE">
        <w:rPr>
          <w:rFonts w:ascii="ITC Avant Garde" w:eastAsia="Times New Roman" w:hAnsi="ITC Avant Garde"/>
          <w:b/>
          <w:bCs/>
          <w:color w:val="000000"/>
          <w:lang w:eastAsia="es-MX"/>
        </w:rPr>
        <w:t>POR UN CUERÁMARO MEJOR COMUNICADO</w:t>
      </w:r>
      <w:r w:rsidR="00F5087D">
        <w:rPr>
          <w:rFonts w:ascii="ITC Avant Garde" w:eastAsia="Times New Roman" w:hAnsi="ITC Avant Garde"/>
          <w:b/>
          <w:bCs/>
          <w:color w:val="000000"/>
          <w:lang w:eastAsia="es-MX"/>
        </w:rPr>
        <w:t xml:space="preserve">, ASOCIACIÓN CIVIL, </w:t>
      </w:r>
      <w:r w:rsidR="00F5087D" w:rsidRPr="008602DE">
        <w:rPr>
          <w:rFonts w:ascii="ITC Avant Garde" w:eastAsia="Times New Roman" w:hAnsi="ITC Avant Garde"/>
          <w:bCs/>
          <w:color w:val="000000"/>
          <w:lang w:eastAsia="es-MX"/>
        </w:rPr>
        <w:t>a favor de</w:t>
      </w:r>
      <w:r w:rsidR="00F5087D">
        <w:rPr>
          <w:rFonts w:ascii="ITC Avant Garde" w:eastAsia="Times New Roman" w:hAnsi="ITC Avant Garde"/>
          <w:b/>
          <w:bCs/>
          <w:color w:val="000000"/>
          <w:lang w:eastAsia="es-MX"/>
        </w:rPr>
        <w:t xml:space="preserve"> </w:t>
      </w:r>
      <w:r w:rsidR="0013499C" w:rsidRPr="0013499C">
        <w:rPr>
          <w:rFonts w:ascii="ITC Avant Garde" w:hAnsi="ITC Avant Garde"/>
          <w:b/>
          <w:caps/>
          <w:color w:val="0000FF"/>
        </w:rPr>
        <w:t>“CONFIDENCIAL POR LEY”</w:t>
      </w:r>
      <w:r w:rsidR="00F5087D">
        <w:rPr>
          <w:rFonts w:ascii="ITC Avant Garde" w:eastAsia="Times New Roman" w:hAnsi="ITC Avant Garde"/>
          <w:b/>
          <w:bCs/>
          <w:color w:val="000000"/>
          <w:lang w:eastAsia="es-MX"/>
        </w:rPr>
        <w:t xml:space="preserve">) </w:t>
      </w:r>
      <w:r w:rsidR="001A1464">
        <w:rPr>
          <w:rFonts w:ascii="ITC Avant Garde" w:hAnsi="ITC Avant Garde"/>
        </w:rPr>
        <w:t xml:space="preserve">permite presumir que es una persona moral que cuenta con solvencia económica en razón de que </w:t>
      </w:r>
      <w:r w:rsidR="001A1464" w:rsidRPr="009129FD">
        <w:rPr>
          <w:rFonts w:ascii="ITC Avant Garde" w:hAnsi="ITC Avant Garde"/>
        </w:rPr>
        <w:t>sería imposible que operase sin proveerse de los recursos necesarios para su sostenimiento</w:t>
      </w:r>
      <w:r w:rsidR="001A1464">
        <w:rPr>
          <w:rFonts w:ascii="ITC Avant Garde" w:hAnsi="ITC Avant Garde"/>
        </w:rPr>
        <w:t>.</w:t>
      </w:r>
    </w:p>
    <w:p w:rsidR="0013499C" w:rsidRDefault="001A1464" w:rsidP="0013499C">
      <w:pPr>
        <w:spacing w:before="240" w:after="240" w:line="360" w:lineRule="auto"/>
        <w:jc w:val="both"/>
        <w:rPr>
          <w:rFonts w:ascii="ITC Avant Garde" w:hAnsi="ITC Avant Garde"/>
        </w:rPr>
      </w:pPr>
      <w:r>
        <w:rPr>
          <w:rFonts w:ascii="ITC Avant Garde" w:hAnsi="ITC Avant Garde"/>
        </w:rPr>
        <w:t>Sirve de aplicación por analogía la siguiente Tesis:</w:t>
      </w:r>
    </w:p>
    <w:p w:rsidR="001A1464" w:rsidRPr="00350579" w:rsidRDefault="001A1464" w:rsidP="0013499C">
      <w:pPr>
        <w:spacing w:before="240" w:after="240"/>
        <w:ind w:left="567" w:right="900"/>
        <w:jc w:val="both"/>
        <w:rPr>
          <w:rFonts w:ascii="ITC Avant Garde" w:hAnsi="ITC Avant Garde"/>
          <w:i/>
          <w:sz w:val="20"/>
          <w:szCs w:val="20"/>
        </w:rPr>
      </w:pPr>
      <w:r>
        <w:rPr>
          <w:rFonts w:ascii="ITC Avant Garde" w:hAnsi="ITC Avant Garde"/>
        </w:rPr>
        <w:t>“</w:t>
      </w:r>
      <w:r w:rsidRPr="00350579">
        <w:rPr>
          <w:rFonts w:ascii="ITC Avant Garde" w:hAnsi="ITC Avant Garde"/>
          <w:b/>
          <w:i/>
          <w:sz w:val="20"/>
          <w:szCs w:val="20"/>
        </w:rPr>
        <w:t>ASOCIACION CIVIL, RECURSOS NECESARIOS PARA SU SOSTENIMIENTO.</w:t>
      </w:r>
      <w:r w:rsidRPr="00350579">
        <w:rPr>
          <w:rFonts w:ascii="ITC Avant Garde" w:hAnsi="ITC Avant Garde"/>
          <w:i/>
          <w:sz w:val="20"/>
          <w:szCs w:val="20"/>
        </w:rPr>
        <w:t xml:space="preserve"> El Código Civil no excluye la posibilidad de que accesoriamente, concurran en la asociación civil ciertas prevenciones de tipo económico, ya que en la práctica sería imposible que operase sin proveerse de los recursos necesarios para su sostenimiento; lo único que requiere (artículo 2670) es que su fin no tenga carácter "preponderantemente" económico, lo cual, de darse, correspondería a la figura jurídica de la sociedad civil; pero que en ningún caso se confunde con la especulación mercantil o propósito de lucro, propio de los sujetos comerciales. De tal manera, que acreditado el carácter de asociación civil, sin fines lucrativos, y sin prueba en contrario de que los únicos ingresos que percibe proceden de las cuotas de sus miembros, tales ingresos no causan el impuesto por disposición expresa de la fracción XX del artículo 18 de la Ley Federal del Impuesto sobre Ingresos Mercantiles.</w:t>
      </w:r>
    </w:p>
    <w:p w:rsidR="001A1464" w:rsidRDefault="001A1464" w:rsidP="0013499C">
      <w:pPr>
        <w:spacing w:before="240" w:after="240"/>
        <w:ind w:left="567" w:right="900"/>
        <w:jc w:val="both"/>
        <w:rPr>
          <w:rFonts w:ascii="ITC Avant Garde" w:hAnsi="ITC Avant Garde"/>
          <w:i/>
          <w:sz w:val="20"/>
          <w:szCs w:val="20"/>
        </w:rPr>
      </w:pPr>
      <w:r w:rsidRPr="009129FD">
        <w:rPr>
          <w:rFonts w:ascii="ITC Avant Garde" w:hAnsi="ITC Avant Garde"/>
          <w:i/>
          <w:sz w:val="20"/>
          <w:szCs w:val="20"/>
        </w:rPr>
        <w:t xml:space="preserve">Época: Sexta Época, Registro: 267066, Instancia: Segunda Sala, Tipo de Tesis: Aislada, Fuente: Semanario Judicial de la Federación, Volumen LVI, Tercera Parte, Materia(s): Civil, Administrativa, Tesis: </w:t>
      </w:r>
      <w:r>
        <w:rPr>
          <w:rFonts w:ascii="ITC Avant Garde" w:hAnsi="ITC Avant Garde"/>
          <w:i/>
          <w:sz w:val="20"/>
          <w:szCs w:val="20"/>
        </w:rPr>
        <w:t>Página: 32.”</w:t>
      </w:r>
    </w:p>
    <w:p w:rsidR="001A1464" w:rsidRDefault="001A1464" w:rsidP="0013499C">
      <w:pPr>
        <w:spacing w:before="240" w:after="240" w:line="360" w:lineRule="auto"/>
        <w:jc w:val="both"/>
        <w:rPr>
          <w:rFonts w:ascii="ITC Avant Garde" w:hAnsi="ITC Avant Garde"/>
        </w:rPr>
      </w:pPr>
      <w:r>
        <w:rPr>
          <w:rFonts w:ascii="ITC Avant Garde" w:hAnsi="ITC Avant Garde"/>
        </w:rPr>
        <w:t xml:space="preserve">En ese sentido, </w:t>
      </w:r>
      <w:r w:rsidR="00715391">
        <w:rPr>
          <w:rFonts w:ascii="ITC Avant Garde" w:hAnsi="ITC Avant Garde"/>
        </w:rPr>
        <w:t xml:space="preserve">conforme a lo señalado en la tesis transcrita, </w:t>
      </w:r>
      <w:r>
        <w:rPr>
          <w:rFonts w:ascii="ITC Avant Garde" w:hAnsi="ITC Avant Garde"/>
        </w:rPr>
        <w:t>resulta evidente que si bien es cierto sus ingresos no son susceptibles de ser gravados para efectos del impuesto sobre la renta, no menos cierto es que cuenta con ingresos que le permiten hacer frente a sus gastos, incluyendo tanto los operativos como aquellos que se consideran imponderables.</w:t>
      </w:r>
    </w:p>
    <w:p w:rsidR="0013499C" w:rsidRDefault="002D260D" w:rsidP="0013499C">
      <w:pPr>
        <w:spacing w:before="240" w:after="240" w:line="360" w:lineRule="auto"/>
        <w:jc w:val="both"/>
        <w:rPr>
          <w:rFonts w:ascii="ITC Avant Garde" w:hAnsi="ITC Avant Garde"/>
        </w:rPr>
      </w:pPr>
      <w:r>
        <w:rPr>
          <w:rFonts w:ascii="ITC Avant Garde" w:hAnsi="ITC Avant Garde"/>
        </w:rPr>
        <w:lastRenderedPageBreak/>
        <w:t xml:space="preserve">Así, se estima que </w:t>
      </w:r>
      <w:r w:rsidRPr="00785B66">
        <w:rPr>
          <w:rFonts w:ascii="ITC Avant Garde" w:eastAsia="Times New Roman" w:hAnsi="ITC Avant Garde"/>
          <w:b/>
          <w:bCs/>
          <w:color w:val="000000"/>
          <w:lang w:eastAsia="es-MX"/>
        </w:rPr>
        <w:t>POR UN CUER</w:t>
      </w:r>
      <w:r>
        <w:rPr>
          <w:rFonts w:ascii="ITC Avant Garde" w:eastAsia="Times New Roman" w:hAnsi="ITC Avant Garde"/>
          <w:b/>
          <w:bCs/>
          <w:color w:val="000000"/>
          <w:lang w:eastAsia="es-MX"/>
        </w:rPr>
        <w:t>Á</w:t>
      </w:r>
      <w:r w:rsidRPr="00785B66">
        <w:rPr>
          <w:rFonts w:ascii="ITC Avant Garde" w:eastAsia="Times New Roman" w:hAnsi="ITC Avant Garde"/>
          <w:b/>
          <w:bCs/>
          <w:color w:val="000000"/>
          <w:lang w:eastAsia="es-MX"/>
        </w:rPr>
        <w:t xml:space="preserve">MARO MEJOR COMUNICADO, A.C. </w:t>
      </w:r>
      <w:r>
        <w:rPr>
          <w:rFonts w:ascii="ITC Avant Garde" w:hAnsi="ITC Avant Garde"/>
        </w:rPr>
        <w:t>cuenta con ingresos para cubrir la sanción que en su caso llegara a imponerse</w:t>
      </w:r>
      <w:r w:rsidR="00715391">
        <w:rPr>
          <w:rFonts w:ascii="ITC Avant Garde" w:hAnsi="ITC Avant Garde"/>
        </w:rPr>
        <w:t>. S</w:t>
      </w:r>
      <w:r w:rsidR="001A1464">
        <w:rPr>
          <w:rFonts w:ascii="ITC Avant Garde" w:hAnsi="ITC Avant Garde"/>
        </w:rPr>
        <w:t xml:space="preserve">in embargo debe tenerse en cuenta que dicha sanción </w:t>
      </w:r>
      <w:r>
        <w:rPr>
          <w:rFonts w:ascii="ITC Avant Garde" w:hAnsi="ITC Avant Garde"/>
        </w:rPr>
        <w:t>considerará</w:t>
      </w:r>
      <w:r w:rsidR="00302F00">
        <w:rPr>
          <w:rFonts w:ascii="ITC Avant Garde" w:hAnsi="ITC Avant Garde"/>
        </w:rPr>
        <w:t xml:space="preserve"> </w:t>
      </w:r>
      <w:r w:rsidR="001A1464">
        <w:rPr>
          <w:rFonts w:ascii="ITC Avant Garde" w:hAnsi="ITC Avant Garde"/>
        </w:rPr>
        <w:t>la naturaleza no lucrativa de la asociación civil sujeta a procedimiento.</w:t>
      </w:r>
    </w:p>
    <w:p w:rsidR="00321100" w:rsidRPr="007B42EE" w:rsidRDefault="007B42EE" w:rsidP="0013499C">
      <w:pPr>
        <w:spacing w:before="240" w:after="240" w:line="360" w:lineRule="auto"/>
        <w:ind w:right="-850"/>
        <w:jc w:val="both"/>
        <w:rPr>
          <w:rFonts w:ascii="ITC Avant Garde" w:hAnsi="ITC Avant Garde"/>
          <w:b/>
          <w:u w:val="single"/>
        </w:rPr>
      </w:pPr>
      <w:r>
        <w:rPr>
          <w:rFonts w:ascii="ITC Avant Garde" w:hAnsi="ITC Avant Garde"/>
          <w:b/>
          <w:u w:val="single"/>
        </w:rPr>
        <w:t>CUANTIFICACIÓN</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Una vez analizados los elementos previstos en la ley de la materia para individualizar una multa, se procede a determinar el monto de la misma en atención a las siguientes consideraciones:</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Al respecto, resulta importante tener en consideración lo señalado en la exposición de motivos de la iniciativa que dio origen a dicha Reforma en la que expresamente se señaló lo siguiente:</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rsidR="00F44719" w:rsidRPr="00172A5D"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En concreto, se propone lo siguiente:</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w:t>
      </w:r>
    </w:p>
    <w:p w:rsidR="00F44719" w:rsidRPr="00172A5D"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 xml:space="preserve">La ley establecerá un esquema efectivo de sanciones que señale como causal de revocación del título de concesión, entre otras, el incumplimiento de las resoluciones </w:t>
      </w:r>
      <w:r w:rsidRPr="00172A5D">
        <w:rPr>
          <w:rFonts w:ascii="ITC Avant Garde" w:eastAsia="Times New Roman" w:hAnsi="ITC Avant Garde"/>
          <w:bCs/>
          <w:i/>
          <w:color w:val="000000"/>
          <w:sz w:val="20"/>
          <w:szCs w:val="20"/>
          <w:lang w:eastAsia="es-MX"/>
        </w:rPr>
        <w:lastRenderedPageBreak/>
        <w:t>que hayan quedado firmes en casos de conductas vinculadas con prácticas monopólicas.</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De lo señalado en la tra</w:t>
      </w:r>
      <w:r w:rsidR="00263183">
        <w:rPr>
          <w:rFonts w:ascii="ITC Avant Garde" w:hAnsi="ITC Avant Garde"/>
        </w:rPr>
        <w:t>n</w:t>
      </w:r>
      <w:r w:rsidRPr="001A07E3">
        <w:rPr>
          <w:rFonts w:ascii="ITC Avant Garde" w:hAnsi="ITC Avant Garde"/>
        </w:rPr>
        <w:t xml:space="preserve">scripción anterior se desprende la intención del Constituyente de prever que la </w:t>
      </w:r>
      <w:proofErr w:type="spellStart"/>
      <w:r w:rsidRPr="001A07E3">
        <w:rPr>
          <w:rFonts w:ascii="ITC Avant Garde" w:hAnsi="ITC Avant Garde"/>
          <w:b/>
        </w:rPr>
        <w:t>LFTyR</w:t>
      </w:r>
      <w:proofErr w:type="spellEnd"/>
      <w:r w:rsidRPr="001A07E3">
        <w:rPr>
          <w:rFonts w:ascii="ITC Avant Garde" w:hAnsi="ITC Avant Garde"/>
        </w:rPr>
        <w:t xml:space="preserve"> establezca un esquema efectivo de sanciones con el fin de que la regulación que se emita en la materia sea efectiva.</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Al respecto cabe señalar que como antecedente de la Reforma aludida, la Organización para la Cooperación y Desarrollo Económico (“</w:t>
      </w:r>
      <w:r w:rsidRPr="001A07E3">
        <w:rPr>
          <w:rFonts w:ascii="ITC Avant Garde" w:hAnsi="ITC Avant Garde"/>
          <w:b/>
        </w:rPr>
        <w:t>OCDE”</w:t>
      </w:r>
      <w:r w:rsidRPr="001A07E3">
        <w:rPr>
          <w:rFonts w:ascii="ITC Avant Garde" w:hAnsi="ITC Avant Garde"/>
        </w:rPr>
        <w:t>) realizó un estudio sobre políticas y regulación de telecomunicaciones en México, el cual en la parte que interesa señaló lo siguiente:</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172A5D">
        <w:rPr>
          <w:rFonts w:ascii="ITC Avant Garde" w:eastAsia="Times New Roman" w:hAnsi="ITC Avant Garde"/>
          <w:bCs/>
          <w:i/>
          <w:color w:val="000000"/>
          <w:sz w:val="20"/>
          <w:szCs w:val="20"/>
          <w:lang w:eastAsia="es-MX"/>
        </w:rPr>
        <w:t>incumbente</w:t>
      </w:r>
      <w:proofErr w:type="spellEnd"/>
      <w:r w:rsidRPr="00172A5D">
        <w:rPr>
          <w:rFonts w:ascii="ITC Avant Garde" w:eastAsia="Times New Roman" w:hAnsi="ITC Avant Garde"/>
          <w:bCs/>
          <w:i/>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w:t>
      </w:r>
      <w:r w:rsidRPr="00172A5D">
        <w:rPr>
          <w:rFonts w:ascii="ITC Avant Garde" w:eastAsia="Times New Roman" w:hAnsi="ITC Avant Garde"/>
          <w:bCs/>
          <w:i/>
          <w:color w:val="000000"/>
          <w:sz w:val="20"/>
          <w:szCs w:val="20"/>
          <w:lang w:eastAsia="es-MX"/>
        </w:rPr>
        <w:br/>
        <w:t xml:space="preserve">“2 000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rsidR="0013499C" w:rsidRDefault="00F44719" w:rsidP="0013499C">
      <w:pPr>
        <w:spacing w:before="240" w:after="240" w:line="360" w:lineRule="auto"/>
        <w:jc w:val="both"/>
        <w:rPr>
          <w:rFonts w:ascii="ITC Avant Garde" w:hAnsi="ITC Avant Garde"/>
          <w:b/>
        </w:rPr>
      </w:pPr>
      <w:r w:rsidRPr="001A07E3">
        <w:rPr>
          <w:rFonts w:ascii="ITC Avant Garde" w:hAnsi="ITC Avant Garde"/>
        </w:rPr>
        <w:t xml:space="preserve">Congruente con lo anterior, en la referida Reforma el Constituyente consideró necesario que la ley de la materia estableciera un esquema efectivo de sanciones, no sólo en </w:t>
      </w:r>
      <w:r w:rsidRPr="001A07E3">
        <w:rPr>
          <w:rFonts w:ascii="ITC Avant Garde" w:hAnsi="ITC Avant Garde"/>
        </w:rPr>
        <w:lastRenderedPageBreak/>
        <w:t xml:space="preserve">cuanto a los procesos para su imposición, sino también en relación con los montos de las mismas, al considerar que las existentes no eran suficientes para disuadir las conductas infractoras y garantizar la observancia de la </w:t>
      </w:r>
      <w:proofErr w:type="spellStart"/>
      <w:r w:rsidRPr="001A07E3">
        <w:rPr>
          <w:rFonts w:ascii="ITC Avant Garde" w:hAnsi="ITC Avant Garde"/>
          <w:b/>
        </w:rPr>
        <w:t>LFTyR</w:t>
      </w:r>
      <w:proofErr w:type="spellEnd"/>
      <w:r w:rsidRPr="001A07E3">
        <w:rPr>
          <w:rFonts w:ascii="ITC Avant Garde" w:hAnsi="ITC Avant Garde"/>
          <w:b/>
        </w:rPr>
        <w:t>.</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 xml:space="preserve">En ese sentido, la exposición de motivos de la iniciativa presentada por el Ejecutivo Federal para la expedición de la </w:t>
      </w:r>
      <w:proofErr w:type="spellStart"/>
      <w:r w:rsidRPr="001A07E3">
        <w:rPr>
          <w:rFonts w:ascii="ITC Avant Garde" w:hAnsi="ITC Avant Garde"/>
          <w:b/>
        </w:rPr>
        <w:t>LFTyR</w:t>
      </w:r>
      <w:proofErr w:type="spellEnd"/>
      <w:r w:rsidRPr="001A07E3">
        <w:rPr>
          <w:rFonts w:ascii="ITC Avant Garde" w:hAnsi="ITC Avant Garde"/>
        </w:rPr>
        <w:t>, en relación con el esquema de sanciones señaló lo siguiente:</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u w:val="single"/>
          <w:lang w:eastAsia="es-MX"/>
        </w:rPr>
      </w:pPr>
      <w:r w:rsidRPr="00172A5D">
        <w:rPr>
          <w:rFonts w:ascii="ITC Avant Garde" w:eastAsia="Times New Roman" w:hAnsi="ITC Avant Garde"/>
          <w:bCs/>
          <w:i/>
          <w:color w:val="000000"/>
          <w:sz w:val="20"/>
          <w:szCs w:val="20"/>
          <w:u w:val="single"/>
          <w:lang w:eastAsia="es-MX"/>
        </w:rPr>
        <w:t>El esquema de salarios mínimos solo aplicará en el caso que no se cuente con la información de los ingresos del infractor.</w:t>
      </w:r>
    </w:p>
    <w:p w:rsidR="00F44719" w:rsidRPr="00172A5D"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u w:val="single"/>
          <w:lang w:eastAsia="es-MX"/>
        </w:rPr>
        <w:t>En el título correspondiente a sanciones, se clasifican las conductas infractoras en cinco rubros, las cuales van desde las leves a las graves,</w:t>
      </w:r>
      <w:r w:rsidRPr="00172A5D">
        <w:rPr>
          <w:rFonts w:ascii="ITC Avant Garde" w:eastAsia="Times New Roman" w:hAnsi="ITC Avant Garde"/>
          <w:bCs/>
          <w:i/>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rsidR="0013499C" w:rsidRDefault="00F44719" w:rsidP="0013499C">
      <w:pPr>
        <w:spacing w:before="240" w:after="240" w:line="240" w:lineRule="auto"/>
        <w:ind w:left="567" w:right="567"/>
        <w:jc w:val="both"/>
        <w:rPr>
          <w:rFonts w:ascii="ITC Avant Garde" w:hAnsi="ITC Avant Garde"/>
          <w:sz w:val="20"/>
          <w:szCs w:val="20"/>
        </w:rPr>
      </w:pPr>
      <w:r w:rsidRPr="00172A5D">
        <w:rPr>
          <w:rFonts w:ascii="ITC Avant Garde" w:eastAsia="Times New Roman" w:hAnsi="ITC Avant Garde"/>
          <w:bCs/>
          <w:i/>
          <w:color w:val="000000"/>
          <w:sz w:val="20"/>
          <w:szCs w:val="20"/>
          <w:lang w:eastAsia="es-MX"/>
        </w:rPr>
        <w:t>(Énfasis añadido)</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lastRenderedPageBreak/>
        <w:t>Asimismo, el Dictamen emitido por la Cámara revisora en relación con la citada Iniciativa señaló lo siguiente:</w:t>
      </w:r>
    </w:p>
    <w:p w:rsidR="0013499C" w:rsidRDefault="00F44719" w:rsidP="0013499C">
      <w:pPr>
        <w:spacing w:before="240" w:after="240" w:line="240" w:lineRule="auto"/>
        <w:ind w:left="567" w:right="567"/>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172A5D">
        <w:rPr>
          <w:rFonts w:ascii="ITC Avant Garde" w:eastAsia="Times New Roman" w:hAnsi="ITC Avant Garde"/>
          <w:bCs/>
          <w:i/>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172A5D">
        <w:rPr>
          <w:rFonts w:ascii="ITC Avant Garde" w:eastAsia="Times New Roman" w:hAnsi="ITC Avant Garde"/>
          <w:bCs/>
          <w:i/>
          <w:color w:val="000000"/>
          <w:sz w:val="20"/>
          <w:szCs w:val="20"/>
          <w:lang w:eastAsia="es-MX"/>
        </w:rPr>
        <w:t xml:space="preserve"> que incluso podrían ameritar la revocación de la concesión.”</w:t>
      </w:r>
    </w:p>
    <w:p w:rsidR="0013499C" w:rsidRDefault="00F44719" w:rsidP="0013499C">
      <w:pPr>
        <w:spacing w:before="240" w:after="240" w:line="240" w:lineRule="auto"/>
        <w:ind w:left="567" w:right="567"/>
        <w:jc w:val="both"/>
        <w:rPr>
          <w:rFonts w:ascii="ITC Avant Garde" w:hAnsi="ITC Avant Garde"/>
          <w:sz w:val="20"/>
          <w:szCs w:val="20"/>
        </w:rPr>
      </w:pPr>
      <w:r w:rsidRPr="00172A5D">
        <w:rPr>
          <w:rFonts w:ascii="ITC Avant Garde" w:eastAsia="Times New Roman" w:hAnsi="ITC Avant Garde"/>
          <w:bCs/>
          <w:i/>
          <w:color w:val="000000"/>
          <w:sz w:val="20"/>
          <w:szCs w:val="20"/>
          <w:lang w:eastAsia="es-MX"/>
        </w:rPr>
        <w:t>(Énfasis añadido)</w:t>
      </w:r>
    </w:p>
    <w:p w:rsidR="00F44719" w:rsidRPr="001A07E3" w:rsidRDefault="00F44719" w:rsidP="0013499C">
      <w:pPr>
        <w:spacing w:before="240" w:after="240" w:line="360" w:lineRule="auto"/>
        <w:jc w:val="both"/>
        <w:rPr>
          <w:rFonts w:ascii="ITC Avant Garde" w:hAnsi="ITC Avant Garde"/>
        </w:rPr>
      </w:pPr>
      <w:r w:rsidRPr="001A07E3">
        <w:rPr>
          <w:rFonts w:ascii="ITC Avant Garde" w:hAnsi="ITC Avant Garde"/>
        </w:rPr>
        <w:t>De lo señalado en los procesos legislativos tra</w:t>
      </w:r>
      <w:r w:rsidR="002F1EED">
        <w:rPr>
          <w:rFonts w:ascii="ITC Avant Garde" w:hAnsi="ITC Avant Garde"/>
        </w:rPr>
        <w:t>n</w:t>
      </w:r>
      <w:r w:rsidRPr="001A07E3">
        <w:rPr>
          <w:rFonts w:ascii="ITC Avant Garde" w:hAnsi="ITC Avant Garde"/>
        </w:rPr>
        <w:t>scritos se advierten las premisas que tomó en consideración el legislador al emitir las disposiciones que regulan la imposición de sanciones en la materia, entre l</w:t>
      </w:r>
      <w:r w:rsidR="007B42EE">
        <w:rPr>
          <w:rFonts w:ascii="ITC Avant Garde" w:hAnsi="ITC Avant Garde"/>
        </w:rPr>
        <w:t>as que destacan las siguientes:</w:t>
      </w:r>
    </w:p>
    <w:p w:rsidR="00F44719" w:rsidRPr="001A07E3" w:rsidRDefault="00F44719" w:rsidP="0013499C">
      <w:pPr>
        <w:numPr>
          <w:ilvl w:val="0"/>
          <w:numId w:val="13"/>
        </w:numPr>
        <w:spacing w:before="240" w:after="240" w:line="360" w:lineRule="auto"/>
        <w:ind w:left="851"/>
        <w:contextualSpacing/>
        <w:jc w:val="both"/>
        <w:rPr>
          <w:rFonts w:ascii="ITC Avant Garde" w:hAnsi="ITC Avant Garde"/>
        </w:rPr>
      </w:pPr>
      <w:r w:rsidRPr="001A07E3">
        <w:rPr>
          <w:rFonts w:ascii="ITC Avant Garde" w:hAnsi="ITC Avant Garde"/>
        </w:rPr>
        <w:t>Establecer un esquema efectivo de sanciones.</w:t>
      </w:r>
    </w:p>
    <w:p w:rsidR="00F44719" w:rsidRPr="001A07E3" w:rsidRDefault="00F44719" w:rsidP="0013499C">
      <w:pPr>
        <w:numPr>
          <w:ilvl w:val="0"/>
          <w:numId w:val="13"/>
        </w:numPr>
        <w:spacing w:before="240" w:after="240" w:line="360" w:lineRule="auto"/>
        <w:ind w:left="851"/>
        <w:contextualSpacing/>
        <w:jc w:val="both"/>
        <w:rPr>
          <w:rFonts w:ascii="ITC Avant Garde" w:hAnsi="ITC Avant Garde"/>
        </w:rPr>
      </w:pPr>
      <w:r w:rsidRPr="001A07E3">
        <w:rPr>
          <w:rFonts w:ascii="ITC Avant Garde" w:hAnsi="ITC Avant Garde"/>
        </w:rPr>
        <w:t>Que las sanciones cumplan con la función de inhibir la comisión de infracciones.</w:t>
      </w:r>
    </w:p>
    <w:p w:rsidR="00F44719" w:rsidRPr="001A07E3" w:rsidRDefault="00F44719" w:rsidP="0013499C">
      <w:pPr>
        <w:numPr>
          <w:ilvl w:val="0"/>
          <w:numId w:val="13"/>
        </w:numPr>
        <w:spacing w:before="240" w:after="240" w:line="360" w:lineRule="auto"/>
        <w:ind w:left="851"/>
        <w:contextualSpacing/>
        <w:jc w:val="both"/>
        <w:rPr>
          <w:rFonts w:ascii="ITC Avant Garde" w:hAnsi="ITC Avant Garde"/>
        </w:rPr>
      </w:pPr>
      <w:r w:rsidRPr="001A07E3">
        <w:rPr>
          <w:rFonts w:ascii="ITC Avant Garde" w:hAnsi="ITC Avant Garde"/>
        </w:rPr>
        <w:t>Que sean ejemplares.</w:t>
      </w:r>
    </w:p>
    <w:p w:rsidR="00F44719" w:rsidRPr="001A07E3" w:rsidRDefault="00F44719" w:rsidP="0013499C">
      <w:pPr>
        <w:numPr>
          <w:ilvl w:val="0"/>
          <w:numId w:val="13"/>
        </w:numPr>
        <w:spacing w:before="240" w:after="240" w:line="360" w:lineRule="auto"/>
        <w:ind w:left="851"/>
        <w:contextualSpacing/>
        <w:jc w:val="both"/>
        <w:rPr>
          <w:rFonts w:ascii="ITC Avant Garde" w:hAnsi="ITC Avant Garde"/>
        </w:rPr>
      </w:pPr>
      <w:r w:rsidRPr="001A07E3">
        <w:rPr>
          <w:rFonts w:ascii="ITC Avant Garde" w:hAnsi="ITC Avant Garde"/>
        </w:rPr>
        <w:t>Que atiendan primordialmente al ingreso del infractor.</w:t>
      </w:r>
    </w:p>
    <w:p w:rsidR="00F44719" w:rsidRPr="001A07E3" w:rsidRDefault="00F44719" w:rsidP="0013499C">
      <w:pPr>
        <w:numPr>
          <w:ilvl w:val="0"/>
          <w:numId w:val="13"/>
        </w:numPr>
        <w:spacing w:before="240" w:after="240" w:line="360" w:lineRule="auto"/>
        <w:ind w:left="851"/>
        <w:contextualSpacing/>
        <w:jc w:val="both"/>
        <w:rPr>
          <w:rFonts w:ascii="ITC Avant Garde" w:hAnsi="ITC Avant Garde"/>
        </w:rPr>
      </w:pPr>
      <w:r w:rsidRPr="001A07E3">
        <w:rPr>
          <w:rFonts w:ascii="ITC Avant Garde" w:hAnsi="ITC Avant Garde"/>
        </w:rPr>
        <w:t xml:space="preserve">La propia </w:t>
      </w:r>
      <w:proofErr w:type="spellStart"/>
      <w:r w:rsidRPr="001A07E3">
        <w:rPr>
          <w:rFonts w:ascii="ITC Avant Garde" w:hAnsi="ITC Avant Garde"/>
          <w:b/>
        </w:rPr>
        <w:t>LFTyR</w:t>
      </w:r>
      <w:proofErr w:type="spellEnd"/>
      <w:r w:rsidRPr="001A07E3">
        <w:rPr>
          <w:rFonts w:ascii="ITC Avant Garde" w:hAnsi="ITC Avant Garde"/>
        </w:rPr>
        <w:t xml:space="preserve"> contenga una graduación de las conductas.</w:t>
      </w:r>
    </w:p>
    <w:p w:rsidR="00F44719" w:rsidRPr="001A07E3" w:rsidRDefault="00F44719" w:rsidP="0013499C">
      <w:pPr>
        <w:numPr>
          <w:ilvl w:val="0"/>
          <w:numId w:val="13"/>
        </w:numPr>
        <w:spacing w:before="240" w:after="240" w:line="360" w:lineRule="auto"/>
        <w:ind w:left="851"/>
        <w:contextualSpacing/>
        <w:jc w:val="both"/>
        <w:rPr>
          <w:rFonts w:ascii="ITC Avant Garde" w:hAnsi="ITC Avant Garde"/>
        </w:rPr>
      </w:pPr>
      <w:r w:rsidRPr="001A07E3">
        <w:rPr>
          <w:rFonts w:ascii="ITC Avant Garde" w:hAnsi="ITC Avant Garde"/>
        </w:rPr>
        <w:t>Que las multas sean mayores a las que establecía la legislación anterior la cual no cumplió con los fines pretendidos.</w:t>
      </w:r>
    </w:p>
    <w:p w:rsidR="0013499C" w:rsidRDefault="00F44719" w:rsidP="0013499C">
      <w:pPr>
        <w:numPr>
          <w:ilvl w:val="0"/>
          <w:numId w:val="13"/>
        </w:numPr>
        <w:spacing w:before="240" w:after="240" w:line="360" w:lineRule="auto"/>
        <w:ind w:left="851"/>
        <w:contextualSpacing/>
        <w:jc w:val="both"/>
        <w:rPr>
          <w:rFonts w:ascii="ITC Avant Garde" w:hAnsi="ITC Avant Garde"/>
        </w:rPr>
      </w:pPr>
      <w:r w:rsidRPr="001A07E3">
        <w:rPr>
          <w:rFonts w:ascii="ITC Avant Garde" w:hAnsi="ITC Avant Garde"/>
        </w:rPr>
        <w:t>El esquema de salarios mínimos se estableció para el caso de no contar con la información de los ingresos del infractor.</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 xml:space="preserve">Así, al no contar con la información fiscal del infractor se debe aplicar el esquema basado en salarios mínimos, el cual permite a la autoridad sancionadora determinar el monto de la multa atendiendo a los elementos establecidos en la propia </w:t>
      </w:r>
      <w:proofErr w:type="spellStart"/>
      <w:r w:rsidRPr="001A07E3">
        <w:rPr>
          <w:rFonts w:ascii="ITC Avant Garde" w:hAnsi="ITC Avant Garde"/>
          <w:b/>
        </w:rPr>
        <w:t>LFTyR</w:t>
      </w:r>
      <w:proofErr w:type="spellEnd"/>
      <w:r w:rsidRPr="001A07E3">
        <w:rPr>
          <w:rFonts w:ascii="ITC Avant Garde" w:hAnsi="ITC Avant Garde"/>
          <w:b/>
        </w:rPr>
        <w:t>.</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lastRenderedPageBreak/>
        <w:t>En ese orden de ideas, resulta importante tener presente que por la comisión de la conducta aquí sancionada, la abrogada Ley Federal de Radio y Televisión establecía en su artículo 103, multa de cinco mil a cincuenta mil pesos, por lo que con la intención de cumplir con los fines de la Ley y la Reforma señalada, el monto que se debe considerar en el presente asunto por la simple comisión de la conducta atendiendo a la gravedad de la misma debe ser superior a lo previsto por la abrogada Ley.</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 xml:space="preserve">Así es, como fue analizado en páginas precedentes, la conducta sancionada se hace consistir en la prestación de un servicio público de radiodifusión, a través del uso de un bien de dominio público de la Nación como lo es el espectro radioeléctrico, sin contar con concesión alguna, situación que pone de manifiesto la gravedad de la conducta. No obstante lo cual y de acuerdo a las circunstancias particulares del presente caso, se consideró a la misma como </w:t>
      </w:r>
      <w:r w:rsidRPr="003B5E12">
        <w:rPr>
          <w:rFonts w:ascii="ITC Avant Garde" w:hAnsi="ITC Avant Garde"/>
          <w:b/>
        </w:rPr>
        <w:t>MEDIANAMENTE GRAVE</w:t>
      </w:r>
      <w:r w:rsidRPr="001A07E3">
        <w:rPr>
          <w:rFonts w:ascii="ITC Avant Garde" w:hAnsi="ITC Avant Garde"/>
        </w:rPr>
        <w:t xml:space="preserve">, </w:t>
      </w:r>
      <w:r w:rsidR="002D260D" w:rsidRPr="001A07E3">
        <w:rPr>
          <w:rFonts w:ascii="ITC Avant Garde" w:hAnsi="ITC Avant Garde"/>
        </w:rPr>
        <w:t>en virtud de que no se acreditó la obtención de un lucro o la explotación comercial de las frecuencias de radiodifusión, ni se determinó la afectación a sistemas de telecomunicaciones o de radiodifusión legalmente autorizados.</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Adicionalmente, para el cálculo de la multa respectiva resulta importante considerar que con dicha conducta se produjo un perjuicio al Estado, en virtud de que este dejó de percibir ingresos por el pago de derechos por el otorgamiento de una concesión</w:t>
      </w:r>
      <w:r>
        <w:rPr>
          <w:rFonts w:ascii="ITC Avant Garde" w:hAnsi="ITC Avant Garde"/>
        </w:rPr>
        <w:t xml:space="preserve"> para prestar servicios de radiodifusión</w:t>
      </w:r>
      <w:r w:rsidRPr="001A07E3">
        <w:rPr>
          <w:rFonts w:ascii="ITC Avant Garde" w:hAnsi="ITC Avant Garde"/>
        </w:rPr>
        <w:t>.</w:t>
      </w:r>
    </w:p>
    <w:p w:rsidR="0013499C" w:rsidRDefault="00F44719" w:rsidP="0013499C">
      <w:pPr>
        <w:spacing w:before="240" w:after="240" w:line="360" w:lineRule="auto"/>
        <w:jc w:val="both"/>
        <w:rPr>
          <w:rFonts w:ascii="ITC Avant Garde" w:hAnsi="ITC Avant Garde"/>
        </w:rPr>
      </w:pPr>
      <w:r w:rsidRPr="001A07E3">
        <w:rPr>
          <w:rFonts w:ascii="ITC Avant Garde" w:hAnsi="ITC Avant Garde"/>
        </w:rPr>
        <w:t xml:space="preserve">Ahora bien, a efecto de determinar el monto de la multa que resulta aplicable en el presente asunto, hay que tomar en cuenta que como ha quedado señalado en párrafos precedentes, al desconocer los ingresos del presunto infractor, conforme al artículo 299 de la </w:t>
      </w:r>
      <w:proofErr w:type="spellStart"/>
      <w:r w:rsidRPr="001A07E3">
        <w:rPr>
          <w:rFonts w:ascii="ITC Avant Garde" w:hAnsi="ITC Avant Garde"/>
          <w:b/>
        </w:rPr>
        <w:t>LFTyR</w:t>
      </w:r>
      <w:proofErr w:type="spellEnd"/>
      <w:r w:rsidRPr="001A07E3">
        <w:rPr>
          <w:rFonts w:ascii="ITC Avant Garde" w:hAnsi="ITC Avant Garde"/>
        </w:rPr>
        <w:t>, esta autoridad podrá imponer una multa de hasta 82 millones de veces el salario mínimo.</w:t>
      </w:r>
    </w:p>
    <w:p w:rsidR="0013499C" w:rsidRDefault="00F44719" w:rsidP="0013499C">
      <w:pPr>
        <w:spacing w:before="240" w:after="240" w:line="360" w:lineRule="auto"/>
        <w:jc w:val="both"/>
        <w:rPr>
          <w:rFonts w:ascii="ITC Avant Garde" w:hAnsi="ITC Avant Garde"/>
          <w:iCs/>
          <w:lang w:eastAsia="es-MX"/>
        </w:rPr>
      </w:pPr>
      <w:r>
        <w:rPr>
          <w:rFonts w:ascii="ITC Avant Garde" w:hAnsi="ITC Avant Garde"/>
        </w:rPr>
        <w:t xml:space="preserve">No obstante lo anterior, resulta importante destacar que en términos del Primero y Segundo Transitorios del </w:t>
      </w:r>
      <w:r w:rsidRPr="001A07E3">
        <w:rPr>
          <w:rFonts w:ascii="ITC Avant Garde" w:hAnsi="ITC Avant Garde"/>
          <w:i/>
          <w:iCs/>
          <w:lang w:eastAsia="es-MX"/>
        </w:rPr>
        <w:t>“DECRETO por el que se declaran reformadas y adicionadas diversas disposiciones de la Constitución Política de los Estados Unidos Mexicanos, en materia de desindexación del salario mínimo”</w:t>
      </w:r>
      <w:r>
        <w:rPr>
          <w:rFonts w:ascii="ITC Avant Garde" w:hAnsi="ITC Avant Garde"/>
          <w:iCs/>
          <w:lang w:eastAsia="es-MX"/>
        </w:rPr>
        <w:t xml:space="preserve"> publicado en el </w:t>
      </w:r>
      <w:r>
        <w:rPr>
          <w:rFonts w:ascii="ITC Avant Garde" w:hAnsi="ITC Avant Garde"/>
          <w:b/>
          <w:iCs/>
          <w:lang w:eastAsia="es-MX"/>
        </w:rPr>
        <w:t>DOF</w:t>
      </w:r>
      <w:r>
        <w:rPr>
          <w:rFonts w:ascii="ITC Avant Garde" w:hAnsi="ITC Avant Garde"/>
          <w:iCs/>
          <w:lang w:eastAsia="es-MX"/>
        </w:rPr>
        <w:t xml:space="preserve"> el veintisiete de enero </w:t>
      </w:r>
      <w:r>
        <w:rPr>
          <w:rFonts w:ascii="ITC Avant Garde" w:hAnsi="ITC Avant Garde"/>
          <w:iCs/>
          <w:lang w:eastAsia="es-MX"/>
        </w:rPr>
        <w:lastRenderedPageBreak/>
        <w:t xml:space="preserve">de dos mil dieciséis, el valor del </w:t>
      </w:r>
      <w:r w:rsidRPr="008E0419">
        <w:rPr>
          <w:rFonts w:ascii="ITC Avant Garde" w:hAnsi="ITC Avant Garde"/>
          <w:iCs/>
          <w:lang w:eastAsia="es-MX"/>
        </w:rPr>
        <w:t xml:space="preserve">salario mínimo general diario </w:t>
      </w:r>
      <w:r>
        <w:rPr>
          <w:rFonts w:ascii="ITC Avant Garde" w:hAnsi="ITC Avant Garde"/>
          <w:iCs/>
          <w:lang w:eastAsia="es-MX"/>
        </w:rPr>
        <w:t>vigente, utilizado entre otras aplicaciones, para calcular el pago de multas, cambió por el de Unidad de Medida y Actualización, por lo que en tal sentido y considerando que en el asunto que se resuelve la conducta se cometió con posterioridad a la publicación de dicho decreto, procederá hacer el cálculo respectivo conforme a éste último valor.</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En tal sentido, esta autoridad debe tomar en consideración el momento en que se concretó la conducta que se pretende sancionar para determinar </w:t>
      </w:r>
      <w:r>
        <w:rPr>
          <w:rFonts w:ascii="ITC Avant Garde" w:eastAsia="Times New Roman" w:hAnsi="ITC Avant Garde"/>
          <w:bCs/>
          <w:lang w:eastAsia="es-MX"/>
        </w:rPr>
        <w:t>la Unidad de Medida y Actualización (</w:t>
      </w:r>
      <w:r w:rsidRPr="005C272B">
        <w:rPr>
          <w:rFonts w:ascii="ITC Avant Garde" w:eastAsia="Times New Roman" w:hAnsi="ITC Avant Garde"/>
          <w:b/>
          <w:bCs/>
          <w:lang w:eastAsia="es-MX"/>
        </w:rPr>
        <w:t>U</w:t>
      </w:r>
      <w:r w:rsidRPr="00EF2931">
        <w:rPr>
          <w:rFonts w:ascii="ITC Avant Garde" w:eastAsia="Times New Roman" w:hAnsi="ITC Avant Garde"/>
          <w:b/>
          <w:bCs/>
          <w:lang w:eastAsia="es-MX"/>
        </w:rPr>
        <w:t>MA)</w:t>
      </w:r>
      <w:r w:rsidRPr="001A07E3">
        <w:rPr>
          <w:rFonts w:ascii="ITC Avant Garde" w:eastAsia="Times New Roman" w:hAnsi="ITC Avant Garde"/>
          <w:bCs/>
          <w:lang w:eastAsia="es-MX"/>
        </w:rPr>
        <w:t>, que se utilizará para el cálculo y determinación de la misma.</w:t>
      </w:r>
    </w:p>
    <w:p w:rsidR="0013499C" w:rsidRDefault="00F44719" w:rsidP="0013499C">
      <w:pPr>
        <w:tabs>
          <w:tab w:val="left" w:pos="993"/>
        </w:tabs>
        <w:spacing w:before="240" w:after="240" w:line="360" w:lineRule="auto"/>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Sentado lo anterior, de conformidad con el último párrafo del artículo 299 de la </w:t>
      </w:r>
      <w:proofErr w:type="spellStart"/>
      <w:r w:rsidRPr="001A07E3">
        <w:rPr>
          <w:rFonts w:ascii="ITC Avant Garde" w:eastAsia="Times New Roman" w:hAnsi="ITC Avant Garde"/>
          <w:b/>
          <w:bCs/>
          <w:lang w:eastAsia="es-MX"/>
        </w:rPr>
        <w:t>LFTyR</w:t>
      </w:r>
      <w:proofErr w:type="spellEnd"/>
      <w:r w:rsidRPr="001A07E3">
        <w:rPr>
          <w:rFonts w:ascii="ITC Avant Garde" w:eastAsia="Times New Roman" w:hAnsi="ITC Avant Garde"/>
          <w:bCs/>
          <w:lang w:eastAsia="es-MX"/>
        </w:rPr>
        <w:t xml:space="preserve">, esta autoridad debe considerar el </w:t>
      </w:r>
      <w:r>
        <w:rPr>
          <w:rFonts w:ascii="ITC Avant Garde" w:eastAsia="Times New Roman" w:hAnsi="ITC Avant Garde"/>
          <w:b/>
          <w:bCs/>
          <w:lang w:eastAsia="es-MX"/>
        </w:rPr>
        <w:t>UMA</w:t>
      </w:r>
      <w:r>
        <w:rPr>
          <w:rFonts w:ascii="ITC Avant Garde" w:eastAsia="Times New Roman" w:hAnsi="ITC Avant Garde"/>
          <w:bCs/>
          <w:lang w:eastAsia="es-MX"/>
        </w:rPr>
        <w:t xml:space="preserve"> diario </w:t>
      </w:r>
      <w:r w:rsidRPr="001A07E3">
        <w:rPr>
          <w:rFonts w:ascii="ITC Avant Garde" w:eastAsia="Times New Roman" w:hAnsi="ITC Avant Garde"/>
          <w:bCs/>
          <w:lang w:eastAsia="es-MX"/>
        </w:rPr>
        <w:t xml:space="preserve">del día en que se realice la conducta o se actualice el supuesto, que en la especie </w:t>
      </w:r>
      <w:r w:rsidRPr="001A07E3">
        <w:rPr>
          <w:rFonts w:ascii="ITC Avant Garde" w:eastAsia="Times New Roman" w:hAnsi="ITC Avant Garde"/>
          <w:bCs/>
          <w:color w:val="000000"/>
          <w:lang w:eastAsia="es-MX"/>
        </w:rPr>
        <w:t>es el año dos mil</w:t>
      </w:r>
      <w:r>
        <w:rPr>
          <w:rFonts w:ascii="ITC Avant Garde" w:eastAsia="Times New Roman" w:hAnsi="ITC Avant Garde"/>
          <w:bCs/>
          <w:color w:val="000000"/>
          <w:lang w:eastAsia="es-MX"/>
        </w:rPr>
        <w:t xml:space="preserve"> dieciséis</w:t>
      </w:r>
      <w:r w:rsidRPr="001A07E3">
        <w:rPr>
          <w:rFonts w:ascii="ITC Avant Garde" w:eastAsia="Times New Roman" w:hAnsi="ITC Avant Garde"/>
          <w:bCs/>
          <w:color w:val="000000"/>
          <w:lang w:eastAsia="es-MX"/>
        </w:rPr>
        <w:t>, correspondiendo</w:t>
      </w:r>
      <w:r w:rsidRPr="001A07E3">
        <w:rPr>
          <w:rFonts w:ascii="ITC Avant Garde" w:eastAsia="Times New Roman" w:hAnsi="ITC Avant Garde"/>
          <w:bCs/>
          <w:lang w:eastAsia="es-MX"/>
        </w:rPr>
        <w:t xml:space="preserve"> para dicha anualidad </w:t>
      </w:r>
      <w:r>
        <w:rPr>
          <w:rFonts w:ascii="ITC Avant Garde" w:eastAsia="Times New Roman" w:hAnsi="ITC Avant Garde"/>
          <w:bCs/>
          <w:lang w:eastAsia="es-MX"/>
        </w:rPr>
        <w:t xml:space="preserve">una </w:t>
      </w:r>
      <w:r>
        <w:rPr>
          <w:rFonts w:ascii="ITC Avant Garde" w:eastAsia="Times New Roman" w:hAnsi="ITC Avant Garde"/>
          <w:b/>
          <w:bCs/>
          <w:lang w:eastAsia="es-MX"/>
        </w:rPr>
        <w:t xml:space="preserve">UMA </w:t>
      </w:r>
      <w:r>
        <w:rPr>
          <w:rFonts w:ascii="ITC Avant Garde" w:eastAsia="Times New Roman" w:hAnsi="ITC Avant Garde"/>
          <w:bCs/>
          <w:lang w:eastAsia="es-MX"/>
        </w:rPr>
        <w:t xml:space="preserve">diaria </w:t>
      </w:r>
      <w:r w:rsidRPr="001A07E3">
        <w:rPr>
          <w:rFonts w:ascii="ITC Avant Garde" w:eastAsia="Times New Roman" w:hAnsi="ITC Avant Garde"/>
          <w:bCs/>
          <w:lang w:eastAsia="es-MX"/>
        </w:rPr>
        <w:t xml:space="preserve">que ascendió a la cantidad de </w:t>
      </w:r>
      <w:r w:rsidRPr="001A07E3">
        <w:rPr>
          <w:rFonts w:ascii="ITC Avant Garde" w:eastAsia="Times New Roman" w:hAnsi="ITC Avant Garde"/>
          <w:b/>
          <w:bCs/>
          <w:lang w:eastAsia="es-MX"/>
        </w:rPr>
        <w:t>$</w:t>
      </w:r>
      <w:r w:rsidRPr="001A07E3">
        <w:rPr>
          <w:rFonts w:ascii="ITC Avant Garde" w:eastAsia="Times New Roman" w:hAnsi="ITC Avant Garde"/>
          <w:b/>
          <w:lang w:eastAsia="es-MX"/>
        </w:rPr>
        <w:t>7</w:t>
      </w:r>
      <w:r>
        <w:rPr>
          <w:rFonts w:ascii="ITC Avant Garde" w:eastAsia="Times New Roman" w:hAnsi="ITC Avant Garde"/>
          <w:b/>
          <w:lang w:eastAsia="es-MX"/>
        </w:rPr>
        <w:t>3</w:t>
      </w:r>
      <w:r w:rsidRPr="001A07E3">
        <w:rPr>
          <w:rFonts w:ascii="ITC Avant Garde" w:eastAsia="Times New Roman" w:hAnsi="ITC Avant Garde"/>
          <w:b/>
          <w:lang w:eastAsia="es-MX"/>
        </w:rPr>
        <w:t>.</w:t>
      </w:r>
      <w:r>
        <w:rPr>
          <w:rFonts w:ascii="ITC Avant Garde" w:eastAsia="Times New Roman" w:hAnsi="ITC Avant Garde"/>
          <w:b/>
          <w:lang w:eastAsia="es-MX"/>
        </w:rPr>
        <w:t>04</w:t>
      </w:r>
      <w:r w:rsidRPr="001A07E3">
        <w:rPr>
          <w:rFonts w:ascii="ITC Avant Garde" w:eastAsia="Times New Roman" w:hAnsi="ITC Avant Garde"/>
          <w:b/>
          <w:lang w:eastAsia="es-MX"/>
        </w:rPr>
        <w:t xml:space="preserve"> </w:t>
      </w:r>
      <w:r w:rsidRPr="001A07E3">
        <w:rPr>
          <w:rFonts w:ascii="ITC Avant Garde" w:eastAsia="Times New Roman" w:hAnsi="ITC Avant Garde"/>
          <w:lang w:eastAsia="es-MX"/>
        </w:rPr>
        <w:t xml:space="preserve">(Setenta </w:t>
      </w:r>
      <w:r>
        <w:rPr>
          <w:rFonts w:ascii="ITC Avant Garde" w:eastAsia="Times New Roman" w:hAnsi="ITC Avant Garde"/>
          <w:lang w:eastAsia="es-MX"/>
        </w:rPr>
        <w:t xml:space="preserve">y tres </w:t>
      </w:r>
      <w:r w:rsidRPr="001A07E3">
        <w:rPr>
          <w:rFonts w:ascii="ITC Avant Garde" w:eastAsia="Times New Roman" w:hAnsi="ITC Avant Garde"/>
          <w:lang w:eastAsia="es-MX"/>
        </w:rPr>
        <w:t xml:space="preserve">pesos </w:t>
      </w:r>
      <w:r>
        <w:rPr>
          <w:rFonts w:ascii="ITC Avant Garde" w:eastAsia="Times New Roman" w:hAnsi="ITC Avant Garde"/>
          <w:lang w:eastAsia="es-MX"/>
        </w:rPr>
        <w:t>04</w:t>
      </w:r>
      <w:r w:rsidRPr="001A07E3">
        <w:rPr>
          <w:rFonts w:ascii="ITC Avant Garde" w:eastAsia="Times New Roman" w:hAnsi="ITC Avant Garde"/>
          <w:lang w:eastAsia="es-MX"/>
        </w:rPr>
        <w:t>/100 M.N.)</w:t>
      </w:r>
      <w:r>
        <w:rPr>
          <w:rFonts w:ascii="ITC Avant Garde" w:eastAsia="Times New Roman" w:hAnsi="ITC Avant Garde"/>
          <w:lang w:eastAsia="es-MX"/>
        </w:rPr>
        <w:t>.</w:t>
      </w:r>
    </w:p>
    <w:p w:rsidR="0013499C" w:rsidRDefault="002D260D" w:rsidP="0013499C">
      <w:pPr>
        <w:spacing w:before="240" w:after="240" w:line="360" w:lineRule="auto"/>
        <w:jc w:val="both"/>
        <w:rPr>
          <w:rFonts w:ascii="ITC Avant Garde" w:hAnsi="ITC Avant Garde"/>
        </w:rPr>
      </w:pPr>
      <w:r w:rsidRPr="001A07E3">
        <w:rPr>
          <w:rFonts w:ascii="ITC Avant Garde" w:eastAsia="Times New Roman" w:hAnsi="ITC Avant Garde"/>
          <w:bCs/>
          <w:lang w:eastAsia="es-MX"/>
        </w:rPr>
        <w:t>Por lo anterior, esta autoridad tomando en cuenta los elementos analizados, en relación con la conducta realizada por la infractora, atendiendo a los motivos y fundamentos que han quedado expuestos a lo largo de la presente resolución y considerando que el monto de la multa debe ser suficiente para corregir su comisión y para inhibirla en lo futuro</w:t>
      </w:r>
      <w:r w:rsidR="00F44719" w:rsidRPr="001A07E3">
        <w:rPr>
          <w:rFonts w:ascii="ITC Avant Garde" w:eastAsia="Times New Roman" w:hAnsi="ITC Avant Garde"/>
          <w:bCs/>
          <w:lang w:eastAsia="es-MX"/>
        </w:rPr>
        <w:t>, procede a imponer</w:t>
      </w:r>
      <w:r w:rsidR="00F44719" w:rsidRPr="001A07E3">
        <w:rPr>
          <w:rFonts w:ascii="ITC Avant Garde" w:hAnsi="ITC Avant Garde"/>
          <w:b/>
        </w:rPr>
        <w:t xml:space="preserve"> </w:t>
      </w:r>
      <w:r w:rsidR="00F44719" w:rsidRPr="001A07E3">
        <w:rPr>
          <w:rFonts w:ascii="ITC Avant Garde" w:hAnsi="ITC Avant Garde"/>
          <w:color w:val="000000"/>
          <w:lang w:eastAsia="es-MX"/>
        </w:rPr>
        <w:t>a</w:t>
      </w:r>
      <w:r w:rsidR="00263183">
        <w:rPr>
          <w:rFonts w:ascii="ITC Avant Garde" w:hAnsi="ITC Avant Garde"/>
          <w:color w:val="000000"/>
          <w:lang w:eastAsia="es-MX"/>
        </w:rPr>
        <w:t xml:space="preserve"> </w:t>
      </w:r>
      <w:r w:rsidR="00321E04">
        <w:rPr>
          <w:rFonts w:ascii="ITC Avant Garde" w:eastAsia="Times New Roman" w:hAnsi="ITC Avant Garde"/>
          <w:bCs/>
          <w:color w:val="000000"/>
          <w:lang w:eastAsia="es-MX"/>
        </w:rPr>
        <w:t xml:space="preserve">la persona moral denominada </w:t>
      </w:r>
      <w:r w:rsidR="00321E04" w:rsidRPr="00785B66">
        <w:rPr>
          <w:rFonts w:ascii="ITC Avant Garde" w:eastAsia="Times New Roman" w:hAnsi="ITC Avant Garde"/>
          <w:b/>
          <w:bCs/>
          <w:color w:val="000000"/>
          <w:lang w:eastAsia="es-MX"/>
        </w:rPr>
        <w:t>POR UN CUER</w:t>
      </w:r>
      <w:r w:rsidR="00321E04">
        <w:rPr>
          <w:rFonts w:ascii="ITC Avant Garde" w:eastAsia="Times New Roman" w:hAnsi="ITC Avant Garde"/>
          <w:b/>
          <w:bCs/>
          <w:color w:val="000000"/>
          <w:lang w:eastAsia="es-MX"/>
        </w:rPr>
        <w:t>Á</w:t>
      </w:r>
      <w:r w:rsidR="00321E04" w:rsidRPr="00785B66">
        <w:rPr>
          <w:rFonts w:ascii="ITC Avant Garde" w:eastAsia="Times New Roman" w:hAnsi="ITC Avant Garde"/>
          <w:b/>
          <w:bCs/>
          <w:color w:val="000000"/>
          <w:lang w:eastAsia="es-MX"/>
        </w:rPr>
        <w:t xml:space="preserve">MARO MEJOR COMUNICADO, A.C. </w:t>
      </w:r>
      <w:r w:rsidR="00302F00">
        <w:rPr>
          <w:rFonts w:ascii="ITC Avant Garde" w:eastAsia="Times New Roman" w:hAnsi="ITC Avant Garde"/>
          <w:bCs/>
          <w:lang w:eastAsia="es-MX"/>
        </w:rPr>
        <w:t>una multa por mil</w:t>
      </w:r>
      <w:r w:rsidR="006B7D30">
        <w:rPr>
          <w:rFonts w:ascii="ITC Avant Garde" w:eastAsia="Times New Roman" w:hAnsi="ITC Avant Garde"/>
          <w:bCs/>
          <w:lang w:eastAsia="es-MX"/>
        </w:rPr>
        <w:t xml:space="preserve"> </w:t>
      </w:r>
      <w:r w:rsidR="00F44719">
        <w:rPr>
          <w:rFonts w:ascii="ITC Avant Garde" w:eastAsia="Times New Roman" w:hAnsi="ITC Avant Garde"/>
          <w:bCs/>
          <w:lang w:eastAsia="es-MX"/>
        </w:rPr>
        <w:t xml:space="preserve">Unidades de Medida y Actualización </w:t>
      </w:r>
      <w:r w:rsidR="00F44719" w:rsidRPr="001A07E3">
        <w:rPr>
          <w:rFonts w:ascii="ITC Avant Garde" w:eastAsia="Times New Roman" w:hAnsi="ITC Avant Garde"/>
          <w:bCs/>
          <w:lang w:eastAsia="es-MX"/>
        </w:rPr>
        <w:t xml:space="preserve">que ascienden a la cantidad de </w:t>
      </w:r>
      <w:r w:rsidR="00431597" w:rsidRPr="001A07E3">
        <w:rPr>
          <w:rFonts w:ascii="ITC Avant Garde" w:hAnsi="ITC Avant Garde"/>
          <w:b/>
        </w:rPr>
        <w:t>$7</w:t>
      </w:r>
      <w:r w:rsidR="00431597">
        <w:rPr>
          <w:rFonts w:ascii="ITC Avant Garde" w:hAnsi="ITC Avant Garde"/>
          <w:b/>
        </w:rPr>
        <w:t>3</w:t>
      </w:r>
      <w:r w:rsidR="00431597" w:rsidRPr="001A07E3">
        <w:rPr>
          <w:rFonts w:ascii="ITC Avant Garde" w:hAnsi="ITC Avant Garde"/>
          <w:b/>
        </w:rPr>
        <w:t>,0</w:t>
      </w:r>
      <w:r w:rsidR="00431597">
        <w:rPr>
          <w:rFonts w:ascii="ITC Avant Garde" w:hAnsi="ITC Avant Garde"/>
          <w:b/>
        </w:rPr>
        <w:t>40</w:t>
      </w:r>
      <w:r w:rsidR="00431597" w:rsidRPr="001A07E3">
        <w:rPr>
          <w:rFonts w:ascii="ITC Avant Garde" w:hAnsi="ITC Avant Garde"/>
          <w:b/>
        </w:rPr>
        <w:t>.00</w:t>
      </w:r>
      <w:r w:rsidR="00431597" w:rsidRPr="001A07E3">
        <w:rPr>
          <w:rFonts w:ascii="ITC Avant Garde" w:hAnsi="ITC Avant Garde"/>
        </w:rPr>
        <w:t xml:space="preserve"> </w:t>
      </w:r>
      <w:r w:rsidR="0081504B" w:rsidRPr="001A07E3">
        <w:rPr>
          <w:rFonts w:ascii="ITC Avant Garde" w:hAnsi="ITC Avant Garde"/>
        </w:rPr>
        <w:t xml:space="preserve">(Setenta </w:t>
      </w:r>
      <w:r w:rsidR="0081504B">
        <w:rPr>
          <w:rFonts w:ascii="ITC Avant Garde" w:hAnsi="ITC Avant Garde"/>
        </w:rPr>
        <w:t xml:space="preserve">y tres </w:t>
      </w:r>
      <w:r w:rsidR="0081504B" w:rsidRPr="001A07E3">
        <w:rPr>
          <w:rFonts w:ascii="ITC Avant Garde" w:hAnsi="ITC Avant Garde"/>
        </w:rPr>
        <w:t xml:space="preserve">mil </w:t>
      </w:r>
      <w:r w:rsidR="0081504B">
        <w:rPr>
          <w:rFonts w:ascii="ITC Avant Garde" w:hAnsi="ITC Avant Garde"/>
        </w:rPr>
        <w:t xml:space="preserve">cuarenta </w:t>
      </w:r>
      <w:r w:rsidR="0081504B" w:rsidRPr="001A07E3">
        <w:rPr>
          <w:rFonts w:ascii="ITC Avant Garde" w:hAnsi="ITC Avant Garde"/>
        </w:rPr>
        <w:t>pesos 00/100 M.N.)</w:t>
      </w:r>
      <w:r w:rsidR="0081504B">
        <w:rPr>
          <w:rFonts w:ascii="ITC Avant Garde" w:hAnsi="ITC Avant Garde"/>
        </w:rPr>
        <w:t xml:space="preserve"> </w:t>
      </w:r>
      <w:r w:rsidR="00F44719" w:rsidRPr="001A07E3">
        <w:rPr>
          <w:rFonts w:ascii="ITC Avant Garde" w:eastAsia="Times New Roman" w:hAnsi="ITC Avant Garde"/>
          <w:bCs/>
          <w:lang w:eastAsia="es-MX"/>
        </w:rPr>
        <w:t>por prestar el servicio público de radiodifusión sin contar con la concesión correspondiente y con ello usar frecuencias del espectro radioeléctrico</w:t>
      </w:r>
      <w:r w:rsidR="00F44719">
        <w:rPr>
          <w:rFonts w:ascii="ITC Avant Garde" w:hAnsi="ITC Avant Garde"/>
        </w:rPr>
        <w:t>, la cual atiende a los elementos que han quedado precisados con anterioridad.</w:t>
      </w:r>
    </w:p>
    <w:p w:rsidR="0013499C" w:rsidRDefault="0081504B" w:rsidP="0013499C">
      <w:pPr>
        <w:spacing w:before="240" w:after="240" w:line="360" w:lineRule="auto"/>
        <w:jc w:val="both"/>
        <w:rPr>
          <w:rFonts w:ascii="Times New Roman" w:eastAsia="Times New Roman" w:hAnsi="Times New Roman"/>
          <w:sz w:val="24"/>
          <w:szCs w:val="24"/>
          <w:lang w:eastAsia="es-MX"/>
        </w:rPr>
      </w:pPr>
      <w:r w:rsidRPr="001120DE">
        <w:rPr>
          <w:rFonts w:ascii="ITC Avant Garde" w:eastAsia="Times New Roman" w:hAnsi="ITC Avant Garde"/>
          <w:bCs/>
          <w:lang w:eastAsia="es-MX"/>
        </w:rPr>
        <w:t xml:space="preserve">Cabe señalar que si bien es cierto que la ley de la materia prevé una sanción aplicable para este tipo de conductas de hasta ochenta y dos millones de veces el salario mínimo (actualmente UMA) y no obstante que la conducta sancionada se considera como </w:t>
      </w:r>
      <w:r w:rsidRPr="002874DA">
        <w:rPr>
          <w:rFonts w:ascii="ITC Avant Garde" w:eastAsia="Times New Roman" w:hAnsi="ITC Avant Garde"/>
          <w:b/>
          <w:bCs/>
          <w:lang w:eastAsia="es-MX"/>
        </w:rPr>
        <w:t>MEDIANAMENTE GRAVE</w:t>
      </w:r>
      <w:r w:rsidRPr="001120DE">
        <w:rPr>
          <w:rFonts w:ascii="ITC Avant Garde" w:eastAsia="Times New Roman" w:hAnsi="ITC Avant Garde"/>
          <w:bCs/>
          <w:lang w:eastAsia="es-MX"/>
        </w:rPr>
        <w:t xml:space="preserve">, esta autoridad considera justa y equitativa la multa impuesta de mil </w:t>
      </w:r>
      <w:proofErr w:type="spellStart"/>
      <w:r w:rsidRPr="002874DA">
        <w:rPr>
          <w:rFonts w:ascii="ITC Avant Garde" w:eastAsia="Times New Roman" w:hAnsi="ITC Avant Garde"/>
          <w:b/>
          <w:bCs/>
          <w:lang w:eastAsia="es-MX"/>
        </w:rPr>
        <w:t>UMA</w:t>
      </w:r>
      <w:r w:rsidRPr="001120DE">
        <w:rPr>
          <w:rFonts w:ascii="ITC Avant Garde" w:eastAsia="Times New Roman" w:hAnsi="ITC Avant Garde"/>
          <w:bCs/>
          <w:lang w:eastAsia="es-MX"/>
        </w:rPr>
        <w:t>’s</w:t>
      </w:r>
      <w:proofErr w:type="spellEnd"/>
      <w:r w:rsidRPr="001120DE">
        <w:rPr>
          <w:rFonts w:ascii="ITC Avant Garde" w:eastAsia="Times New Roman" w:hAnsi="ITC Avant Garde"/>
          <w:bCs/>
          <w:lang w:eastAsia="es-MX"/>
        </w:rPr>
        <w:t xml:space="preserve"> atendiendo a la situación económica que priva en la localidad donde se </w:t>
      </w:r>
      <w:r w:rsidRPr="001120DE">
        <w:rPr>
          <w:rFonts w:ascii="ITC Avant Garde" w:eastAsia="Times New Roman" w:hAnsi="ITC Avant Garde"/>
          <w:bCs/>
          <w:lang w:eastAsia="es-MX"/>
        </w:rPr>
        <w:lastRenderedPageBreak/>
        <w:t xml:space="preserve">cometió la infracción, el grado de marginación de la población en dicha Entidad y el ingreso per </w:t>
      </w:r>
      <w:proofErr w:type="spellStart"/>
      <w:r w:rsidRPr="001120DE">
        <w:rPr>
          <w:rFonts w:ascii="ITC Avant Garde" w:eastAsia="Times New Roman" w:hAnsi="ITC Avant Garde"/>
          <w:bCs/>
          <w:lang w:eastAsia="es-MX"/>
        </w:rPr>
        <w:t>capita</w:t>
      </w:r>
      <w:proofErr w:type="spellEnd"/>
      <w:r w:rsidRPr="001120DE">
        <w:rPr>
          <w:rFonts w:ascii="ITC Avant Garde" w:eastAsia="Times New Roman" w:hAnsi="ITC Avant Garde"/>
          <w:bCs/>
          <w:lang w:eastAsia="es-MX"/>
        </w:rPr>
        <w:t xml:space="preserve"> promedio de los habitantes de la misma</w:t>
      </w:r>
      <w:r w:rsidRPr="001120DE">
        <w:rPr>
          <w:rFonts w:ascii="ITC Avant Garde" w:hAnsi="ITC Avant Garde"/>
        </w:rPr>
        <w:t>.</w:t>
      </w:r>
      <w:r w:rsidRPr="001120DE">
        <w:rPr>
          <w:rStyle w:val="Refdenotaalpie"/>
          <w:rFonts w:ascii="ITC Avant Garde" w:hAnsi="ITC Avant Garde"/>
        </w:rPr>
        <w:footnoteReference w:id="5"/>
      </w:r>
      <w:r>
        <w:rPr>
          <w:rFonts w:ascii="Times New Roman" w:eastAsia="Times New Roman" w:hAnsi="Times New Roman"/>
          <w:sz w:val="24"/>
          <w:szCs w:val="24"/>
          <w:lang w:eastAsia="es-MX"/>
        </w:rPr>
        <w:t xml:space="preserve"> </w:t>
      </w:r>
    </w:p>
    <w:p w:rsidR="0013499C" w:rsidRDefault="0081504B" w:rsidP="0013499C">
      <w:pPr>
        <w:spacing w:before="240" w:after="240" w:line="360" w:lineRule="auto"/>
        <w:jc w:val="both"/>
        <w:rPr>
          <w:rFonts w:ascii="ITC Avant Garde" w:hAnsi="ITC Avant Garde"/>
        </w:rPr>
      </w:pPr>
      <w:r>
        <w:rPr>
          <w:rFonts w:ascii="ITC Avant Garde" w:hAnsi="ITC Avant Garde"/>
        </w:rPr>
        <w:t>Es importante señalar que incluso dicha multa es superior a la máxima prevista en la legislación anterior para este mismo tipo de conductas, con lo cual se cumple con uno de los objetivos de la reforma en la materia por lo que hace a las sanciones impuestas por el regulador.</w:t>
      </w:r>
    </w:p>
    <w:p w:rsidR="0013499C" w:rsidRDefault="00F44719" w:rsidP="0013499C">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En relación con lo anterior, es de resaltar que esta autoridad goza de arbitrio para fijar el monto de la multa, atendiendo a lo establecido en los artículos 299, párrafo tercero, fracción IV, y 301 de la </w:t>
      </w:r>
      <w:proofErr w:type="spellStart"/>
      <w:r w:rsidRPr="001A07E3">
        <w:rPr>
          <w:rFonts w:ascii="ITC Avant Garde" w:eastAsia="Times New Roman" w:hAnsi="ITC Avant Garde"/>
          <w:b/>
          <w:bCs/>
          <w:lang w:eastAsia="es-MX"/>
        </w:rPr>
        <w:t>LFTyR</w:t>
      </w:r>
      <w:proofErr w:type="spellEnd"/>
      <w:r w:rsidRPr="001A07E3">
        <w:rPr>
          <w:rFonts w:ascii="ITC Avant Garde" w:eastAsia="Times New Roman" w:hAnsi="ITC Avant Garde"/>
          <w:bCs/>
          <w:lang w:eastAsia="es-MX"/>
        </w:rPr>
        <w:t>.</w:t>
      </w:r>
    </w:p>
    <w:p w:rsidR="0013499C" w:rsidRDefault="00F44719" w:rsidP="0013499C">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Al respecto, resulta aplicable la jurisprudencia emitida por el Poder Judicial de la Federación de rubro y texto siguientes: </w:t>
      </w:r>
    </w:p>
    <w:p w:rsidR="0013499C" w:rsidRDefault="00F44719" w:rsidP="0013499C">
      <w:pPr>
        <w:spacing w:before="240" w:after="240" w:line="240" w:lineRule="auto"/>
        <w:ind w:left="851" w:right="616"/>
        <w:jc w:val="both"/>
        <w:rPr>
          <w:rFonts w:ascii="ITC Avant Garde" w:eastAsia="Times New Roman" w:hAnsi="ITC Avant Garde"/>
          <w:bCs/>
          <w:color w:val="000000"/>
          <w:sz w:val="20"/>
          <w:szCs w:val="20"/>
          <w:lang w:eastAsia="es-MX"/>
        </w:rPr>
      </w:pPr>
      <w:r w:rsidRPr="00172A5D">
        <w:rPr>
          <w:rFonts w:ascii="ITC Avant Garde" w:eastAsia="Times New Roman" w:hAnsi="ITC Avant Garde"/>
          <w:b/>
          <w:bCs/>
          <w:color w:val="000000"/>
          <w:sz w:val="20"/>
          <w:szCs w:val="20"/>
          <w:lang w:eastAsia="es-MX"/>
        </w:rPr>
        <w:t>“MULTAS. INDIVIDUALIZACIÓN DE SU MONTO.</w:t>
      </w:r>
      <w:r w:rsidRPr="00172A5D">
        <w:rPr>
          <w:rFonts w:ascii="ITC Avant Garde" w:eastAsia="Times New Roman" w:hAnsi="ITC Avant Garde"/>
          <w:bCs/>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13499C" w:rsidRDefault="00F44719" w:rsidP="0013499C">
      <w:pPr>
        <w:spacing w:before="240" w:after="240" w:line="240" w:lineRule="auto"/>
        <w:ind w:left="851" w:right="616"/>
        <w:jc w:val="both"/>
        <w:rPr>
          <w:rFonts w:ascii="ITC Avant Garde" w:eastAsia="Times New Roman" w:hAnsi="ITC Avant Garde"/>
          <w:bCs/>
          <w:color w:val="000000"/>
          <w:sz w:val="18"/>
          <w:szCs w:val="20"/>
          <w:lang w:eastAsia="es-MX"/>
        </w:rPr>
      </w:pPr>
      <w:r w:rsidRPr="001A07E3">
        <w:rPr>
          <w:rFonts w:ascii="ITC Avant Garde" w:eastAsia="Times New Roman" w:hAnsi="ITC Avant Garde"/>
          <w:bCs/>
          <w:color w:val="000000"/>
          <w:sz w:val="18"/>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lang w:val="es-ES_tradnl" w:eastAsia="es-MX"/>
        </w:rPr>
      </w:pPr>
      <w:r w:rsidRPr="001A07E3">
        <w:rPr>
          <w:rFonts w:ascii="ITC Avant Garde" w:eastAsia="Times New Roman" w:hAnsi="ITC Avant Garde"/>
          <w:lang w:eastAsia="es-MX"/>
        </w:rPr>
        <w:t xml:space="preserve">Ahora bien, en virtud de que </w:t>
      </w:r>
      <w:r w:rsidR="00082B61">
        <w:rPr>
          <w:rFonts w:ascii="ITC Avant Garde" w:eastAsia="Times New Roman" w:hAnsi="ITC Avant Garde"/>
          <w:bCs/>
          <w:color w:val="000000"/>
          <w:lang w:eastAsia="es-MX"/>
        </w:rPr>
        <w:t xml:space="preserve">la persona moral denominada </w:t>
      </w:r>
      <w:r w:rsidR="00082B61" w:rsidRPr="00785B66">
        <w:rPr>
          <w:rFonts w:ascii="ITC Avant Garde" w:eastAsia="Times New Roman" w:hAnsi="ITC Avant Garde"/>
          <w:b/>
          <w:bCs/>
          <w:color w:val="000000"/>
          <w:lang w:eastAsia="es-MX"/>
        </w:rPr>
        <w:t>POR UN CUER</w:t>
      </w:r>
      <w:r w:rsidR="00082B61">
        <w:rPr>
          <w:rFonts w:ascii="ITC Avant Garde" w:eastAsia="Times New Roman" w:hAnsi="ITC Avant Garde"/>
          <w:b/>
          <w:bCs/>
          <w:color w:val="000000"/>
          <w:lang w:eastAsia="es-MX"/>
        </w:rPr>
        <w:t>Á</w:t>
      </w:r>
      <w:r w:rsidR="00082B61" w:rsidRPr="00785B66">
        <w:rPr>
          <w:rFonts w:ascii="ITC Avant Garde" w:eastAsia="Times New Roman" w:hAnsi="ITC Avant Garde"/>
          <w:b/>
          <w:bCs/>
          <w:color w:val="000000"/>
          <w:lang w:eastAsia="es-MX"/>
        </w:rPr>
        <w:t>MARO MEJOR COMUNICADO, A.C.</w:t>
      </w:r>
      <w:r w:rsidR="003953B9">
        <w:rPr>
          <w:rFonts w:ascii="ITC Avant Garde" w:eastAsia="Times New Roman" w:hAnsi="ITC Avant Garde"/>
          <w:b/>
          <w:bCs/>
          <w:color w:val="000000"/>
          <w:lang w:eastAsia="es-MX"/>
        </w:rPr>
        <w:t xml:space="preserve"> </w:t>
      </w:r>
      <w:r w:rsidRPr="001A07E3">
        <w:rPr>
          <w:rFonts w:ascii="ITC Avant Garde" w:eastAsia="Times New Roman" w:hAnsi="ITC Avant Garde"/>
          <w:lang w:eastAsia="es-MX"/>
        </w:rPr>
        <w:t>presta</w:t>
      </w:r>
      <w:r w:rsidR="001A1464">
        <w:rPr>
          <w:rFonts w:ascii="ITC Avant Garde" w:eastAsia="Times New Roman" w:hAnsi="ITC Avant Garde"/>
          <w:lang w:eastAsia="es-MX"/>
        </w:rPr>
        <w:t>ba</w:t>
      </w:r>
      <w:r w:rsidRPr="001A07E3">
        <w:rPr>
          <w:rFonts w:ascii="ITC Avant Garde" w:eastAsia="Times New Roman" w:hAnsi="ITC Avant Garde"/>
          <w:lang w:eastAsia="es-MX"/>
        </w:rPr>
        <w:t xml:space="preserve"> del servicio de radiodifusión sin que se contara con la concesión a que se refiere el artículo 66 de la </w:t>
      </w:r>
      <w:proofErr w:type="spellStart"/>
      <w:r w:rsidRPr="001A07E3">
        <w:rPr>
          <w:rFonts w:ascii="ITC Avant Garde" w:eastAsia="Times New Roman" w:hAnsi="ITC Avant Garde"/>
          <w:b/>
          <w:lang w:eastAsia="es-MX"/>
        </w:rPr>
        <w:t>LFTyR</w:t>
      </w:r>
      <w:proofErr w:type="spellEnd"/>
      <w:r w:rsidRPr="001A07E3">
        <w:rPr>
          <w:rFonts w:ascii="ITC Avant Garde" w:eastAsia="Times New Roman" w:hAnsi="ITC Avant Garde"/>
          <w:lang w:eastAsia="es-MX"/>
        </w:rPr>
        <w:t xml:space="preserve">, se actualiza la primera de las hipótesis normativas previstas en el artículo 305 de la </w:t>
      </w:r>
      <w:proofErr w:type="spellStart"/>
      <w:r w:rsidRPr="001A07E3">
        <w:rPr>
          <w:rFonts w:ascii="ITC Avant Garde" w:eastAsia="Times New Roman" w:hAnsi="ITC Avant Garde"/>
          <w:b/>
          <w:lang w:eastAsia="es-MX"/>
        </w:rPr>
        <w:t>LFTyR</w:t>
      </w:r>
      <w:proofErr w:type="spellEnd"/>
      <w:r w:rsidRPr="001A07E3">
        <w:rPr>
          <w:rFonts w:ascii="ITC Avant Garde" w:eastAsia="Times New Roman" w:hAnsi="ITC Avant Garde"/>
          <w:b/>
          <w:lang w:eastAsia="es-MX"/>
        </w:rPr>
        <w:t>.</w:t>
      </w:r>
    </w:p>
    <w:p w:rsidR="00F44719" w:rsidRPr="007B42EE" w:rsidRDefault="00F44719" w:rsidP="0013499C">
      <w:pPr>
        <w:pStyle w:val="Textoindependiente"/>
        <w:tabs>
          <w:tab w:val="left" w:pos="993"/>
        </w:tabs>
        <w:spacing w:before="240" w:after="240" w:line="360" w:lineRule="auto"/>
        <w:ind w:right="-850"/>
        <w:jc w:val="both"/>
        <w:rPr>
          <w:rFonts w:ascii="ITC Avant Garde" w:eastAsia="Times New Roman" w:hAnsi="ITC Avant Garde"/>
          <w:lang w:eastAsia="es-MX"/>
        </w:rPr>
      </w:pPr>
      <w:r w:rsidRPr="001A07E3">
        <w:rPr>
          <w:rFonts w:ascii="ITC Avant Garde" w:eastAsia="Times New Roman" w:hAnsi="ITC Avant Garde"/>
          <w:lang w:eastAsia="es-MX"/>
        </w:rPr>
        <w:lastRenderedPageBreak/>
        <w:t xml:space="preserve">En efecto, el artículo 305 de la </w:t>
      </w:r>
      <w:proofErr w:type="spellStart"/>
      <w:r w:rsidRPr="001A07E3">
        <w:rPr>
          <w:rFonts w:ascii="ITC Avant Garde" w:eastAsia="Times New Roman" w:hAnsi="ITC Avant Garde"/>
          <w:b/>
          <w:lang w:eastAsia="es-MX"/>
        </w:rPr>
        <w:t>LFTyR</w:t>
      </w:r>
      <w:proofErr w:type="spellEnd"/>
      <w:r w:rsidR="007B42EE">
        <w:rPr>
          <w:rFonts w:ascii="ITC Avant Garde" w:eastAsia="Times New Roman" w:hAnsi="ITC Avant Garde"/>
          <w:lang w:eastAsia="es-MX"/>
        </w:rPr>
        <w:t>, expresamente señala:</w:t>
      </w:r>
    </w:p>
    <w:p w:rsidR="0013499C" w:rsidRDefault="00F44719" w:rsidP="0013499C">
      <w:pPr>
        <w:spacing w:before="240" w:after="240" w:line="240" w:lineRule="auto"/>
        <w:ind w:left="709" w:right="616"/>
        <w:jc w:val="both"/>
        <w:rPr>
          <w:rFonts w:ascii="ITC Avant Garde" w:eastAsia="Times New Roman" w:hAnsi="ITC Avant Garde"/>
          <w:bCs/>
          <w:i/>
          <w:color w:val="000000"/>
          <w:sz w:val="20"/>
          <w:szCs w:val="20"/>
          <w:lang w:eastAsia="es-MX"/>
        </w:rPr>
      </w:pPr>
      <w:r w:rsidRPr="00172A5D">
        <w:rPr>
          <w:rFonts w:ascii="ITC Avant Garde" w:eastAsia="Times New Roman" w:hAnsi="ITC Avant Garde"/>
          <w:bCs/>
          <w:i/>
          <w:color w:val="000000"/>
          <w:sz w:val="20"/>
          <w:szCs w:val="20"/>
          <w:lang w:eastAsia="es-MX"/>
        </w:rPr>
        <w:t>“</w:t>
      </w:r>
      <w:r w:rsidRPr="00172A5D">
        <w:rPr>
          <w:rFonts w:ascii="ITC Avant Garde" w:eastAsia="Times New Roman" w:hAnsi="ITC Avant Garde"/>
          <w:b/>
          <w:bCs/>
          <w:i/>
          <w:color w:val="000000"/>
          <w:sz w:val="20"/>
          <w:szCs w:val="20"/>
          <w:lang w:eastAsia="es-MX"/>
        </w:rPr>
        <w:t>Artículo 305.</w:t>
      </w:r>
      <w:r w:rsidRPr="00172A5D">
        <w:rPr>
          <w:rFonts w:ascii="ITC Avant Garde" w:eastAsia="Times New Roman" w:hAnsi="ITC Avant Garde"/>
          <w:bCs/>
          <w:i/>
          <w:color w:val="000000"/>
          <w:sz w:val="20"/>
          <w:szCs w:val="20"/>
          <w:lang w:eastAsia="es-MX"/>
        </w:rPr>
        <w:t xml:space="preserve"> </w:t>
      </w:r>
      <w:r w:rsidRPr="00172A5D">
        <w:rPr>
          <w:rFonts w:ascii="ITC Avant Garde" w:eastAsia="Times New Roman" w:hAnsi="ITC Avant Garde"/>
          <w:b/>
          <w:bCs/>
          <w:i/>
          <w:color w:val="000000"/>
          <w:sz w:val="20"/>
          <w:szCs w:val="20"/>
          <w:lang w:eastAsia="es-MX"/>
        </w:rPr>
        <w:t xml:space="preserve">Las personas que presten servicios de </w:t>
      </w:r>
      <w:r w:rsidRPr="00172A5D">
        <w:rPr>
          <w:rFonts w:ascii="ITC Avant Garde" w:eastAsia="Times New Roman" w:hAnsi="ITC Avant Garde"/>
          <w:bCs/>
          <w:i/>
          <w:color w:val="000000"/>
          <w:sz w:val="20"/>
          <w:szCs w:val="20"/>
          <w:lang w:eastAsia="es-MX"/>
        </w:rPr>
        <w:t>telecomunicaciones o de</w:t>
      </w:r>
      <w:r w:rsidRPr="00172A5D">
        <w:rPr>
          <w:rFonts w:ascii="ITC Avant Garde" w:eastAsia="Times New Roman" w:hAnsi="ITC Avant Garde"/>
          <w:b/>
          <w:bCs/>
          <w:i/>
          <w:color w:val="000000"/>
          <w:sz w:val="20"/>
          <w:szCs w:val="20"/>
          <w:lang w:eastAsia="es-MX"/>
        </w:rPr>
        <w:t xml:space="preserve"> radiodifusión</w:t>
      </w:r>
      <w:r w:rsidRPr="00172A5D">
        <w:rPr>
          <w:rFonts w:ascii="ITC Avant Garde" w:eastAsia="Times New Roman" w:hAnsi="ITC Avant Garde"/>
          <w:bCs/>
          <w:i/>
          <w:color w:val="000000"/>
          <w:sz w:val="20"/>
          <w:szCs w:val="20"/>
          <w:lang w:eastAsia="es-MX"/>
        </w:rPr>
        <w:t>,</w:t>
      </w:r>
      <w:r w:rsidRPr="00172A5D">
        <w:rPr>
          <w:rFonts w:ascii="ITC Avant Garde" w:eastAsia="Times New Roman" w:hAnsi="ITC Avant Garde"/>
          <w:bCs/>
          <w:i/>
          <w:color w:val="000000"/>
          <w:sz w:val="20"/>
          <w:szCs w:val="20"/>
          <w:u w:val="single"/>
          <w:lang w:eastAsia="es-MX"/>
        </w:rPr>
        <w:t xml:space="preserve"> sin contar con la concesión o autorización</w:t>
      </w:r>
      <w:r w:rsidRPr="00172A5D">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172A5D">
        <w:rPr>
          <w:rFonts w:ascii="ITC Avant Garde" w:eastAsia="Times New Roman" w:hAnsi="ITC Avant Garde"/>
          <w:b/>
          <w:bCs/>
          <w:i/>
          <w:color w:val="000000"/>
          <w:sz w:val="20"/>
          <w:szCs w:val="20"/>
          <w:lang w:eastAsia="es-MX"/>
        </w:rPr>
        <w:t>perderán en beneficio de la Nación los bienes, instalaciones y equipos empleados en la comisión de dichas infracciones</w:t>
      </w:r>
      <w:r w:rsidRPr="00172A5D">
        <w:rPr>
          <w:rFonts w:ascii="ITC Avant Garde" w:eastAsia="Times New Roman" w:hAnsi="ITC Avant Garde"/>
          <w:bCs/>
          <w:i/>
          <w:color w:val="000000"/>
          <w:sz w:val="20"/>
          <w:szCs w:val="20"/>
          <w:lang w:eastAsia="es-MX"/>
        </w:rPr>
        <w:t xml:space="preserve">.” </w:t>
      </w:r>
    </w:p>
    <w:p w:rsidR="0013499C" w:rsidRDefault="007B42EE" w:rsidP="0013499C">
      <w:pPr>
        <w:spacing w:before="240" w:after="240" w:line="240" w:lineRule="auto"/>
        <w:ind w:left="709"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(Énfasis añadido) </w:t>
      </w:r>
    </w:p>
    <w:p w:rsidR="00082B61" w:rsidRPr="0013499C" w:rsidRDefault="00F44719" w:rsidP="0013499C">
      <w:pPr>
        <w:pStyle w:val="Textoindependiente"/>
        <w:tabs>
          <w:tab w:val="left" w:pos="993"/>
        </w:tabs>
        <w:spacing w:before="240" w:after="240" w:line="360" w:lineRule="auto"/>
        <w:jc w:val="both"/>
        <w:rPr>
          <w:rFonts w:ascii="ITC Avant Garde" w:hAnsi="ITC Avant Garde" w:cs="Tahoma"/>
          <w:b/>
        </w:rPr>
      </w:pPr>
      <w:r w:rsidRPr="001A07E3">
        <w:rPr>
          <w:rFonts w:ascii="ITC Avant Garde" w:eastAsia="Times New Roman" w:hAnsi="ITC Avant Garde"/>
          <w:lang w:eastAsia="es-MX"/>
        </w:rPr>
        <w:t>En tal virtud, procede declarar la pérdida en beneficio de la Nación de los bienes, instalaciones y equipos empleados en la comisión de dicha infracción consistentes en</w:t>
      </w:r>
      <w:r w:rsidRPr="001A07E3">
        <w:rPr>
          <w:rFonts w:ascii="ITC Avant Garde" w:hAnsi="ITC Avant Garde" w:cs="Tahoma"/>
        </w:rPr>
        <w:t>:</w:t>
      </w:r>
      <w:r w:rsidRPr="001A07E3">
        <w:rPr>
          <w:rFonts w:ascii="ITC Avant Garde" w:hAnsi="ITC Avant Garde" w:cs="Tahoma"/>
          <w:b/>
        </w:rPr>
        <w:t xml:space="preserve"> </w:t>
      </w:r>
    </w:p>
    <w:tbl>
      <w:tblPr>
        <w:tblStyle w:val="Tablaconcuadrcula"/>
        <w:tblW w:w="5000" w:type="pct"/>
        <w:jc w:val="center"/>
        <w:tblLook w:val="04A0" w:firstRow="1" w:lastRow="0" w:firstColumn="1" w:lastColumn="0" w:noHBand="0" w:noVBand="1"/>
        <w:tblCaption w:val="Equipos asegurados"/>
        <w:tblDescription w:val="En una tabla, se muestran las características de los bienes asegurados."/>
      </w:tblPr>
      <w:tblGrid>
        <w:gridCol w:w="2190"/>
        <w:gridCol w:w="1409"/>
        <w:gridCol w:w="1567"/>
        <w:gridCol w:w="2035"/>
        <w:gridCol w:w="2193"/>
      </w:tblGrid>
      <w:tr w:rsidR="001A1AF3" w:rsidRPr="003C0B8D" w:rsidTr="0013499C">
        <w:trPr>
          <w:tblHeader/>
          <w:jc w:val="center"/>
        </w:trPr>
        <w:tc>
          <w:tcPr>
            <w:tcW w:w="1166"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Equipo</w:t>
            </w:r>
          </w:p>
        </w:tc>
        <w:tc>
          <w:tcPr>
            <w:tcW w:w="750"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Marca</w:t>
            </w:r>
          </w:p>
        </w:tc>
        <w:tc>
          <w:tcPr>
            <w:tcW w:w="834"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Modelo</w:t>
            </w:r>
          </w:p>
        </w:tc>
        <w:tc>
          <w:tcPr>
            <w:tcW w:w="1083"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Número de Serie</w:t>
            </w:r>
          </w:p>
        </w:tc>
        <w:tc>
          <w:tcPr>
            <w:tcW w:w="1167"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Sello de aseguramiento</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Tres micrófonos </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Shure</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modelo </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número de serie </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079-16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rPr>
            </w:pPr>
            <w:r w:rsidRPr="001A1AF3">
              <w:rPr>
                <w:rFonts w:ascii="ITC Avant Garde" w:hAnsi="ITC Avant Garde" w:cs="Arial"/>
                <w:sz w:val="16"/>
                <w:szCs w:val="16"/>
              </w:rPr>
              <w:t xml:space="preserve">Un micrófono </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Beharinger</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modelo </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número de serie </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079-16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Una </w:t>
            </w:r>
            <w:proofErr w:type="spellStart"/>
            <w:r w:rsidRPr="001A1AF3">
              <w:rPr>
                <w:rFonts w:ascii="ITC Avant Garde" w:hAnsi="ITC Avant Garde" w:cs="Arial"/>
                <w:sz w:val="16"/>
                <w:szCs w:val="16"/>
              </w:rPr>
              <w:t>lap</w:t>
            </w:r>
            <w:proofErr w:type="spellEnd"/>
            <w:r w:rsidRPr="001A1AF3">
              <w:rPr>
                <w:rFonts w:ascii="ITC Avant Garde" w:hAnsi="ITC Avant Garde" w:cs="Arial"/>
                <w:sz w:val="16"/>
                <w:szCs w:val="16"/>
              </w:rPr>
              <w:t xml:space="preserve"> top</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Compaq</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V200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CNF6230GXXX</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080-16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Un disco duro</w:t>
            </w:r>
          </w:p>
        </w:tc>
        <w:tc>
          <w:tcPr>
            <w:tcW w:w="750"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Adata</w:t>
            </w:r>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HD 710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número de serie </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081-16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Consola </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Alesis</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Multimix</w:t>
            </w:r>
            <w:proofErr w:type="spellEnd"/>
            <w:r w:rsidRPr="001A1AF3">
              <w:rPr>
                <w:rFonts w:ascii="ITC Avant Garde" w:hAnsi="ITC Avant Garde" w:cs="Arial"/>
                <w:sz w:val="16"/>
                <w:szCs w:val="16"/>
              </w:rPr>
              <w:t xml:space="preserve"> 8USB</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número de serie </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082-16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Un CPU</w:t>
            </w:r>
          </w:p>
        </w:tc>
        <w:tc>
          <w:tcPr>
            <w:tcW w:w="750"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LANIX</w:t>
            </w:r>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TITAN 4000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0710430366</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083-16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compresor de audio </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Alesis</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3330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Sin número de serie</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084-16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ecualizador </w:t>
            </w:r>
          </w:p>
        </w:tc>
        <w:tc>
          <w:tcPr>
            <w:tcW w:w="750"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marca TEAC,</w:t>
            </w:r>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EQA-10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Sin número de serie</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085-16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minicomponente de audio </w:t>
            </w:r>
          </w:p>
        </w:tc>
        <w:tc>
          <w:tcPr>
            <w:tcW w:w="750"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Panasonic</w:t>
            </w:r>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SA-PM23</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Sin número de serie</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086-16</w:t>
            </w:r>
          </w:p>
        </w:tc>
      </w:tr>
      <w:tr w:rsidR="008F051E" w:rsidRPr="003C0B8D" w:rsidTr="0013499C">
        <w:trPr>
          <w:tblHeader/>
          <w:jc w:val="center"/>
        </w:trPr>
        <w:tc>
          <w:tcPr>
            <w:tcW w:w="1166" w:type="pct"/>
          </w:tcPr>
          <w:p w:rsidR="008F051E" w:rsidRPr="001A1AF3" w:rsidRDefault="008F051E"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Transmisor para FM </w:t>
            </w:r>
          </w:p>
        </w:tc>
        <w:tc>
          <w:tcPr>
            <w:tcW w:w="750" w:type="pct"/>
          </w:tcPr>
          <w:p w:rsidR="008F051E" w:rsidRDefault="008F051E" w:rsidP="0013499C">
            <w:pPr>
              <w:spacing w:after="0"/>
            </w:pPr>
            <w:r w:rsidRPr="00EF29A2">
              <w:rPr>
                <w:rFonts w:ascii="ITC Avant Garde" w:hAnsi="ITC Avant Garde" w:cs="Arial"/>
                <w:sz w:val="16"/>
                <w:szCs w:val="16"/>
              </w:rPr>
              <w:t xml:space="preserve">Sin modelo </w:t>
            </w:r>
          </w:p>
        </w:tc>
        <w:tc>
          <w:tcPr>
            <w:tcW w:w="834" w:type="pct"/>
          </w:tcPr>
          <w:p w:rsidR="008F051E" w:rsidRDefault="008F051E" w:rsidP="0013499C">
            <w:pPr>
              <w:spacing w:after="0"/>
            </w:pPr>
            <w:r w:rsidRPr="00EF29A2">
              <w:rPr>
                <w:rFonts w:ascii="ITC Avant Garde" w:hAnsi="ITC Avant Garde" w:cs="Arial"/>
                <w:sz w:val="16"/>
                <w:szCs w:val="16"/>
              </w:rPr>
              <w:t xml:space="preserve">Sin modelo </w:t>
            </w:r>
          </w:p>
        </w:tc>
        <w:tc>
          <w:tcPr>
            <w:tcW w:w="1083" w:type="pct"/>
          </w:tcPr>
          <w:p w:rsidR="008F051E" w:rsidRDefault="008F051E" w:rsidP="0013499C">
            <w:pPr>
              <w:spacing w:after="0"/>
            </w:pPr>
            <w:r w:rsidRPr="007153CD">
              <w:rPr>
                <w:rFonts w:ascii="ITC Avant Garde" w:hAnsi="ITC Avant Garde" w:cs="Arial"/>
                <w:sz w:val="16"/>
                <w:szCs w:val="16"/>
              </w:rPr>
              <w:t>Sin número de serie</w:t>
            </w:r>
          </w:p>
        </w:tc>
        <w:tc>
          <w:tcPr>
            <w:tcW w:w="1167" w:type="pct"/>
          </w:tcPr>
          <w:p w:rsidR="008F051E" w:rsidRPr="001A1AF3" w:rsidRDefault="008F051E" w:rsidP="0013499C">
            <w:pPr>
              <w:spacing w:after="0"/>
              <w:jc w:val="both"/>
              <w:rPr>
                <w:rFonts w:ascii="ITC Avant Garde" w:hAnsi="ITC Avant Garde" w:cs="Arial"/>
                <w:sz w:val="16"/>
                <w:szCs w:val="16"/>
              </w:rPr>
            </w:pPr>
            <w:r w:rsidRPr="001A1AF3">
              <w:rPr>
                <w:rFonts w:ascii="ITC Avant Garde" w:hAnsi="ITC Avant Garde" w:cs="Arial"/>
                <w:sz w:val="16"/>
                <w:szCs w:val="16"/>
              </w:rPr>
              <w:t>087-16</w:t>
            </w:r>
          </w:p>
        </w:tc>
      </w:tr>
      <w:tr w:rsidR="008F051E" w:rsidRPr="003C0B8D" w:rsidTr="0013499C">
        <w:trPr>
          <w:tblHeader/>
          <w:jc w:val="center"/>
        </w:trPr>
        <w:tc>
          <w:tcPr>
            <w:tcW w:w="1166" w:type="pct"/>
          </w:tcPr>
          <w:p w:rsidR="008F051E" w:rsidRPr="001A1AF3" w:rsidRDefault="008F051E"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Una antena omnidireccional </w:t>
            </w:r>
          </w:p>
        </w:tc>
        <w:tc>
          <w:tcPr>
            <w:tcW w:w="750" w:type="pct"/>
          </w:tcPr>
          <w:p w:rsidR="008F051E" w:rsidRDefault="008F051E" w:rsidP="0013499C">
            <w:pPr>
              <w:spacing w:after="0"/>
            </w:pPr>
            <w:r w:rsidRPr="00EF29A2">
              <w:rPr>
                <w:rFonts w:ascii="ITC Avant Garde" w:hAnsi="ITC Avant Garde" w:cs="Arial"/>
                <w:sz w:val="16"/>
                <w:szCs w:val="16"/>
              </w:rPr>
              <w:t xml:space="preserve">Sin modelo </w:t>
            </w:r>
          </w:p>
        </w:tc>
        <w:tc>
          <w:tcPr>
            <w:tcW w:w="834" w:type="pct"/>
          </w:tcPr>
          <w:p w:rsidR="008F051E" w:rsidRDefault="008F051E" w:rsidP="0013499C">
            <w:pPr>
              <w:spacing w:after="0"/>
            </w:pPr>
            <w:r w:rsidRPr="00EF29A2">
              <w:rPr>
                <w:rFonts w:ascii="ITC Avant Garde" w:hAnsi="ITC Avant Garde" w:cs="Arial"/>
                <w:sz w:val="16"/>
                <w:szCs w:val="16"/>
              </w:rPr>
              <w:t xml:space="preserve">Sin modelo </w:t>
            </w:r>
          </w:p>
        </w:tc>
        <w:tc>
          <w:tcPr>
            <w:tcW w:w="1083" w:type="pct"/>
          </w:tcPr>
          <w:p w:rsidR="008F051E" w:rsidRDefault="008F051E" w:rsidP="0013499C">
            <w:pPr>
              <w:spacing w:after="0"/>
            </w:pPr>
            <w:r w:rsidRPr="007153CD">
              <w:rPr>
                <w:rFonts w:ascii="ITC Avant Garde" w:hAnsi="ITC Avant Garde" w:cs="Arial"/>
                <w:sz w:val="16"/>
                <w:szCs w:val="16"/>
              </w:rPr>
              <w:t>Sin número de serie</w:t>
            </w:r>
          </w:p>
        </w:tc>
        <w:tc>
          <w:tcPr>
            <w:tcW w:w="1167" w:type="pct"/>
          </w:tcPr>
          <w:p w:rsidR="008F051E" w:rsidRPr="001A1AF3" w:rsidRDefault="008F051E" w:rsidP="0013499C">
            <w:pPr>
              <w:spacing w:after="0"/>
              <w:jc w:val="both"/>
              <w:rPr>
                <w:rFonts w:ascii="ITC Avant Garde" w:hAnsi="ITC Avant Garde" w:cs="Arial"/>
                <w:sz w:val="16"/>
                <w:szCs w:val="16"/>
              </w:rPr>
            </w:pPr>
            <w:r>
              <w:rPr>
                <w:rFonts w:ascii="ITC Avant Garde" w:hAnsi="ITC Avant Garde" w:cs="Arial"/>
                <w:sz w:val="16"/>
                <w:szCs w:val="16"/>
              </w:rPr>
              <w:t>No aplica</w:t>
            </w:r>
          </w:p>
        </w:tc>
      </w:tr>
      <w:tr w:rsidR="008F051E" w:rsidRPr="003C0B8D" w:rsidTr="0013499C">
        <w:trPr>
          <w:tblHeader/>
          <w:jc w:val="center"/>
        </w:trPr>
        <w:tc>
          <w:tcPr>
            <w:tcW w:w="1166" w:type="pct"/>
          </w:tcPr>
          <w:p w:rsidR="008F051E" w:rsidRPr="001A1AF3" w:rsidRDefault="008F051E"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mástil </w:t>
            </w:r>
          </w:p>
        </w:tc>
        <w:tc>
          <w:tcPr>
            <w:tcW w:w="750" w:type="pct"/>
          </w:tcPr>
          <w:p w:rsidR="008F051E" w:rsidRDefault="008F051E" w:rsidP="0013499C">
            <w:pPr>
              <w:spacing w:after="0"/>
            </w:pPr>
            <w:r w:rsidRPr="00EF29A2">
              <w:rPr>
                <w:rFonts w:ascii="ITC Avant Garde" w:hAnsi="ITC Avant Garde" w:cs="Arial"/>
                <w:sz w:val="16"/>
                <w:szCs w:val="16"/>
              </w:rPr>
              <w:t xml:space="preserve">Sin modelo </w:t>
            </w:r>
          </w:p>
        </w:tc>
        <w:tc>
          <w:tcPr>
            <w:tcW w:w="834" w:type="pct"/>
          </w:tcPr>
          <w:p w:rsidR="008F051E" w:rsidRDefault="008F051E" w:rsidP="0013499C">
            <w:pPr>
              <w:spacing w:after="0"/>
            </w:pPr>
            <w:r w:rsidRPr="00EF29A2">
              <w:rPr>
                <w:rFonts w:ascii="ITC Avant Garde" w:hAnsi="ITC Avant Garde" w:cs="Arial"/>
                <w:sz w:val="16"/>
                <w:szCs w:val="16"/>
              </w:rPr>
              <w:t xml:space="preserve">Sin modelo </w:t>
            </w:r>
          </w:p>
        </w:tc>
        <w:tc>
          <w:tcPr>
            <w:tcW w:w="1083" w:type="pct"/>
          </w:tcPr>
          <w:p w:rsidR="008F051E" w:rsidRDefault="008F051E" w:rsidP="0013499C">
            <w:pPr>
              <w:spacing w:after="0"/>
            </w:pPr>
            <w:r w:rsidRPr="007153CD">
              <w:rPr>
                <w:rFonts w:ascii="ITC Avant Garde" w:hAnsi="ITC Avant Garde" w:cs="Arial"/>
                <w:sz w:val="16"/>
                <w:szCs w:val="16"/>
              </w:rPr>
              <w:t>Sin número de serie</w:t>
            </w:r>
          </w:p>
        </w:tc>
        <w:tc>
          <w:tcPr>
            <w:tcW w:w="1167" w:type="pct"/>
          </w:tcPr>
          <w:p w:rsidR="008F051E" w:rsidRPr="001A1AF3" w:rsidRDefault="008F051E" w:rsidP="0013499C">
            <w:pPr>
              <w:spacing w:after="0"/>
              <w:jc w:val="both"/>
              <w:rPr>
                <w:rFonts w:ascii="ITC Avant Garde" w:hAnsi="ITC Avant Garde" w:cs="Arial"/>
                <w:sz w:val="16"/>
                <w:szCs w:val="16"/>
              </w:rPr>
            </w:pPr>
            <w:r>
              <w:rPr>
                <w:rFonts w:ascii="ITC Avant Garde" w:hAnsi="ITC Avant Garde" w:cs="Arial"/>
                <w:sz w:val="16"/>
                <w:szCs w:val="16"/>
              </w:rPr>
              <w:t>No aplica</w:t>
            </w:r>
          </w:p>
        </w:tc>
      </w:tr>
    </w:tbl>
    <w:p w:rsidR="0013499C" w:rsidRDefault="00F44719" w:rsidP="0013499C">
      <w:pPr>
        <w:pStyle w:val="Textoindependiente"/>
        <w:tabs>
          <w:tab w:val="left" w:pos="993"/>
        </w:tabs>
        <w:spacing w:before="240" w:after="240" w:line="360" w:lineRule="auto"/>
        <w:jc w:val="both"/>
        <w:rPr>
          <w:rFonts w:ascii="ITC Avant Garde" w:hAnsi="ITC Avant Garde" w:cs="Tahoma"/>
          <w:b/>
        </w:rPr>
      </w:pPr>
      <w:r w:rsidRPr="001A07E3">
        <w:rPr>
          <w:rFonts w:ascii="ITC Avant Garde" w:eastAsia="Times New Roman" w:hAnsi="ITC Avant Garde"/>
          <w:lang w:eastAsia="es-MX"/>
        </w:rPr>
        <w:t>Por lo que habiendo designando como</w:t>
      </w:r>
      <w:r w:rsidRPr="001A07E3">
        <w:rPr>
          <w:rFonts w:ascii="ITC Avant Garde" w:hAnsi="ITC Avant Garde"/>
        </w:rPr>
        <w:t xml:space="preserve"> interventor especial (depositario) de los mismos al C. </w:t>
      </w:r>
      <w:r w:rsidRPr="001A07E3">
        <w:rPr>
          <w:rFonts w:ascii="ITC Avant Garde" w:hAnsi="ITC Avant Garde"/>
          <w:b/>
        </w:rPr>
        <w:t xml:space="preserve">Raúl Leonel </w:t>
      </w:r>
      <w:proofErr w:type="spellStart"/>
      <w:r w:rsidRPr="001A07E3">
        <w:rPr>
          <w:rFonts w:ascii="ITC Avant Garde" w:hAnsi="ITC Avant Garde"/>
          <w:b/>
        </w:rPr>
        <w:t>Mulhia</w:t>
      </w:r>
      <w:proofErr w:type="spellEnd"/>
      <w:r w:rsidRPr="001A07E3">
        <w:rPr>
          <w:rFonts w:ascii="ITC Avant Garde" w:hAnsi="ITC Avant Garde"/>
          <w:b/>
        </w:rPr>
        <w:t xml:space="preserve"> </w:t>
      </w:r>
      <w:proofErr w:type="spellStart"/>
      <w:r w:rsidRPr="001A07E3">
        <w:rPr>
          <w:rFonts w:ascii="ITC Avant Garde" w:hAnsi="ITC Avant Garde"/>
          <w:b/>
        </w:rPr>
        <w:t>Arzaluz</w:t>
      </w:r>
      <w:proofErr w:type="spellEnd"/>
      <w:r w:rsidRPr="001A07E3">
        <w:rPr>
          <w:rFonts w:ascii="ITC Avant Garde" w:eastAsia="Times New Roman" w:hAnsi="ITC Avant Garde"/>
          <w:lang w:eastAsia="es-MX"/>
        </w:rPr>
        <w:t xml:space="preserve">, una vez que se notifique la presente resolución en el domicilio </w:t>
      </w:r>
      <w:r w:rsidR="00082B61">
        <w:rPr>
          <w:rFonts w:ascii="ITC Avant Garde" w:eastAsia="Times New Roman" w:hAnsi="ITC Avant Garde"/>
          <w:lang w:eastAsia="es-MX"/>
        </w:rPr>
        <w:t xml:space="preserve">de </w:t>
      </w:r>
      <w:r w:rsidR="00082B61">
        <w:rPr>
          <w:rFonts w:ascii="ITC Avant Garde" w:eastAsia="Times New Roman" w:hAnsi="ITC Avant Garde"/>
          <w:bCs/>
          <w:color w:val="000000"/>
          <w:lang w:eastAsia="es-MX"/>
        </w:rPr>
        <w:t xml:space="preserve">la persona moral denominada </w:t>
      </w:r>
      <w:r w:rsidR="00082B61" w:rsidRPr="00785B66">
        <w:rPr>
          <w:rFonts w:ascii="ITC Avant Garde" w:eastAsia="Times New Roman" w:hAnsi="ITC Avant Garde"/>
          <w:b/>
          <w:bCs/>
          <w:color w:val="000000"/>
          <w:lang w:eastAsia="es-MX"/>
        </w:rPr>
        <w:t>POR UN CUER</w:t>
      </w:r>
      <w:r w:rsidR="00082B61">
        <w:rPr>
          <w:rFonts w:ascii="ITC Avant Garde" w:eastAsia="Times New Roman" w:hAnsi="ITC Avant Garde"/>
          <w:b/>
          <w:bCs/>
          <w:color w:val="000000"/>
          <w:lang w:eastAsia="es-MX"/>
        </w:rPr>
        <w:t>Á</w:t>
      </w:r>
      <w:r w:rsidR="00082B61" w:rsidRPr="00785B66">
        <w:rPr>
          <w:rFonts w:ascii="ITC Avant Garde" w:eastAsia="Times New Roman" w:hAnsi="ITC Avant Garde"/>
          <w:b/>
          <w:bCs/>
          <w:color w:val="000000"/>
          <w:lang w:eastAsia="es-MX"/>
        </w:rPr>
        <w:t xml:space="preserve">MARO MEJOR COMUNICADO, A.C. </w:t>
      </w:r>
      <w:r w:rsidRPr="001A07E3">
        <w:rPr>
          <w:rFonts w:ascii="ITC Avant Garde" w:eastAsia="Times New Roman" w:hAnsi="ITC Avant Garde"/>
          <w:lang w:eastAsia="es-MX"/>
        </w:rPr>
        <w:t>se deberá solicitar al interventor especial (depositario) ponga a disposición los equipos asegurados</w:t>
      </w:r>
      <w:r w:rsidRPr="001A07E3">
        <w:rPr>
          <w:rFonts w:ascii="ITC Avant Garde" w:hAnsi="ITC Avant Garde"/>
        </w:rPr>
        <w:t>.</w:t>
      </w:r>
      <w:r w:rsidRPr="001A07E3">
        <w:rPr>
          <w:rFonts w:ascii="ITC Avant Garde" w:eastAsia="Times New Roman" w:hAnsi="ITC Avant Garde"/>
          <w:lang w:eastAsia="es-MX"/>
        </w:rPr>
        <w:t xml:space="preserve"> </w:t>
      </w:r>
    </w:p>
    <w:p w:rsidR="0013499C" w:rsidRDefault="00F44719" w:rsidP="0013499C">
      <w:pPr>
        <w:pStyle w:val="Textoindependiente"/>
        <w:tabs>
          <w:tab w:val="left" w:pos="993"/>
        </w:tabs>
        <w:spacing w:before="240" w:after="240" w:line="360" w:lineRule="auto"/>
        <w:jc w:val="both"/>
        <w:rPr>
          <w:rFonts w:ascii="ITC Avant Garde" w:eastAsia="Times New Roman" w:hAnsi="ITC Avant Garde"/>
          <w:lang w:eastAsia="es-MX"/>
        </w:rPr>
      </w:pPr>
      <w:r w:rsidRPr="001A07E3">
        <w:rPr>
          <w:rFonts w:ascii="ITC Avant Garde" w:eastAsia="Times New Roman" w:hAnsi="ITC Avant Garde"/>
          <w:lang w:eastAsia="es-MX"/>
        </w:rPr>
        <w:t xml:space="preserve">En virtud de que quedó plenamente acreditado el incumplimiento a lo establecido en el artículo 66 en relación con el 75 de la </w:t>
      </w:r>
      <w:proofErr w:type="spellStart"/>
      <w:r w:rsidRPr="001A07E3">
        <w:rPr>
          <w:rFonts w:ascii="ITC Avant Garde" w:eastAsia="Times New Roman" w:hAnsi="ITC Avant Garde"/>
          <w:b/>
          <w:lang w:eastAsia="es-MX"/>
        </w:rPr>
        <w:t>LFTyR</w:t>
      </w:r>
      <w:proofErr w:type="spellEnd"/>
      <w:r w:rsidRPr="001A07E3">
        <w:rPr>
          <w:rFonts w:ascii="ITC Avant Garde" w:eastAsia="Times New Roman" w:hAnsi="ITC Avant Garde"/>
          <w:lang w:eastAsia="es-MX"/>
        </w:rPr>
        <w:t>, y en consecuencia la actualización de la hipótesis del artículo 305 del citado ordenamiento, el Pleno del Instituto Federal de Telecomunicaciones:</w:t>
      </w:r>
    </w:p>
    <w:p w:rsidR="0013499C" w:rsidRPr="0013499C" w:rsidRDefault="00DA555A" w:rsidP="0013499C">
      <w:pPr>
        <w:pStyle w:val="Ttulo2"/>
        <w:jc w:val="center"/>
        <w:rPr>
          <w:rFonts w:ascii="ITC Avant Garde" w:hAnsi="ITC Avant Garde"/>
          <w:b/>
          <w:color w:val="000000" w:themeColor="text1"/>
          <w:sz w:val="24"/>
          <w:szCs w:val="24"/>
        </w:rPr>
      </w:pPr>
      <w:r w:rsidRPr="0013499C">
        <w:rPr>
          <w:rFonts w:ascii="ITC Avant Garde" w:hAnsi="ITC Avant Garde"/>
          <w:b/>
          <w:color w:val="000000" w:themeColor="text1"/>
          <w:sz w:val="24"/>
          <w:szCs w:val="24"/>
        </w:rPr>
        <w:lastRenderedPageBreak/>
        <w:t>RESUELVE</w:t>
      </w:r>
    </w:p>
    <w:p w:rsidR="0013499C" w:rsidRDefault="006C503F" w:rsidP="0013499C">
      <w:pPr>
        <w:pStyle w:val="Textoindependiente"/>
        <w:tabs>
          <w:tab w:val="left" w:pos="993"/>
        </w:tabs>
        <w:spacing w:before="240" w:after="240" w:line="360" w:lineRule="auto"/>
        <w:jc w:val="both"/>
        <w:rPr>
          <w:rFonts w:ascii="ITC Avant Garde" w:hAnsi="ITC Avant Garde"/>
        </w:rPr>
      </w:pPr>
      <w:r w:rsidRPr="003C1516">
        <w:rPr>
          <w:rFonts w:ascii="ITC Avant Garde" w:eastAsia="Times New Roman" w:hAnsi="ITC Avant Garde"/>
          <w:b/>
          <w:bCs/>
          <w:color w:val="000000"/>
          <w:lang w:eastAsia="es-MX"/>
        </w:rPr>
        <w:t xml:space="preserve">PRIMERO. </w:t>
      </w:r>
      <w:r w:rsidR="00082B61">
        <w:rPr>
          <w:rFonts w:ascii="ITC Avant Garde" w:eastAsia="Times New Roman" w:hAnsi="ITC Avant Garde"/>
          <w:lang w:eastAsia="es-MX"/>
        </w:rPr>
        <w:t>L</w:t>
      </w:r>
      <w:r w:rsidR="00082B61">
        <w:rPr>
          <w:rFonts w:ascii="ITC Avant Garde" w:eastAsia="Times New Roman" w:hAnsi="ITC Avant Garde"/>
          <w:bCs/>
          <w:color w:val="000000"/>
          <w:lang w:eastAsia="es-MX"/>
        </w:rPr>
        <w:t xml:space="preserve">a persona moral denominada </w:t>
      </w:r>
      <w:r w:rsidR="00082B61" w:rsidRPr="00785B66">
        <w:rPr>
          <w:rFonts w:ascii="ITC Avant Garde" w:eastAsia="Times New Roman" w:hAnsi="ITC Avant Garde"/>
          <w:b/>
          <w:bCs/>
          <w:color w:val="000000"/>
          <w:lang w:eastAsia="es-MX"/>
        </w:rPr>
        <w:t>POR UN CUER</w:t>
      </w:r>
      <w:r w:rsidR="00082B61">
        <w:rPr>
          <w:rFonts w:ascii="ITC Avant Garde" w:eastAsia="Times New Roman" w:hAnsi="ITC Avant Garde"/>
          <w:b/>
          <w:bCs/>
          <w:color w:val="000000"/>
          <w:lang w:eastAsia="es-MX"/>
        </w:rPr>
        <w:t>Á</w:t>
      </w:r>
      <w:r w:rsidR="00082B61" w:rsidRPr="00785B66">
        <w:rPr>
          <w:rFonts w:ascii="ITC Avant Garde" w:eastAsia="Times New Roman" w:hAnsi="ITC Avant Garde"/>
          <w:b/>
          <w:bCs/>
          <w:color w:val="000000"/>
          <w:lang w:eastAsia="es-MX"/>
        </w:rPr>
        <w:t xml:space="preserve">MARO MEJOR COMUNICADO, A.C. </w:t>
      </w:r>
      <w:r>
        <w:rPr>
          <w:rFonts w:ascii="ITC Avant Garde" w:hAnsi="ITC Avant Garde"/>
        </w:rPr>
        <w:t>es responsable de la violación a</w:t>
      </w:r>
      <w:r w:rsidRPr="004E786E">
        <w:rPr>
          <w:rFonts w:ascii="ITC Avant Garde" w:hAnsi="ITC Avant Garde"/>
        </w:rPr>
        <w:t xml:space="preserve"> lo dispuesto en el artículo 66</w:t>
      </w:r>
      <w:r>
        <w:rPr>
          <w:rFonts w:ascii="ITC Avant Garde" w:hAnsi="ITC Avant Garde"/>
        </w:rPr>
        <w:t xml:space="preserve"> </w:t>
      </w:r>
      <w:r>
        <w:rPr>
          <w:rFonts w:ascii="ITC Avant Garde" w:hAnsi="ITC Avant Garde"/>
          <w:bCs/>
        </w:rPr>
        <w:t>en relación con el 75,</w:t>
      </w:r>
      <w:r w:rsidRPr="004E786E">
        <w:rPr>
          <w:rFonts w:ascii="ITC Avant Garde" w:hAnsi="ITC Avant Garde"/>
        </w:rPr>
        <w:t xml:space="preserve"> de la Ley Federal de Telecomunicaciones y Radiodifusión, al presta</w:t>
      </w:r>
      <w:r w:rsidR="001A1464">
        <w:rPr>
          <w:rFonts w:ascii="ITC Avant Garde" w:hAnsi="ITC Avant Garde"/>
        </w:rPr>
        <w:t>r</w:t>
      </w:r>
      <w:r w:rsidRPr="004E786E">
        <w:rPr>
          <w:rFonts w:ascii="ITC Avant Garde" w:hAnsi="ITC Avant Garde"/>
        </w:rPr>
        <w:t xml:space="preserve"> </w:t>
      </w:r>
      <w:r>
        <w:rPr>
          <w:rFonts w:ascii="ITC Avant Garde" w:hAnsi="ITC Avant Garde"/>
        </w:rPr>
        <w:t>el</w:t>
      </w:r>
      <w:r w:rsidRPr="004E786E">
        <w:rPr>
          <w:rFonts w:ascii="ITC Avant Garde" w:hAnsi="ITC Avant Garde"/>
        </w:rPr>
        <w:t xml:space="preserve"> servicio </w:t>
      </w:r>
      <w:r>
        <w:rPr>
          <w:rFonts w:ascii="ITC Avant Garde" w:hAnsi="ITC Avant Garde"/>
        </w:rPr>
        <w:t xml:space="preserve">público </w:t>
      </w:r>
      <w:r w:rsidRPr="004E786E">
        <w:rPr>
          <w:rFonts w:ascii="ITC Avant Garde" w:hAnsi="ITC Avant Garde"/>
        </w:rPr>
        <w:t>de radiodifusión a través de la frecuencia</w:t>
      </w:r>
      <w:r>
        <w:rPr>
          <w:rFonts w:ascii="ITC Avant Garde" w:hAnsi="ITC Avant Garde"/>
          <w:b/>
          <w:caps/>
        </w:rPr>
        <w:t xml:space="preserve"> </w:t>
      </w:r>
      <w:r w:rsidR="00082B61">
        <w:rPr>
          <w:rFonts w:ascii="ITC Avant Garde" w:hAnsi="ITC Avant Garde"/>
          <w:b/>
        </w:rPr>
        <w:t>103.3</w:t>
      </w:r>
      <w:r w:rsidRPr="003C1516">
        <w:rPr>
          <w:rFonts w:ascii="ITC Avant Garde" w:hAnsi="ITC Avant Garde"/>
          <w:b/>
        </w:rPr>
        <w:t xml:space="preserve"> MHz </w:t>
      </w:r>
      <w:r w:rsidR="0081504B" w:rsidRPr="0081504B">
        <w:rPr>
          <w:rFonts w:ascii="ITC Avant Garde" w:hAnsi="ITC Avant Garde"/>
        </w:rPr>
        <w:t xml:space="preserve">en el Municipio de </w:t>
      </w:r>
      <w:proofErr w:type="spellStart"/>
      <w:r w:rsidR="0081504B" w:rsidRPr="0081504B">
        <w:rPr>
          <w:rFonts w:ascii="ITC Avant Garde" w:hAnsi="ITC Avant Garde"/>
        </w:rPr>
        <w:t>Cuerámaro</w:t>
      </w:r>
      <w:proofErr w:type="spellEnd"/>
      <w:r w:rsidR="0081504B" w:rsidRPr="0081504B">
        <w:rPr>
          <w:rFonts w:ascii="ITC Avant Garde" w:hAnsi="ITC Avant Garde"/>
        </w:rPr>
        <w:t xml:space="preserve">, Estado de Guanajuato, </w:t>
      </w:r>
      <w:r w:rsidRPr="004E786E">
        <w:rPr>
          <w:rFonts w:ascii="ITC Avant Garde" w:hAnsi="ITC Avant Garde"/>
        </w:rPr>
        <w:t>sin contar con concesión, permiso o autorización</w:t>
      </w:r>
      <w:r>
        <w:rPr>
          <w:rFonts w:ascii="ITC Avant Garde" w:hAnsi="ITC Avant Garde"/>
        </w:rPr>
        <w:t xml:space="preserve"> </w:t>
      </w:r>
      <w:r>
        <w:rPr>
          <w:rFonts w:ascii="ITC Avant Garde" w:eastAsia="Times New Roman" w:hAnsi="ITC Avant Garde"/>
          <w:lang w:eastAsia="es-ES"/>
        </w:rPr>
        <w:t>otorgado</w:t>
      </w:r>
      <w:r w:rsidRPr="00DF4F5E">
        <w:rPr>
          <w:rFonts w:ascii="ITC Avant Garde" w:eastAsia="Times New Roman" w:hAnsi="ITC Avant Garde"/>
          <w:lang w:eastAsia="es-ES"/>
        </w:rPr>
        <w:t xml:space="preserve"> por la autoridad competente</w:t>
      </w:r>
      <w:r w:rsidRPr="004E786E">
        <w:rPr>
          <w:rFonts w:ascii="ITC Avant Garde" w:hAnsi="ITC Avant Garde"/>
        </w:rPr>
        <w:t xml:space="preserve">, </w:t>
      </w:r>
      <w:r>
        <w:rPr>
          <w:rFonts w:ascii="ITC Avant Garde" w:eastAsia="Times New Roman" w:hAnsi="ITC Avant Garde"/>
          <w:bCs/>
          <w:color w:val="000000"/>
          <w:lang w:eastAsia="es-MX"/>
        </w:rPr>
        <w:t>tal como quedó debidamente demostrado en la presente Resolución</w:t>
      </w:r>
      <w:r w:rsidRPr="004E786E">
        <w:rPr>
          <w:rFonts w:ascii="ITC Avant Garde" w:hAnsi="ITC Avant Garde"/>
        </w:rPr>
        <w:t>.</w:t>
      </w:r>
    </w:p>
    <w:p w:rsidR="0013499C" w:rsidRDefault="006C503F" w:rsidP="0013499C">
      <w:pPr>
        <w:pStyle w:val="Textoindependiente"/>
        <w:tabs>
          <w:tab w:val="left" w:pos="993"/>
        </w:tabs>
        <w:spacing w:before="240" w:after="240" w:line="360" w:lineRule="auto"/>
        <w:jc w:val="both"/>
        <w:rPr>
          <w:rFonts w:ascii="ITC Avant Garde" w:eastAsia="Times New Roman" w:hAnsi="ITC Avant Garde"/>
          <w:lang w:eastAsia="es-MX"/>
        </w:rPr>
      </w:pPr>
      <w:r>
        <w:rPr>
          <w:rFonts w:ascii="ITC Avant Garde" w:eastAsia="Times New Roman" w:hAnsi="ITC Avant Garde"/>
          <w:b/>
          <w:lang w:eastAsia="es-MX"/>
        </w:rPr>
        <w:t xml:space="preserve">SEGUNDO. </w:t>
      </w:r>
      <w:r>
        <w:rPr>
          <w:rFonts w:ascii="ITC Avant Garde" w:eastAsia="Times New Roman" w:hAnsi="ITC Avant Garde"/>
          <w:lang w:eastAsia="es-MX"/>
        </w:rPr>
        <w:t>De conformidad con lo señalado en las Consideraciones Cuarta, Quinta</w:t>
      </w:r>
      <w:r w:rsidR="00F52F56">
        <w:rPr>
          <w:rFonts w:ascii="ITC Avant Garde" w:eastAsia="Times New Roman" w:hAnsi="ITC Avant Garde"/>
          <w:lang w:eastAsia="es-MX"/>
        </w:rPr>
        <w:t xml:space="preserve">, </w:t>
      </w:r>
      <w:r>
        <w:rPr>
          <w:rFonts w:ascii="ITC Avant Garde" w:eastAsia="Times New Roman" w:hAnsi="ITC Avant Garde"/>
          <w:lang w:eastAsia="es-MX"/>
        </w:rPr>
        <w:t>Sexta</w:t>
      </w:r>
      <w:r w:rsidR="00827C3E">
        <w:rPr>
          <w:rFonts w:ascii="ITC Avant Garde" w:eastAsia="Times New Roman" w:hAnsi="ITC Avant Garde"/>
          <w:lang w:eastAsia="es-MX"/>
        </w:rPr>
        <w:t xml:space="preserve">, </w:t>
      </w:r>
      <w:r w:rsidR="00F52F56">
        <w:rPr>
          <w:rFonts w:ascii="ITC Avant Garde" w:eastAsia="Times New Roman" w:hAnsi="ITC Avant Garde"/>
          <w:lang w:eastAsia="es-MX"/>
        </w:rPr>
        <w:t>Séptima</w:t>
      </w:r>
      <w:r>
        <w:rPr>
          <w:rFonts w:ascii="ITC Avant Garde" w:eastAsia="Times New Roman" w:hAnsi="ITC Avant Garde"/>
          <w:lang w:eastAsia="es-MX"/>
        </w:rPr>
        <w:t xml:space="preserve"> </w:t>
      </w:r>
      <w:r w:rsidR="00827C3E">
        <w:rPr>
          <w:rFonts w:ascii="ITC Avant Garde" w:eastAsia="Times New Roman" w:hAnsi="ITC Avant Garde"/>
          <w:lang w:eastAsia="es-MX"/>
        </w:rPr>
        <w:t xml:space="preserve">y Octava </w:t>
      </w:r>
      <w:r>
        <w:rPr>
          <w:rFonts w:ascii="ITC Avant Garde" w:eastAsia="Times New Roman" w:hAnsi="ITC Avant Garde"/>
          <w:lang w:eastAsia="es-MX"/>
        </w:rPr>
        <w:t xml:space="preserve">de la presente Resolución </w:t>
      </w:r>
      <w:r w:rsidR="00263183" w:rsidRPr="001A07E3">
        <w:rPr>
          <w:rFonts w:ascii="ITC Avant Garde" w:eastAsia="Times New Roman" w:hAnsi="ITC Avant Garde"/>
          <w:lang w:eastAsia="es-MX"/>
        </w:rPr>
        <w:t xml:space="preserve">y con fundamento en los artículo </w:t>
      </w:r>
      <w:r w:rsidR="00263183" w:rsidRPr="001A07E3">
        <w:rPr>
          <w:rFonts w:ascii="ITC Avant Garde" w:eastAsia="Times New Roman" w:hAnsi="ITC Avant Garde"/>
          <w:bCs/>
          <w:color w:val="000000"/>
          <w:lang w:eastAsia="es-MX"/>
        </w:rPr>
        <w:t>299 y 301 de la Ley Federal de Telecomunicaciones y Radiodifusión</w:t>
      </w:r>
      <w:r w:rsidR="00263183">
        <w:rPr>
          <w:rFonts w:ascii="ITC Avant Garde" w:eastAsia="Times New Roman" w:hAnsi="ITC Avant Garde"/>
          <w:lang w:eastAsia="es-MX"/>
        </w:rPr>
        <w:t xml:space="preserve"> </w:t>
      </w:r>
      <w:r>
        <w:rPr>
          <w:rFonts w:ascii="ITC Avant Garde" w:eastAsia="Times New Roman" w:hAnsi="ITC Avant Garde"/>
          <w:lang w:eastAsia="es-MX"/>
        </w:rPr>
        <w:t>se impone</w:t>
      </w:r>
      <w:r w:rsidR="001053E0">
        <w:rPr>
          <w:rFonts w:ascii="ITC Avant Garde" w:eastAsia="Times New Roman" w:hAnsi="ITC Avant Garde"/>
          <w:lang w:eastAsia="es-MX"/>
        </w:rPr>
        <w:t xml:space="preserve"> a</w:t>
      </w:r>
      <w:r>
        <w:rPr>
          <w:rFonts w:ascii="ITC Avant Garde" w:eastAsia="Times New Roman" w:hAnsi="ITC Avant Garde"/>
          <w:lang w:eastAsia="es-MX"/>
        </w:rPr>
        <w:t xml:space="preserve"> </w:t>
      </w:r>
      <w:r w:rsidR="00082B61">
        <w:rPr>
          <w:rFonts w:ascii="ITC Avant Garde" w:eastAsia="Times New Roman" w:hAnsi="ITC Avant Garde"/>
          <w:lang w:eastAsia="es-MX"/>
        </w:rPr>
        <w:t>l</w:t>
      </w:r>
      <w:r w:rsidR="00082B61">
        <w:rPr>
          <w:rFonts w:ascii="ITC Avant Garde" w:eastAsia="Times New Roman" w:hAnsi="ITC Avant Garde"/>
          <w:bCs/>
          <w:color w:val="000000"/>
          <w:lang w:eastAsia="es-MX"/>
        </w:rPr>
        <w:t xml:space="preserve">a persona moral denominada </w:t>
      </w:r>
      <w:r w:rsidR="00082B61" w:rsidRPr="00785B66">
        <w:rPr>
          <w:rFonts w:ascii="ITC Avant Garde" w:eastAsia="Times New Roman" w:hAnsi="ITC Avant Garde"/>
          <w:b/>
          <w:bCs/>
          <w:color w:val="000000"/>
          <w:lang w:eastAsia="es-MX"/>
        </w:rPr>
        <w:t>POR UN CUER</w:t>
      </w:r>
      <w:r w:rsidR="00082B61">
        <w:rPr>
          <w:rFonts w:ascii="ITC Avant Garde" w:eastAsia="Times New Roman" w:hAnsi="ITC Avant Garde"/>
          <w:b/>
          <w:bCs/>
          <w:color w:val="000000"/>
          <w:lang w:eastAsia="es-MX"/>
        </w:rPr>
        <w:t>Á</w:t>
      </w:r>
      <w:r w:rsidR="00082B61" w:rsidRPr="00785B66">
        <w:rPr>
          <w:rFonts w:ascii="ITC Avant Garde" w:eastAsia="Times New Roman" w:hAnsi="ITC Avant Garde"/>
          <w:b/>
          <w:bCs/>
          <w:color w:val="000000"/>
          <w:lang w:eastAsia="es-MX"/>
        </w:rPr>
        <w:t xml:space="preserve">MARO MEJOR COMUNICADO, A.C. </w:t>
      </w:r>
      <w:r w:rsidR="00263183" w:rsidRPr="001A07E3">
        <w:rPr>
          <w:rFonts w:ascii="ITC Avant Garde" w:hAnsi="ITC Avant Garde"/>
          <w:color w:val="000000"/>
        </w:rPr>
        <w:t xml:space="preserve">una multa </w:t>
      </w:r>
      <w:r w:rsidR="00263183" w:rsidRPr="001A07E3">
        <w:rPr>
          <w:rFonts w:ascii="ITC Avant Garde" w:hAnsi="ITC Avant Garde"/>
          <w:bCs/>
          <w:lang w:eastAsia="es-MX"/>
        </w:rPr>
        <w:t>por</w:t>
      </w:r>
      <w:r w:rsidR="00263183" w:rsidRPr="001A07E3">
        <w:rPr>
          <w:rFonts w:ascii="ITC Avant Garde" w:eastAsia="Times New Roman" w:hAnsi="ITC Avant Garde"/>
          <w:bCs/>
          <w:lang w:eastAsia="es-MX"/>
        </w:rPr>
        <w:t xml:space="preserve"> </w:t>
      </w:r>
      <w:r w:rsidR="0081504B">
        <w:rPr>
          <w:rFonts w:ascii="ITC Avant Garde" w:eastAsia="Times New Roman" w:hAnsi="ITC Avant Garde"/>
          <w:bCs/>
          <w:lang w:eastAsia="es-MX"/>
        </w:rPr>
        <w:t xml:space="preserve">mil </w:t>
      </w:r>
      <w:r w:rsidR="00263183">
        <w:rPr>
          <w:rFonts w:ascii="ITC Avant Garde" w:eastAsia="Times New Roman" w:hAnsi="ITC Avant Garde"/>
          <w:bCs/>
          <w:lang w:eastAsia="es-MX"/>
        </w:rPr>
        <w:t>Unidades de Medida y Actualización</w:t>
      </w:r>
      <w:r w:rsidR="00263183" w:rsidRPr="001A07E3">
        <w:rPr>
          <w:rFonts w:ascii="ITC Avant Garde" w:hAnsi="ITC Avant Garde"/>
          <w:bCs/>
          <w:lang w:eastAsia="es-MX"/>
        </w:rPr>
        <w:t xml:space="preserve">, que asciende a la cantidad de </w:t>
      </w:r>
      <w:r w:rsidR="0081504B" w:rsidRPr="001A07E3">
        <w:rPr>
          <w:rFonts w:ascii="ITC Avant Garde" w:hAnsi="ITC Avant Garde"/>
          <w:b/>
        </w:rPr>
        <w:t>$7</w:t>
      </w:r>
      <w:r w:rsidR="0081504B">
        <w:rPr>
          <w:rFonts w:ascii="ITC Avant Garde" w:hAnsi="ITC Avant Garde"/>
          <w:b/>
        </w:rPr>
        <w:t>3</w:t>
      </w:r>
      <w:r w:rsidR="0081504B" w:rsidRPr="001A07E3">
        <w:rPr>
          <w:rFonts w:ascii="ITC Avant Garde" w:hAnsi="ITC Avant Garde"/>
          <w:b/>
        </w:rPr>
        <w:t>,0</w:t>
      </w:r>
      <w:r w:rsidR="0081504B">
        <w:rPr>
          <w:rFonts w:ascii="ITC Avant Garde" w:hAnsi="ITC Avant Garde"/>
          <w:b/>
        </w:rPr>
        <w:t>40</w:t>
      </w:r>
      <w:r w:rsidR="0081504B" w:rsidRPr="001A07E3">
        <w:rPr>
          <w:rFonts w:ascii="ITC Avant Garde" w:hAnsi="ITC Avant Garde"/>
          <w:b/>
        </w:rPr>
        <w:t>.00</w:t>
      </w:r>
      <w:r w:rsidR="0081504B" w:rsidRPr="001A07E3">
        <w:rPr>
          <w:rFonts w:ascii="ITC Avant Garde" w:hAnsi="ITC Avant Garde"/>
        </w:rPr>
        <w:t xml:space="preserve"> (Setenta </w:t>
      </w:r>
      <w:r w:rsidR="0081504B">
        <w:rPr>
          <w:rFonts w:ascii="ITC Avant Garde" w:hAnsi="ITC Avant Garde"/>
        </w:rPr>
        <w:t xml:space="preserve">y tres </w:t>
      </w:r>
      <w:r w:rsidR="0081504B" w:rsidRPr="001A07E3">
        <w:rPr>
          <w:rFonts w:ascii="ITC Avant Garde" w:hAnsi="ITC Avant Garde"/>
        </w:rPr>
        <w:t xml:space="preserve">mil </w:t>
      </w:r>
      <w:r w:rsidR="0081504B">
        <w:rPr>
          <w:rFonts w:ascii="ITC Avant Garde" w:hAnsi="ITC Avant Garde"/>
        </w:rPr>
        <w:t xml:space="preserve">cuarenta </w:t>
      </w:r>
      <w:r w:rsidR="0081504B" w:rsidRPr="001A07E3">
        <w:rPr>
          <w:rFonts w:ascii="ITC Avant Garde" w:hAnsi="ITC Avant Garde"/>
        </w:rPr>
        <w:t>pesos 00/100 M.N.)</w:t>
      </w:r>
      <w:r w:rsidR="0081504B">
        <w:rPr>
          <w:rFonts w:ascii="ITC Avant Garde" w:hAnsi="ITC Avant Garde"/>
        </w:rPr>
        <w:t xml:space="preserve"> </w:t>
      </w:r>
      <w:r w:rsidR="00263183" w:rsidRPr="001A07E3">
        <w:rPr>
          <w:rFonts w:ascii="ITC Avant Garde" w:eastAsia="Times New Roman" w:hAnsi="ITC Avant Garde"/>
          <w:lang w:eastAsia="es-MX"/>
        </w:rPr>
        <w:t xml:space="preserve">por incumplir lo dispuesto en el artículo 66 </w:t>
      </w:r>
      <w:r w:rsidR="00263183" w:rsidRPr="001A07E3">
        <w:rPr>
          <w:rFonts w:ascii="ITC Avant Garde" w:eastAsia="Times New Roman" w:hAnsi="ITC Avant Garde"/>
          <w:bCs/>
          <w:color w:val="000000"/>
          <w:lang w:eastAsia="es-MX"/>
        </w:rPr>
        <w:t xml:space="preserve">en relación con el 75, ambos </w:t>
      </w:r>
      <w:r w:rsidR="00263183" w:rsidRPr="001A07E3">
        <w:rPr>
          <w:rFonts w:ascii="ITC Avant Garde" w:eastAsia="Times New Roman" w:hAnsi="ITC Avant Garde"/>
          <w:lang w:eastAsia="es-MX"/>
        </w:rPr>
        <w:t xml:space="preserve">de la Ley Federal de Telecomunicaciones y Radiodifusión, </w:t>
      </w:r>
      <w:r w:rsidR="00263183" w:rsidRPr="001A07E3">
        <w:rPr>
          <w:rFonts w:ascii="ITC Avant Garde" w:eastAsia="Times New Roman" w:hAnsi="ITC Avant Garde"/>
          <w:bCs/>
          <w:lang w:eastAsia="es-MX"/>
        </w:rPr>
        <w:t>ya que prestaba el servicio público de radiodifusión sin contar con la concesión correspondiente</w:t>
      </w:r>
      <w:r w:rsidR="00263183" w:rsidRPr="001A07E3">
        <w:rPr>
          <w:rFonts w:ascii="ITC Avant Garde" w:eastAsia="Times New Roman" w:hAnsi="ITC Avant Garde"/>
          <w:lang w:eastAsia="es-MX"/>
        </w:rPr>
        <w:t>.</w:t>
      </w:r>
    </w:p>
    <w:p w:rsidR="0013499C" w:rsidRDefault="006C503F" w:rsidP="0013499C">
      <w:pPr>
        <w:pStyle w:val="Textoindependiente"/>
        <w:tabs>
          <w:tab w:val="left" w:pos="993"/>
        </w:tabs>
        <w:spacing w:before="240" w:after="240" w:line="360" w:lineRule="auto"/>
        <w:jc w:val="both"/>
        <w:rPr>
          <w:rFonts w:ascii="ITC Avant Garde" w:eastAsia="Times New Roman" w:hAnsi="ITC Avant Garde"/>
          <w:lang w:eastAsia="es-MX"/>
        </w:rPr>
      </w:pPr>
      <w:r w:rsidRPr="009715AD">
        <w:rPr>
          <w:rFonts w:ascii="ITC Avant Garde" w:eastAsia="Times New Roman" w:hAnsi="ITC Avant Garde"/>
          <w:b/>
          <w:lang w:eastAsia="es-MX"/>
        </w:rPr>
        <w:t>TERCERO.</w:t>
      </w:r>
      <w:r>
        <w:rPr>
          <w:rFonts w:ascii="ITC Avant Garde" w:eastAsia="Times New Roman" w:hAnsi="ITC Avant Garde"/>
          <w:lang w:eastAsia="es-MX"/>
        </w:rPr>
        <w:t xml:space="preserve"> </w:t>
      </w:r>
      <w:r w:rsidR="00082B61">
        <w:rPr>
          <w:rFonts w:ascii="ITC Avant Garde" w:eastAsia="Times New Roman" w:hAnsi="ITC Avant Garde"/>
          <w:lang w:eastAsia="es-MX"/>
        </w:rPr>
        <w:t>L</w:t>
      </w:r>
      <w:r w:rsidR="00082B61">
        <w:rPr>
          <w:rFonts w:ascii="ITC Avant Garde" w:eastAsia="Times New Roman" w:hAnsi="ITC Avant Garde"/>
          <w:bCs/>
          <w:color w:val="000000"/>
          <w:lang w:eastAsia="es-MX"/>
        </w:rPr>
        <w:t xml:space="preserve">a persona moral denominada </w:t>
      </w:r>
      <w:r w:rsidR="00082B61" w:rsidRPr="00785B66">
        <w:rPr>
          <w:rFonts w:ascii="ITC Avant Garde" w:eastAsia="Times New Roman" w:hAnsi="ITC Avant Garde"/>
          <w:b/>
          <w:bCs/>
          <w:color w:val="000000"/>
          <w:lang w:eastAsia="es-MX"/>
        </w:rPr>
        <w:t>POR UN CUER</w:t>
      </w:r>
      <w:r w:rsidR="00082B61">
        <w:rPr>
          <w:rFonts w:ascii="ITC Avant Garde" w:eastAsia="Times New Roman" w:hAnsi="ITC Avant Garde"/>
          <w:b/>
          <w:bCs/>
          <w:color w:val="000000"/>
          <w:lang w:eastAsia="es-MX"/>
        </w:rPr>
        <w:t>Á</w:t>
      </w:r>
      <w:r w:rsidR="00082B61" w:rsidRPr="00785B66">
        <w:rPr>
          <w:rFonts w:ascii="ITC Avant Garde" w:eastAsia="Times New Roman" w:hAnsi="ITC Avant Garde"/>
          <w:b/>
          <w:bCs/>
          <w:color w:val="000000"/>
          <w:lang w:eastAsia="es-MX"/>
        </w:rPr>
        <w:t xml:space="preserve">MARO MEJOR COMUNICADO, A.C. </w:t>
      </w:r>
      <w:r>
        <w:rPr>
          <w:rFonts w:ascii="ITC Avant Garde" w:eastAsia="Times New Roman" w:hAnsi="ITC Avant Garde"/>
          <w:lang w:eastAsia="es-MX"/>
        </w:rPr>
        <w:t xml:space="preserve">deberá cubrir ante la Oficina del Servicio de Administración Tributaria que por razón de su domicilio fiscal le corresponda, la multa impuesta dentro del plazo de treinta días siguientes a aquél en que haya surtido efectos la notificación de la presente Resolución, en términos del artículo </w:t>
      </w:r>
      <w:r w:rsidRPr="0081504B">
        <w:rPr>
          <w:rFonts w:ascii="ITC Avant Garde" w:eastAsia="Times New Roman" w:hAnsi="ITC Avant Garde"/>
          <w:lang w:eastAsia="es-MX"/>
        </w:rPr>
        <w:t>65 del Código Fiscal de la Federación.</w:t>
      </w:r>
    </w:p>
    <w:p w:rsidR="0013499C" w:rsidRDefault="006C503F" w:rsidP="0013499C">
      <w:pPr>
        <w:pStyle w:val="Textoindependiente"/>
        <w:tabs>
          <w:tab w:val="left" w:pos="993"/>
        </w:tabs>
        <w:spacing w:before="240" w:after="240" w:line="360" w:lineRule="auto"/>
        <w:jc w:val="both"/>
        <w:rPr>
          <w:rFonts w:ascii="ITC Avant Garde" w:eastAsia="Times New Roman" w:hAnsi="ITC Avant Garde"/>
          <w:lang w:eastAsia="es-MX"/>
        </w:rPr>
      </w:pPr>
      <w:r w:rsidRPr="009715AD">
        <w:rPr>
          <w:rFonts w:ascii="ITC Avant Garde" w:eastAsia="Times New Roman" w:hAnsi="ITC Avant Garde"/>
          <w:b/>
          <w:lang w:eastAsia="es-MX"/>
        </w:rPr>
        <w:t>CUARTO.</w:t>
      </w:r>
      <w:r>
        <w:rPr>
          <w:rFonts w:ascii="ITC Avant Garde" w:eastAsia="Times New Roman" w:hAnsi="ITC Avant Garde"/>
          <w:lang w:eastAsia="es-MX"/>
        </w:rPr>
        <w:t xml:space="preserve"> Gírese oficio a la autoridad exactora, a fin de que si la multa no es cubierta dentro del término de ley, con fundamento en el artículo</w:t>
      </w:r>
      <w:r w:rsidRPr="009F11A0">
        <w:rPr>
          <w:rFonts w:ascii="ITC Avant Garde" w:eastAsia="Times New Roman" w:hAnsi="ITC Avant Garde"/>
          <w:lang w:eastAsia="es-MX"/>
        </w:rPr>
        <w:t xml:space="preserve"> 145</w:t>
      </w:r>
      <w:r>
        <w:rPr>
          <w:rFonts w:ascii="ITC Avant Garde" w:eastAsia="Times New Roman" w:hAnsi="ITC Avant Garde"/>
          <w:lang w:eastAsia="es-MX"/>
        </w:rPr>
        <w:t xml:space="preserve"> del Código Fiscal de la Federación, proceda a hacer efectivo el cobro de la misma.</w:t>
      </w:r>
    </w:p>
    <w:p w:rsidR="006C503F" w:rsidRPr="003C1516" w:rsidRDefault="006C503F" w:rsidP="0013499C">
      <w:p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QUINTO</w:t>
      </w:r>
      <w:r w:rsidRPr="003C1516">
        <w:rPr>
          <w:rFonts w:ascii="ITC Avant Garde" w:eastAsia="Times New Roman" w:hAnsi="ITC Avant Garde"/>
          <w:b/>
          <w:lang w:eastAsia="es-MX"/>
        </w:rPr>
        <w:t xml:space="preserve">. </w:t>
      </w:r>
      <w:r w:rsidRPr="003C1516">
        <w:rPr>
          <w:rFonts w:ascii="ITC Avant Garde" w:eastAsia="Times New Roman" w:hAnsi="ITC Avant Garde"/>
          <w:lang w:eastAsia="es-MX"/>
        </w:rPr>
        <w:t>De conformidad con lo señalado en las Consideraciones Tercera, Cuarta</w:t>
      </w:r>
      <w:r w:rsidR="00F52F56">
        <w:rPr>
          <w:rFonts w:ascii="ITC Avant Garde" w:eastAsia="Times New Roman" w:hAnsi="ITC Avant Garde"/>
          <w:lang w:eastAsia="es-MX"/>
        </w:rPr>
        <w:t>,</w:t>
      </w:r>
      <w:r w:rsidR="00827C3E">
        <w:rPr>
          <w:rFonts w:ascii="ITC Avant Garde" w:eastAsia="Times New Roman" w:hAnsi="ITC Avant Garde"/>
          <w:lang w:eastAsia="es-MX"/>
        </w:rPr>
        <w:t xml:space="preserve"> Quinta, </w:t>
      </w:r>
      <w:r w:rsidR="00F52F56">
        <w:rPr>
          <w:rFonts w:ascii="ITC Avant Garde" w:eastAsia="Times New Roman" w:hAnsi="ITC Avant Garde"/>
          <w:lang w:eastAsia="es-MX"/>
        </w:rPr>
        <w:t>Sexta</w:t>
      </w:r>
      <w:r w:rsidR="00827C3E">
        <w:rPr>
          <w:rFonts w:ascii="ITC Avant Garde" w:eastAsia="Times New Roman" w:hAnsi="ITC Avant Garde"/>
          <w:lang w:eastAsia="es-MX"/>
        </w:rPr>
        <w:t>, Séptima y Octava</w:t>
      </w:r>
      <w:r w:rsidR="00F52F56">
        <w:rPr>
          <w:rFonts w:ascii="ITC Avant Garde" w:eastAsia="Times New Roman" w:hAnsi="ITC Avant Garde"/>
          <w:lang w:eastAsia="es-MX"/>
        </w:rPr>
        <w:t xml:space="preserve"> </w:t>
      </w:r>
      <w:r w:rsidRPr="003C1516">
        <w:rPr>
          <w:rFonts w:ascii="ITC Avant Garde" w:eastAsia="Times New Roman" w:hAnsi="ITC Avant Garde"/>
          <w:lang w:eastAsia="es-MX"/>
        </w:rPr>
        <w:t>de la presente Resolución</w:t>
      </w:r>
      <w:r w:rsidR="00263183" w:rsidRPr="00263183">
        <w:rPr>
          <w:rFonts w:ascii="ITC Avant Garde" w:eastAsia="Times New Roman" w:hAnsi="ITC Avant Garde"/>
          <w:lang w:eastAsia="es-MX"/>
        </w:rPr>
        <w:t xml:space="preserve"> </w:t>
      </w:r>
      <w:r w:rsidR="00263183" w:rsidRPr="001A07E3">
        <w:rPr>
          <w:rFonts w:ascii="ITC Avant Garde" w:eastAsia="Times New Roman" w:hAnsi="ITC Avant Garde"/>
          <w:lang w:eastAsia="es-MX"/>
        </w:rPr>
        <w:t xml:space="preserve">y con fundamento en el </w:t>
      </w:r>
      <w:r w:rsidR="00263183" w:rsidRPr="001A07E3">
        <w:rPr>
          <w:rFonts w:ascii="ITC Avant Garde" w:eastAsia="Times New Roman" w:hAnsi="ITC Avant Garde"/>
          <w:lang w:eastAsia="es-MX"/>
        </w:rPr>
        <w:lastRenderedPageBreak/>
        <w:t xml:space="preserve">artículo 305 de la </w:t>
      </w:r>
      <w:r w:rsidR="00263183" w:rsidRPr="001A07E3">
        <w:rPr>
          <w:rFonts w:ascii="ITC Avant Garde" w:eastAsia="Times New Roman" w:hAnsi="ITC Avant Garde"/>
          <w:bCs/>
          <w:color w:val="000000"/>
          <w:lang w:eastAsia="es-MX"/>
        </w:rPr>
        <w:t>Ley Federal de Telecomunicaciones y Radiodifusión</w:t>
      </w:r>
      <w:r w:rsidR="00263183">
        <w:rPr>
          <w:rFonts w:ascii="ITC Avant Garde" w:eastAsia="Times New Roman" w:hAnsi="ITC Avant Garde"/>
          <w:bCs/>
          <w:color w:val="000000"/>
          <w:lang w:eastAsia="es-MX"/>
        </w:rPr>
        <w:t>,</w:t>
      </w:r>
      <w:r w:rsidR="00263183" w:rsidRPr="00D529BB">
        <w:rPr>
          <w:rFonts w:ascii="ITC Avant Garde" w:hAnsi="ITC Avant Garde"/>
          <w:b/>
          <w:bCs/>
          <w:lang w:eastAsia="es-MX"/>
        </w:rPr>
        <w:t xml:space="preserve"> </w:t>
      </w:r>
      <w:r w:rsidRPr="003C1516">
        <w:rPr>
          <w:rFonts w:ascii="ITC Avant Garde" w:eastAsia="Times New Roman" w:hAnsi="ITC Avant Garde"/>
          <w:lang w:eastAsia="es-MX"/>
        </w:rPr>
        <w:t xml:space="preserve">se declara la pérdida en beneficio de la Nación de los </w:t>
      </w:r>
      <w:r>
        <w:rPr>
          <w:rFonts w:ascii="ITC Avant Garde" w:eastAsia="Times New Roman" w:hAnsi="ITC Avant Garde"/>
          <w:lang w:eastAsia="es-MX"/>
        </w:rPr>
        <w:t xml:space="preserve">bienes y </w:t>
      </w:r>
      <w:r w:rsidRPr="003C1516">
        <w:rPr>
          <w:rFonts w:ascii="ITC Avant Garde" w:eastAsia="Times New Roman" w:hAnsi="ITC Avant Garde"/>
          <w:bCs/>
          <w:color w:val="000000"/>
          <w:lang w:eastAsia="es-MX"/>
        </w:rPr>
        <w:t xml:space="preserve">equipos empleados en la comisión de dicha infracción consistentes en: </w:t>
      </w:r>
    </w:p>
    <w:tbl>
      <w:tblPr>
        <w:tblStyle w:val="Tablaconcuadrcula"/>
        <w:tblW w:w="5000" w:type="pct"/>
        <w:jc w:val="center"/>
        <w:tblLook w:val="04A0" w:firstRow="1" w:lastRow="0" w:firstColumn="1" w:lastColumn="0" w:noHBand="0" w:noVBand="1"/>
        <w:tblCaption w:val="Equipos asegurados"/>
        <w:tblDescription w:val="En una tabla, se muestran las características de los bienes asegurados."/>
      </w:tblPr>
      <w:tblGrid>
        <w:gridCol w:w="2190"/>
        <w:gridCol w:w="1409"/>
        <w:gridCol w:w="1567"/>
        <w:gridCol w:w="2035"/>
        <w:gridCol w:w="2193"/>
      </w:tblGrid>
      <w:tr w:rsidR="001A1AF3" w:rsidRPr="003C0B8D" w:rsidTr="0013499C">
        <w:trPr>
          <w:tblHeader/>
          <w:jc w:val="center"/>
        </w:trPr>
        <w:tc>
          <w:tcPr>
            <w:tcW w:w="1166"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Equipo</w:t>
            </w:r>
          </w:p>
        </w:tc>
        <w:tc>
          <w:tcPr>
            <w:tcW w:w="750"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Marca</w:t>
            </w:r>
          </w:p>
        </w:tc>
        <w:tc>
          <w:tcPr>
            <w:tcW w:w="834"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Modelo</w:t>
            </w:r>
          </w:p>
        </w:tc>
        <w:tc>
          <w:tcPr>
            <w:tcW w:w="1083"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Número de Serie</w:t>
            </w:r>
          </w:p>
        </w:tc>
        <w:tc>
          <w:tcPr>
            <w:tcW w:w="1167" w:type="pct"/>
            <w:shd w:val="clear" w:color="auto" w:fill="A6A6A6" w:themeFill="background1" w:themeFillShade="A6"/>
          </w:tcPr>
          <w:p w:rsidR="00082B61" w:rsidRPr="001A1AF3" w:rsidRDefault="00082B61" w:rsidP="0013499C">
            <w:pPr>
              <w:spacing w:after="0"/>
              <w:jc w:val="center"/>
              <w:rPr>
                <w:rFonts w:ascii="ITC Avant Garde" w:hAnsi="ITC Avant Garde" w:cs="Arial"/>
                <w:b/>
                <w:sz w:val="16"/>
                <w:szCs w:val="16"/>
              </w:rPr>
            </w:pPr>
            <w:r w:rsidRPr="001A1AF3">
              <w:rPr>
                <w:rFonts w:ascii="ITC Avant Garde" w:hAnsi="ITC Avant Garde" w:cs="Arial"/>
                <w:b/>
                <w:sz w:val="16"/>
                <w:szCs w:val="16"/>
              </w:rPr>
              <w:t>Sello de aseguramiento</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Tres micrófonos </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Shure</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modelo </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número de serie </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079-16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rPr>
            </w:pPr>
            <w:r w:rsidRPr="001A1AF3">
              <w:rPr>
                <w:rFonts w:ascii="ITC Avant Garde" w:hAnsi="ITC Avant Garde" w:cs="Arial"/>
                <w:sz w:val="16"/>
                <w:szCs w:val="16"/>
              </w:rPr>
              <w:t xml:space="preserve">Un micrófono </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Beharinger</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modelo </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número de serie </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079-16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Una </w:t>
            </w:r>
            <w:proofErr w:type="spellStart"/>
            <w:r w:rsidRPr="001A1AF3">
              <w:rPr>
                <w:rFonts w:ascii="ITC Avant Garde" w:hAnsi="ITC Avant Garde" w:cs="Arial"/>
                <w:sz w:val="16"/>
                <w:szCs w:val="16"/>
              </w:rPr>
              <w:t>lap</w:t>
            </w:r>
            <w:proofErr w:type="spellEnd"/>
            <w:r w:rsidRPr="001A1AF3">
              <w:rPr>
                <w:rFonts w:ascii="ITC Avant Garde" w:hAnsi="ITC Avant Garde" w:cs="Arial"/>
                <w:sz w:val="16"/>
                <w:szCs w:val="16"/>
              </w:rPr>
              <w:t xml:space="preserve"> top</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Compaq</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V200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CNF6230GXXX</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080-16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Un disco duro</w:t>
            </w:r>
          </w:p>
        </w:tc>
        <w:tc>
          <w:tcPr>
            <w:tcW w:w="750"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Adata</w:t>
            </w:r>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HD 710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número de serie </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081-16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Consola </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Alesis</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Multimix</w:t>
            </w:r>
            <w:proofErr w:type="spellEnd"/>
            <w:r w:rsidRPr="001A1AF3">
              <w:rPr>
                <w:rFonts w:ascii="ITC Avant Garde" w:hAnsi="ITC Avant Garde" w:cs="Arial"/>
                <w:sz w:val="16"/>
                <w:szCs w:val="16"/>
              </w:rPr>
              <w:t xml:space="preserve"> 8USB</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Sin número de serie </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082-16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Un CPU</w:t>
            </w:r>
          </w:p>
        </w:tc>
        <w:tc>
          <w:tcPr>
            <w:tcW w:w="750"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LANIX</w:t>
            </w:r>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TITAN 4000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0710430366</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083-16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compresor de audio </w:t>
            </w:r>
          </w:p>
        </w:tc>
        <w:tc>
          <w:tcPr>
            <w:tcW w:w="750" w:type="pct"/>
          </w:tcPr>
          <w:p w:rsidR="00082B61" w:rsidRPr="001A1AF3" w:rsidRDefault="00082B61" w:rsidP="0013499C">
            <w:pPr>
              <w:spacing w:after="0"/>
              <w:jc w:val="both"/>
              <w:rPr>
                <w:rFonts w:ascii="ITC Avant Garde" w:hAnsi="ITC Avant Garde" w:cs="Arial"/>
                <w:sz w:val="16"/>
                <w:szCs w:val="16"/>
              </w:rPr>
            </w:pPr>
            <w:proofErr w:type="spellStart"/>
            <w:r w:rsidRPr="001A1AF3">
              <w:rPr>
                <w:rFonts w:ascii="ITC Avant Garde" w:hAnsi="ITC Avant Garde" w:cs="Arial"/>
                <w:sz w:val="16"/>
                <w:szCs w:val="16"/>
              </w:rPr>
              <w:t>Alesis</w:t>
            </w:r>
            <w:proofErr w:type="spellEnd"/>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3330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Sin número de serie</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084-16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ecualizador </w:t>
            </w:r>
          </w:p>
        </w:tc>
        <w:tc>
          <w:tcPr>
            <w:tcW w:w="750"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marca TEAC,</w:t>
            </w:r>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EQA-10</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Sin número de serie</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085-16</w:t>
            </w:r>
          </w:p>
        </w:tc>
      </w:tr>
      <w:tr w:rsidR="001A1AF3" w:rsidRPr="003C0B8D" w:rsidTr="0013499C">
        <w:trPr>
          <w:tblHeader/>
          <w:jc w:val="center"/>
        </w:trPr>
        <w:tc>
          <w:tcPr>
            <w:tcW w:w="1166"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minicomponente de audio </w:t>
            </w:r>
          </w:p>
        </w:tc>
        <w:tc>
          <w:tcPr>
            <w:tcW w:w="750"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Panasonic</w:t>
            </w:r>
          </w:p>
        </w:tc>
        <w:tc>
          <w:tcPr>
            <w:tcW w:w="834"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SA-PM23</w:t>
            </w:r>
          </w:p>
        </w:tc>
        <w:tc>
          <w:tcPr>
            <w:tcW w:w="1083"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Sin número de serie</w:t>
            </w:r>
          </w:p>
        </w:tc>
        <w:tc>
          <w:tcPr>
            <w:tcW w:w="1167" w:type="pct"/>
          </w:tcPr>
          <w:p w:rsidR="00082B61" w:rsidRPr="001A1AF3" w:rsidRDefault="00082B61" w:rsidP="0013499C">
            <w:pPr>
              <w:spacing w:after="0"/>
              <w:jc w:val="both"/>
              <w:rPr>
                <w:rFonts w:ascii="ITC Avant Garde" w:hAnsi="ITC Avant Garde" w:cs="Arial"/>
                <w:sz w:val="16"/>
                <w:szCs w:val="16"/>
              </w:rPr>
            </w:pPr>
            <w:r w:rsidRPr="001A1AF3">
              <w:rPr>
                <w:rFonts w:ascii="ITC Avant Garde" w:hAnsi="ITC Avant Garde" w:cs="Arial"/>
                <w:sz w:val="16"/>
                <w:szCs w:val="16"/>
              </w:rPr>
              <w:t>086-16</w:t>
            </w:r>
          </w:p>
        </w:tc>
      </w:tr>
      <w:tr w:rsidR="008F051E" w:rsidRPr="003C0B8D" w:rsidTr="0013499C">
        <w:trPr>
          <w:tblHeader/>
          <w:jc w:val="center"/>
        </w:trPr>
        <w:tc>
          <w:tcPr>
            <w:tcW w:w="1166" w:type="pct"/>
          </w:tcPr>
          <w:p w:rsidR="008F051E" w:rsidRPr="001A1AF3" w:rsidRDefault="008F051E"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Transmisor para FM </w:t>
            </w:r>
          </w:p>
        </w:tc>
        <w:tc>
          <w:tcPr>
            <w:tcW w:w="750" w:type="pct"/>
          </w:tcPr>
          <w:p w:rsidR="008F051E" w:rsidRDefault="008F051E" w:rsidP="0013499C">
            <w:pPr>
              <w:spacing w:after="0"/>
            </w:pPr>
            <w:r w:rsidRPr="007D18BC">
              <w:rPr>
                <w:rFonts w:ascii="ITC Avant Garde" w:hAnsi="ITC Avant Garde" w:cs="Arial"/>
                <w:sz w:val="16"/>
                <w:szCs w:val="16"/>
              </w:rPr>
              <w:t xml:space="preserve">Sin modelo </w:t>
            </w:r>
          </w:p>
        </w:tc>
        <w:tc>
          <w:tcPr>
            <w:tcW w:w="834" w:type="pct"/>
          </w:tcPr>
          <w:p w:rsidR="008F051E" w:rsidRDefault="008F051E" w:rsidP="0013499C">
            <w:pPr>
              <w:spacing w:after="0"/>
            </w:pPr>
            <w:r w:rsidRPr="007D18BC">
              <w:rPr>
                <w:rFonts w:ascii="ITC Avant Garde" w:hAnsi="ITC Avant Garde" w:cs="Arial"/>
                <w:sz w:val="16"/>
                <w:szCs w:val="16"/>
              </w:rPr>
              <w:t xml:space="preserve">Sin modelo </w:t>
            </w:r>
          </w:p>
        </w:tc>
        <w:tc>
          <w:tcPr>
            <w:tcW w:w="1083" w:type="pct"/>
          </w:tcPr>
          <w:p w:rsidR="008F051E" w:rsidRDefault="008F051E" w:rsidP="0013499C">
            <w:pPr>
              <w:spacing w:after="0"/>
            </w:pPr>
            <w:r w:rsidRPr="002F634F">
              <w:rPr>
                <w:rFonts w:ascii="ITC Avant Garde" w:hAnsi="ITC Avant Garde" w:cs="Arial"/>
                <w:sz w:val="16"/>
                <w:szCs w:val="16"/>
              </w:rPr>
              <w:t xml:space="preserve">Sin número de serie </w:t>
            </w:r>
          </w:p>
        </w:tc>
        <w:tc>
          <w:tcPr>
            <w:tcW w:w="1167" w:type="pct"/>
          </w:tcPr>
          <w:p w:rsidR="008F051E" w:rsidRPr="001A1AF3" w:rsidRDefault="008F051E" w:rsidP="0013499C">
            <w:pPr>
              <w:spacing w:after="0"/>
              <w:jc w:val="both"/>
              <w:rPr>
                <w:rFonts w:ascii="ITC Avant Garde" w:hAnsi="ITC Avant Garde" w:cs="Arial"/>
                <w:sz w:val="16"/>
                <w:szCs w:val="16"/>
              </w:rPr>
            </w:pPr>
            <w:r w:rsidRPr="001A1AF3">
              <w:rPr>
                <w:rFonts w:ascii="ITC Avant Garde" w:hAnsi="ITC Avant Garde" w:cs="Arial"/>
                <w:sz w:val="16"/>
                <w:szCs w:val="16"/>
              </w:rPr>
              <w:t>087-16</w:t>
            </w:r>
          </w:p>
        </w:tc>
      </w:tr>
      <w:tr w:rsidR="008F051E" w:rsidRPr="003C0B8D" w:rsidTr="0013499C">
        <w:trPr>
          <w:tblHeader/>
          <w:jc w:val="center"/>
        </w:trPr>
        <w:tc>
          <w:tcPr>
            <w:tcW w:w="1166" w:type="pct"/>
          </w:tcPr>
          <w:p w:rsidR="008F051E" w:rsidRPr="001A1AF3" w:rsidRDefault="008F051E"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Una antena omnidireccional </w:t>
            </w:r>
          </w:p>
        </w:tc>
        <w:tc>
          <w:tcPr>
            <w:tcW w:w="750" w:type="pct"/>
          </w:tcPr>
          <w:p w:rsidR="008F051E" w:rsidRDefault="008F051E" w:rsidP="0013499C">
            <w:pPr>
              <w:spacing w:after="0"/>
            </w:pPr>
            <w:r w:rsidRPr="007D18BC">
              <w:rPr>
                <w:rFonts w:ascii="ITC Avant Garde" w:hAnsi="ITC Avant Garde" w:cs="Arial"/>
                <w:sz w:val="16"/>
                <w:szCs w:val="16"/>
              </w:rPr>
              <w:t xml:space="preserve">Sin modelo </w:t>
            </w:r>
          </w:p>
        </w:tc>
        <w:tc>
          <w:tcPr>
            <w:tcW w:w="834" w:type="pct"/>
          </w:tcPr>
          <w:p w:rsidR="008F051E" w:rsidRDefault="008F051E" w:rsidP="0013499C">
            <w:pPr>
              <w:spacing w:after="0"/>
            </w:pPr>
            <w:r w:rsidRPr="007D18BC">
              <w:rPr>
                <w:rFonts w:ascii="ITC Avant Garde" w:hAnsi="ITC Avant Garde" w:cs="Arial"/>
                <w:sz w:val="16"/>
                <w:szCs w:val="16"/>
              </w:rPr>
              <w:t xml:space="preserve">Sin modelo </w:t>
            </w:r>
          </w:p>
        </w:tc>
        <w:tc>
          <w:tcPr>
            <w:tcW w:w="1083" w:type="pct"/>
          </w:tcPr>
          <w:p w:rsidR="008F051E" w:rsidRDefault="008F051E" w:rsidP="0013499C">
            <w:pPr>
              <w:spacing w:after="0"/>
            </w:pPr>
            <w:r w:rsidRPr="002F634F">
              <w:rPr>
                <w:rFonts w:ascii="ITC Avant Garde" w:hAnsi="ITC Avant Garde" w:cs="Arial"/>
                <w:sz w:val="16"/>
                <w:szCs w:val="16"/>
              </w:rPr>
              <w:t xml:space="preserve">Sin número de serie </w:t>
            </w:r>
          </w:p>
        </w:tc>
        <w:tc>
          <w:tcPr>
            <w:tcW w:w="1167" w:type="pct"/>
          </w:tcPr>
          <w:p w:rsidR="008F051E" w:rsidRPr="001A1AF3" w:rsidRDefault="008F051E" w:rsidP="0013499C">
            <w:pPr>
              <w:spacing w:after="0"/>
              <w:jc w:val="both"/>
              <w:rPr>
                <w:rFonts w:ascii="ITC Avant Garde" w:hAnsi="ITC Avant Garde" w:cs="Arial"/>
                <w:sz w:val="16"/>
                <w:szCs w:val="16"/>
              </w:rPr>
            </w:pPr>
            <w:r>
              <w:rPr>
                <w:rFonts w:ascii="ITC Avant Garde" w:hAnsi="ITC Avant Garde" w:cs="Arial"/>
                <w:sz w:val="16"/>
                <w:szCs w:val="16"/>
              </w:rPr>
              <w:t>No aplica</w:t>
            </w:r>
          </w:p>
        </w:tc>
      </w:tr>
      <w:tr w:rsidR="008F051E" w:rsidRPr="003C0B8D" w:rsidTr="0013499C">
        <w:trPr>
          <w:tblHeader/>
          <w:jc w:val="center"/>
        </w:trPr>
        <w:tc>
          <w:tcPr>
            <w:tcW w:w="1166" w:type="pct"/>
          </w:tcPr>
          <w:p w:rsidR="008F051E" w:rsidRPr="001A1AF3" w:rsidRDefault="008F051E" w:rsidP="0013499C">
            <w:pPr>
              <w:spacing w:after="0"/>
              <w:jc w:val="both"/>
              <w:rPr>
                <w:rFonts w:ascii="ITC Avant Garde" w:hAnsi="ITC Avant Garde" w:cs="Arial"/>
                <w:sz w:val="16"/>
                <w:szCs w:val="16"/>
              </w:rPr>
            </w:pPr>
            <w:r w:rsidRPr="001A1AF3">
              <w:rPr>
                <w:rFonts w:ascii="ITC Avant Garde" w:hAnsi="ITC Avant Garde" w:cs="Arial"/>
                <w:sz w:val="16"/>
                <w:szCs w:val="16"/>
              </w:rPr>
              <w:t xml:space="preserve">Un mástil </w:t>
            </w:r>
          </w:p>
        </w:tc>
        <w:tc>
          <w:tcPr>
            <w:tcW w:w="750" w:type="pct"/>
          </w:tcPr>
          <w:p w:rsidR="008F051E" w:rsidRDefault="008F051E" w:rsidP="0013499C">
            <w:pPr>
              <w:spacing w:after="0"/>
            </w:pPr>
            <w:r w:rsidRPr="007D18BC">
              <w:rPr>
                <w:rFonts w:ascii="ITC Avant Garde" w:hAnsi="ITC Avant Garde" w:cs="Arial"/>
                <w:sz w:val="16"/>
                <w:szCs w:val="16"/>
              </w:rPr>
              <w:t xml:space="preserve">Sin modelo </w:t>
            </w:r>
          </w:p>
        </w:tc>
        <w:tc>
          <w:tcPr>
            <w:tcW w:w="834" w:type="pct"/>
          </w:tcPr>
          <w:p w:rsidR="008F051E" w:rsidRDefault="008F051E" w:rsidP="0013499C">
            <w:pPr>
              <w:spacing w:after="0"/>
            </w:pPr>
            <w:r w:rsidRPr="007D18BC">
              <w:rPr>
                <w:rFonts w:ascii="ITC Avant Garde" w:hAnsi="ITC Avant Garde" w:cs="Arial"/>
                <w:sz w:val="16"/>
                <w:szCs w:val="16"/>
              </w:rPr>
              <w:t xml:space="preserve">Sin modelo </w:t>
            </w:r>
          </w:p>
        </w:tc>
        <w:tc>
          <w:tcPr>
            <w:tcW w:w="1083" w:type="pct"/>
          </w:tcPr>
          <w:p w:rsidR="008F051E" w:rsidRDefault="008F051E" w:rsidP="0013499C">
            <w:pPr>
              <w:spacing w:after="0"/>
            </w:pPr>
            <w:r w:rsidRPr="002F634F">
              <w:rPr>
                <w:rFonts w:ascii="ITC Avant Garde" w:hAnsi="ITC Avant Garde" w:cs="Arial"/>
                <w:sz w:val="16"/>
                <w:szCs w:val="16"/>
              </w:rPr>
              <w:t xml:space="preserve">Sin número de serie </w:t>
            </w:r>
          </w:p>
        </w:tc>
        <w:tc>
          <w:tcPr>
            <w:tcW w:w="1167" w:type="pct"/>
          </w:tcPr>
          <w:p w:rsidR="008F051E" w:rsidRPr="001A1AF3" w:rsidRDefault="008F051E" w:rsidP="0013499C">
            <w:pPr>
              <w:spacing w:after="0"/>
              <w:jc w:val="both"/>
              <w:rPr>
                <w:rFonts w:ascii="ITC Avant Garde" w:hAnsi="ITC Avant Garde" w:cs="Arial"/>
                <w:sz w:val="16"/>
                <w:szCs w:val="16"/>
              </w:rPr>
            </w:pPr>
            <w:r>
              <w:rPr>
                <w:rFonts w:ascii="ITC Avant Garde" w:hAnsi="ITC Avant Garde" w:cs="Arial"/>
                <w:sz w:val="16"/>
                <w:szCs w:val="16"/>
              </w:rPr>
              <w:t>No aplica</w:t>
            </w:r>
          </w:p>
        </w:tc>
      </w:tr>
    </w:tbl>
    <w:p w:rsidR="006C503F" w:rsidRDefault="006C503F" w:rsidP="0013499C">
      <w:pPr>
        <w:pStyle w:val="Textoindependiente"/>
        <w:spacing w:before="240" w:after="240" w:line="360" w:lineRule="auto"/>
        <w:jc w:val="both"/>
        <w:rPr>
          <w:rFonts w:ascii="ITC Avant Garde" w:hAnsi="ITC Avant Garde"/>
          <w:color w:val="000000"/>
          <w:lang w:eastAsia="es-MX"/>
        </w:rPr>
      </w:pPr>
      <w:r>
        <w:rPr>
          <w:rFonts w:ascii="ITC Avant Garde" w:eastAsia="Times New Roman" w:hAnsi="ITC Avant Garde"/>
          <w:b/>
          <w:lang w:eastAsia="es-MX"/>
        </w:rPr>
        <w:t>SEXTO</w:t>
      </w:r>
      <w:r w:rsidRPr="003C1516">
        <w:rPr>
          <w:rFonts w:ascii="ITC Avant Garde" w:eastAsia="Times New Roman" w:hAnsi="ITC Avant Garde"/>
          <w:b/>
          <w:lang w:eastAsia="es-MX"/>
        </w:rPr>
        <w:t>.</w:t>
      </w:r>
      <w:r w:rsidRPr="003C1516">
        <w:rPr>
          <w:rFonts w:ascii="ITC Avant Garde" w:eastAsia="Times New Roman" w:hAnsi="ITC Avant Garde"/>
          <w:lang w:eastAsia="es-MX"/>
        </w:rPr>
        <w:t xml:space="preserve"> </w:t>
      </w:r>
      <w:r>
        <w:rPr>
          <w:rFonts w:ascii="ITC Avant Garde" w:hAnsi="ITC Avant Garde"/>
          <w:lang w:eastAsia="es-MX"/>
        </w:rPr>
        <w:t>Se instruye a la Unidad de Cumplimiento, para que a través de la Dirección General de Verificación, informe al depositario que deberá poner a disposición de dicha Unidad Administrativa los bienes que pasan a poder de la Nación, en términos de la presente Resolución.</w:t>
      </w:r>
    </w:p>
    <w:p w:rsidR="0013499C" w:rsidRDefault="006C503F" w:rsidP="0013499C">
      <w:pPr>
        <w:tabs>
          <w:tab w:val="left" w:pos="993"/>
        </w:tabs>
        <w:spacing w:before="240" w:after="240" w:line="360" w:lineRule="auto"/>
        <w:jc w:val="both"/>
        <w:rPr>
          <w:rFonts w:ascii="ITC Avant Garde" w:eastAsia="Times New Roman" w:hAnsi="ITC Avant Garde"/>
          <w:lang w:eastAsia="es-MX"/>
        </w:rPr>
      </w:pPr>
      <w:r>
        <w:rPr>
          <w:rFonts w:ascii="ITC Avant Garde" w:eastAsia="Times New Roman" w:hAnsi="ITC Avant Garde"/>
          <w:b/>
          <w:lang w:eastAsia="es-MX"/>
        </w:rPr>
        <w:t>SÉPTIMO</w:t>
      </w:r>
      <w:r w:rsidRPr="003C1516">
        <w:rPr>
          <w:rFonts w:ascii="ITC Avant Garde" w:eastAsia="Times New Roman" w:hAnsi="ITC Avant Garde"/>
          <w:b/>
          <w:lang w:eastAsia="es-MX"/>
        </w:rPr>
        <w:t>.</w:t>
      </w:r>
      <w:r w:rsidRPr="003C1516">
        <w:rPr>
          <w:rFonts w:ascii="ITC Avant Garde" w:eastAsia="Times New Roman" w:hAnsi="ITC Avant Garde"/>
          <w:lang w:eastAsia="es-MX"/>
        </w:rPr>
        <w:t xml:space="preserve"> Con fundamento en el artículo 35, fracción I de la Ley Federal de Procedimiento Administrativo, se ordena que la presente Resolución se notifique </w:t>
      </w:r>
      <w:r>
        <w:rPr>
          <w:rFonts w:ascii="ITC Avant Garde" w:eastAsia="Times New Roman" w:hAnsi="ITC Avant Garde"/>
          <w:lang w:eastAsia="es-MX"/>
        </w:rPr>
        <w:t xml:space="preserve">a </w:t>
      </w:r>
      <w:r w:rsidR="00082B61">
        <w:rPr>
          <w:rFonts w:ascii="ITC Avant Garde" w:eastAsia="Times New Roman" w:hAnsi="ITC Avant Garde"/>
          <w:lang w:eastAsia="es-MX"/>
        </w:rPr>
        <w:t>l</w:t>
      </w:r>
      <w:r w:rsidR="00082B61">
        <w:rPr>
          <w:rFonts w:ascii="ITC Avant Garde" w:eastAsia="Times New Roman" w:hAnsi="ITC Avant Garde"/>
          <w:bCs/>
          <w:color w:val="000000"/>
          <w:lang w:eastAsia="es-MX"/>
        </w:rPr>
        <w:t xml:space="preserve">a persona moral denominada </w:t>
      </w:r>
      <w:r w:rsidR="00082B61" w:rsidRPr="00785B66">
        <w:rPr>
          <w:rFonts w:ascii="ITC Avant Garde" w:eastAsia="Times New Roman" w:hAnsi="ITC Avant Garde"/>
          <w:b/>
          <w:bCs/>
          <w:color w:val="000000"/>
          <w:lang w:eastAsia="es-MX"/>
        </w:rPr>
        <w:t>POR UN CUER</w:t>
      </w:r>
      <w:r w:rsidR="00082B61">
        <w:rPr>
          <w:rFonts w:ascii="ITC Avant Garde" w:eastAsia="Times New Roman" w:hAnsi="ITC Avant Garde"/>
          <w:b/>
          <w:bCs/>
          <w:color w:val="000000"/>
          <w:lang w:eastAsia="es-MX"/>
        </w:rPr>
        <w:t>Á</w:t>
      </w:r>
      <w:r w:rsidR="00082B61" w:rsidRPr="00785B66">
        <w:rPr>
          <w:rFonts w:ascii="ITC Avant Garde" w:eastAsia="Times New Roman" w:hAnsi="ITC Avant Garde"/>
          <w:b/>
          <w:bCs/>
          <w:color w:val="000000"/>
          <w:lang w:eastAsia="es-MX"/>
        </w:rPr>
        <w:t xml:space="preserve">MARO MEJOR COMUNICADO, A.C. </w:t>
      </w:r>
      <w:r w:rsidRPr="003C1516">
        <w:rPr>
          <w:rFonts w:ascii="ITC Avant Garde" w:eastAsia="Times New Roman" w:hAnsi="ITC Avant Garde"/>
          <w:lang w:eastAsia="es-MX"/>
        </w:rPr>
        <w:t xml:space="preserve">en el domicilio precisado en el proemio de la presente Resolución. </w:t>
      </w:r>
    </w:p>
    <w:p w:rsidR="0013499C" w:rsidRDefault="006C503F" w:rsidP="0013499C">
      <w:pPr>
        <w:tabs>
          <w:tab w:val="left" w:pos="993"/>
        </w:tabs>
        <w:spacing w:before="240" w:after="240" w:line="360" w:lineRule="auto"/>
        <w:jc w:val="both"/>
        <w:rPr>
          <w:rFonts w:ascii="ITC Avant Garde" w:eastAsia="Times New Roman" w:hAnsi="ITC Avant Garde"/>
          <w:lang w:eastAsia="es-MX"/>
        </w:rPr>
      </w:pPr>
      <w:r>
        <w:rPr>
          <w:rFonts w:ascii="ITC Avant Garde" w:eastAsia="Times New Roman" w:hAnsi="ITC Avant Garde"/>
          <w:b/>
          <w:lang w:eastAsia="es-MX"/>
        </w:rPr>
        <w:t>OCTAVO</w:t>
      </w:r>
      <w:r w:rsidRPr="003C1516">
        <w:rPr>
          <w:rFonts w:ascii="ITC Avant Garde" w:eastAsia="Times New Roman" w:hAnsi="ITC Avant Garde"/>
          <w:b/>
          <w:lang w:eastAsia="es-MX"/>
        </w:rPr>
        <w:t xml:space="preserve">. </w:t>
      </w:r>
      <w:r w:rsidRPr="003C1516">
        <w:rPr>
          <w:rFonts w:ascii="ITC Avant Garde" w:eastAsia="Times New Roman" w:hAnsi="ITC Avant Garde"/>
          <w:lang w:eastAsia="es-MX"/>
        </w:rPr>
        <w:t>En términos del artículo 3, fracción XIV de la Ley Federal del Procedimiento Administrativo, de aplicación supletoria a la Ley Federal de Telecomunicaciones y Radiodifusión, se informa a</w:t>
      </w:r>
      <w:r>
        <w:rPr>
          <w:rFonts w:ascii="ITC Avant Garde" w:eastAsia="Times New Roman" w:hAnsi="ITC Avant Garde"/>
          <w:lang w:eastAsia="es-MX"/>
        </w:rPr>
        <w:t xml:space="preserve"> </w:t>
      </w:r>
      <w:r w:rsidR="00082B61">
        <w:rPr>
          <w:rFonts w:ascii="ITC Avant Garde" w:eastAsia="Times New Roman" w:hAnsi="ITC Avant Garde"/>
          <w:lang w:eastAsia="es-MX"/>
        </w:rPr>
        <w:t>l</w:t>
      </w:r>
      <w:r w:rsidR="00082B61">
        <w:rPr>
          <w:rFonts w:ascii="ITC Avant Garde" w:eastAsia="Times New Roman" w:hAnsi="ITC Avant Garde"/>
          <w:bCs/>
          <w:color w:val="000000"/>
          <w:lang w:eastAsia="es-MX"/>
        </w:rPr>
        <w:t xml:space="preserve">a persona moral denominada </w:t>
      </w:r>
      <w:r w:rsidR="00082B61" w:rsidRPr="00785B66">
        <w:rPr>
          <w:rFonts w:ascii="ITC Avant Garde" w:eastAsia="Times New Roman" w:hAnsi="ITC Avant Garde"/>
          <w:b/>
          <w:bCs/>
          <w:color w:val="000000"/>
          <w:lang w:eastAsia="es-MX"/>
        </w:rPr>
        <w:t>POR UN CUER</w:t>
      </w:r>
      <w:r w:rsidR="00082B61">
        <w:rPr>
          <w:rFonts w:ascii="ITC Avant Garde" w:eastAsia="Times New Roman" w:hAnsi="ITC Avant Garde"/>
          <w:b/>
          <w:bCs/>
          <w:color w:val="000000"/>
          <w:lang w:eastAsia="es-MX"/>
        </w:rPr>
        <w:t>Á</w:t>
      </w:r>
      <w:r w:rsidR="00082B61" w:rsidRPr="00785B66">
        <w:rPr>
          <w:rFonts w:ascii="ITC Avant Garde" w:eastAsia="Times New Roman" w:hAnsi="ITC Avant Garde"/>
          <w:b/>
          <w:bCs/>
          <w:color w:val="000000"/>
          <w:lang w:eastAsia="es-MX"/>
        </w:rPr>
        <w:t xml:space="preserve">MARO MEJOR COMUNICADO, A.C. </w:t>
      </w:r>
      <w:r w:rsidRPr="003C1516">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3C1516">
        <w:rPr>
          <w:rFonts w:ascii="ITC Avant Garde" w:hAnsi="ITC Avant Garde"/>
          <w:color w:val="000000"/>
        </w:rPr>
        <w:t>Avenida Insurgentes Sur número 838, cuarto piso, Colonia Del Valle, Delegación Benito Juárez, Ciudad de México, Código Postal 03100</w:t>
      </w:r>
      <w:r w:rsidRPr="003C1516">
        <w:rPr>
          <w:rFonts w:ascii="ITC Avant Garde" w:eastAsia="Times New Roman" w:hAnsi="ITC Avant Garde"/>
          <w:bCs/>
          <w:color w:val="000000"/>
          <w:lang w:eastAsia="es-MX"/>
        </w:rPr>
        <w:t xml:space="preserve">, </w:t>
      </w:r>
      <w:r w:rsidRPr="003C1516">
        <w:rPr>
          <w:rFonts w:ascii="ITC Avant Garde" w:eastAsia="Times New Roman" w:hAnsi="ITC Avant Garde"/>
          <w:lang w:eastAsia="es-MX"/>
        </w:rPr>
        <w:t xml:space="preserve">(Edificio Alterno de </w:t>
      </w:r>
      <w:r w:rsidRPr="003C1516">
        <w:rPr>
          <w:rFonts w:ascii="ITC Avant Garde" w:eastAsia="Times New Roman" w:hAnsi="ITC Avant Garde"/>
          <w:lang w:eastAsia="es-MX"/>
        </w:rPr>
        <w:lastRenderedPageBreak/>
        <w:t xml:space="preserve">este Instituto), </w:t>
      </w:r>
      <w:r w:rsidRPr="003C1516">
        <w:rPr>
          <w:rFonts w:ascii="ITC Avant Garde" w:eastAsia="Times New Roman" w:hAnsi="ITC Avant Garde"/>
          <w:bCs/>
          <w:color w:val="000000"/>
          <w:lang w:eastAsia="es-MX"/>
        </w:rPr>
        <w:t>dentro del siguiente horario: de lunes a jueves de las 9:00 a las 18:30 horas y los viernes de las 9:00 a las 15:00 horas.</w:t>
      </w:r>
    </w:p>
    <w:p w:rsidR="0013499C" w:rsidRDefault="006C503F" w:rsidP="0013499C">
      <w:pPr>
        <w:tabs>
          <w:tab w:val="left" w:pos="993"/>
        </w:tabs>
        <w:spacing w:before="240" w:after="240" w:line="360" w:lineRule="auto"/>
        <w:jc w:val="both"/>
        <w:rPr>
          <w:rFonts w:ascii="ITC Avant Garde" w:eastAsia="Times New Roman" w:hAnsi="ITC Avant Garde"/>
          <w:bCs/>
          <w:lang w:eastAsia="es-MX"/>
        </w:rPr>
      </w:pPr>
      <w:r>
        <w:rPr>
          <w:rFonts w:ascii="ITC Avant Garde" w:eastAsia="Times New Roman" w:hAnsi="ITC Avant Garde"/>
          <w:b/>
          <w:lang w:eastAsia="es-MX"/>
        </w:rPr>
        <w:t>NOVENO</w:t>
      </w:r>
      <w:r w:rsidRPr="003C1516">
        <w:rPr>
          <w:rFonts w:ascii="ITC Avant Garde" w:eastAsia="Times New Roman" w:hAnsi="ITC Avant Garde"/>
          <w:b/>
          <w:lang w:eastAsia="es-MX"/>
        </w:rPr>
        <w:t>.</w:t>
      </w:r>
      <w:r w:rsidRPr="003C1516">
        <w:rPr>
          <w:rFonts w:ascii="ITC Avant Garde" w:eastAsia="Times New Roman" w:hAnsi="ITC Avant Garde"/>
          <w:bCs/>
          <w:lang w:eastAsia="es-MX"/>
        </w:rPr>
        <w:t xml:space="preserve"> En cumplimiento a lo dispuesto en los artículos 3, fracción XV y 39 de la Ley Federal de Procedimiento Administrativo, se hace del conocimiento </w:t>
      </w:r>
      <w:r w:rsidRPr="00082B61">
        <w:rPr>
          <w:rFonts w:ascii="ITC Avant Garde" w:eastAsia="Times New Roman" w:hAnsi="ITC Avant Garde"/>
          <w:bCs/>
          <w:lang w:eastAsia="es-MX"/>
        </w:rPr>
        <w:t>de</w:t>
      </w:r>
      <w:r w:rsidRPr="00082B61">
        <w:rPr>
          <w:rFonts w:ascii="ITC Avant Garde" w:hAnsi="ITC Avant Garde" w:cs="Arial"/>
        </w:rPr>
        <w:t xml:space="preserve"> </w:t>
      </w:r>
      <w:r w:rsidR="00082B61" w:rsidRPr="00082B61">
        <w:rPr>
          <w:rFonts w:ascii="ITC Avant Garde" w:hAnsi="ITC Avant Garde" w:cs="Arial"/>
        </w:rPr>
        <w:t>l</w:t>
      </w:r>
      <w:r w:rsidR="00082B61">
        <w:rPr>
          <w:rFonts w:ascii="ITC Avant Garde" w:eastAsia="Times New Roman" w:hAnsi="ITC Avant Garde"/>
          <w:bCs/>
          <w:color w:val="000000"/>
          <w:lang w:eastAsia="es-MX"/>
        </w:rPr>
        <w:t xml:space="preserve">a persona moral denominada </w:t>
      </w:r>
      <w:r w:rsidR="00082B61" w:rsidRPr="00785B66">
        <w:rPr>
          <w:rFonts w:ascii="ITC Avant Garde" w:eastAsia="Times New Roman" w:hAnsi="ITC Avant Garde"/>
          <w:b/>
          <w:bCs/>
          <w:color w:val="000000"/>
          <w:lang w:eastAsia="es-MX"/>
        </w:rPr>
        <w:t>POR UN CUER</w:t>
      </w:r>
      <w:r w:rsidR="00082B61">
        <w:rPr>
          <w:rFonts w:ascii="ITC Avant Garde" w:eastAsia="Times New Roman" w:hAnsi="ITC Avant Garde"/>
          <w:b/>
          <w:bCs/>
          <w:color w:val="000000"/>
          <w:lang w:eastAsia="es-MX"/>
        </w:rPr>
        <w:t>Á</w:t>
      </w:r>
      <w:r w:rsidR="00082B61" w:rsidRPr="00785B66">
        <w:rPr>
          <w:rFonts w:ascii="ITC Avant Garde" w:eastAsia="Times New Roman" w:hAnsi="ITC Avant Garde"/>
          <w:b/>
          <w:bCs/>
          <w:color w:val="000000"/>
          <w:lang w:eastAsia="es-MX"/>
        </w:rPr>
        <w:t xml:space="preserve">MARO MEJOR COMUNICADO, A.C. </w:t>
      </w:r>
      <w:r w:rsidRPr="003C1516">
        <w:rPr>
          <w:rFonts w:ascii="ITC Avant Garde" w:eastAsia="Times New Roman" w:hAnsi="ITC Avant Garde"/>
          <w:bCs/>
          <w:lang w:eastAsia="es-MX"/>
        </w:rPr>
        <w:t>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3C1516">
        <w:t xml:space="preserve"> </w:t>
      </w:r>
      <w:r w:rsidRPr="003C1516">
        <w:rPr>
          <w:rFonts w:ascii="ITC Avant Garde" w:eastAsia="Times New Roman" w:hAnsi="ITC Avant Garde"/>
          <w:bCs/>
          <w:lang w:eastAsia="es-MX"/>
        </w:rPr>
        <w:t>de la Ley de Amparo, Reglamentaria de los artículos 103 y 107 de la Constitución Política de los Estados Unidos Mexicanos.</w:t>
      </w:r>
    </w:p>
    <w:p w:rsidR="0013499C" w:rsidRDefault="006C503F" w:rsidP="0013499C">
      <w:pPr>
        <w:spacing w:before="240" w:after="240" w:line="360" w:lineRule="auto"/>
        <w:jc w:val="both"/>
        <w:rPr>
          <w:rFonts w:ascii="ITC Avant Garde" w:hAnsi="ITC Avant Garde"/>
          <w:color w:val="000000"/>
          <w:lang w:eastAsia="es-MX"/>
        </w:rPr>
      </w:pPr>
      <w:r>
        <w:rPr>
          <w:rFonts w:ascii="ITC Avant Garde" w:eastAsia="Times New Roman" w:hAnsi="ITC Avant Garde"/>
          <w:b/>
          <w:bCs/>
          <w:lang w:eastAsia="es-MX"/>
        </w:rPr>
        <w:t>DÉCIMO</w:t>
      </w:r>
      <w:r w:rsidRPr="003C1516">
        <w:rPr>
          <w:rFonts w:ascii="ITC Avant Garde" w:eastAsia="Times New Roman" w:hAnsi="ITC Avant Garde"/>
          <w:b/>
          <w:bCs/>
          <w:lang w:eastAsia="es-MX"/>
        </w:rPr>
        <w:t>.</w:t>
      </w:r>
      <w:r w:rsidRPr="003C1516">
        <w:rPr>
          <w:rFonts w:ascii="ITC Avant Garde" w:eastAsia="Times New Roman" w:hAnsi="ITC Avant Garde"/>
          <w:bCs/>
          <w:lang w:eastAsia="es-MX"/>
        </w:rPr>
        <w:t xml:space="preserve"> </w:t>
      </w:r>
      <w:r>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13499C" w:rsidRDefault="006C503F" w:rsidP="0013499C">
      <w:pPr>
        <w:tabs>
          <w:tab w:val="left" w:pos="993"/>
        </w:tabs>
        <w:spacing w:before="240" w:after="240" w:line="360" w:lineRule="auto"/>
        <w:jc w:val="both"/>
        <w:rPr>
          <w:rFonts w:ascii="ITC Avant Garde" w:eastAsia="Times New Roman" w:hAnsi="ITC Avant Garde"/>
          <w:bCs/>
          <w:lang w:eastAsia="es-MX"/>
        </w:rPr>
      </w:pPr>
      <w:r w:rsidRPr="003221F2">
        <w:rPr>
          <w:rFonts w:ascii="ITC Avant Garde" w:eastAsia="Times New Roman" w:hAnsi="ITC Avant Garde"/>
          <w:b/>
          <w:bCs/>
          <w:lang w:eastAsia="es-MX"/>
        </w:rPr>
        <w:t>DÉCIMO PRIMERO.</w:t>
      </w:r>
      <w:r>
        <w:rPr>
          <w:rFonts w:ascii="ITC Avant Garde" w:eastAsia="Times New Roman" w:hAnsi="ITC Avant Garde"/>
          <w:b/>
          <w:bCs/>
          <w:lang w:eastAsia="es-MX"/>
        </w:rPr>
        <w:t xml:space="preserve"> </w:t>
      </w:r>
      <w:r w:rsidRPr="003C1516">
        <w:rPr>
          <w:rFonts w:ascii="ITC Avant Garde" w:eastAsia="Times New Roman" w:hAnsi="ITC Avant Garde"/>
          <w:bCs/>
          <w:lang w:eastAsia="es-MX"/>
        </w:rPr>
        <w:t>En su oportunidad archívese el expediente como asunto total y definitivamente concluido.</w:t>
      </w:r>
    </w:p>
    <w:p w:rsidR="0013499C" w:rsidRDefault="006C503F" w:rsidP="0013499C">
      <w:pPr>
        <w:tabs>
          <w:tab w:val="left" w:pos="993"/>
        </w:tabs>
        <w:spacing w:before="240" w:after="240" w:line="360" w:lineRule="auto"/>
        <w:jc w:val="both"/>
        <w:rPr>
          <w:rFonts w:ascii="ITC Avant Garde" w:eastAsia="Times New Roman" w:hAnsi="ITC Avant Garde"/>
          <w:bCs/>
          <w:lang w:eastAsia="es-MX"/>
        </w:rPr>
      </w:pPr>
      <w:r w:rsidRPr="003C1516">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rsidR="003F573D" w:rsidRPr="003F573D" w:rsidRDefault="003F573D" w:rsidP="0013499C">
      <w:pPr>
        <w:pStyle w:val="Prrafodelista"/>
        <w:spacing w:before="240" w:after="240" w:line="240" w:lineRule="auto"/>
        <w:ind w:left="0"/>
        <w:jc w:val="both"/>
        <w:rPr>
          <w:rFonts w:ascii="ITC Avant Garde" w:hAnsi="ITC Avant Garde"/>
          <w:sz w:val="13"/>
          <w:szCs w:val="13"/>
        </w:rPr>
      </w:pPr>
      <w:r w:rsidRPr="003F573D">
        <w:rPr>
          <w:rFonts w:ascii="ITC Avant Garde" w:hAnsi="ITC Avant Garde"/>
          <w:sz w:val="13"/>
          <w:szCs w:val="13"/>
        </w:rPr>
        <w:t xml:space="preserve">La presente Resolución fue aprobada por el Pleno del Instituto Federal de Telecomunicaciones en su IV Sesión Ordinaria celebrada el 8 de febrero de 2017, en lo general por unanimidad de votos de los Comisionados Gabriel Oswaldo Contreras Saldívar, Ernesto Estrada González, Adriana Sofía </w:t>
      </w:r>
      <w:proofErr w:type="spellStart"/>
      <w:r w:rsidRPr="003F573D">
        <w:rPr>
          <w:rFonts w:ascii="ITC Avant Garde" w:hAnsi="ITC Avant Garde"/>
          <w:sz w:val="13"/>
          <w:szCs w:val="13"/>
        </w:rPr>
        <w:t>Labardini</w:t>
      </w:r>
      <w:proofErr w:type="spellEnd"/>
      <w:r w:rsidRPr="003F573D">
        <w:rPr>
          <w:rFonts w:ascii="ITC Avant Garde" w:hAnsi="ITC Avant Garde"/>
          <w:sz w:val="13"/>
          <w:szCs w:val="13"/>
        </w:rPr>
        <w:t xml:space="preserve"> </w:t>
      </w:r>
      <w:proofErr w:type="spellStart"/>
      <w:r w:rsidRPr="003F573D">
        <w:rPr>
          <w:rFonts w:ascii="ITC Avant Garde" w:hAnsi="ITC Avant Garde"/>
          <w:sz w:val="13"/>
          <w:szCs w:val="13"/>
        </w:rPr>
        <w:t>Inzunza</w:t>
      </w:r>
      <w:proofErr w:type="spellEnd"/>
      <w:r w:rsidRPr="003F573D">
        <w:rPr>
          <w:rFonts w:ascii="ITC Avant Garde" w:hAnsi="ITC Avant Garde"/>
          <w:sz w:val="13"/>
          <w:szCs w:val="13"/>
        </w:rPr>
        <w:t xml:space="preserve">, María Elena </w:t>
      </w:r>
      <w:proofErr w:type="spellStart"/>
      <w:r w:rsidRPr="003F573D">
        <w:rPr>
          <w:rFonts w:ascii="ITC Avant Garde" w:hAnsi="ITC Avant Garde"/>
          <w:sz w:val="13"/>
          <w:szCs w:val="13"/>
        </w:rPr>
        <w:t>Estavillo</w:t>
      </w:r>
      <w:proofErr w:type="spellEnd"/>
      <w:r w:rsidRPr="003F573D">
        <w:rPr>
          <w:rFonts w:ascii="ITC Avant Garde" w:hAnsi="ITC Avant Garde"/>
          <w:sz w:val="13"/>
          <w:szCs w:val="13"/>
        </w:rPr>
        <w:t xml:space="preserve"> Flores, Mario Germán </w:t>
      </w:r>
      <w:proofErr w:type="spellStart"/>
      <w:r w:rsidRPr="003F573D">
        <w:rPr>
          <w:rFonts w:ascii="ITC Avant Garde" w:hAnsi="ITC Avant Garde"/>
          <w:sz w:val="13"/>
          <w:szCs w:val="13"/>
        </w:rPr>
        <w:t>Fromow</w:t>
      </w:r>
      <w:proofErr w:type="spellEnd"/>
      <w:r w:rsidRPr="003F573D">
        <w:rPr>
          <w:rFonts w:ascii="ITC Avant Garde" w:hAnsi="ITC Avant Garde"/>
          <w:sz w:val="13"/>
          <w:szCs w:val="13"/>
        </w:rPr>
        <w:t xml:space="preserve"> Rangel, Adolfo Cuevas Teja y Javier Juárez Mojica.</w:t>
      </w:r>
    </w:p>
    <w:p w:rsidR="003F573D" w:rsidRPr="003F573D" w:rsidRDefault="003F573D" w:rsidP="0013499C">
      <w:pPr>
        <w:spacing w:before="240" w:after="240" w:line="240" w:lineRule="auto"/>
        <w:jc w:val="both"/>
        <w:rPr>
          <w:rFonts w:ascii="ITC Avant Garde" w:eastAsia="Times New Roman" w:hAnsi="ITC Avant Garde"/>
          <w:sz w:val="13"/>
          <w:szCs w:val="13"/>
          <w:lang w:val="es-ES"/>
        </w:rPr>
      </w:pPr>
      <w:r w:rsidRPr="003F573D">
        <w:rPr>
          <w:rFonts w:ascii="ITC Avant Garde" w:eastAsia="Times New Roman" w:hAnsi="ITC Avant Garde"/>
          <w:sz w:val="13"/>
          <w:szCs w:val="13"/>
          <w:lang w:val="es-ES"/>
        </w:rPr>
        <w:t xml:space="preserve">En lo particular, la Comisionada Adriana Sofía </w:t>
      </w:r>
      <w:proofErr w:type="spellStart"/>
      <w:r w:rsidRPr="003F573D">
        <w:rPr>
          <w:rFonts w:ascii="ITC Avant Garde" w:eastAsia="Times New Roman" w:hAnsi="ITC Avant Garde"/>
          <w:sz w:val="13"/>
          <w:szCs w:val="13"/>
          <w:lang w:val="es-ES"/>
        </w:rPr>
        <w:t>Labardini</w:t>
      </w:r>
      <w:proofErr w:type="spellEnd"/>
      <w:r w:rsidRPr="003F573D">
        <w:rPr>
          <w:rFonts w:ascii="ITC Avant Garde" w:eastAsia="Times New Roman" w:hAnsi="ITC Avant Garde"/>
          <w:sz w:val="13"/>
          <w:szCs w:val="13"/>
          <w:lang w:val="es-ES"/>
        </w:rPr>
        <w:t xml:space="preserve"> </w:t>
      </w:r>
      <w:proofErr w:type="spellStart"/>
      <w:r w:rsidRPr="003F573D">
        <w:rPr>
          <w:rFonts w:ascii="ITC Avant Garde" w:eastAsia="Times New Roman" w:hAnsi="ITC Avant Garde"/>
          <w:sz w:val="13"/>
          <w:szCs w:val="13"/>
          <w:lang w:val="es-ES"/>
        </w:rPr>
        <w:t>Inzunza</w:t>
      </w:r>
      <w:proofErr w:type="spellEnd"/>
      <w:r w:rsidRPr="003F573D">
        <w:rPr>
          <w:rFonts w:ascii="ITC Avant Garde" w:eastAsia="Times New Roman" w:hAnsi="ITC Avant Garde"/>
          <w:sz w:val="13"/>
          <w:szCs w:val="13"/>
          <w:lang w:val="es-ES"/>
        </w:rPr>
        <w:t xml:space="preserve"> manifestó voto en contra de la multa impuesta.</w:t>
      </w:r>
    </w:p>
    <w:p w:rsidR="003F573D" w:rsidRPr="003F573D" w:rsidRDefault="003F573D" w:rsidP="0013499C">
      <w:pPr>
        <w:spacing w:before="240" w:after="240" w:line="240" w:lineRule="auto"/>
        <w:jc w:val="both"/>
        <w:rPr>
          <w:rFonts w:ascii="ITC Avant Garde" w:hAnsi="ITC Avant Garde"/>
          <w:sz w:val="13"/>
          <w:szCs w:val="13"/>
        </w:rPr>
      </w:pPr>
      <w:r w:rsidRPr="003F573D">
        <w:rPr>
          <w:rFonts w:ascii="ITC Avant Garde" w:eastAsia="Times New Roman" w:hAnsi="ITC Avant Garde"/>
          <w:sz w:val="13"/>
          <w:szCs w:val="13"/>
          <w:lang w:val="es-ES"/>
        </w:rPr>
        <w:lastRenderedPageBreak/>
        <w:t>La Comisionada</w:t>
      </w:r>
      <w:r w:rsidRPr="003F573D">
        <w:rPr>
          <w:rFonts w:ascii="ITC Avant Garde" w:hAnsi="ITC Avant Garde"/>
          <w:sz w:val="13"/>
          <w:szCs w:val="13"/>
          <w:lang w:val="es-ES_tradnl"/>
        </w:rPr>
        <w:t xml:space="preserve"> María Elena Estavillo Flores </w:t>
      </w:r>
      <w:r w:rsidRPr="003F573D">
        <w:rPr>
          <w:rFonts w:ascii="ITC Avant Garde" w:hAnsi="ITC Avant Garde"/>
          <w:sz w:val="13"/>
          <w:szCs w:val="13"/>
        </w:rPr>
        <w:t>manifestó voto concurrente, en cuanto a que no coincide con los razonamientos para el establecimiento de la multa.</w:t>
      </w:r>
    </w:p>
    <w:p w:rsidR="00434F6B" w:rsidRPr="003F573D" w:rsidRDefault="003F573D" w:rsidP="0013499C">
      <w:pPr>
        <w:spacing w:before="240" w:after="240" w:line="240" w:lineRule="auto"/>
        <w:jc w:val="both"/>
        <w:rPr>
          <w:rFonts w:ascii="ITC Avant Garde" w:hAnsi="ITC Avant Garde"/>
          <w:b/>
          <w:sz w:val="13"/>
          <w:szCs w:val="13"/>
        </w:rPr>
      </w:pPr>
      <w:r w:rsidRPr="003F573D">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P/IFT/080217/77.</w:t>
      </w:r>
    </w:p>
    <w:sectPr w:rsidR="00434F6B" w:rsidRPr="003F573D" w:rsidSect="007B42EE">
      <w:headerReference w:type="default" r:id="rId16"/>
      <w:pgSz w:w="12240" w:h="15840"/>
      <w:pgMar w:top="2127" w:right="1418" w:bottom="1418" w:left="1418"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AC" w:rsidRDefault="00DC79AC" w:rsidP="00072BC8">
      <w:pPr>
        <w:spacing w:after="0" w:line="240" w:lineRule="auto"/>
      </w:pPr>
      <w:r>
        <w:separator/>
      </w:r>
    </w:p>
  </w:endnote>
  <w:endnote w:type="continuationSeparator" w:id="0">
    <w:p w:rsidR="00DC79AC" w:rsidRDefault="00DC79AC" w:rsidP="00072BC8">
      <w:pPr>
        <w:spacing w:after="0" w:line="240" w:lineRule="auto"/>
      </w:pPr>
      <w:r>
        <w:continuationSeparator/>
      </w:r>
    </w:p>
  </w:endnote>
  <w:endnote w:type="continuationNotice" w:id="1">
    <w:p w:rsidR="00DC79AC" w:rsidRDefault="00DC7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dobe Myungjo Std M">
    <w:panose1 w:val="00000000000000000000"/>
    <w:charset w:val="80"/>
    <w:family w:val="roman"/>
    <w:notTrueType/>
    <w:pitch w:val="variable"/>
    <w:sig w:usb0="00000203" w:usb1="29D72C10" w:usb2="00000010" w:usb3="00000000" w:csb0="002A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44" w:rsidRPr="00440DB9" w:rsidRDefault="00FA2044">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572AE5" w:rsidRPr="00572AE5">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3E" w:rsidRPr="0013499C" w:rsidRDefault="00053C3E" w:rsidP="0013499C">
    <w:pPr>
      <w:pStyle w:val="Piedepgina"/>
      <w:jc w:val="center"/>
      <w:rPr>
        <w:rFonts w:ascii="ITC Avant Garde" w:hAnsi="ITC Avant Garde"/>
        <w:b/>
        <w:sz w:val="20"/>
        <w:szCs w:val="20"/>
      </w:rPr>
    </w:pPr>
    <w:r w:rsidRPr="00434F6B">
      <w:rPr>
        <w:rFonts w:ascii="ITC Avant Garde" w:hAnsi="ITC Avant Garde"/>
        <w:b/>
        <w:bCs/>
        <w:sz w:val="20"/>
        <w:szCs w:val="20"/>
      </w:rPr>
      <w:fldChar w:fldCharType="begin"/>
    </w:r>
    <w:r w:rsidRPr="00434F6B">
      <w:rPr>
        <w:rFonts w:ascii="ITC Avant Garde" w:hAnsi="ITC Avant Garde"/>
        <w:b/>
        <w:bCs/>
        <w:sz w:val="20"/>
        <w:szCs w:val="20"/>
      </w:rPr>
      <w:instrText>PAGE</w:instrText>
    </w:r>
    <w:r w:rsidRPr="00434F6B">
      <w:rPr>
        <w:rFonts w:ascii="ITC Avant Garde" w:hAnsi="ITC Avant Garde"/>
        <w:b/>
        <w:bCs/>
        <w:sz w:val="20"/>
        <w:szCs w:val="20"/>
      </w:rPr>
      <w:fldChar w:fldCharType="separate"/>
    </w:r>
    <w:r w:rsidR="00572AE5">
      <w:rPr>
        <w:rFonts w:ascii="ITC Avant Garde" w:hAnsi="ITC Avant Garde"/>
        <w:b/>
        <w:bCs/>
        <w:noProof/>
        <w:sz w:val="20"/>
        <w:szCs w:val="20"/>
      </w:rPr>
      <w:t>14</w:t>
    </w:r>
    <w:r w:rsidRPr="00434F6B">
      <w:rPr>
        <w:rFonts w:ascii="ITC Avant Garde" w:hAnsi="ITC Avant Garde"/>
        <w:b/>
        <w:bCs/>
        <w:sz w:val="20"/>
        <w:szCs w:val="20"/>
      </w:rPr>
      <w:fldChar w:fldCharType="end"/>
    </w:r>
    <w:r w:rsidRPr="00434F6B">
      <w:rPr>
        <w:rFonts w:ascii="ITC Avant Garde" w:hAnsi="ITC Avant Garde"/>
        <w:b/>
        <w:sz w:val="20"/>
        <w:szCs w:val="20"/>
        <w:lang w:val="es-ES"/>
      </w:rPr>
      <w:t xml:space="preserve"> de </w:t>
    </w:r>
    <w:r w:rsidRPr="00434F6B">
      <w:rPr>
        <w:rFonts w:ascii="ITC Avant Garde" w:hAnsi="ITC Avant Garde"/>
        <w:b/>
        <w:bCs/>
        <w:sz w:val="20"/>
        <w:szCs w:val="20"/>
      </w:rPr>
      <w:fldChar w:fldCharType="begin"/>
    </w:r>
    <w:r w:rsidRPr="00434F6B">
      <w:rPr>
        <w:rFonts w:ascii="ITC Avant Garde" w:hAnsi="ITC Avant Garde"/>
        <w:b/>
        <w:bCs/>
        <w:sz w:val="20"/>
        <w:szCs w:val="20"/>
      </w:rPr>
      <w:instrText>NUMPAGES</w:instrText>
    </w:r>
    <w:r w:rsidRPr="00434F6B">
      <w:rPr>
        <w:rFonts w:ascii="ITC Avant Garde" w:hAnsi="ITC Avant Garde"/>
        <w:b/>
        <w:bCs/>
        <w:sz w:val="20"/>
        <w:szCs w:val="20"/>
      </w:rPr>
      <w:fldChar w:fldCharType="separate"/>
    </w:r>
    <w:r w:rsidR="00572AE5">
      <w:rPr>
        <w:rFonts w:ascii="ITC Avant Garde" w:hAnsi="ITC Avant Garde"/>
        <w:b/>
        <w:bCs/>
        <w:noProof/>
        <w:sz w:val="20"/>
        <w:szCs w:val="20"/>
      </w:rPr>
      <w:t>68</w:t>
    </w:r>
    <w:r w:rsidRPr="00434F6B">
      <w:rPr>
        <w:rFonts w:ascii="ITC Avant Garde" w:hAnsi="ITC Avant Garde"/>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AC" w:rsidRDefault="00DC79AC" w:rsidP="00072BC8">
      <w:pPr>
        <w:spacing w:after="0" w:line="240" w:lineRule="auto"/>
      </w:pPr>
      <w:r>
        <w:separator/>
      </w:r>
    </w:p>
  </w:footnote>
  <w:footnote w:type="continuationSeparator" w:id="0">
    <w:p w:rsidR="00DC79AC" w:rsidRDefault="00DC79AC" w:rsidP="00072BC8">
      <w:pPr>
        <w:spacing w:after="0" w:line="240" w:lineRule="auto"/>
      </w:pPr>
      <w:r>
        <w:continuationSeparator/>
      </w:r>
    </w:p>
  </w:footnote>
  <w:footnote w:type="continuationNotice" w:id="1">
    <w:p w:rsidR="00DC79AC" w:rsidRDefault="00DC79AC">
      <w:pPr>
        <w:spacing w:after="0" w:line="240" w:lineRule="auto"/>
      </w:pPr>
    </w:p>
  </w:footnote>
  <w:footnote w:id="2">
    <w:p w:rsidR="00053C3E" w:rsidRPr="001478DE" w:rsidRDefault="00053C3E" w:rsidP="00614DA5">
      <w:pPr>
        <w:pStyle w:val="Textonotapie"/>
        <w:rPr>
          <w:rFonts w:ascii="ITC Avant Garde" w:hAnsi="ITC Avant Garde"/>
          <w:sz w:val="18"/>
          <w:szCs w:val="18"/>
        </w:rPr>
      </w:pPr>
      <w:r w:rsidRPr="001478DE">
        <w:rPr>
          <w:rStyle w:val="Refdenotaalpie"/>
          <w:rFonts w:ascii="ITC Avant Garde" w:hAnsi="ITC Avant Garde"/>
          <w:sz w:val="18"/>
          <w:szCs w:val="18"/>
        </w:rPr>
        <w:footnoteRef/>
      </w:r>
      <w:r w:rsidRPr="001478DE">
        <w:rPr>
          <w:rFonts w:ascii="ITC Avant Garde" w:hAnsi="ITC Avant Garde"/>
          <w:sz w:val="18"/>
          <w:szCs w:val="18"/>
        </w:rPr>
        <w:t xml:space="preserve"> </w:t>
      </w:r>
      <w:r>
        <w:rPr>
          <w:rFonts w:ascii="ITC Avant Garde" w:hAnsi="ITC Avant Garde"/>
          <w:sz w:val="18"/>
          <w:szCs w:val="18"/>
        </w:rPr>
        <w:t xml:space="preserve">Consultable </w:t>
      </w:r>
      <w:r w:rsidRPr="001478DE">
        <w:rPr>
          <w:rFonts w:ascii="ITC Avant Garde" w:hAnsi="ITC Avant Garde"/>
          <w:sz w:val="18"/>
          <w:szCs w:val="18"/>
        </w:rPr>
        <w:t>en:</w:t>
      </w:r>
    </w:p>
    <w:p w:rsidR="00053C3E" w:rsidRPr="001478DE" w:rsidRDefault="00053C3E" w:rsidP="00614DA5">
      <w:pPr>
        <w:pStyle w:val="Textonotapie"/>
        <w:rPr>
          <w:rFonts w:ascii="ITC Avant Garde" w:hAnsi="ITC Avant Garde"/>
          <w:sz w:val="18"/>
          <w:szCs w:val="18"/>
        </w:rPr>
      </w:pPr>
      <w:r w:rsidRPr="00F02F2D">
        <w:rPr>
          <w:rFonts w:ascii="ITC Avant Garde" w:hAnsi="ITC Avant Garde" w:cs="Arial"/>
          <w:sz w:val="18"/>
          <w:szCs w:val="18"/>
        </w:rPr>
        <w:t>http://www.ift.org.mx/sites/default/files/contenidogeneral/industria/infraestructurafm14-08-15.pdf</w:t>
      </w:r>
    </w:p>
  </w:footnote>
  <w:footnote w:id="3">
    <w:p w:rsidR="00053C3E" w:rsidRDefault="00053C3E" w:rsidP="004A4610">
      <w:pPr>
        <w:pStyle w:val="Textonotapie"/>
        <w:jc w:val="both"/>
      </w:pPr>
      <w:r>
        <w:rPr>
          <w:rStyle w:val="Refdenotaalpie"/>
        </w:rPr>
        <w:footnoteRef/>
      </w:r>
      <w:r>
        <w:t xml:space="preserve"> Sobre el particular, obtuvieron gráficas de radiomonitoreo y grabaciones del audio de las transmisiones, mismas que obran en el presente expediente.</w:t>
      </w:r>
    </w:p>
    <w:p w:rsidR="00053C3E" w:rsidRDefault="00053C3E" w:rsidP="004A4610">
      <w:pPr>
        <w:pStyle w:val="Textonotapie"/>
        <w:jc w:val="both"/>
      </w:pPr>
    </w:p>
  </w:footnote>
  <w:footnote w:id="4">
    <w:p w:rsidR="00053C3E" w:rsidRPr="00774317" w:rsidRDefault="00053C3E" w:rsidP="008431D7">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5">
    <w:p w:rsidR="00053C3E" w:rsidRPr="009236C1" w:rsidRDefault="00053C3E" w:rsidP="0081504B">
      <w:pPr>
        <w:pStyle w:val="Textonotapie"/>
        <w:jc w:val="both"/>
        <w:rPr>
          <w:rFonts w:ascii="ITC Avant Garde" w:hAnsi="ITC Avant Garde"/>
          <w:sz w:val="16"/>
          <w:szCs w:val="16"/>
        </w:rPr>
      </w:pPr>
      <w:r w:rsidRPr="00BC3DA1">
        <w:rPr>
          <w:rStyle w:val="Refdenotaalpie"/>
        </w:rPr>
        <w:footnoteRef/>
      </w:r>
      <w:r w:rsidRPr="00BC3DA1">
        <w:t xml:space="preserve"> </w:t>
      </w:r>
      <w:r w:rsidRPr="009236C1">
        <w:rPr>
          <w:rFonts w:ascii="ITC Avant Garde" w:hAnsi="ITC Avant Garde"/>
          <w:sz w:val="16"/>
          <w:szCs w:val="16"/>
        </w:rPr>
        <w:t xml:space="preserve">Atendiendo a la información obtenida en la página oficial de la Comisión Nacional para el Desarrollo de los Pueblos Indígenas </w:t>
      </w:r>
      <w:r w:rsidRPr="00874E81">
        <w:rPr>
          <w:rFonts w:ascii="ITC Avant Garde" w:hAnsi="ITC Avant Garde"/>
          <w:sz w:val="16"/>
          <w:szCs w:val="16"/>
        </w:rPr>
        <w:t>http://www.cdi.gob.mx/cedulas/2000/GUAN/11012-00.pdf</w:t>
      </w:r>
      <w:r w:rsidRPr="009236C1">
        <w:rPr>
          <w:rFonts w:ascii="ITC Avant Garde" w:hAnsi="ITC Avant Garde"/>
          <w:sz w:val="16"/>
          <w:szCs w:val="16"/>
        </w:rPr>
        <w:t>; así como de la Secretaría de Desarrollo Social:</w:t>
      </w:r>
    </w:p>
    <w:p w:rsidR="00053C3E" w:rsidRDefault="00053C3E" w:rsidP="0081504B">
      <w:pPr>
        <w:pStyle w:val="Textonotapie"/>
        <w:jc w:val="both"/>
      </w:pPr>
      <w:r w:rsidRPr="009236C1">
        <w:rPr>
          <w:rFonts w:ascii="ITC Avant Garde" w:hAnsi="ITC Avant Garde"/>
          <w:sz w:val="16"/>
          <w:szCs w:val="16"/>
        </w:rPr>
        <w:t>http://www.microrregiones.gob.mx/catloc/LocdeMun.aspx?tipo=clave&amp;campo=loc&amp;ent=11&amp;mun=012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44" w:rsidRDefault="00FA2044">
    <w:pPr>
      <w:pStyle w:val="Encabezado"/>
    </w:pPr>
    <w:r>
      <w:rPr>
        <w:noProof/>
        <w:lang w:eastAsia="es-MX"/>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7772400" cy="1005840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44" w:rsidRDefault="00FA2044">
    <w:pPr>
      <w:pStyle w:val="Encabezado"/>
    </w:pPr>
    <w:r>
      <w:rPr>
        <w:noProof/>
        <w:lang w:eastAsia="es-MX"/>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772400" cy="10058400"/>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3E" w:rsidRDefault="00DC79A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62" type="#_x0000_t75" style="position:absolute;margin-left:0;margin-top:0;width:612pt;height:11in;z-index:-251657216;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E5" w:rsidRPr="00572AE5" w:rsidRDefault="00572AE5" w:rsidP="00572AE5">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publicada el cuatro de mayo de dos mil quince y el </w:t>
    </w:r>
    <w:r w:rsidRPr="0098680C">
      <w:rPr>
        <w:b/>
        <w:color w:val="0000FF"/>
      </w:rPr>
      <w:t xml:space="preserve">artículo 47, primer párrafo de la Ley Federal de Telecomunicaciones y Radiodifusión, </w:t>
    </w:r>
    <w:r>
      <w:rPr>
        <w:b/>
        <w:color w:val="0000FF"/>
      </w:rPr>
      <w:t>publicada el cato</w:t>
    </w:r>
    <w:r>
      <w:rPr>
        <w:b/>
        <w:color w:val="0000FF"/>
      </w:rPr>
      <w:t>rce de julio de dos mil catorce.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3E" w:rsidRDefault="00DC79A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61"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E5" w:rsidRPr="00572AE5" w:rsidRDefault="00572AE5" w:rsidP="00572A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4FD17B4"/>
    <w:multiLevelType w:val="hybridMultilevel"/>
    <w:tmpl w:val="1C1CC15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C2F48"/>
    <w:multiLevelType w:val="hybridMultilevel"/>
    <w:tmpl w:val="B37AD6F0"/>
    <w:lvl w:ilvl="0" w:tplc="21EA760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CB47802"/>
    <w:multiLevelType w:val="hybridMultilevel"/>
    <w:tmpl w:val="80A0F9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54337"/>
    <w:multiLevelType w:val="hybridMultilevel"/>
    <w:tmpl w:val="7AA22566"/>
    <w:lvl w:ilvl="0" w:tplc="2A5A4E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E066BD"/>
    <w:multiLevelType w:val="hybridMultilevel"/>
    <w:tmpl w:val="936ACA88"/>
    <w:lvl w:ilvl="0" w:tplc="8A9A984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B47BE"/>
    <w:multiLevelType w:val="hybridMultilevel"/>
    <w:tmpl w:val="F4DEA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3E54CB"/>
    <w:multiLevelType w:val="hybridMultilevel"/>
    <w:tmpl w:val="791A4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4B1BF0"/>
    <w:multiLevelType w:val="hybridMultilevel"/>
    <w:tmpl w:val="6EE85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567FD6"/>
    <w:multiLevelType w:val="hybridMultilevel"/>
    <w:tmpl w:val="F76C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CF4574"/>
    <w:multiLevelType w:val="hybridMultilevel"/>
    <w:tmpl w:val="BFBAF4F6"/>
    <w:lvl w:ilvl="0" w:tplc="4670C5F0">
      <w:start w:val="1"/>
      <w:numFmt w:val="decimal"/>
      <w:lvlText w:val="%1."/>
      <w:lvlJc w:val="left"/>
      <w:pPr>
        <w:ind w:left="928" w:hanging="360"/>
      </w:pPr>
      <w:rPr>
        <w:rFonts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6" w15:restartNumberingAfterBreak="0">
    <w:nsid w:val="43543D37"/>
    <w:multiLevelType w:val="hybridMultilevel"/>
    <w:tmpl w:val="582E5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F94337"/>
    <w:multiLevelType w:val="hybridMultilevel"/>
    <w:tmpl w:val="1DE8ACE2"/>
    <w:lvl w:ilvl="0" w:tplc="16E80188">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8" w15:restartNumberingAfterBreak="0">
    <w:nsid w:val="47EE3369"/>
    <w:multiLevelType w:val="hybridMultilevel"/>
    <w:tmpl w:val="281616F8"/>
    <w:lvl w:ilvl="0" w:tplc="42EA9A34">
      <w:start w:val="87"/>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C03E3E"/>
    <w:multiLevelType w:val="hybridMultilevel"/>
    <w:tmpl w:val="6448A18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3D2E14"/>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DD170E"/>
    <w:multiLevelType w:val="hybridMultilevel"/>
    <w:tmpl w:val="B6BCE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3221A3"/>
    <w:multiLevelType w:val="hybridMultilevel"/>
    <w:tmpl w:val="3A482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983D8D"/>
    <w:multiLevelType w:val="hybridMultilevel"/>
    <w:tmpl w:val="4F6C727A"/>
    <w:lvl w:ilvl="0" w:tplc="92BEEA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7656E4"/>
    <w:multiLevelType w:val="hybridMultilevel"/>
    <w:tmpl w:val="570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A3BF2"/>
    <w:multiLevelType w:val="hybridMultilevel"/>
    <w:tmpl w:val="55749D10"/>
    <w:lvl w:ilvl="0" w:tplc="4D6457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3B0292"/>
    <w:multiLevelType w:val="hybridMultilevel"/>
    <w:tmpl w:val="78468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542899"/>
    <w:multiLevelType w:val="hybridMultilevel"/>
    <w:tmpl w:val="A8E04B8E"/>
    <w:lvl w:ilvl="0" w:tplc="CBF4C810">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C196C71"/>
    <w:multiLevelType w:val="hybridMultilevel"/>
    <w:tmpl w:val="2F8EC5D8"/>
    <w:lvl w:ilvl="0" w:tplc="8F60F082">
      <w:start w:val="1"/>
      <w:numFmt w:val="lowerRoman"/>
      <w:lvlText w:val="%1)"/>
      <w:lvlJc w:val="left"/>
      <w:pPr>
        <w:ind w:left="1400" w:hanging="720"/>
      </w:pPr>
      <w:rPr>
        <w:rFonts w:hint="default"/>
        <w:b/>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1" w15:restartNumberingAfterBreak="0">
    <w:nsid w:val="5E67687E"/>
    <w:multiLevelType w:val="hybridMultilevel"/>
    <w:tmpl w:val="14E61164"/>
    <w:lvl w:ilvl="0" w:tplc="1E842664">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A35757"/>
    <w:multiLevelType w:val="hybridMultilevel"/>
    <w:tmpl w:val="DBDE8B64"/>
    <w:lvl w:ilvl="0" w:tplc="080A0011">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3" w15:restartNumberingAfterBreak="0">
    <w:nsid w:val="627E4C0D"/>
    <w:multiLevelType w:val="hybridMultilevel"/>
    <w:tmpl w:val="C8F4E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15:restartNumberingAfterBreak="0">
    <w:nsid w:val="62A814F3"/>
    <w:multiLevelType w:val="hybridMultilevel"/>
    <w:tmpl w:val="0FCAF8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6CE3CE3"/>
    <w:multiLevelType w:val="hybridMultilevel"/>
    <w:tmpl w:val="81CE2968"/>
    <w:lvl w:ilvl="0" w:tplc="42EA9CF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7913FB"/>
    <w:multiLevelType w:val="hybridMultilevel"/>
    <w:tmpl w:val="F1365058"/>
    <w:lvl w:ilvl="0" w:tplc="9A88BFC6">
      <w:start w:val="1"/>
      <w:numFmt w:val="lowerRoman"/>
      <w:lvlText w:val="%1)"/>
      <w:lvlJc w:val="left"/>
      <w:pPr>
        <w:ind w:left="1877" w:hanging="720"/>
      </w:pPr>
      <w:rPr>
        <w:rFonts w:hint="default"/>
        <w:b/>
      </w:rPr>
    </w:lvl>
    <w:lvl w:ilvl="1" w:tplc="080A0019" w:tentative="1">
      <w:start w:val="1"/>
      <w:numFmt w:val="lowerLetter"/>
      <w:lvlText w:val="%2."/>
      <w:lvlJc w:val="left"/>
      <w:pPr>
        <w:ind w:left="2237" w:hanging="360"/>
      </w:pPr>
    </w:lvl>
    <w:lvl w:ilvl="2" w:tplc="080A001B" w:tentative="1">
      <w:start w:val="1"/>
      <w:numFmt w:val="lowerRoman"/>
      <w:lvlText w:val="%3."/>
      <w:lvlJc w:val="right"/>
      <w:pPr>
        <w:ind w:left="2957" w:hanging="180"/>
      </w:pPr>
    </w:lvl>
    <w:lvl w:ilvl="3" w:tplc="080A000F" w:tentative="1">
      <w:start w:val="1"/>
      <w:numFmt w:val="decimal"/>
      <w:lvlText w:val="%4."/>
      <w:lvlJc w:val="left"/>
      <w:pPr>
        <w:ind w:left="3677" w:hanging="360"/>
      </w:pPr>
    </w:lvl>
    <w:lvl w:ilvl="4" w:tplc="080A0019" w:tentative="1">
      <w:start w:val="1"/>
      <w:numFmt w:val="lowerLetter"/>
      <w:lvlText w:val="%5."/>
      <w:lvlJc w:val="left"/>
      <w:pPr>
        <w:ind w:left="4397" w:hanging="360"/>
      </w:pPr>
    </w:lvl>
    <w:lvl w:ilvl="5" w:tplc="080A001B" w:tentative="1">
      <w:start w:val="1"/>
      <w:numFmt w:val="lowerRoman"/>
      <w:lvlText w:val="%6."/>
      <w:lvlJc w:val="right"/>
      <w:pPr>
        <w:ind w:left="5117" w:hanging="180"/>
      </w:pPr>
    </w:lvl>
    <w:lvl w:ilvl="6" w:tplc="080A000F" w:tentative="1">
      <w:start w:val="1"/>
      <w:numFmt w:val="decimal"/>
      <w:lvlText w:val="%7."/>
      <w:lvlJc w:val="left"/>
      <w:pPr>
        <w:ind w:left="5837" w:hanging="360"/>
      </w:pPr>
    </w:lvl>
    <w:lvl w:ilvl="7" w:tplc="080A0019" w:tentative="1">
      <w:start w:val="1"/>
      <w:numFmt w:val="lowerLetter"/>
      <w:lvlText w:val="%8."/>
      <w:lvlJc w:val="left"/>
      <w:pPr>
        <w:ind w:left="6557" w:hanging="360"/>
      </w:pPr>
    </w:lvl>
    <w:lvl w:ilvl="8" w:tplc="080A001B" w:tentative="1">
      <w:start w:val="1"/>
      <w:numFmt w:val="lowerRoman"/>
      <w:lvlText w:val="%9."/>
      <w:lvlJc w:val="right"/>
      <w:pPr>
        <w:ind w:left="7277" w:hanging="180"/>
      </w:pPr>
    </w:lvl>
  </w:abstractNum>
  <w:abstractNum w:abstractNumId="37" w15:restartNumberingAfterBreak="0">
    <w:nsid w:val="6A737925"/>
    <w:multiLevelType w:val="hybridMultilevel"/>
    <w:tmpl w:val="141A688E"/>
    <w:lvl w:ilvl="0" w:tplc="4DDECB62">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15:restartNumberingAfterBreak="0">
    <w:nsid w:val="6A921EC1"/>
    <w:multiLevelType w:val="hybridMultilevel"/>
    <w:tmpl w:val="BE8C93E0"/>
    <w:lvl w:ilvl="0" w:tplc="8B907F0E">
      <w:start w:val="87"/>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DD6645"/>
    <w:multiLevelType w:val="hybridMultilevel"/>
    <w:tmpl w:val="1D489F4E"/>
    <w:lvl w:ilvl="0" w:tplc="01768242">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2CC4EC2"/>
    <w:multiLevelType w:val="hybridMultilevel"/>
    <w:tmpl w:val="51B4CB5E"/>
    <w:lvl w:ilvl="0" w:tplc="21D8CA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F56F70"/>
    <w:multiLevelType w:val="hybridMultilevel"/>
    <w:tmpl w:val="FEA25626"/>
    <w:lvl w:ilvl="0" w:tplc="917483A0">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F74A8F"/>
    <w:multiLevelType w:val="hybridMultilevel"/>
    <w:tmpl w:val="950C7318"/>
    <w:lvl w:ilvl="0" w:tplc="CC64968A">
      <w:start w:val="1"/>
      <w:numFmt w:val="lowerRoman"/>
      <w:lvlText w:val="%1)"/>
      <w:lvlJc w:val="left"/>
      <w:pPr>
        <w:ind w:left="1571" w:hanging="360"/>
      </w:pPr>
      <w:rPr>
        <w:b/>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44"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DD06BA"/>
    <w:multiLevelType w:val="hybridMultilevel"/>
    <w:tmpl w:val="6E02A3F0"/>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6" w15:restartNumberingAfterBreak="0">
    <w:nsid w:val="7F216AB9"/>
    <w:multiLevelType w:val="hybridMultilevel"/>
    <w:tmpl w:val="0FCAF8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1"/>
  </w:num>
  <w:num w:numId="2">
    <w:abstractNumId w:val="19"/>
  </w:num>
  <w:num w:numId="3">
    <w:abstractNumId w:val="33"/>
  </w:num>
  <w:num w:numId="4">
    <w:abstractNumId w:val="0"/>
  </w:num>
  <w:num w:numId="5">
    <w:abstractNumId w:val="39"/>
  </w:num>
  <w:num w:numId="6">
    <w:abstractNumId w:val="25"/>
  </w:num>
  <w:num w:numId="7">
    <w:abstractNumId w:val="28"/>
  </w:num>
  <w:num w:numId="8">
    <w:abstractNumId w:val="40"/>
  </w:num>
  <w:num w:numId="9">
    <w:abstractNumId w:val="42"/>
  </w:num>
  <w:num w:numId="10">
    <w:abstractNumId w:val="7"/>
  </w:num>
  <w:num w:numId="11">
    <w:abstractNumId w:val="22"/>
  </w:num>
  <w:num w:numId="12">
    <w:abstractNumId w:val="24"/>
  </w:num>
  <w:num w:numId="13">
    <w:abstractNumId w:val="13"/>
  </w:num>
  <w:num w:numId="14">
    <w:abstractNumId w:val="26"/>
  </w:num>
  <w:num w:numId="15">
    <w:abstractNumId w:val="31"/>
  </w:num>
  <w:num w:numId="16">
    <w:abstractNumId w:val="44"/>
  </w:num>
  <w:num w:numId="17">
    <w:abstractNumId w:val="5"/>
  </w:num>
  <w:num w:numId="18">
    <w:abstractNumId w:val="30"/>
  </w:num>
  <w:num w:numId="19">
    <w:abstractNumId w:val="4"/>
  </w:num>
  <w:num w:numId="20">
    <w:abstractNumId w:val="12"/>
  </w:num>
  <w:num w:numId="21">
    <w:abstractNumId w:val="32"/>
  </w:num>
  <w:num w:numId="22">
    <w:abstractNumId w:val="11"/>
  </w:num>
  <w:num w:numId="23">
    <w:abstractNumId w:val="3"/>
  </w:num>
  <w:num w:numId="24">
    <w:abstractNumId w:val="6"/>
  </w:num>
  <w:num w:numId="25">
    <w:abstractNumId w:val="2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6"/>
  </w:num>
  <w:num w:numId="33">
    <w:abstractNumId w:val="34"/>
  </w:num>
  <w:num w:numId="34">
    <w:abstractNumId w:val="9"/>
  </w:num>
  <w:num w:numId="35">
    <w:abstractNumId w:val="21"/>
  </w:num>
  <w:num w:numId="36">
    <w:abstractNumId w:val="37"/>
  </w:num>
  <w:num w:numId="37">
    <w:abstractNumId w:val="2"/>
  </w:num>
  <w:num w:numId="38">
    <w:abstractNumId w:val="14"/>
  </w:num>
  <w:num w:numId="39">
    <w:abstractNumId w:val="20"/>
  </w:num>
  <w:num w:numId="40">
    <w:abstractNumId w:val="23"/>
  </w:num>
  <w:num w:numId="41">
    <w:abstractNumId w:val="38"/>
  </w:num>
  <w:num w:numId="42">
    <w:abstractNumId w:val="18"/>
  </w:num>
  <w:num w:numId="43">
    <w:abstractNumId w:val="17"/>
  </w:num>
  <w:num w:numId="44">
    <w:abstractNumId w:val="36"/>
  </w:num>
  <w:num w:numId="45">
    <w:abstractNumId w:val="35"/>
  </w:num>
  <w:num w:numId="46">
    <w:abstractNumId w:val="8"/>
  </w:num>
  <w:num w:numId="47">
    <w:abstractNumId w:val="45"/>
  </w:num>
  <w:num w:numId="48">
    <w:abstractNumId w:val="10"/>
  </w:num>
  <w:num w:numId="4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680"/>
  <w:hyphenationZone w:val="425"/>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2CD"/>
    <w:rsid w:val="00001E4C"/>
    <w:rsid w:val="0000324A"/>
    <w:rsid w:val="00003478"/>
    <w:rsid w:val="000037DA"/>
    <w:rsid w:val="00003AD8"/>
    <w:rsid w:val="000047CA"/>
    <w:rsid w:val="00004E90"/>
    <w:rsid w:val="00004FF0"/>
    <w:rsid w:val="000154B0"/>
    <w:rsid w:val="000155D4"/>
    <w:rsid w:val="00016D65"/>
    <w:rsid w:val="00017349"/>
    <w:rsid w:val="00017CBF"/>
    <w:rsid w:val="00017CD6"/>
    <w:rsid w:val="000202A1"/>
    <w:rsid w:val="000207BF"/>
    <w:rsid w:val="00022021"/>
    <w:rsid w:val="0002295A"/>
    <w:rsid w:val="00023687"/>
    <w:rsid w:val="00024295"/>
    <w:rsid w:val="000250C6"/>
    <w:rsid w:val="00026D1B"/>
    <w:rsid w:val="00030560"/>
    <w:rsid w:val="000305F0"/>
    <w:rsid w:val="00030EFB"/>
    <w:rsid w:val="0003129C"/>
    <w:rsid w:val="000343C1"/>
    <w:rsid w:val="0003471A"/>
    <w:rsid w:val="00034827"/>
    <w:rsid w:val="00034FAE"/>
    <w:rsid w:val="0003603E"/>
    <w:rsid w:val="000408DF"/>
    <w:rsid w:val="00047904"/>
    <w:rsid w:val="000502F6"/>
    <w:rsid w:val="0005183B"/>
    <w:rsid w:val="00053643"/>
    <w:rsid w:val="00053C3E"/>
    <w:rsid w:val="000549FC"/>
    <w:rsid w:val="00055C04"/>
    <w:rsid w:val="000572E6"/>
    <w:rsid w:val="000600DC"/>
    <w:rsid w:val="00061A53"/>
    <w:rsid w:val="00061C14"/>
    <w:rsid w:val="00061E3A"/>
    <w:rsid w:val="00062389"/>
    <w:rsid w:val="000638A1"/>
    <w:rsid w:val="00063D94"/>
    <w:rsid w:val="0006514B"/>
    <w:rsid w:val="00072BC8"/>
    <w:rsid w:val="00073C3C"/>
    <w:rsid w:val="00074272"/>
    <w:rsid w:val="00075DCC"/>
    <w:rsid w:val="00076874"/>
    <w:rsid w:val="00076929"/>
    <w:rsid w:val="00077E27"/>
    <w:rsid w:val="00077FD7"/>
    <w:rsid w:val="00081EC6"/>
    <w:rsid w:val="00081F0F"/>
    <w:rsid w:val="000823DF"/>
    <w:rsid w:val="00082912"/>
    <w:rsid w:val="00082B61"/>
    <w:rsid w:val="00084888"/>
    <w:rsid w:val="00085C01"/>
    <w:rsid w:val="00086531"/>
    <w:rsid w:val="00091FA7"/>
    <w:rsid w:val="00094790"/>
    <w:rsid w:val="00096B36"/>
    <w:rsid w:val="00096FFC"/>
    <w:rsid w:val="000972B4"/>
    <w:rsid w:val="000A16AA"/>
    <w:rsid w:val="000A2745"/>
    <w:rsid w:val="000A445B"/>
    <w:rsid w:val="000A6CFE"/>
    <w:rsid w:val="000B07CD"/>
    <w:rsid w:val="000B0CB1"/>
    <w:rsid w:val="000B11A5"/>
    <w:rsid w:val="000B2EEA"/>
    <w:rsid w:val="000B43C1"/>
    <w:rsid w:val="000B59FF"/>
    <w:rsid w:val="000B78A6"/>
    <w:rsid w:val="000C078B"/>
    <w:rsid w:val="000C0B9D"/>
    <w:rsid w:val="000C11CE"/>
    <w:rsid w:val="000C2D3B"/>
    <w:rsid w:val="000C6DB9"/>
    <w:rsid w:val="000D12A2"/>
    <w:rsid w:val="000D1502"/>
    <w:rsid w:val="000D4A2D"/>
    <w:rsid w:val="000D6F34"/>
    <w:rsid w:val="000D71FE"/>
    <w:rsid w:val="000E1409"/>
    <w:rsid w:val="000E18C0"/>
    <w:rsid w:val="000E717C"/>
    <w:rsid w:val="000E7289"/>
    <w:rsid w:val="000F262C"/>
    <w:rsid w:val="000F2C81"/>
    <w:rsid w:val="000F3EC8"/>
    <w:rsid w:val="000F402E"/>
    <w:rsid w:val="000F48CD"/>
    <w:rsid w:val="000F5DD7"/>
    <w:rsid w:val="000F5E24"/>
    <w:rsid w:val="000F60D3"/>
    <w:rsid w:val="0010046A"/>
    <w:rsid w:val="00100916"/>
    <w:rsid w:val="00101AD1"/>
    <w:rsid w:val="00101E34"/>
    <w:rsid w:val="001027D0"/>
    <w:rsid w:val="00103AD4"/>
    <w:rsid w:val="00104865"/>
    <w:rsid w:val="001053E0"/>
    <w:rsid w:val="00106523"/>
    <w:rsid w:val="0010792B"/>
    <w:rsid w:val="00107B18"/>
    <w:rsid w:val="00111A0B"/>
    <w:rsid w:val="00113AE3"/>
    <w:rsid w:val="00114112"/>
    <w:rsid w:val="00114B1F"/>
    <w:rsid w:val="0011578D"/>
    <w:rsid w:val="00115AA1"/>
    <w:rsid w:val="00117597"/>
    <w:rsid w:val="00117B44"/>
    <w:rsid w:val="00121CD7"/>
    <w:rsid w:val="00124A02"/>
    <w:rsid w:val="00127286"/>
    <w:rsid w:val="00127F89"/>
    <w:rsid w:val="00130F42"/>
    <w:rsid w:val="001322A8"/>
    <w:rsid w:val="0013384B"/>
    <w:rsid w:val="001339DB"/>
    <w:rsid w:val="00133F6C"/>
    <w:rsid w:val="0013499C"/>
    <w:rsid w:val="00134D85"/>
    <w:rsid w:val="001373A0"/>
    <w:rsid w:val="00137EB3"/>
    <w:rsid w:val="001410CC"/>
    <w:rsid w:val="0014147A"/>
    <w:rsid w:val="001434B7"/>
    <w:rsid w:val="00143628"/>
    <w:rsid w:val="00143C98"/>
    <w:rsid w:val="001442B5"/>
    <w:rsid w:val="00144BDC"/>
    <w:rsid w:val="00144C8E"/>
    <w:rsid w:val="00144D99"/>
    <w:rsid w:val="00146055"/>
    <w:rsid w:val="00146CD2"/>
    <w:rsid w:val="00146E91"/>
    <w:rsid w:val="00151DAE"/>
    <w:rsid w:val="001522EF"/>
    <w:rsid w:val="00157190"/>
    <w:rsid w:val="00160A29"/>
    <w:rsid w:val="00161DD0"/>
    <w:rsid w:val="00163B68"/>
    <w:rsid w:val="001652B1"/>
    <w:rsid w:val="001665F4"/>
    <w:rsid w:val="00166B82"/>
    <w:rsid w:val="00167B6F"/>
    <w:rsid w:val="00167F63"/>
    <w:rsid w:val="001728F2"/>
    <w:rsid w:val="00172A5D"/>
    <w:rsid w:val="00172E75"/>
    <w:rsid w:val="00173B56"/>
    <w:rsid w:val="00174A3B"/>
    <w:rsid w:val="0017629C"/>
    <w:rsid w:val="0018173E"/>
    <w:rsid w:val="00181E4B"/>
    <w:rsid w:val="00181ECC"/>
    <w:rsid w:val="001824C0"/>
    <w:rsid w:val="00185239"/>
    <w:rsid w:val="001852DC"/>
    <w:rsid w:val="0018775A"/>
    <w:rsid w:val="00190F2B"/>
    <w:rsid w:val="00191A77"/>
    <w:rsid w:val="00191B3D"/>
    <w:rsid w:val="00192DE5"/>
    <w:rsid w:val="00194E06"/>
    <w:rsid w:val="0019551F"/>
    <w:rsid w:val="001A0CF0"/>
    <w:rsid w:val="001A1464"/>
    <w:rsid w:val="001A18E4"/>
    <w:rsid w:val="001A1939"/>
    <w:rsid w:val="001A1AF3"/>
    <w:rsid w:val="001A1C22"/>
    <w:rsid w:val="001A2D71"/>
    <w:rsid w:val="001A4439"/>
    <w:rsid w:val="001A4B30"/>
    <w:rsid w:val="001B1675"/>
    <w:rsid w:val="001B2746"/>
    <w:rsid w:val="001B27D5"/>
    <w:rsid w:val="001B3F6D"/>
    <w:rsid w:val="001B58A1"/>
    <w:rsid w:val="001B5C9F"/>
    <w:rsid w:val="001B6ECB"/>
    <w:rsid w:val="001B7EC0"/>
    <w:rsid w:val="001C1276"/>
    <w:rsid w:val="001C5737"/>
    <w:rsid w:val="001C6143"/>
    <w:rsid w:val="001D0DA8"/>
    <w:rsid w:val="001D125A"/>
    <w:rsid w:val="001D174A"/>
    <w:rsid w:val="001D274D"/>
    <w:rsid w:val="001D3021"/>
    <w:rsid w:val="001D5A1B"/>
    <w:rsid w:val="001D7DC8"/>
    <w:rsid w:val="001E21E8"/>
    <w:rsid w:val="001E26D5"/>
    <w:rsid w:val="001E3FE3"/>
    <w:rsid w:val="001E4186"/>
    <w:rsid w:val="001E580D"/>
    <w:rsid w:val="001F0D1F"/>
    <w:rsid w:val="001F2C5E"/>
    <w:rsid w:val="001F324A"/>
    <w:rsid w:val="001F3D58"/>
    <w:rsid w:val="001F488A"/>
    <w:rsid w:val="001F4F96"/>
    <w:rsid w:val="001F5CC5"/>
    <w:rsid w:val="001F7A02"/>
    <w:rsid w:val="002022E0"/>
    <w:rsid w:val="002024F5"/>
    <w:rsid w:val="00202E2B"/>
    <w:rsid w:val="002047A2"/>
    <w:rsid w:val="002057A7"/>
    <w:rsid w:val="0020701C"/>
    <w:rsid w:val="00210842"/>
    <w:rsid w:val="00212306"/>
    <w:rsid w:val="002173AE"/>
    <w:rsid w:val="00220D77"/>
    <w:rsid w:val="002212F7"/>
    <w:rsid w:val="0022173F"/>
    <w:rsid w:val="0022339D"/>
    <w:rsid w:val="002233C4"/>
    <w:rsid w:val="00223E28"/>
    <w:rsid w:val="0022419D"/>
    <w:rsid w:val="002257A0"/>
    <w:rsid w:val="00233A4D"/>
    <w:rsid w:val="002343A2"/>
    <w:rsid w:val="002346DB"/>
    <w:rsid w:val="002360E7"/>
    <w:rsid w:val="0023752B"/>
    <w:rsid w:val="00237CD2"/>
    <w:rsid w:val="002407EC"/>
    <w:rsid w:val="00240989"/>
    <w:rsid w:val="00240CB9"/>
    <w:rsid w:val="00241314"/>
    <w:rsid w:val="0024196B"/>
    <w:rsid w:val="002443D9"/>
    <w:rsid w:val="00245D8B"/>
    <w:rsid w:val="002461CC"/>
    <w:rsid w:val="00246F0B"/>
    <w:rsid w:val="00247513"/>
    <w:rsid w:val="00250EF5"/>
    <w:rsid w:val="00251399"/>
    <w:rsid w:val="002513FB"/>
    <w:rsid w:val="00251899"/>
    <w:rsid w:val="0025196D"/>
    <w:rsid w:val="002528C0"/>
    <w:rsid w:val="0025557E"/>
    <w:rsid w:val="00263183"/>
    <w:rsid w:val="00263337"/>
    <w:rsid w:val="00264A54"/>
    <w:rsid w:val="0026774F"/>
    <w:rsid w:val="00272062"/>
    <w:rsid w:val="00273C4B"/>
    <w:rsid w:val="00274298"/>
    <w:rsid w:val="00276BC3"/>
    <w:rsid w:val="00277C16"/>
    <w:rsid w:val="00280023"/>
    <w:rsid w:val="00281579"/>
    <w:rsid w:val="00286B1C"/>
    <w:rsid w:val="002874DA"/>
    <w:rsid w:val="0028771A"/>
    <w:rsid w:val="0029240A"/>
    <w:rsid w:val="00292EAF"/>
    <w:rsid w:val="0029316B"/>
    <w:rsid w:val="002933F5"/>
    <w:rsid w:val="0029414F"/>
    <w:rsid w:val="002946E7"/>
    <w:rsid w:val="00294F68"/>
    <w:rsid w:val="002A141B"/>
    <w:rsid w:val="002A3ECD"/>
    <w:rsid w:val="002A489F"/>
    <w:rsid w:val="002A4DFF"/>
    <w:rsid w:val="002A5A85"/>
    <w:rsid w:val="002A5FA5"/>
    <w:rsid w:val="002A65E0"/>
    <w:rsid w:val="002B12D2"/>
    <w:rsid w:val="002B1D5A"/>
    <w:rsid w:val="002B234C"/>
    <w:rsid w:val="002B6B51"/>
    <w:rsid w:val="002B779C"/>
    <w:rsid w:val="002C2FA9"/>
    <w:rsid w:val="002C6EA7"/>
    <w:rsid w:val="002D0BC1"/>
    <w:rsid w:val="002D260D"/>
    <w:rsid w:val="002D51AA"/>
    <w:rsid w:val="002E02E2"/>
    <w:rsid w:val="002E124B"/>
    <w:rsid w:val="002E1C51"/>
    <w:rsid w:val="002E1D94"/>
    <w:rsid w:val="002E2C8B"/>
    <w:rsid w:val="002E2E60"/>
    <w:rsid w:val="002E681E"/>
    <w:rsid w:val="002E6D6C"/>
    <w:rsid w:val="002E71E9"/>
    <w:rsid w:val="002E743D"/>
    <w:rsid w:val="002E7A3B"/>
    <w:rsid w:val="002E7D4B"/>
    <w:rsid w:val="002F0E12"/>
    <w:rsid w:val="002F1E8E"/>
    <w:rsid w:val="002F1EED"/>
    <w:rsid w:val="002F2901"/>
    <w:rsid w:val="002F2E1D"/>
    <w:rsid w:val="002F3672"/>
    <w:rsid w:val="002F5501"/>
    <w:rsid w:val="002F7090"/>
    <w:rsid w:val="002F7C45"/>
    <w:rsid w:val="002F7E74"/>
    <w:rsid w:val="003026CB"/>
    <w:rsid w:val="00302F00"/>
    <w:rsid w:val="00304429"/>
    <w:rsid w:val="00304F63"/>
    <w:rsid w:val="00306489"/>
    <w:rsid w:val="00306DEB"/>
    <w:rsid w:val="00307BDE"/>
    <w:rsid w:val="00307E7D"/>
    <w:rsid w:val="00312CA0"/>
    <w:rsid w:val="00317A3A"/>
    <w:rsid w:val="00321100"/>
    <w:rsid w:val="003217F5"/>
    <w:rsid w:val="00321E04"/>
    <w:rsid w:val="00322616"/>
    <w:rsid w:val="00322A8B"/>
    <w:rsid w:val="0032630E"/>
    <w:rsid w:val="00327898"/>
    <w:rsid w:val="003302FF"/>
    <w:rsid w:val="00331286"/>
    <w:rsid w:val="00331C55"/>
    <w:rsid w:val="00331C5E"/>
    <w:rsid w:val="0033362A"/>
    <w:rsid w:val="003342CB"/>
    <w:rsid w:val="003349C6"/>
    <w:rsid w:val="00334A8C"/>
    <w:rsid w:val="00341B6C"/>
    <w:rsid w:val="00347094"/>
    <w:rsid w:val="00352879"/>
    <w:rsid w:val="00353357"/>
    <w:rsid w:val="00355E94"/>
    <w:rsid w:val="00357BD6"/>
    <w:rsid w:val="00357FA5"/>
    <w:rsid w:val="0036026E"/>
    <w:rsid w:val="00360A26"/>
    <w:rsid w:val="003649BD"/>
    <w:rsid w:val="00364A96"/>
    <w:rsid w:val="00366819"/>
    <w:rsid w:val="00370DB4"/>
    <w:rsid w:val="00371596"/>
    <w:rsid w:val="00373F0A"/>
    <w:rsid w:val="00374940"/>
    <w:rsid w:val="00375899"/>
    <w:rsid w:val="00376337"/>
    <w:rsid w:val="00376A25"/>
    <w:rsid w:val="00376B18"/>
    <w:rsid w:val="00376C32"/>
    <w:rsid w:val="00376F5B"/>
    <w:rsid w:val="0037701E"/>
    <w:rsid w:val="0038042D"/>
    <w:rsid w:val="003814D4"/>
    <w:rsid w:val="0038244E"/>
    <w:rsid w:val="003832DF"/>
    <w:rsid w:val="00383D11"/>
    <w:rsid w:val="00385D0B"/>
    <w:rsid w:val="00385DAF"/>
    <w:rsid w:val="00386D9F"/>
    <w:rsid w:val="003876EA"/>
    <w:rsid w:val="00387C30"/>
    <w:rsid w:val="00390F0D"/>
    <w:rsid w:val="00392E31"/>
    <w:rsid w:val="00394E1F"/>
    <w:rsid w:val="0039507D"/>
    <w:rsid w:val="003953B9"/>
    <w:rsid w:val="00395B93"/>
    <w:rsid w:val="00396964"/>
    <w:rsid w:val="00396EF7"/>
    <w:rsid w:val="003970AD"/>
    <w:rsid w:val="003A0178"/>
    <w:rsid w:val="003A02BD"/>
    <w:rsid w:val="003A2F4D"/>
    <w:rsid w:val="003A3FF7"/>
    <w:rsid w:val="003A5F6F"/>
    <w:rsid w:val="003A5FB0"/>
    <w:rsid w:val="003A6CDF"/>
    <w:rsid w:val="003B08CA"/>
    <w:rsid w:val="003B0DCA"/>
    <w:rsid w:val="003B26B8"/>
    <w:rsid w:val="003B2C88"/>
    <w:rsid w:val="003B3C84"/>
    <w:rsid w:val="003B705E"/>
    <w:rsid w:val="003C0935"/>
    <w:rsid w:val="003C1516"/>
    <w:rsid w:val="003C1935"/>
    <w:rsid w:val="003C2313"/>
    <w:rsid w:val="003C2928"/>
    <w:rsid w:val="003C3DFD"/>
    <w:rsid w:val="003C47CB"/>
    <w:rsid w:val="003C56F9"/>
    <w:rsid w:val="003C5DFF"/>
    <w:rsid w:val="003D0072"/>
    <w:rsid w:val="003D0B5C"/>
    <w:rsid w:val="003D0B7E"/>
    <w:rsid w:val="003D18F4"/>
    <w:rsid w:val="003D1BA6"/>
    <w:rsid w:val="003D2246"/>
    <w:rsid w:val="003D2B1D"/>
    <w:rsid w:val="003D2D82"/>
    <w:rsid w:val="003D2FDF"/>
    <w:rsid w:val="003D47ED"/>
    <w:rsid w:val="003D515A"/>
    <w:rsid w:val="003D6365"/>
    <w:rsid w:val="003D64CA"/>
    <w:rsid w:val="003D7633"/>
    <w:rsid w:val="003E1231"/>
    <w:rsid w:val="003E1D2A"/>
    <w:rsid w:val="003E3357"/>
    <w:rsid w:val="003E335E"/>
    <w:rsid w:val="003E397B"/>
    <w:rsid w:val="003E3C23"/>
    <w:rsid w:val="003E4A89"/>
    <w:rsid w:val="003E5416"/>
    <w:rsid w:val="003E5F29"/>
    <w:rsid w:val="003E62A8"/>
    <w:rsid w:val="003E6AF9"/>
    <w:rsid w:val="003E737C"/>
    <w:rsid w:val="003F0436"/>
    <w:rsid w:val="003F1279"/>
    <w:rsid w:val="003F18BB"/>
    <w:rsid w:val="003F1D9D"/>
    <w:rsid w:val="003F3190"/>
    <w:rsid w:val="003F3E62"/>
    <w:rsid w:val="003F4A0E"/>
    <w:rsid w:val="003F573D"/>
    <w:rsid w:val="003F763E"/>
    <w:rsid w:val="00400AFA"/>
    <w:rsid w:val="00401452"/>
    <w:rsid w:val="00401B1C"/>
    <w:rsid w:val="0040218B"/>
    <w:rsid w:val="00402419"/>
    <w:rsid w:val="004028CA"/>
    <w:rsid w:val="00405032"/>
    <w:rsid w:val="0040640B"/>
    <w:rsid w:val="00406D20"/>
    <w:rsid w:val="004114B0"/>
    <w:rsid w:val="00411BEC"/>
    <w:rsid w:val="00412341"/>
    <w:rsid w:val="00413AD4"/>
    <w:rsid w:val="00414655"/>
    <w:rsid w:val="00415C8E"/>
    <w:rsid w:val="004178CA"/>
    <w:rsid w:val="004178F5"/>
    <w:rsid w:val="00420953"/>
    <w:rsid w:val="00423FB7"/>
    <w:rsid w:val="00427A76"/>
    <w:rsid w:val="0043047E"/>
    <w:rsid w:val="00430E30"/>
    <w:rsid w:val="00431597"/>
    <w:rsid w:val="004325C3"/>
    <w:rsid w:val="0043265A"/>
    <w:rsid w:val="004342CB"/>
    <w:rsid w:val="00434F6B"/>
    <w:rsid w:val="00435BA3"/>
    <w:rsid w:val="00437B76"/>
    <w:rsid w:val="004415AF"/>
    <w:rsid w:val="00442026"/>
    <w:rsid w:val="00442A39"/>
    <w:rsid w:val="00443602"/>
    <w:rsid w:val="00443E02"/>
    <w:rsid w:val="00444BF1"/>
    <w:rsid w:val="0045433E"/>
    <w:rsid w:val="004545C2"/>
    <w:rsid w:val="00455BB6"/>
    <w:rsid w:val="004600B3"/>
    <w:rsid w:val="004619DF"/>
    <w:rsid w:val="004621CA"/>
    <w:rsid w:val="00462752"/>
    <w:rsid w:val="004636A7"/>
    <w:rsid w:val="0046430B"/>
    <w:rsid w:val="00465A24"/>
    <w:rsid w:val="00465D7F"/>
    <w:rsid w:val="004674DE"/>
    <w:rsid w:val="0046798E"/>
    <w:rsid w:val="00470BB4"/>
    <w:rsid w:val="00471A58"/>
    <w:rsid w:val="00471BC3"/>
    <w:rsid w:val="00473079"/>
    <w:rsid w:val="004755A0"/>
    <w:rsid w:val="00476254"/>
    <w:rsid w:val="00476A0A"/>
    <w:rsid w:val="004773D6"/>
    <w:rsid w:val="00477B1F"/>
    <w:rsid w:val="00477B68"/>
    <w:rsid w:val="00477C0E"/>
    <w:rsid w:val="0048059E"/>
    <w:rsid w:val="00480F2E"/>
    <w:rsid w:val="0048139B"/>
    <w:rsid w:val="00481CD0"/>
    <w:rsid w:val="00482FEE"/>
    <w:rsid w:val="00483958"/>
    <w:rsid w:val="00484062"/>
    <w:rsid w:val="00485146"/>
    <w:rsid w:val="0048619A"/>
    <w:rsid w:val="00490936"/>
    <w:rsid w:val="004921D3"/>
    <w:rsid w:val="00493A49"/>
    <w:rsid w:val="00494328"/>
    <w:rsid w:val="00496BEC"/>
    <w:rsid w:val="00496C94"/>
    <w:rsid w:val="00496CDA"/>
    <w:rsid w:val="00497034"/>
    <w:rsid w:val="0049761E"/>
    <w:rsid w:val="00497B75"/>
    <w:rsid w:val="00497C1D"/>
    <w:rsid w:val="004A04D1"/>
    <w:rsid w:val="004A0ABC"/>
    <w:rsid w:val="004A31D5"/>
    <w:rsid w:val="004A31D9"/>
    <w:rsid w:val="004A39AE"/>
    <w:rsid w:val="004A4610"/>
    <w:rsid w:val="004A4D30"/>
    <w:rsid w:val="004A5114"/>
    <w:rsid w:val="004A6979"/>
    <w:rsid w:val="004B029C"/>
    <w:rsid w:val="004B2F5B"/>
    <w:rsid w:val="004B350D"/>
    <w:rsid w:val="004B676C"/>
    <w:rsid w:val="004B70A4"/>
    <w:rsid w:val="004B7CA9"/>
    <w:rsid w:val="004C03E0"/>
    <w:rsid w:val="004C0614"/>
    <w:rsid w:val="004C0D5C"/>
    <w:rsid w:val="004C1FB5"/>
    <w:rsid w:val="004C2FDF"/>
    <w:rsid w:val="004C3B03"/>
    <w:rsid w:val="004C405B"/>
    <w:rsid w:val="004C4229"/>
    <w:rsid w:val="004C5B86"/>
    <w:rsid w:val="004C7BC1"/>
    <w:rsid w:val="004D0379"/>
    <w:rsid w:val="004D1C9D"/>
    <w:rsid w:val="004D2775"/>
    <w:rsid w:val="004D40F4"/>
    <w:rsid w:val="004D4822"/>
    <w:rsid w:val="004D4CD3"/>
    <w:rsid w:val="004D6D25"/>
    <w:rsid w:val="004D6D5C"/>
    <w:rsid w:val="004D70E5"/>
    <w:rsid w:val="004D7C0F"/>
    <w:rsid w:val="004E0284"/>
    <w:rsid w:val="004E0645"/>
    <w:rsid w:val="004E0F88"/>
    <w:rsid w:val="004E12C0"/>
    <w:rsid w:val="004E190A"/>
    <w:rsid w:val="004E2AE5"/>
    <w:rsid w:val="004E2C53"/>
    <w:rsid w:val="004E30A4"/>
    <w:rsid w:val="004F071A"/>
    <w:rsid w:val="004F2B35"/>
    <w:rsid w:val="004F740E"/>
    <w:rsid w:val="005024EC"/>
    <w:rsid w:val="005036FD"/>
    <w:rsid w:val="00504390"/>
    <w:rsid w:val="0050481C"/>
    <w:rsid w:val="0050489E"/>
    <w:rsid w:val="00504FF0"/>
    <w:rsid w:val="00505CAF"/>
    <w:rsid w:val="00507E09"/>
    <w:rsid w:val="00510394"/>
    <w:rsid w:val="00510731"/>
    <w:rsid w:val="0051150C"/>
    <w:rsid w:val="0051184E"/>
    <w:rsid w:val="00513419"/>
    <w:rsid w:val="005135DB"/>
    <w:rsid w:val="0051488F"/>
    <w:rsid w:val="00515B19"/>
    <w:rsid w:val="00516483"/>
    <w:rsid w:val="00516F9A"/>
    <w:rsid w:val="0051741F"/>
    <w:rsid w:val="00517561"/>
    <w:rsid w:val="00520FC0"/>
    <w:rsid w:val="00521F98"/>
    <w:rsid w:val="005229CF"/>
    <w:rsid w:val="0052730A"/>
    <w:rsid w:val="00530E5B"/>
    <w:rsid w:val="00533903"/>
    <w:rsid w:val="00534F80"/>
    <w:rsid w:val="00535243"/>
    <w:rsid w:val="00535AE8"/>
    <w:rsid w:val="00536AEB"/>
    <w:rsid w:val="00540868"/>
    <w:rsid w:val="00541C94"/>
    <w:rsid w:val="005431DA"/>
    <w:rsid w:val="005438C3"/>
    <w:rsid w:val="00544A7C"/>
    <w:rsid w:val="00546A80"/>
    <w:rsid w:val="00547210"/>
    <w:rsid w:val="005477C6"/>
    <w:rsid w:val="00551FED"/>
    <w:rsid w:val="00554561"/>
    <w:rsid w:val="005549FA"/>
    <w:rsid w:val="005600BF"/>
    <w:rsid w:val="00560797"/>
    <w:rsid w:val="00562BA5"/>
    <w:rsid w:val="00563700"/>
    <w:rsid w:val="005654CA"/>
    <w:rsid w:val="00565A94"/>
    <w:rsid w:val="0056751D"/>
    <w:rsid w:val="005705DA"/>
    <w:rsid w:val="00570687"/>
    <w:rsid w:val="00570E27"/>
    <w:rsid w:val="005721E4"/>
    <w:rsid w:val="00572AE5"/>
    <w:rsid w:val="00572B51"/>
    <w:rsid w:val="00576356"/>
    <w:rsid w:val="00576A8A"/>
    <w:rsid w:val="00576C5A"/>
    <w:rsid w:val="0057740A"/>
    <w:rsid w:val="00577597"/>
    <w:rsid w:val="005805F4"/>
    <w:rsid w:val="005808DC"/>
    <w:rsid w:val="00580A04"/>
    <w:rsid w:val="00580F65"/>
    <w:rsid w:val="0058205C"/>
    <w:rsid w:val="00582C0B"/>
    <w:rsid w:val="00582E1B"/>
    <w:rsid w:val="00585361"/>
    <w:rsid w:val="00585E22"/>
    <w:rsid w:val="00587A01"/>
    <w:rsid w:val="005902F1"/>
    <w:rsid w:val="0059069C"/>
    <w:rsid w:val="00590827"/>
    <w:rsid w:val="00592F2F"/>
    <w:rsid w:val="00593646"/>
    <w:rsid w:val="00593D41"/>
    <w:rsid w:val="00594056"/>
    <w:rsid w:val="00597CC2"/>
    <w:rsid w:val="005A31B6"/>
    <w:rsid w:val="005A4244"/>
    <w:rsid w:val="005A60C1"/>
    <w:rsid w:val="005A651A"/>
    <w:rsid w:val="005B530C"/>
    <w:rsid w:val="005B6827"/>
    <w:rsid w:val="005C3A67"/>
    <w:rsid w:val="005C4310"/>
    <w:rsid w:val="005C5664"/>
    <w:rsid w:val="005C6709"/>
    <w:rsid w:val="005C6853"/>
    <w:rsid w:val="005D1C9C"/>
    <w:rsid w:val="005D2906"/>
    <w:rsid w:val="005D55B0"/>
    <w:rsid w:val="005D7DCD"/>
    <w:rsid w:val="005E2BCD"/>
    <w:rsid w:val="005E4217"/>
    <w:rsid w:val="005E4795"/>
    <w:rsid w:val="005E6D71"/>
    <w:rsid w:val="005E7AE0"/>
    <w:rsid w:val="005F249B"/>
    <w:rsid w:val="005F3BF7"/>
    <w:rsid w:val="005F5C85"/>
    <w:rsid w:val="005F6137"/>
    <w:rsid w:val="005F6D19"/>
    <w:rsid w:val="006005ED"/>
    <w:rsid w:val="00602793"/>
    <w:rsid w:val="00603B49"/>
    <w:rsid w:val="00605A03"/>
    <w:rsid w:val="00606B16"/>
    <w:rsid w:val="00611558"/>
    <w:rsid w:val="00611CA7"/>
    <w:rsid w:val="00614DA5"/>
    <w:rsid w:val="006159F5"/>
    <w:rsid w:val="00616028"/>
    <w:rsid w:val="00616338"/>
    <w:rsid w:val="00616566"/>
    <w:rsid w:val="00616A07"/>
    <w:rsid w:val="00620CFA"/>
    <w:rsid w:val="006212DD"/>
    <w:rsid w:val="00622BDA"/>
    <w:rsid w:val="0062372E"/>
    <w:rsid w:val="00630705"/>
    <w:rsid w:val="0063093E"/>
    <w:rsid w:val="00630E12"/>
    <w:rsid w:val="00631303"/>
    <w:rsid w:val="00632C82"/>
    <w:rsid w:val="006332F4"/>
    <w:rsid w:val="006333E5"/>
    <w:rsid w:val="0063513B"/>
    <w:rsid w:val="006352A6"/>
    <w:rsid w:val="00635CFC"/>
    <w:rsid w:val="00641A9A"/>
    <w:rsid w:val="00643E3A"/>
    <w:rsid w:val="00645B12"/>
    <w:rsid w:val="00647144"/>
    <w:rsid w:val="00650471"/>
    <w:rsid w:val="0065049E"/>
    <w:rsid w:val="0065149F"/>
    <w:rsid w:val="0065256F"/>
    <w:rsid w:val="00652C2F"/>
    <w:rsid w:val="00654B1A"/>
    <w:rsid w:val="006551A6"/>
    <w:rsid w:val="006578F7"/>
    <w:rsid w:val="00660909"/>
    <w:rsid w:val="0066100F"/>
    <w:rsid w:val="0066167F"/>
    <w:rsid w:val="006620F5"/>
    <w:rsid w:val="0066221F"/>
    <w:rsid w:val="0066288F"/>
    <w:rsid w:val="006637BE"/>
    <w:rsid w:val="00664431"/>
    <w:rsid w:val="00664A18"/>
    <w:rsid w:val="00665E7D"/>
    <w:rsid w:val="00667B98"/>
    <w:rsid w:val="0067034C"/>
    <w:rsid w:val="00671BF5"/>
    <w:rsid w:val="006721FB"/>
    <w:rsid w:val="006751C7"/>
    <w:rsid w:val="0067625B"/>
    <w:rsid w:val="00677D9E"/>
    <w:rsid w:val="00677F91"/>
    <w:rsid w:val="00680D84"/>
    <w:rsid w:val="00680F0B"/>
    <w:rsid w:val="00684AAF"/>
    <w:rsid w:val="00691134"/>
    <w:rsid w:val="00691DDB"/>
    <w:rsid w:val="0069218A"/>
    <w:rsid w:val="00692672"/>
    <w:rsid w:val="006941F6"/>
    <w:rsid w:val="00695C49"/>
    <w:rsid w:val="00695E7A"/>
    <w:rsid w:val="00696447"/>
    <w:rsid w:val="006A17E0"/>
    <w:rsid w:val="006A1D96"/>
    <w:rsid w:val="006A234D"/>
    <w:rsid w:val="006A406D"/>
    <w:rsid w:val="006A6121"/>
    <w:rsid w:val="006A62D7"/>
    <w:rsid w:val="006A6376"/>
    <w:rsid w:val="006A7096"/>
    <w:rsid w:val="006A714E"/>
    <w:rsid w:val="006A7680"/>
    <w:rsid w:val="006A7A5D"/>
    <w:rsid w:val="006A7DAE"/>
    <w:rsid w:val="006B1257"/>
    <w:rsid w:val="006B258D"/>
    <w:rsid w:val="006B452A"/>
    <w:rsid w:val="006B4B46"/>
    <w:rsid w:val="006B523C"/>
    <w:rsid w:val="006B57D9"/>
    <w:rsid w:val="006B7D30"/>
    <w:rsid w:val="006C0679"/>
    <w:rsid w:val="006C0AB7"/>
    <w:rsid w:val="006C16D8"/>
    <w:rsid w:val="006C4359"/>
    <w:rsid w:val="006C4FE1"/>
    <w:rsid w:val="006C503F"/>
    <w:rsid w:val="006C51AF"/>
    <w:rsid w:val="006C6C44"/>
    <w:rsid w:val="006C6FD0"/>
    <w:rsid w:val="006C7622"/>
    <w:rsid w:val="006D0494"/>
    <w:rsid w:val="006D3E66"/>
    <w:rsid w:val="006D40B1"/>
    <w:rsid w:val="006D420E"/>
    <w:rsid w:val="006D5023"/>
    <w:rsid w:val="006D605E"/>
    <w:rsid w:val="006D6848"/>
    <w:rsid w:val="006E1970"/>
    <w:rsid w:val="006E2792"/>
    <w:rsid w:val="006E3198"/>
    <w:rsid w:val="006E3410"/>
    <w:rsid w:val="006E437A"/>
    <w:rsid w:val="006E44C7"/>
    <w:rsid w:val="006E45EE"/>
    <w:rsid w:val="006E55C9"/>
    <w:rsid w:val="006E6F0F"/>
    <w:rsid w:val="006E7372"/>
    <w:rsid w:val="006E774F"/>
    <w:rsid w:val="006E7DCF"/>
    <w:rsid w:val="006F3B45"/>
    <w:rsid w:val="006F3F96"/>
    <w:rsid w:val="006F4B39"/>
    <w:rsid w:val="006F5632"/>
    <w:rsid w:val="00700BFB"/>
    <w:rsid w:val="00702486"/>
    <w:rsid w:val="007032F5"/>
    <w:rsid w:val="007037D0"/>
    <w:rsid w:val="00706286"/>
    <w:rsid w:val="00706AD7"/>
    <w:rsid w:val="00706CF5"/>
    <w:rsid w:val="007074F9"/>
    <w:rsid w:val="0071249B"/>
    <w:rsid w:val="00712E6F"/>
    <w:rsid w:val="00713A91"/>
    <w:rsid w:val="00715391"/>
    <w:rsid w:val="00715C9B"/>
    <w:rsid w:val="0071677A"/>
    <w:rsid w:val="00716DDF"/>
    <w:rsid w:val="007217A1"/>
    <w:rsid w:val="00721AFA"/>
    <w:rsid w:val="00724683"/>
    <w:rsid w:val="007251CA"/>
    <w:rsid w:val="007271B3"/>
    <w:rsid w:val="00732404"/>
    <w:rsid w:val="00732D97"/>
    <w:rsid w:val="00734DE4"/>
    <w:rsid w:val="00735844"/>
    <w:rsid w:val="0073648F"/>
    <w:rsid w:val="00736D89"/>
    <w:rsid w:val="00737C2C"/>
    <w:rsid w:val="007408C0"/>
    <w:rsid w:val="00743BDF"/>
    <w:rsid w:val="00743DF7"/>
    <w:rsid w:val="00744683"/>
    <w:rsid w:val="00745C78"/>
    <w:rsid w:val="00746C3F"/>
    <w:rsid w:val="00747214"/>
    <w:rsid w:val="00750655"/>
    <w:rsid w:val="0075083B"/>
    <w:rsid w:val="007512E8"/>
    <w:rsid w:val="00751844"/>
    <w:rsid w:val="00751C81"/>
    <w:rsid w:val="00753069"/>
    <w:rsid w:val="007534C6"/>
    <w:rsid w:val="00753D7C"/>
    <w:rsid w:val="007549DD"/>
    <w:rsid w:val="00754AD8"/>
    <w:rsid w:val="007558A4"/>
    <w:rsid w:val="00757F57"/>
    <w:rsid w:val="007607D0"/>
    <w:rsid w:val="00761C83"/>
    <w:rsid w:val="007661ED"/>
    <w:rsid w:val="00767139"/>
    <w:rsid w:val="007701BA"/>
    <w:rsid w:val="007710EB"/>
    <w:rsid w:val="007719BB"/>
    <w:rsid w:val="00772DDA"/>
    <w:rsid w:val="0077570B"/>
    <w:rsid w:val="0077581A"/>
    <w:rsid w:val="00775CAE"/>
    <w:rsid w:val="00775E4B"/>
    <w:rsid w:val="00776540"/>
    <w:rsid w:val="00780977"/>
    <w:rsid w:val="00780EB9"/>
    <w:rsid w:val="007828E7"/>
    <w:rsid w:val="00784ACA"/>
    <w:rsid w:val="00785B66"/>
    <w:rsid w:val="007934C3"/>
    <w:rsid w:val="00794714"/>
    <w:rsid w:val="00795E95"/>
    <w:rsid w:val="00795F5D"/>
    <w:rsid w:val="007A3050"/>
    <w:rsid w:val="007A3532"/>
    <w:rsid w:val="007A3B74"/>
    <w:rsid w:val="007A5604"/>
    <w:rsid w:val="007A6088"/>
    <w:rsid w:val="007A681C"/>
    <w:rsid w:val="007B0041"/>
    <w:rsid w:val="007B04C1"/>
    <w:rsid w:val="007B0E4D"/>
    <w:rsid w:val="007B145A"/>
    <w:rsid w:val="007B249B"/>
    <w:rsid w:val="007B2D6E"/>
    <w:rsid w:val="007B30CA"/>
    <w:rsid w:val="007B3C16"/>
    <w:rsid w:val="007B42EE"/>
    <w:rsid w:val="007B4669"/>
    <w:rsid w:val="007B4701"/>
    <w:rsid w:val="007B66EF"/>
    <w:rsid w:val="007B684D"/>
    <w:rsid w:val="007B7266"/>
    <w:rsid w:val="007B7509"/>
    <w:rsid w:val="007C47AC"/>
    <w:rsid w:val="007C5112"/>
    <w:rsid w:val="007C5381"/>
    <w:rsid w:val="007C5908"/>
    <w:rsid w:val="007C6313"/>
    <w:rsid w:val="007C6C8B"/>
    <w:rsid w:val="007C6E0B"/>
    <w:rsid w:val="007C7889"/>
    <w:rsid w:val="007C7A74"/>
    <w:rsid w:val="007D169C"/>
    <w:rsid w:val="007D3BCC"/>
    <w:rsid w:val="007D4A62"/>
    <w:rsid w:val="007D7C68"/>
    <w:rsid w:val="007E123F"/>
    <w:rsid w:val="007E1550"/>
    <w:rsid w:val="007E16C3"/>
    <w:rsid w:val="007E2A2E"/>
    <w:rsid w:val="007E2C70"/>
    <w:rsid w:val="007E5242"/>
    <w:rsid w:val="007E532B"/>
    <w:rsid w:val="007E58A2"/>
    <w:rsid w:val="007E5D2D"/>
    <w:rsid w:val="007F0334"/>
    <w:rsid w:val="007F1FEB"/>
    <w:rsid w:val="007F2EA0"/>
    <w:rsid w:val="007F2F0A"/>
    <w:rsid w:val="007F44B7"/>
    <w:rsid w:val="007F44F2"/>
    <w:rsid w:val="007F529A"/>
    <w:rsid w:val="007F53D3"/>
    <w:rsid w:val="007F5806"/>
    <w:rsid w:val="007F5D2A"/>
    <w:rsid w:val="007F64CC"/>
    <w:rsid w:val="007F6C78"/>
    <w:rsid w:val="007F7DF7"/>
    <w:rsid w:val="00801514"/>
    <w:rsid w:val="00802C4F"/>
    <w:rsid w:val="00804AFF"/>
    <w:rsid w:val="0080504D"/>
    <w:rsid w:val="00807C4B"/>
    <w:rsid w:val="00811A61"/>
    <w:rsid w:val="00814465"/>
    <w:rsid w:val="008147ED"/>
    <w:rsid w:val="00814B1A"/>
    <w:rsid w:val="0081504B"/>
    <w:rsid w:val="00817C61"/>
    <w:rsid w:val="00820992"/>
    <w:rsid w:val="00820F5A"/>
    <w:rsid w:val="00821C58"/>
    <w:rsid w:val="0082236E"/>
    <w:rsid w:val="008223CE"/>
    <w:rsid w:val="00823C42"/>
    <w:rsid w:val="00824BD4"/>
    <w:rsid w:val="008252C1"/>
    <w:rsid w:val="00825311"/>
    <w:rsid w:val="00827C3E"/>
    <w:rsid w:val="00827D3A"/>
    <w:rsid w:val="00830273"/>
    <w:rsid w:val="00831A48"/>
    <w:rsid w:val="00833131"/>
    <w:rsid w:val="00836929"/>
    <w:rsid w:val="00837AC1"/>
    <w:rsid w:val="0084036D"/>
    <w:rsid w:val="00841461"/>
    <w:rsid w:val="008425EF"/>
    <w:rsid w:val="008431D7"/>
    <w:rsid w:val="008438BB"/>
    <w:rsid w:val="008441B4"/>
    <w:rsid w:val="00844235"/>
    <w:rsid w:val="008457BE"/>
    <w:rsid w:val="00845F16"/>
    <w:rsid w:val="00846629"/>
    <w:rsid w:val="00850151"/>
    <w:rsid w:val="00850FD1"/>
    <w:rsid w:val="00851352"/>
    <w:rsid w:val="0085174E"/>
    <w:rsid w:val="00851B33"/>
    <w:rsid w:val="00851C72"/>
    <w:rsid w:val="00851DCC"/>
    <w:rsid w:val="00852C0D"/>
    <w:rsid w:val="008562A7"/>
    <w:rsid w:val="0085756C"/>
    <w:rsid w:val="00857E0C"/>
    <w:rsid w:val="008602DE"/>
    <w:rsid w:val="00860516"/>
    <w:rsid w:val="00860FA6"/>
    <w:rsid w:val="00861303"/>
    <w:rsid w:val="00861CD5"/>
    <w:rsid w:val="00863743"/>
    <w:rsid w:val="00863A0D"/>
    <w:rsid w:val="00865413"/>
    <w:rsid w:val="0086799B"/>
    <w:rsid w:val="00871599"/>
    <w:rsid w:val="00872074"/>
    <w:rsid w:val="00872D3E"/>
    <w:rsid w:val="00874E81"/>
    <w:rsid w:val="008750C8"/>
    <w:rsid w:val="008762F3"/>
    <w:rsid w:val="00876F60"/>
    <w:rsid w:val="00877C26"/>
    <w:rsid w:val="00880BBD"/>
    <w:rsid w:val="00880FA2"/>
    <w:rsid w:val="00881344"/>
    <w:rsid w:val="008819FE"/>
    <w:rsid w:val="00882A40"/>
    <w:rsid w:val="00883E43"/>
    <w:rsid w:val="00884B6B"/>
    <w:rsid w:val="00886D03"/>
    <w:rsid w:val="008914EB"/>
    <w:rsid w:val="00892D27"/>
    <w:rsid w:val="008A04FD"/>
    <w:rsid w:val="008A0608"/>
    <w:rsid w:val="008A1D67"/>
    <w:rsid w:val="008A3421"/>
    <w:rsid w:val="008A393B"/>
    <w:rsid w:val="008A635B"/>
    <w:rsid w:val="008A7F12"/>
    <w:rsid w:val="008B11B5"/>
    <w:rsid w:val="008B1A29"/>
    <w:rsid w:val="008B3D3D"/>
    <w:rsid w:val="008B40BC"/>
    <w:rsid w:val="008B449E"/>
    <w:rsid w:val="008B593A"/>
    <w:rsid w:val="008B5EAA"/>
    <w:rsid w:val="008B63C8"/>
    <w:rsid w:val="008B6C07"/>
    <w:rsid w:val="008B7037"/>
    <w:rsid w:val="008B77FF"/>
    <w:rsid w:val="008B799F"/>
    <w:rsid w:val="008C0665"/>
    <w:rsid w:val="008C0CA8"/>
    <w:rsid w:val="008C100E"/>
    <w:rsid w:val="008C27E4"/>
    <w:rsid w:val="008C3A56"/>
    <w:rsid w:val="008C43C4"/>
    <w:rsid w:val="008C580B"/>
    <w:rsid w:val="008C5DE6"/>
    <w:rsid w:val="008C69DE"/>
    <w:rsid w:val="008C7920"/>
    <w:rsid w:val="008D1A1D"/>
    <w:rsid w:val="008D37CC"/>
    <w:rsid w:val="008D4513"/>
    <w:rsid w:val="008D4B59"/>
    <w:rsid w:val="008D5AB2"/>
    <w:rsid w:val="008D6050"/>
    <w:rsid w:val="008D6615"/>
    <w:rsid w:val="008D739A"/>
    <w:rsid w:val="008D7A5F"/>
    <w:rsid w:val="008E09CC"/>
    <w:rsid w:val="008E131D"/>
    <w:rsid w:val="008E1970"/>
    <w:rsid w:val="008E2D4F"/>
    <w:rsid w:val="008E2FD4"/>
    <w:rsid w:val="008E390B"/>
    <w:rsid w:val="008E5E93"/>
    <w:rsid w:val="008E6116"/>
    <w:rsid w:val="008E65B0"/>
    <w:rsid w:val="008E6C15"/>
    <w:rsid w:val="008F015E"/>
    <w:rsid w:val="008F03B0"/>
    <w:rsid w:val="008F051E"/>
    <w:rsid w:val="008F0AB2"/>
    <w:rsid w:val="008F1E55"/>
    <w:rsid w:val="008F2F96"/>
    <w:rsid w:val="008F7491"/>
    <w:rsid w:val="00900BE8"/>
    <w:rsid w:val="00900F70"/>
    <w:rsid w:val="00902D54"/>
    <w:rsid w:val="009038AF"/>
    <w:rsid w:val="00904600"/>
    <w:rsid w:val="0090605D"/>
    <w:rsid w:val="009116F5"/>
    <w:rsid w:val="009122A6"/>
    <w:rsid w:val="00912D49"/>
    <w:rsid w:val="00913E08"/>
    <w:rsid w:val="00914B18"/>
    <w:rsid w:val="0091587F"/>
    <w:rsid w:val="00916A7E"/>
    <w:rsid w:val="00922A3E"/>
    <w:rsid w:val="00922F2E"/>
    <w:rsid w:val="00923014"/>
    <w:rsid w:val="009236C1"/>
    <w:rsid w:val="009245AD"/>
    <w:rsid w:val="00924799"/>
    <w:rsid w:val="00924E0B"/>
    <w:rsid w:val="00931281"/>
    <w:rsid w:val="00932CCA"/>
    <w:rsid w:val="0093301E"/>
    <w:rsid w:val="0093414C"/>
    <w:rsid w:val="00934A9D"/>
    <w:rsid w:val="00940EA2"/>
    <w:rsid w:val="00941555"/>
    <w:rsid w:val="0094218E"/>
    <w:rsid w:val="009456AD"/>
    <w:rsid w:val="0094689C"/>
    <w:rsid w:val="00946D42"/>
    <w:rsid w:val="009471ED"/>
    <w:rsid w:val="0094777F"/>
    <w:rsid w:val="009478B1"/>
    <w:rsid w:val="00950381"/>
    <w:rsid w:val="00952BB6"/>
    <w:rsid w:val="00954A76"/>
    <w:rsid w:val="009564A7"/>
    <w:rsid w:val="009567BA"/>
    <w:rsid w:val="009577E9"/>
    <w:rsid w:val="009619B7"/>
    <w:rsid w:val="00963111"/>
    <w:rsid w:val="0096340F"/>
    <w:rsid w:val="009639E0"/>
    <w:rsid w:val="00965A9C"/>
    <w:rsid w:val="00966DA2"/>
    <w:rsid w:val="009709AE"/>
    <w:rsid w:val="00970C68"/>
    <w:rsid w:val="009715AD"/>
    <w:rsid w:val="0097256F"/>
    <w:rsid w:val="009742F6"/>
    <w:rsid w:val="00976C42"/>
    <w:rsid w:val="0098192A"/>
    <w:rsid w:val="00985C74"/>
    <w:rsid w:val="00985D4B"/>
    <w:rsid w:val="00987AAD"/>
    <w:rsid w:val="00990BED"/>
    <w:rsid w:val="00991FB0"/>
    <w:rsid w:val="00993DB7"/>
    <w:rsid w:val="00993E49"/>
    <w:rsid w:val="00996C91"/>
    <w:rsid w:val="00996D04"/>
    <w:rsid w:val="0099707D"/>
    <w:rsid w:val="00997E60"/>
    <w:rsid w:val="009A0BA4"/>
    <w:rsid w:val="009A0E59"/>
    <w:rsid w:val="009A2C28"/>
    <w:rsid w:val="009A3665"/>
    <w:rsid w:val="009A4468"/>
    <w:rsid w:val="009A461B"/>
    <w:rsid w:val="009A65A4"/>
    <w:rsid w:val="009A7DE9"/>
    <w:rsid w:val="009B1705"/>
    <w:rsid w:val="009B2AD3"/>
    <w:rsid w:val="009B302F"/>
    <w:rsid w:val="009C0559"/>
    <w:rsid w:val="009C1118"/>
    <w:rsid w:val="009C1A38"/>
    <w:rsid w:val="009C239A"/>
    <w:rsid w:val="009C3504"/>
    <w:rsid w:val="009C5F23"/>
    <w:rsid w:val="009D3D3C"/>
    <w:rsid w:val="009D4527"/>
    <w:rsid w:val="009D5CCF"/>
    <w:rsid w:val="009D7385"/>
    <w:rsid w:val="009E093C"/>
    <w:rsid w:val="009E1854"/>
    <w:rsid w:val="009E2C39"/>
    <w:rsid w:val="009E368B"/>
    <w:rsid w:val="009E47D3"/>
    <w:rsid w:val="009E5C0C"/>
    <w:rsid w:val="009E6080"/>
    <w:rsid w:val="009E6140"/>
    <w:rsid w:val="009E6AAB"/>
    <w:rsid w:val="009F0EBA"/>
    <w:rsid w:val="009F11A0"/>
    <w:rsid w:val="009F190C"/>
    <w:rsid w:val="009F19BC"/>
    <w:rsid w:val="009F2506"/>
    <w:rsid w:val="009F4D8B"/>
    <w:rsid w:val="009F5762"/>
    <w:rsid w:val="009F5CCE"/>
    <w:rsid w:val="009F76C4"/>
    <w:rsid w:val="009F7D96"/>
    <w:rsid w:val="00A01CCB"/>
    <w:rsid w:val="00A042E7"/>
    <w:rsid w:val="00A0589B"/>
    <w:rsid w:val="00A06769"/>
    <w:rsid w:val="00A11FF4"/>
    <w:rsid w:val="00A126BE"/>
    <w:rsid w:val="00A12ACA"/>
    <w:rsid w:val="00A134C7"/>
    <w:rsid w:val="00A13E3C"/>
    <w:rsid w:val="00A145DF"/>
    <w:rsid w:val="00A16199"/>
    <w:rsid w:val="00A162BC"/>
    <w:rsid w:val="00A172AE"/>
    <w:rsid w:val="00A17E79"/>
    <w:rsid w:val="00A26599"/>
    <w:rsid w:val="00A269E2"/>
    <w:rsid w:val="00A27D42"/>
    <w:rsid w:val="00A303E7"/>
    <w:rsid w:val="00A309FB"/>
    <w:rsid w:val="00A343FB"/>
    <w:rsid w:val="00A348AE"/>
    <w:rsid w:val="00A35972"/>
    <w:rsid w:val="00A366DD"/>
    <w:rsid w:val="00A4606A"/>
    <w:rsid w:val="00A4782B"/>
    <w:rsid w:val="00A510A3"/>
    <w:rsid w:val="00A52359"/>
    <w:rsid w:val="00A5256E"/>
    <w:rsid w:val="00A53C67"/>
    <w:rsid w:val="00A5449B"/>
    <w:rsid w:val="00A5567E"/>
    <w:rsid w:val="00A55D98"/>
    <w:rsid w:val="00A565B3"/>
    <w:rsid w:val="00A56C81"/>
    <w:rsid w:val="00A6023D"/>
    <w:rsid w:val="00A6036D"/>
    <w:rsid w:val="00A60886"/>
    <w:rsid w:val="00A65CB5"/>
    <w:rsid w:val="00A66F11"/>
    <w:rsid w:val="00A7163D"/>
    <w:rsid w:val="00A71AFD"/>
    <w:rsid w:val="00A73556"/>
    <w:rsid w:val="00A736DA"/>
    <w:rsid w:val="00A76263"/>
    <w:rsid w:val="00A77002"/>
    <w:rsid w:val="00A812AC"/>
    <w:rsid w:val="00A81AB3"/>
    <w:rsid w:val="00A82948"/>
    <w:rsid w:val="00A82C03"/>
    <w:rsid w:val="00A8375D"/>
    <w:rsid w:val="00A84E3E"/>
    <w:rsid w:val="00A85962"/>
    <w:rsid w:val="00A8679F"/>
    <w:rsid w:val="00A935CA"/>
    <w:rsid w:val="00A943E7"/>
    <w:rsid w:val="00A94EA2"/>
    <w:rsid w:val="00A952C7"/>
    <w:rsid w:val="00A9698B"/>
    <w:rsid w:val="00A96EC0"/>
    <w:rsid w:val="00AA0825"/>
    <w:rsid w:val="00AA0BF6"/>
    <w:rsid w:val="00AA16BE"/>
    <w:rsid w:val="00AA2154"/>
    <w:rsid w:val="00AA49E3"/>
    <w:rsid w:val="00AA61F2"/>
    <w:rsid w:val="00AA6531"/>
    <w:rsid w:val="00AA7D5D"/>
    <w:rsid w:val="00AA7F8B"/>
    <w:rsid w:val="00AB0B39"/>
    <w:rsid w:val="00AB2441"/>
    <w:rsid w:val="00AB2612"/>
    <w:rsid w:val="00AB6B19"/>
    <w:rsid w:val="00AC1356"/>
    <w:rsid w:val="00AC2B5C"/>
    <w:rsid w:val="00AC383B"/>
    <w:rsid w:val="00AC4CD5"/>
    <w:rsid w:val="00AC545F"/>
    <w:rsid w:val="00AD06DD"/>
    <w:rsid w:val="00AD0768"/>
    <w:rsid w:val="00AD1CCF"/>
    <w:rsid w:val="00AD2BC3"/>
    <w:rsid w:val="00AD3F72"/>
    <w:rsid w:val="00AD585E"/>
    <w:rsid w:val="00AD6B66"/>
    <w:rsid w:val="00AD7903"/>
    <w:rsid w:val="00AE11BE"/>
    <w:rsid w:val="00AE4512"/>
    <w:rsid w:val="00AE59C7"/>
    <w:rsid w:val="00AF75C4"/>
    <w:rsid w:val="00B026B3"/>
    <w:rsid w:val="00B02E8C"/>
    <w:rsid w:val="00B04223"/>
    <w:rsid w:val="00B04651"/>
    <w:rsid w:val="00B0468D"/>
    <w:rsid w:val="00B05E49"/>
    <w:rsid w:val="00B10B5E"/>
    <w:rsid w:val="00B10C5E"/>
    <w:rsid w:val="00B111CF"/>
    <w:rsid w:val="00B13C06"/>
    <w:rsid w:val="00B1495A"/>
    <w:rsid w:val="00B15229"/>
    <w:rsid w:val="00B1566D"/>
    <w:rsid w:val="00B15883"/>
    <w:rsid w:val="00B205B4"/>
    <w:rsid w:val="00B20B7B"/>
    <w:rsid w:val="00B215A4"/>
    <w:rsid w:val="00B25181"/>
    <w:rsid w:val="00B25936"/>
    <w:rsid w:val="00B26CDF"/>
    <w:rsid w:val="00B27C5D"/>
    <w:rsid w:val="00B30E73"/>
    <w:rsid w:val="00B31A2C"/>
    <w:rsid w:val="00B33910"/>
    <w:rsid w:val="00B33CAD"/>
    <w:rsid w:val="00B34A85"/>
    <w:rsid w:val="00B36BFE"/>
    <w:rsid w:val="00B40A15"/>
    <w:rsid w:val="00B40DE0"/>
    <w:rsid w:val="00B41832"/>
    <w:rsid w:val="00B41876"/>
    <w:rsid w:val="00B44987"/>
    <w:rsid w:val="00B46E35"/>
    <w:rsid w:val="00B50E9C"/>
    <w:rsid w:val="00B51123"/>
    <w:rsid w:val="00B51554"/>
    <w:rsid w:val="00B52260"/>
    <w:rsid w:val="00B5233C"/>
    <w:rsid w:val="00B52F9E"/>
    <w:rsid w:val="00B53140"/>
    <w:rsid w:val="00B54479"/>
    <w:rsid w:val="00B5537C"/>
    <w:rsid w:val="00B56839"/>
    <w:rsid w:val="00B60012"/>
    <w:rsid w:val="00B60172"/>
    <w:rsid w:val="00B61086"/>
    <w:rsid w:val="00B63B61"/>
    <w:rsid w:val="00B664BE"/>
    <w:rsid w:val="00B67139"/>
    <w:rsid w:val="00B70E9F"/>
    <w:rsid w:val="00B71087"/>
    <w:rsid w:val="00B71941"/>
    <w:rsid w:val="00B7244C"/>
    <w:rsid w:val="00B72543"/>
    <w:rsid w:val="00B72C64"/>
    <w:rsid w:val="00B73283"/>
    <w:rsid w:val="00B7384B"/>
    <w:rsid w:val="00B74D01"/>
    <w:rsid w:val="00B74D3D"/>
    <w:rsid w:val="00B75209"/>
    <w:rsid w:val="00B76A2D"/>
    <w:rsid w:val="00B7744E"/>
    <w:rsid w:val="00B800DE"/>
    <w:rsid w:val="00B806E7"/>
    <w:rsid w:val="00B82674"/>
    <w:rsid w:val="00B82D4A"/>
    <w:rsid w:val="00B82F7D"/>
    <w:rsid w:val="00B8312E"/>
    <w:rsid w:val="00B86246"/>
    <w:rsid w:val="00B8664E"/>
    <w:rsid w:val="00B86DC1"/>
    <w:rsid w:val="00B90414"/>
    <w:rsid w:val="00B91E92"/>
    <w:rsid w:val="00B940E0"/>
    <w:rsid w:val="00B94587"/>
    <w:rsid w:val="00B96AFB"/>
    <w:rsid w:val="00B96CE0"/>
    <w:rsid w:val="00B9798E"/>
    <w:rsid w:val="00BA0EFF"/>
    <w:rsid w:val="00BA3D48"/>
    <w:rsid w:val="00BA5AD0"/>
    <w:rsid w:val="00BA6C0A"/>
    <w:rsid w:val="00BB0D0C"/>
    <w:rsid w:val="00BB153E"/>
    <w:rsid w:val="00BB22C6"/>
    <w:rsid w:val="00BB27DF"/>
    <w:rsid w:val="00BB2FD1"/>
    <w:rsid w:val="00BB3442"/>
    <w:rsid w:val="00BB44C0"/>
    <w:rsid w:val="00BB5895"/>
    <w:rsid w:val="00BB6A8E"/>
    <w:rsid w:val="00BC01EB"/>
    <w:rsid w:val="00BC2B9F"/>
    <w:rsid w:val="00BC48BC"/>
    <w:rsid w:val="00BC4A4A"/>
    <w:rsid w:val="00BC4B58"/>
    <w:rsid w:val="00BC524E"/>
    <w:rsid w:val="00BC5D5C"/>
    <w:rsid w:val="00BC5F94"/>
    <w:rsid w:val="00BD0838"/>
    <w:rsid w:val="00BD0BCE"/>
    <w:rsid w:val="00BD2608"/>
    <w:rsid w:val="00BD3043"/>
    <w:rsid w:val="00BE2F8B"/>
    <w:rsid w:val="00BE3175"/>
    <w:rsid w:val="00BE3731"/>
    <w:rsid w:val="00BE624C"/>
    <w:rsid w:val="00BE6B37"/>
    <w:rsid w:val="00BE6E25"/>
    <w:rsid w:val="00BE6F09"/>
    <w:rsid w:val="00BE70C6"/>
    <w:rsid w:val="00BF11BD"/>
    <w:rsid w:val="00BF161C"/>
    <w:rsid w:val="00BF1AAA"/>
    <w:rsid w:val="00BF1EDE"/>
    <w:rsid w:val="00BF4074"/>
    <w:rsid w:val="00BF5BF4"/>
    <w:rsid w:val="00BF795F"/>
    <w:rsid w:val="00C01FEA"/>
    <w:rsid w:val="00C02879"/>
    <w:rsid w:val="00C0424D"/>
    <w:rsid w:val="00C05AE5"/>
    <w:rsid w:val="00C06318"/>
    <w:rsid w:val="00C07A86"/>
    <w:rsid w:val="00C07EE3"/>
    <w:rsid w:val="00C11B12"/>
    <w:rsid w:val="00C13081"/>
    <w:rsid w:val="00C20AED"/>
    <w:rsid w:val="00C233FE"/>
    <w:rsid w:val="00C23923"/>
    <w:rsid w:val="00C239AD"/>
    <w:rsid w:val="00C25CD8"/>
    <w:rsid w:val="00C25E4E"/>
    <w:rsid w:val="00C272E4"/>
    <w:rsid w:val="00C32BAE"/>
    <w:rsid w:val="00C33A82"/>
    <w:rsid w:val="00C3643A"/>
    <w:rsid w:val="00C369B0"/>
    <w:rsid w:val="00C40141"/>
    <w:rsid w:val="00C40608"/>
    <w:rsid w:val="00C417CA"/>
    <w:rsid w:val="00C422FF"/>
    <w:rsid w:val="00C43B3E"/>
    <w:rsid w:val="00C440AC"/>
    <w:rsid w:val="00C45243"/>
    <w:rsid w:val="00C4535F"/>
    <w:rsid w:val="00C45896"/>
    <w:rsid w:val="00C46AA3"/>
    <w:rsid w:val="00C47C29"/>
    <w:rsid w:val="00C47E1A"/>
    <w:rsid w:val="00C5082D"/>
    <w:rsid w:val="00C50B70"/>
    <w:rsid w:val="00C51E43"/>
    <w:rsid w:val="00C53562"/>
    <w:rsid w:val="00C5378C"/>
    <w:rsid w:val="00C53E88"/>
    <w:rsid w:val="00C545C6"/>
    <w:rsid w:val="00C5510F"/>
    <w:rsid w:val="00C56DF0"/>
    <w:rsid w:val="00C574AF"/>
    <w:rsid w:val="00C60E99"/>
    <w:rsid w:val="00C614F6"/>
    <w:rsid w:val="00C6162C"/>
    <w:rsid w:val="00C61A29"/>
    <w:rsid w:val="00C629A4"/>
    <w:rsid w:val="00C62CDD"/>
    <w:rsid w:val="00C63570"/>
    <w:rsid w:val="00C649BA"/>
    <w:rsid w:val="00C666BE"/>
    <w:rsid w:val="00C708EC"/>
    <w:rsid w:val="00C7365D"/>
    <w:rsid w:val="00C74D91"/>
    <w:rsid w:val="00C766A7"/>
    <w:rsid w:val="00C769AF"/>
    <w:rsid w:val="00C7750A"/>
    <w:rsid w:val="00C779FB"/>
    <w:rsid w:val="00C82A6C"/>
    <w:rsid w:val="00C84439"/>
    <w:rsid w:val="00C8480D"/>
    <w:rsid w:val="00C85BF9"/>
    <w:rsid w:val="00C864A6"/>
    <w:rsid w:val="00C86C00"/>
    <w:rsid w:val="00C86F1A"/>
    <w:rsid w:val="00C921B5"/>
    <w:rsid w:val="00C93427"/>
    <w:rsid w:val="00C94930"/>
    <w:rsid w:val="00C96B5C"/>
    <w:rsid w:val="00CA0960"/>
    <w:rsid w:val="00CA2C65"/>
    <w:rsid w:val="00CA6A04"/>
    <w:rsid w:val="00CA711A"/>
    <w:rsid w:val="00CA7590"/>
    <w:rsid w:val="00CB006C"/>
    <w:rsid w:val="00CB0434"/>
    <w:rsid w:val="00CB1278"/>
    <w:rsid w:val="00CB18F7"/>
    <w:rsid w:val="00CB1FAE"/>
    <w:rsid w:val="00CB201D"/>
    <w:rsid w:val="00CB4A04"/>
    <w:rsid w:val="00CB4D33"/>
    <w:rsid w:val="00CB5188"/>
    <w:rsid w:val="00CB6B3A"/>
    <w:rsid w:val="00CB7563"/>
    <w:rsid w:val="00CB760B"/>
    <w:rsid w:val="00CC14E1"/>
    <w:rsid w:val="00CC1EE2"/>
    <w:rsid w:val="00CC3340"/>
    <w:rsid w:val="00CC7B55"/>
    <w:rsid w:val="00CD0CA8"/>
    <w:rsid w:val="00CD0F4D"/>
    <w:rsid w:val="00CD28A7"/>
    <w:rsid w:val="00CD28FD"/>
    <w:rsid w:val="00CD29A6"/>
    <w:rsid w:val="00CD3258"/>
    <w:rsid w:val="00CD4AB3"/>
    <w:rsid w:val="00CD58E8"/>
    <w:rsid w:val="00CE1098"/>
    <w:rsid w:val="00CE1C65"/>
    <w:rsid w:val="00CE3323"/>
    <w:rsid w:val="00CE37AD"/>
    <w:rsid w:val="00CE7AEA"/>
    <w:rsid w:val="00CE7E8A"/>
    <w:rsid w:val="00CF04C8"/>
    <w:rsid w:val="00CF5115"/>
    <w:rsid w:val="00CF69F0"/>
    <w:rsid w:val="00CF6FEF"/>
    <w:rsid w:val="00D018DF"/>
    <w:rsid w:val="00D0228A"/>
    <w:rsid w:val="00D022FE"/>
    <w:rsid w:val="00D038CF"/>
    <w:rsid w:val="00D03986"/>
    <w:rsid w:val="00D05424"/>
    <w:rsid w:val="00D06063"/>
    <w:rsid w:val="00D07797"/>
    <w:rsid w:val="00D07A53"/>
    <w:rsid w:val="00D107F0"/>
    <w:rsid w:val="00D11D74"/>
    <w:rsid w:val="00D121E7"/>
    <w:rsid w:val="00D13C0B"/>
    <w:rsid w:val="00D13D04"/>
    <w:rsid w:val="00D16558"/>
    <w:rsid w:val="00D171DA"/>
    <w:rsid w:val="00D17B8C"/>
    <w:rsid w:val="00D17CC0"/>
    <w:rsid w:val="00D17FFD"/>
    <w:rsid w:val="00D21917"/>
    <w:rsid w:val="00D22E81"/>
    <w:rsid w:val="00D25D5C"/>
    <w:rsid w:val="00D26967"/>
    <w:rsid w:val="00D27059"/>
    <w:rsid w:val="00D272DA"/>
    <w:rsid w:val="00D2747F"/>
    <w:rsid w:val="00D3171D"/>
    <w:rsid w:val="00D345BB"/>
    <w:rsid w:val="00D34CDC"/>
    <w:rsid w:val="00D35032"/>
    <w:rsid w:val="00D35168"/>
    <w:rsid w:val="00D36CF0"/>
    <w:rsid w:val="00D37A44"/>
    <w:rsid w:val="00D4008B"/>
    <w:rsid w:val="00D40194"/>
    <w:rsid w:val="00D40CEF"/>
    <w:rsid w:val="00D41E31"/>
    <w:rsid w:val="00D43693"/>
    <w:rsid w:val="00D43851"/>
    <w:rsid w:val="00D463FD"/>
    <w:rsid w:val="00D465FF"/>
    <w:rsid w:val="00D473AF"/>
    <w:rsid w:val="00D4754C"/>
    <w:rsid w:val="00D479CF"/>
    <w:rsid w:val="00D47A7E"/>
    <w:rsid w:val="00D51CD5"/>
    <w:rsid w:val="00D5209E"/>
    <w:rsid w:val="00D529BB"/>
    <w:rsid w:val="00D61773"/>
    <w:rsid w:val="00D6197E"/>
    <w:rsid w:val="00D61A98"/>
    <w:rsid w:val="00D62EFA"/>
    <w:rsid w:val="00D62F21"/>
    <w:rsid w:val="00D6432A"/>
    <w:rsid w:val="00D7035C"/>
    <w:rsid w:val="00D704C5"/>
    <w:rsid w:val="00D7141D"/>
    <w:rsid w:val="00D74BCC"/>
    <w:rsid w:val="00D76CC4"/>
    <w:rsid w:val="00D80799"/>
    <w:rsid w:val="00D81D74"/>
    <w:rsid w:val="00D820AC"/>
    <w:rsid w:val="00D82E62"/>
    <w:rsid w:val="00D83D49"/>
    <w:rsid w:val="00D83FBE"/>
    <w:rsid w:val="00D84CE2"/>
    <w:rsid w:val="00D85100"/>
    <w:rsid w:val="00D86C2E"/>
    <w:rsid w:val="00D87090"/>
    <w:rsid w:val="00D8730E"/>
    <w:rsid w:val="00D90854"/>
    <w:rsid w:val="00D91397"/>
    <w:rsid w:val="00D91E8F"/>
    <w:rsid w:val="00D93034"/>
    <w:rsid w:val="00D93546"/>
    <w:rsid w:val="00D97183"/>
    <w:rsid w:val="00D97F3C"/>
    <w:rsid w:val="00DA1B6F"/>
    <w:rsid w:val="00DA24EC"/>
    <w:rsid w:val="00DA2E94"/>
    <w:rsid w:val="00DA4D6B"/>
    <w:rsid w:val="00DA555A"/>
    <w:rsid w:val="00DA6A05"/>
    <w:rsid w:val="00DA7576"/>
    <w:rsid w:val="00DB1DE4"/>
    <w:rsid w:val="00DB4A9B"/>
    <w:rsid w:val="00DB5DD9"/>
    <w:rsid w:val="00DC04A7"/>
    <w:rsid w:val="00DC79AC"/>
    <w:rsid w:val="00DC7EE8"/>
    <w:rsid w:val="00DD0F34"/>
    <w:rsid w:val="00DD1084"/>
    <w:rsid w:val="00DD29E2"/>
    <w:rsid w:val="00DD3855"/>
    <w:rsid w:val="00DD3AF2"/>
    <w:rsid w:val="00DD599D"/>
    <w:rsid w:val="00DD5FD3"/>
    <w:rsid w:val="00DD6023"/>
    <w:rsid w:val="00DD6927"/>
    <w:rsid w:val="00DD7259"/>
    <w:rsid w:val="00DD7A05"/>
    <w:rsid w:val="00DD7F43"/>
    <w:rsid w:val="00DE00ED"/>
    <w:rsid w:val="00DE2125"/>
    <w:rsid w:val="00DE29AE"/>
    <w:rsid w:val="00DE2B67"/>
    <w:rsid w:val="00DE33F4"/>
    <w:rsid w:val="00DE3462"/>
    <w:rsid w:val="00DF251B"/>
    <w:rsid w:val="00DF2A22"/>
    <w:rsid w:val="00DF349F"/>
    <w:rsid w:val="00DF365B"/>
    <w:rsid w:val="00DF3CC7"/>
    <w:rsid w:val="00DF5B9F"/>
    <w:rsid w:val="00DF5BD4"/>
    <w:rsid w:val="00DF5C42"/>
    <w:rsid w:val="00DF7451"/>
    <w:rsid w:val="00DF7A4F"/>
    <w:rsid w:val="00E00BE5"/>
    <w:rsid w:val="00E01CF4"/>
    <w:rsid w:val="00E0215F"/>
    <w:rsid w:val="00E03103"/>
    <w:rsid w:val="00E05180"/>
    <w:rsid w:val="00E052AF"/>
    <w:rsid w:val="00E05413"/>
    <w:rsid w:val="00E05791"/>
    <w:rsid w:val="00E0715F"/>
    <w:rsid w:val="00E10270"/>
    <w:rsid w:val="00E1037B"/>
    <w:rsid w:val="00E11D76"/>
    <w:rsid w:val="00E11DC2"/>
    <w:rsid w:val="00E1221A"/>
    <w:rsid w:val="00E13BCE"/>
    <w:rsid w:val="00E13FA1"/>
    <w:rsid w:val="00E14373"/>
    <w:rsid w:val="00E144F4"/>
    <w:rsid w:val="00E14BA2"/>
    <w:rsid w:val="00E15385"/>
    <w:rsid w:val="00E15BF8"/>
    <w:rsid w:val="00E1748B"/>
    <w:rsid w:val="00E21641"/>
    <w:rsid w:val="00E21AA7"/>
    <w:rsid w:val="00E21B4F"/>
    <w:rsid w:val="00E22271"/>
    <w:rsid w:val="00E24205"/>
    <w:rsid w:val="00E253A9"/>
    <w:rsid w:val="00E27391"/>
    <w:rsid w:val="00E305B3"/>
    <w:rsid w:val="00E32C1B"/>
    <w:rsid w:val="00E331D0"/>
    <w:rsid w:val="00E33D91"/>
    <w:rsid w:val="00E37867"/>
    <w:rsid w:val="00E37AFE"/>
    <w:rsid w:val="00E37B2E"/>
    <w:rsid w:val="00E43609"/>
    <w:rsid w:val="00E43A26"/>
    <w:rsid w:val="00E449D9"/>
    <w:rsid w:val="00E44F94"/>
    <w:rsid w:val="00E45218"/>
    <w:rsid w:val="00E4587D"/>
    <w:rsid w:val="00E45D20"/>
    <w:rsid w:val="00E521A2"/>
    <w:rsid w:val="00E53833"/>
    <w:rsid w:val="00E53D64"/>
    <w:rsid w:val="00E543F7"/>
    <w:rsid w:val="00E60381"/>
    <w:rsid w:val="00E61112"/>
    <w:rsid w:val="00E612E3"/>
    <w:rsid w:val="00E63148"/>
    <w:rsid w:val="00E64261"/>
    <w:rsid w:val="00E65075"/>
    <w:rsid w:val="00E673CE"/>
    <w:rsid w:val="00E70D75"/>
    <w:rsid w:val="00E71400"/>
    <w:rsid w:val="00E72F06"/>
    <w:rsid w:val="00E737E3"/>
    <w:rsid w:val="00E75253"/>
    <w:rsid w:val="00E764AE"/>
    <w:rsid w:val="00E76909"/>
    <w:rsid w:val="00E817C2"/>
    <w:rsid w:val="00E83C83"/>
    <w:rsid w:val="00E84C71"/>
    <w:rsid w:val="00E87B83"/>
    <w:rsid w:val="00E90937"/>
    <w:rsid w:val="00E90CB7"/>
    <w:rsid w:val="00E92BE1"/>
    <w:rsid w:val="00E95100"/>
    <w:rsid w:val="00E9573E"/>
    <w:rsid w:val="00E961B6"/>
    <w:rsid w:val="00EA05A9"/>
    <w:rsid w:val="00EA18E2"/>
    <w:rsid w:val="00EA2C2B"/>
    <w:rsid w:val="00EA3CCC"/>
    <w:rsid w:val="00EA468C"/>
    <w:rsid w:val="00EA611C"/>
    <w:rsid w:val="00EA63EA"/>
    <w:rsid w:val="00EA6B7D"/>
    <w:rsid w:val="00EB1868"/>
    <w:rsid w:val="00EB3C0E"/>
    <w:rsid w:val="00EB4752"/>
    <w:rsid w:val="00EB5608"/>
    <w:rsid w:val="00EB6DD1"/>
    <w:rsid w:val="00EC0724"/>
    <w:rsid w:val="00EC17B8"/>
    <w:rsid w:val="00ED0AF5"/>
    <w:rsid w:val="00ED14BA"/>
    <w:rsid w:val="00ED25CC"/>
    <w:rsid w:val="00ED30BD"/>
    <w:rsid w:val="00ED43AE"/>
    <w:rsid w:val="00ED43E2"/>
    <w:rsid w:val="00ED440D"/>
    <w:rsid w:val="00ED4BDC"/>
    <w:rsid w:val="00ED6308"/>
    <w:rsid w:val="00ED64E0"/>
    <w:rsid w:val="00ED6C0F"/>
    <w:rsid w:val="00ED6FB9"/>
    <w:rsid w:val="00EE0C17"/>
    <w:rsid w:val="00EE1E1D"/>
    <w:rsid w:val="00EE2F5B"/>
    <w:rsid w:val="00EE317D"/>
    <w:rsid w:val="00EE3C2A"/>
    <w:rsid w:val="00EE42CA"/>
    <w:rsid w:val="00EE4663"/>
    <w:rsid w:val="00EE61CE"/>
    <w:rsid w:val="00EE6EA6"/>
    <w:rsid w:val="00EE7C64"/>
    <w:rsid w:val="00EF16C6"/>
    <w:rsid w:val="00EF2CEF"/>
    <w:rsid w:val="00EF3B74"/>
    <w:rsid w:val="00EF4BF7"/>
    <w:rsid w:val="00EF4FC2"/>
    <w:rsid w:val="00EF7BF2"/>
    <w:rsid w:val="00F0188E"/>
    <w:rsid w:val="00F018B3"/>
    <w:rsid w:val="00F02136"/>
    <w:rsid w:val="00F04B40"/>
    <w:rsid w:val="00F04CDE"/>
    <w:rsid w:val="00F05087"/>
    <w:rsid w:val="00F05F90"/>
    <w:rsid w:val="00F06CEB"/>
    <w:rsid w:val="00F070B3"/>
    <w:rsid w:val="00F078B0"/>
    <w:rsid w:val="00F10384"/>
    <w:rsid w:val="00F1350E"/>
    <w:rsid w:val="00F20ED1"/>
    <w:rsid w:val="00F21281"/>
    <w:rsid w:val="00F23AF6"/>
    <w:rsid w:val="00F26A57"/>
    <w:rsid w:val="00F2750A"/>
    <w:rsid w:val="00F27C8E"/>
    <w:rsid w:val="00F27D72"/>
    <w:rsid w:val="00F27E90"/>
    <w:rsid w:val="00F30303"/>
    <w:rsid w:val="00F31A22"/>
    <w:rsid w:val="00F32C52"/>
    <w:rsid w:val="00F334AF"/>
    <w:rsid w:val="00F33940"/>
    <w:rsid w:val="00F33CCE"/>
    <w:rsid w:val="00F33E19"/>
    <w:rsid w:val="00F34B18"/>
    <w:rsid w:val="00F3506E"/>
    <w:rsid w:val="00F35F86"/>
    <w:rsid w:val="00F363AD"/>
    <w:rsid w:val="00F370B8"/>
    <w:rsid w:val="00F370C9"/>
    <w:rsid w:val="00F376B9"/>
    <w:rsid w:val="00F41198"/>
    <w:rsid w:val="00F4134F"/>
    <w:rsid w:val="00F41B95"/>
    <w:rsid w:val="00F43424"/>
    <w:rsid w:val="00F44719"/>
    <w:rsid w:val="00F457CC"/>
    <w:rsid w:val="00F45EC9"/>
    <w:rsid w:val="00F4608D"/>
    <w:rsid w:val="00F466A1"/>
    <w:rsid w:val="00F47C55"/>
    <w:rsid w:val="00F5087D"/>
    <w:rsid w:val="00F50BAD"/>
    <w:rsid w:val="00F51789"/>
    <w:rsid w:val="00F519CC"/>
    <w:rsid w:val="00F51CFB"/>
    <w:rsid w:val="00F524CF"/>
    <w:rsid w:val="00F52F56"/>
    <w:rsid w:val="00F53E45"/>
    <w:rsid w:val="00F5453C"/>
    <w:rsid w:val="00F5518E"/>
    <w:rsid w:val="00F5593D"/>
    <w:rsid w:val="00F60771"/>
    <w:rsid w:val="00F60936"/>
    <w:rsid w:val="00F609C8"/>
    <w:rsid w:val="00F62117"/>
    <w:rsid w:val="00F6243E"/>
    <w:rsid w:val="00F64D29"/>
    <w:rsid w:val="00F66C2B"/>
    <w:rsid w:val="00F70264"/>
    <w:rsid w:val="00F71F91"/>
    <w:rsid w:val="00F72504"/>
    <w:rsid w:val="00F72774"/>
    <w:rsid w:val="00F75774"/>
    <w:rsid w:val="00F757A1"/>
    <w:rsid w:val="00F8069A"/>
    <w:rsid w:val="00F812BB"/>
    <w:rsid w:val="00F82579"/>
    <w:rsid w:val="00F834AF"/>
    <w:rsid w:val="00F85F97"/>
    <w:rsid w:val="00F868B1"/>
    <w:rsid w:val="00F86A46"/>
    <w:rsid w:val="00F8720C"/>
    <w:rsid w:val="00F87A81"/>
    <w:rsid w:val="00F9171C"/>
    <w:rsid w:val="00F95C44"/>
    <w:rsid w:val="00FA2044"/>
    <w:rsid w:val="00FA2B10"/>
    <w:rsid w:val="00FA2B80"/>
    <w:rsid w:val="00FA2DDE"/>
    <w:rsid w:val="00FA3687"/>
    <w:rsid w:val="00FA3FDE"/>
    <w:rsid w:val="00FB22F1"/>
    <w:rsid w:val="00FB2AF9"/>
    <w:rsid w:val="00FB3CBD"/>
    <w:rsid w:val="00FB48DE"/>
    <w:rsid w:val="00FB63EB"/>
    <w:rsid w:val="00FB771B"/>
    <w:rsid w:val="00FC0817"/>
    <w:rsid w:val="00FC0B8C"/>
    <w:rsid w:val="00FC2350"/>
    <w:rsid w:val="00FC3566"/>
    <w:rsid w:val="00FC5939"/>
    <w:rsid w:val="00FC5C26"/>
    <w:rsid w:val="00FC6A11"/>
    <w:rsid w:val="00FD0803"/>
    <w:rsid w:val="00FD0F27"/>
    <w:rsid w:val="00FD2750"/>
    <w:rsid w:val="00FD41AC"/>
    <w:rsid w:val="00FD4398"/>
    <w:rsid w:val="00FD4B9D"/>
    <w:rsid w:val="00FD5627"/>
    <w:rsid w:val="00FD6146"/>
    <w:rsid w:val="00FE07C2"/>
    <w:rsid w:val="00FE18DD"/>
    <w:rsid w:val="00FE3413"/>
    <w:rsid w:val="00FE5FDC"/>
    <w:rsid w:val="00FE61D8"/>
    <w:rsid w:val="00FF03FC"/>
    <w:rsid w:val="00FF1A01"/>
    <w:rsid w:val="00FF1A69"/>
    <w:rsid w:val="00FF7108"/>
    <w:rsid w:val="00FF7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10423F1A-663B-4306-B45A-18527EE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35"/>
    <w:pPr>
      <w:spacing w:after="200" w:line="276" w:lineRule="auto"/>
    </w:pPr>
    <w:rPr>
      <w:sz w:val="22"/>
      <w:szCs w:val="22"/>
      <w:lang w:eastAsia="en-US"/>
    </w:rPr>
  </w:style>
  <w:style w:type="paragraph" w:styleId="Ttulo1">
    <w:name w:val="heading 1"/>
    <w:basedOn w:val="Normal"/>
    <w:link w:val="Ttulo1Car"/>
    <w:uiPriority w:val="9"/>
    <w:qFormat/>
    <w:rsid w:val="00E0579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CE1C65"/>
    <w:pPr>
      <w:keepNext/>
      <w:keepLines/>
      <w:spacing w:before="40" w:after="0"/>
      <w:outlineLvl w:val="1"/>
    </w:pPr>
    <w:rPr>
      <w:rFonts w:ascii="Cambria" w:eastAsia="Times New Roman" w:hAnsi="Cambria"/>
      <w:color w:val="365F91"/>
      <w:sz w:val="26"/>
      <w:szCs w:val="26"/>
    </w:rPr>
  </w:style>
  <w:style w:type="paragraph" w:styleId="Ttulo4">
    <w:name w:val="heading 4"/>
    <w:basedOn w:val="Normal"/>
    <w:next w:val="Normal"/>
    <w:link w:val="Ttulo4Car"/>
    <w:uiPriority w:val="9"/>
    <w:unhideWhenUsed/>
    <w:qFormat/>
    <w:rsid w:val="00CE1C65"/>
    <w:pPr>
      <w:keepNext/>
      <w:keepLines/>
      <w:spacing w:before="40" w:after="0"/>
      <w:outlineLvl w:val="3"/>
    </w:pPr>
    <w:rPr>
      <w:rFonts w:ascii="Cambria" w:eastAsia="Times New Roman" w:hAnsi="Cambria"/>
      <w:i/>
      <w:iCs/>
      <w:color w:val="365F91"/>
    </w:rPr>
  </w:style>
  <w:style w:type="paragraph" w:styleId="Ttulo5">
    <w:name w:val="heading 5"/>
    <w:basedOn w:val="Normal"/>
    <w:next w:val="Normal"/>
    <w:link w:val="Ttulo5Car"/>
    <w:uiPriority w:val="9"/>
    <w:unhideWhenUsed/>
    <w:qFormat/>
    <w:rsid w:val="00CE1C65"/>
    <w:pPr>
      <w:keepNext/>
      <w:keepLines/>
      <w:spacing w:before="40" w:after="0"/>
      <w:outlineLvl w:val="4"/>
    </w:pPr>
    <w:rPr>
      <w:rFonts w:ascii="Cambria" w:eastAsia="Times New Roman" w:hAnsi="Cambria"/>
      <w:color w:val="365F91"/>
    </w:rPr>
  </w:style>
  <w:style w:type="paragraph" w:styleId="Ttulo6">
    <w:name w:val="heading 6"/>
    <w:basedOn w:val="Normal"/>
    <w:next w:val="Normal"/>
    <w:link w:val="Ttulo6Car"/>
    <w:uiPriority w:val="9"/>
    <w:unhideWhenUsed/>
    <w:qFormat/>
    <w:rsid w:val="00CE1C65"/>
    <w:pPr>
      <w:keepNext/>
      <w:keepLines/>
      <w:spacing w:before="40" w:after="0"/>
      <w:outlineLvl w:val="5"/>
    </w:pPr>
    <w:rPr>
      <w:rFonts w:ascii="Cambria" w:eastAsia="Times New Roman" w:hAnsi="Cambria"/>
      <w:color w:val="243F60"/>
    </w:rPr>
  </w:style>
  <w:style w:type="paragraph" w:styleId="Ttulo7">
    <w:name w:val="heading 7"/>
    <w:basedOn w:val="Normal"/>
    <w:next w:val="Normal"/>
    <w:link w:val="Ttulo7Car"/>
    <w:uiPriority w:val="9"/>
    <w:unhideWhenUsed/>
    <w:qFormat/>
    <w:rsid w:val="00CE1C65"/>
    <w:pPr>
      <w:keepNext/>
      <w:keepLines/>
      <w:spacing w:before="4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D22E81"/>
    <w:pPr>
      <w:ind w:left="720"/>
      <w:contextualSpacing/>
    </w:pPr>
  </w:style>
  <w:style w:type="paragraph" w:styleId="Textodeglobo">
    <w:name w:val="Balloon Text"/>
    <w:basedOn w:val="Normal"/>
    <w:link w:val="TextodegloboCar"/>
    <w:uiPriority w:val="99"/>
    <w:semiHidden/>
    <w:unhideWhenUsed/>
    <w:rsid w:val="002024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024F5"/>
    <w:rPr>
      <w:rFonts w:ascii="Tahoma" w:hAnsi="Tahoma" w:cs="Tahoma"/>
      <w:sz w:val="16"/>
      <w:szCs w:val="16"/>
      <w:lang w:eastAsia="en-US"/>
    </w:rPr>
  </w:style>
  <w:style w:type="paragraph" w:styleId="Textoindependiente">
    <w:name w:val="Body Text"/>
    <w:basedOn w:val="Normal"/>
    <w:link w:val="TextoindependienteCar"/>
    <w:rsid w:val="004178CA"/>
    <w:pPr>
      <w:spacing w:after="120"/>
    </w:pPr>
  </w:style>
  <w:style w:type="character" w:customStyle="1" w:styleId="TextoindependienteCar">
    <w:name w:val="Texto independiente Car"/>
    <w:link w:val="Textoindependiente"/>
    <w:rsid w:val="004178CA"/>
    <w:rPr>
      <w:sz w:val="22"/>
      <w:szCs w:val="22"/>
      <w:lang w:eastAsia="en-US"/>
    </w:rPr>
  </w:style>
  <w:style w:type="character" w:styleId="Refdecomentario">
    <w:name w:val="annotation reference"/>
    <w:uiPriority w:val="99"/>
    <w:semiHidden/>
    <w:unhideWhenUsed/>
    <w:rsid w:val="007074F9"/>
    <w:rPr>
      <w:sz w:val="16"/>
      <w:szCs w:val="16"/>
    </w:rPr>
  </w:style>
  <w:style w:type="paragraph" w:styleId="Textocomentario">
    <w:name w:val="annotation text"/>
    <w:basedOn w:val="Normal"/>
    <w:link w:val="TextocomentarioCar"/>
    <w:uiPriority w:val="99"/>
    <w:semiHidden/>
    <w:unhideWhenUsed/>
    <w:rsid w:val="007074F9"/>
    <w:pPr>
      <w:spacing w:line="240" w:lineRule="auto"/>
    </w:pPr>
    <w:rPr>
      <w:sz w:val="20"/>
      <w:szCs w:val="20"/>
    </w:rPr>
  </w:style>
  <w:style w:type="character" w:customStyle="1" w:styleId="TextocomentarioCar">
    <w:name w:val="Texto comentario Car"/>
    <w:link w:val="Textocomentario"/>
    <w:uiPriority w:val="99"/>
    <w:semiHidden/>
    <w:rsid w:val="007074F9"/>
    <w:rPr>
      <w:lang w:eastAsia="en-US"/>
    </w:rPr>
  </w:style>
  <w:style w:type="paragraph" w:styleId="Asuntodelcomentario">
    <w:name w:val="annotation subject"/>
    <w:basedOn w:val="Textocomentario"/>
    <w:next w:val="Textocomentario"/>
    <w:link w:val="AsuntodelcomentarioCar"/>
    <w:uiPriority w:val="99"/>
    <w:semiHidden/>
    <w:unhideWhenUsed/>
    <w:rsid w:val="007074F9"/>
    <w:rPr>
      <w:b/>
      <w:bCs/>
    </w:rPr>
  </w:style>
  <w:style w:type="character" w:customStyle="1" w:styleId="AsuntodelcomentarioCar">
    <w:name w:val="Asunto del comentario Car"/>
    <w:link w:val="Asuntodelcomentario"/>
    <w:uiPriority w:val="99"/>
    <w:semiHidden/>
    <w:rsid w:val="007074F9"/>
    <w:rPr>
      <w:b/>
      <w:bCs/>
      <w:lang w:eastAsia="en-US"/>
    </w:rPr>
  </w:style>
  <w:style w:type="table" w:styleId="Tablaconcuadrcula">
    <w:name w:val="Table Grid"/>
    <w:basedOn w:val="Tablanormal"/>
    <w:uiPriority w:val="39"/>
    <w:rsid w:val="006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25D5C"/>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9A65A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9A65A4"/>
    <w:rPr>
      <w:lang w:eastAsia="en-US"/>
    </w:rPr>
  </w:style>
  <w:style w:type="character" w:styleId="Refdenotaalpie">
    <w:name w:val="footnote reference"/>
    <w:aliases w:val="Ref,de nota al pie"/>
    <w:uiPriority w:val="99"/>
    <w:unhideWhenUsed/>
    <w:qFormat/>
    <w:rsid w:val="009A65A4"/>
    <w:rPr>
      <w:vertAlign w:val="superscript"/>
    </w:rPr>
  </w:style>
  <w:style w:type="character" w:customStyle="1" w:styleId="Ttulo1Car">
    <w:name w:val="Título 1 Car"/>
    <w:link w:val="Ttulo1"/>
    <w:uiPriority w:val="9"/>
    <w:rsid w:val="00E05791"/>
    <w:rPr>
      <w:rFonts w:ascii="Times New Roman" w:eastAsia="Times New Roman" w:hAnsi="Times New Roman"/>
      <w:b/>
      <w:bCs/>
      <w:kern w:val="36"/>
      <w:sz w:val="48"/>
      <w:szCs w:val="48"/>
    </w:rPr>
  </w:style>
  <w:style w:type="character" w:customStyle="1" w:styleId="apple-converted-space">
    <w:name w:val="apple-converted-space"/>
    <w:basedOn w:val="Fuentedeprrafopredeter"/>
    <w:rsid w:val="00E05791"/>
  </w:style>
  <w:style w:type="character" w:customStyle="1" w:styleId="Ttulo2Car">
    <w:name w:val="Título 2 Car"/>
    <w:link w:val="Ttulo2"/>
    <w:uiPriority w:val="9"/>
    <w:rsid w:val="00CE1C65"/>
    <w:rPr>
      <w:rFonts w:ascii="Cambria" w:eastAsia="Times New Roman" w:hAnsi="Cambria" w:cs="Times New Roman"/>
      <w:color w:val="365F91"/>
      <w:sz w:val="26"/>
      <w:szCs w:val="26"/>
      <w:lang w:eastAsia="en-US"/>
    </w:rPr>
  </w:style>
  <w:style w:type="character" w:customStyle="1" w:styleId="Ttulo4Car">
    <w:name w:val="Título 4 Car"/>
    <w:link w:val="Ttulo4"/>
    <w:uiPriority w:val="9"/>
    <w:rsid w:val="00CE1C65"/>
    <w:rPr>
      <w:rFonts w:ascii="Cambria" w:eastAsia="Times New Roman" w:hAnsi="Cambria" w:cs="Times New Roman"/>
      <w:i/>
      <w:iCs/>
      <w:color w:val="365F91"/>
      <w:sz w:val="22"/>
      <w:szCs w:val="22"/>
      <w:lang w:eastAsia="en-US"/>
    </w:rPr>
  </w:style>
  <w:style w:type="character" w:customStyle="1" w:styleId="Ttulo5Car">
    <w:name w:val="Título 5 Car"/>
    <w:link w:val="Ttulo5"/>
    <w:uiPriority w:val="9"/>
    <w:rsid w:val="00CE1C65"/>
    <w:rPr>
      <w:rFonts w:ascii="Cambria" w:eastAsia="Times New Roman" w:hAnsi="Cambria" w:cs="Times New Roman"/>
      <w:color w:val="365F91"/>
      <w:sz w:val="22"/>
      <w:szCs w:val="22"/>
      <w:lang w:eastAsia="en-US"/>
    </w:rPr>
  </w:style>
  <w:style w:type="character" w:customStyle="1" w:styleId="Ttulo6Car">
    <w:name w:val="Título 6 Car"/>
    <w:link w:val="Ttulo6"/>
    <w:uiPriority w:val="9"/>
    <w:rsid w:val="00CE1C65"/>
    <w:rPr>
      <w:rFonts w:ascii="Cambria" w:eastAsia="Times New Roman" w:hAnsi="Cambria" w:cs="Times New Roman"/>
      <w:color w:val="243F60"/>
      <w:sz w:val="22"/>
      <w:szCs w:val="22"/>
      <w:lang w:eastAsia="en-US"/>
    </w:rPr>
  </w:style>
  <w:style w:type="character" w:customStyle="1" w:styleId="Ttulo7Car">
    <w:name w:val="Título 7 Car"/>
    <w:link w:val="Ttulo7"/>
    <w:uiPriority w:val="9"/>
    <w:rsid w:val="00CE1C65"/>
    <w:rPr>
      <w:rFonts w:ascii="Cambria" w:eastAsia="Times New Roman" w:hAnsi="Cambria" w:cs="Times New Roman"/>
      <w:i/>
      <w:iCs/>
      <w:color w:val="243F60"/>
      <w:sz w:val="22"/>
      <w:szCs w:val="22"/>
      <w:lang w:eastAsia="en-US"/>
    </w:rPr>
  </w:style>
  <w:style w:type="paragraph" w:styleId="Lista">
    <w:name w:val="List"/>
    <w:basedOn w:val="Normal"/>
    <w:uiPriority w:val="99"/>
    <w:unhideWhenUsed/>
    <w:rsid w:val="00CE1C65"/>
    <w:pPr>
      <w:ind w:left="283" w:hanging="283"/>
      <w:contextualSpacing/>
    </w:pPr>
  </w:style>
  <w:style w:type="paragraph" w:styleId="Lista2">
    <w:name w:val="List 2"/>
    <w:basedOn w:val="Normal"/>
    <w:uiPriority w:val="99"/>
    <w:unhideWhenUsed/>
    <w:rsid w:val="00CE1C65"/>
    <w:pPr>
      <w:ind w:left="566" w:hanging="283"/>
      <w:contextualSpacing/>
    </w:pPr>
  </w:style>
  <w:style w:type="paragraph" w:styleId="Lista3">
    <w:name w:val="List 3"/>
    <w:basedOn w:val="Normal"/>
    <w:uiPriority w:val="99"/>
    <w:unhideWhenUsed/>
    <w:rsid w:val="00CE1C65"/>
    <w:pPr>
      <w:ind w:left="849" w:hanging="283"/>
      <w:contextualSpacing/>
    </w:pPr>
  </w:style>
  <w:style w:type="paragraph" w:styleId="Continuarlista2">
    <w:name w:val="List Continue 2"/>
    <w:basedOn w:val="Normal"/>
    <w:uiPriority w:val="99"/>
    <w:unhideWhenUsed/>
    <w:rsid w:val="00CE1C65"/>
    <w:pPr>
      <w:spacing w:after="120"/>
      <w:ind w:left="566"/>
      <w:contextualSpacing/>
    </w:pPr>
  </w:style>
  <w:style w:type="paragraph" w:styleId="Sangradetextonormal">
    <w:name w:val="Body Text Indent"/>
    <w:basedOn w:val="Normal"/>
    <w:link w:val="SangradetextonormalCar"/>
    <w:uiPriority w:val="99"/>
    <w:unhideWhenUsed/>
    <w:rsid w:val="00CE1C65"/>
    <w:pPr>
      <w:spacing w:after="120"/>
      <w:ind w:left="283"/>
    </w:pPr>
  </w:style>
  <w:style w:type="character" w:customStyle="1" w:styleId="SangradetextonormalCar">
    <w:name w:val="Sangría de texto normal Car"/>
    <w:link w:val="Sangradetextonormal"/>
    <w:uiPriority w:val="99"/>
    <w:rsid w:val="00CE1C65"/>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CE1C65"/>
    <w:pPr>
      <w:spacing w:after="200"/>
      <w:ind w:left="360" w:firstLine="360"/>
    </w:pPr>
  </w:style>
  <w:style w:type="character" w:customStyle="1" w:styleId="Textoindependienteprimerasangra2Car">
    <w:name w:val="Texto independiente primera sangría 2 Car"/>
    <w:link w:val="Textoindependienteprimerasangra2"/>
    <w:uiPriority w:val="99"/>
    <w:rsid w:val="00CE1C65"/>
    <w:rPr>
      <w:sz w:val="22"/>
      <w:szCs w:val="22"/>
      <w:lang w:eastAsia="en-US"/>
    </w:rPr>
  </w:style>
  <w:style w:type="paragraph" w:styleId="Continuarlista">
    <w:name w:val="List Continue"/>
    <w:basedOn w:val="Normal"/>
    <w:uiPriority w:val="99"/>
    <w:unhideWhenUsed/>
    <w:rsid w:val="00CE1C65"/>
    <w:pPr>
      <w:spacing w:after="120"/>
      <w:ind w:left="283"/>
      <w:contextualSpacing/>
    </w:pPr>
  </w:style>
  <w:style w:type="paragraph" w:styleId="Revisin">
    <w:name w:val="Revision"/>
    <w:hidden/>
    <w:uiPriority w:val="99"/>
    <w:semiHidden/>
    <w:rsid w:val="004A04D1"/>
    <w:rPr>
      <w:sz w:val="22"/>
      <w:szCs w:val="22"/>
      <w:lang w:eastAsia="en-US"/>
    </w:rPr>
  </w:style>
  <w:style w:type="character" w:customStyle="1" w:styleId="PrrafodelistaCar">
    <w:name w:val="Párrafo de lista Car"/>
    <w:link w:val="Prrafodelista"/>
    <w:uiPriority w:val="34"/>
    <w:locked/>
    <w:rsid w:val="00821C58"/>
    <w:rPr>
      <w:sz w:val="22"/>
      <w:szCs w:val="22"/>
      <w:lang w:eastAsia="en-US"/>
    </w:rPr>
  </w:style>
  <w:style w:type="paragraph" w:styleId="Listaconnmeros">
    <w:name w:val="List Number"/>
    <w:basedOn w:val="Normal"/>
    <w:uiPriority w:val="99"/>
    <w:semiHidden/>
    <w:unhideWhenUsed/>
    <w:rsid w:val="006B57D9"/>
    <w:pPr>
      <w:numPr>
        <w:numId w:val="4"/>
      </w:numPr>
      <w:contextualSpacing/>
    </w:pPr>
  </w:style>
  <w:style w:type="paragraph" w:customStyle="1" w:styleId="texto">
    <w:name w:val="texto"/>
    <w:basedOn w:val="Normal"/>
    <w:rsid w:val="006B57D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6B57D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TextoCar">
    <w:name w:val="Texto Car"/>
    <w:basedOn w:val="Normal"/>
    <w:link w:val="TextoCarCar"/>
    <w:rsid w:val="006B57D9"/>
    <w:pPr>
      <w:spacing w:after="101" w:line="216" w:lineRule="exact"/>
      <w:ind w:firstLine="288"/>
      <w:jc w:val="both"/>
    </w:pPr>
    <w:rPr>
      <w:rFonts w:ascii="Arial" w:eastAsia="Times New Roman" w:hAnsi="Arial" w:cs="Arial"/>
      <w:sz w:val="18"/>
      <w:szCs w:val="20"/>
      <w:lang w:eastAsia="es-MX"/>
    </w:rPr>
  </w:style>
  <w:style w:type="character" w:customStyle="1" w:styleId="TextoCarCar">
    <w:name w:val="Texto Car Car"/>
    <w:link w:val="TextoCar"/>
    <w:rsid w:val="006B57D9"/>
    <w:rPr>
      <w:rFonts w:ascii="Arial" w:eastAsia="Times New Roman" w:hAnsi="Arial" w:cs="Arial"/>
      <w:sz w:val="18"/>
    </w:rPr>
  </w:style>
  <w:style w:type="paragraph" w:customStyle="1" w:styleId="Texto0">
    <w:name w:val="Texto"/>
    <w:basedOn w:val="Normal"/>
    <w:rsid w:val="00A0589B"/>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uiPriority w:val="1"/>
    <w:qFormat/>
    <w:rsid w:val="00AA0BF6"/>
    <w:rPr>
      <w:sz w:val="22"/>
      <w:szCs w:val="22"/>
      <w:lang w:eastAsia="en-US"/>
    </w:rPr>
  </w:style>
  <w:style w:type="paragraph" w:styleId="Textonotaalfinal">
    <w:name w:val="endnote text"/>
    <w:basedOn w:val="Normal"/>
    <w:link w:val="TextonotaalfinalCar"/>
    <w:uiPriority w:val="99"/>
    <w:semiHidden/>
    <w:unhideWhenUsed/>
    <w:rsid w:val="006D40B1"/>
    <w:rPr>
      <w:sz w:val="20"/>
      <w:szCs w:val="20"/>
    </w:rPr>
  </w:style>
  <w:style w:type="character" w:customStyle="1" w:styleId="TextonotaalfinalCar">
    <w:name w:val="Texto nota al final Car"/>
    <w:link w:val="Textonotaalfinal"/>
    <w:uiPriority w:val="99"/>
    <w:semiHidden/>
    <w:rsid w:val="006D40B1"/>
    <w:rPr>
      <w:lang w:eastAsia="en-US"/>
    </w:rPr>
  </w:style>
  <w:style w:type="character" w:styleId="Refdenotaalfinal">
    <w:name w:val="endnote reference"/>
    <w:uiPriority w:val="99"/>
    <w:semiHidden/>
    <w:unhideWhenUsed/>
    <w:rsid w:val="006D40B1"/>
    <w:rPr>
      <w:vertAlign w:val="superscript"/>
    </w:rPr>
  </w:style>
  <w:style w:type="character" w:styleId="Hipervnculo">
    <w:name w:val="Hyperlink"/>
    <w:uiPriority w:val="99"/>
    <w:unhideWhenUsed/>
    <w:rsid w:val="00F44719"/>
    <w:rPr>
      <w:color w:val="0563C1"/>
      <w:u w:val="single"/>
    </w:rPr>
  </w:style>
  <w:style w:type="character" w:customStyle="1" w:styleId="EstiloCar">
    <w:name w:val="Estilo Car"/>
    <w:link w:val="Estilo"/>
    <w:locked/>
    <w:rsid w:val="00F44719"/>
    <w:rPr>
      <w:rFonts w:ascii="Arial" w:hAnsi="Arial"/>
      <w:sz w:val="24"/>
    </w:rPr>
  </w:style>
  <w:style w:type="paragraph" w:customStyle="1" w:styleId="Estilo">
    <w:name w:val="Estilo"/>
    <w:basedOn w:val="Sinespaciado"/>
    <w:link w:val="EstiloCar"/>
    <w:qFormat/>
    <w:rsid w:val="00F44719"/>
    <w:pPr>
      <w:jc w:val="both"/>
    </w:pPr>
    <w:rPr>
      <w:rFonts w:ascii="Arial" w:hAnsi="Arial"/>
      <w:sz w:val="24"/>
      <w:szCs w:val="20"/>
      <w:lang w:eastAsia="es-MX"/>
    </w:rPr>
  </w:style>
  <w:style w:type="character" w:customStyle="1" w:styleId="red">
    <w:name w:val="red"/>
    <w:rsid w:val="00F6243E"/>
  </w:style>
  <w:style w:type="paragraph" w:styleId="Textosinformato">
    <w:name w:val="Plain Text"/>
    <w:basedOn w:val="Normal"/>
    <w:link w:val="TextosinformatoCar"/>
    <w:rsid w:val="001F324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rsid w:val="001F324A"/>
    <w:rPr>
      <w:rFonts w:ascii="Courier New" w:eastAsia="Times New Roman"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296">
      <w:bodyDiv w:val="1"/>
      <w:marLeft w:val="0"/>
      <w:marRight w:val="0"/>
      <w:marTop w:val="0"/>
      <w:marBottom w:val="0"/>
      <w:divBdr>
        <w:top w:val="none" w:sz="0" w:space="0" w:color="auto"/>
        <w:left w:val="none" w:sz="0" w:space="0" w:color="auto"/>
        <w:bottom w:val="none" w:sz="0" w:space="0" w:color="auto"/>
        <w:right w:val="none" w:sz="0" w:space="0" w:color="auto"/>
      </w:divBdr>
    </w:div>
    <w:div w:id="109862634">
      <w:bodyDiv w:val="1"/>
      <w:marLeft w:val="0"/>
      <w:marRight w:val="0"/>
      <w:marTop w:val="0"/>
      <w:marBottom w:val="0"/>
      <w:divBdr>
        <w:top w:val="none" w:sz="0" w:space="0" w:color="auto"/>
        <w:left w:val="none" w:sz="0" w:space="0" w:color="auto"/>
        <w:bottom w:val="none" w:sz="0" w:space="0" w:color="auto"/>
        <w:right w:val="none" w:sz="0" w:space="0" w:color="auto"/>
      </w:divBdr>
    </w:div>
    <w:div w:id="193544380">
      <w:bodyDiv w:val="1"/>
      <w:marLeft w:val="0"/>
      <w:marRight w:val="0"/>
      <w:marTop w:val="0"/>
      <w:marBottom w:val="0"/>
      <w:divBdr>
        <w:top w:val="none" w:sz="0" w:space="0" w:color="auto"/>
        <w:left w:val="none" w:sz="0" w:space="0" w:color="auto"/>
        <w:bottom w:val="none" w:sz="0" w:space="0" w:color="auto"/>
        <w:right w:val="none" w:sz="0" w:space="0" w:color="auto"/>
      </w:divBdr>
    </w:div>
    <w:div w:id="236286838">
      <w:bodyDiv w:val="1"/>
      <w:marLeft w:val="0"/>
      <w:marRight w:val="0"/>
      <w:marTop w:val="0"/>
      <w:marBottom w:val="0"/>
      <w:divBdr>
        <w:top w:val="none" w:sz="0" w:space="0" w:color="auto"/>
        <w:left w:val="none" w:sz="0" w:space="0" w:color="auto"/>
        <w:bottom w:val="none" w:sz="0" w:space="0" w:color="auto"/>
        <w:right w:val="none" w:sz="0" w:space="0" w:color="auto"/>
      </w:divBdr>
    </w:div>
    <w:div w:id="306085692">
      <w:bodyDiv w:val="1"/>
      <w:marLeft w:val="0"/>
      <w:marRight w:val="0"/>
      <w:marTop w:val="0"/>
      <w:marBottom w:val="0"/>
      <w:divBdr>
        <w:top w:val="none" w:sz="0" w:space="0" w:color="auto"/>
        <w:left w:val="none" w:sz="0" w:space="0" w:color="auto"/>
        <w:bottom w:val="none" w:sz="0" w:space="0" w:color="auto"/>
        <w:right w:val="none" w:sz="0" w:space="0" w:color="auto"/>
      </w:divBdr>
    </w:div>
    <w:div w:id="341591891">
      <w:bodyDiv w:val="1"/>
      <w:marLeft w:val="0"/>
      <w:marRight w:val="0"/>
      <w:marTop w:val="0"/>
      <w:marBottom w:val="0"/>
      <w:divBdr>
        <w:top w:val="none" w:sz="0" w:space="0" w:color="auto"/>
        <w:left w:val="none" w:sz="0" w:space="0" w:color="auto"/>
        <w:bottom w:val="none" w:sz="0" w:space="0" w:color="auto"/>
        <w:right w:val="none" w:sz="0" w:space="0" w:color="auto"/>
      </w:divBdr>
    </w:div>
    <w:div w:id="372535117">
      <w:bodyDiv w:val="1"/>
      <w:marLeft w:val="0"/>
      <w:marRight w:val="0"/>
      <w:marTop w:val="0"/>
      <w:marBottom w:val="0"/>
      <w:divBdr>
        <w:top w:val="none" w:sz="0" w:space="0" w:color="auto"/>
        <w:left w:val="none" w:sz="0" w:space="0" w:color="auto"/>
        <w:bottom w:val="none" w:sz="0" w:space="0" w:color="auto"/>
        <w:right w:val="none" w:sz="0" w:space="0" w:color="auto"/>
      </w:divBdr>
    </w:div>
    <w:div w:id="487140218">
      <w:bodyDiv w:val="1"/>
      <w:marLeft w:val="0"/>
      <w:marRight w:val="0"/>
      <w:marTop w:val="0"/>
      <w:marBottom w:val="0"/>
      <w:divBdr>
        <w:top w:val="none" w:sz="0" w:space="0" w:color="auto"/>
        <w:left w:val="none" w:sz="0" w:space="0" w:color="auto"/>
        <w:bottom w:val="none" w:sz="0" w:space="0" w:color="auto"/>
        <w:right w:val="none" w:sz="0" w:space="0" w:color="auto"/>
      </w:divBdr>
    </w:div>
    <w:div w:id="521553498">
      <w:bodyDiv w:val="1"/>
      <w:marLeft w:val="0"/>
      <w:marRight w:val="0"/>
      <w:marTop w:val="0"/>
      <w:marBottom w:val="0"/>
      <w:divBdr>
        <w:top w:val="none" w:sz="0" w:space="0" w:color="auto"/>
        <w:left w:val="none" w:sz="0" w:space="0" w:color="auto"/>
        <w:bottom w:val="none" w:sz="0" w:space="0" w:color="auto"/>
        <w:right w:val="none" w:sz="0" w:space="0" w:color="auto"/>
      </w:divBdr>
    </w:div>
    <w:div w:id="729958621">
      <w:bodyDiv w:val="1"/>
      <w:marLeft w:val="0"/>
      <w:marRight w:val="0"/>
      <w:marTop w:val="0"/>
      <w:marBottom w:val="0"/>
      <w:divBdr>
        <w:top w:val="none" w:sz="0" w:space="0" w:color="auto"/>
        <w:left w:val="none" w:sz="0" w:space="0" w:color="auto"/>
        <w:bottom w:val="none" w:sz="0" w:space="0" w:color="auto"/>
        <w:right w:val="none" w:sz="0" w:space="0" w:color="auto"/>
      </w:divBdr>
    </w:div>
    <w:div w:id="759449561">
      <w:bodyDiv w:val="1"/>
      <w:marLeft w:val="0"/>
      <w:marRight w:val="0"/>
      <w:marTop w:val="0"/>
      <w:marBottom w:val="0"/>
      <w:divBdr>
        <w:top w:val="none" w:sz="0" w:space="0" w:color="auto"/>
        <w:left w:val="none" w:sz="0" w:space="0" w:color="auto"/>
        <w:bottom w:val="none" w:sz="0" w:space="0" w:color="auto"/>
        <w:right w:val="none" w:sz="0" w:space="0" w:color="auto"/>
      </w:divBdr>
    </w:div>
    <w:div w:id="783886507">
      <w:bodyDiv w:val="1"/>
      <w:marLeft w:val="0"/>
      <w:marRight w:val="0"/>
      <w:marTop w:val="0"/>
      <w:marBottom w:val="0"/>
      <w:divBdr>
        <w:top w:val="none" w:sz="0" w:space="0" w:color="auto"/>
        <w:left w:val="none" w:sz="0" w:space="0" w:color="auto"/>
        <w:bottom w:val="none" w:sz="0" w:space="0" w:color="auto"/>
        <w:right w:val="none" w:sz="0" w:space="0" w:color="auto"/>
      </w:divBdr>
    </w:div>
    <w:div w:id="800076961">
      <w:bodyDiv w:val="1"/>
      <w:marLeft w:val="0"/>
      <w:marRight w:val="0"/>
      <w:marTop w:val="0"/>
      <w:marBottom w:val="0"/>
      <w:divBdr>
        <w:top w:val="none" w:sz="0" w:space="0" w:color="auto"/>
        <w:left w:val="none" w:sz="0" w:space="0" w:color="auto"/>
        <w:bottom w:val="none" w:sz="0" w:space="0" w:color="auto"/>
        <w:right w:val="none" w:sz="0" w:space="0" w:color="auto"/>
      </w:divBdr>
    </w:div>
    <w:div w:id="974409982">
      <w:bodyDiv w:val="1"/>
      <w:marLeft w:val="0"/>
      <w:marRight w:val="0"/>
      <w:marTop w:val="0"/>
      <w:marBottom w:val="0"/>
      <w:divBdr>
        <w:top w:val="none" w:sz="0" w:space="0" w:color="auto"/>
        <w:left w:val="none" w:sz="0" w:space="0" w:color="auto"/>
        <w:bottom w:val="none" w:sz="0" w:space="0" w:color="auto"/>
        <w:right w:val="none" w:sz="0" w:space="0" w:color="auto"/>
      </w:divBdr>
    </w:div>
    <w:div w:id="1021052179">
      <w:bodyDiv w:val="1"/>
      <w:marLeft w:val="0"/>
      <w:marRight w:val="0"/>
      <w:marTop w:val="0"/>
      <w:marBottom w:val="0"/>
      <w:divBdr>
        <w:top w:val="none" w:sz="0" w:space="0" w:color="auto"/>
        <w:left w:val="none" w:sz="0" w:space="0" w:color="auto"/>
        <w:bottom w:val="none" w:sz="0" w:space="0" w:color="auto"/>
        <w:right w:val="none" w:sz="0" w:space="0" w:color="auto"/>
      </w:divBdr>
    </w:div>
    <w:div w:id="1034043584">
      <w:bodyDiv w:val="1"/>
      <w:marLeft w:val="0"/>
      <w:marRight w:val="0"/>
      <w:marTop w:val="0"/>
      <w:marBottom w:val="0"/>
      <w:divBdr>
        <w:top w:val="none" w:sz="0" w:space="0" w:color="auto"/>
        <w:left w:val="none" w:sz="0" w:space="0" w:color="auto"/>
        <w:bottom w:val="none" w:sz="0" w:space="0" w:color="auto"/>
        <w:right w:val="none" w:sz="0" w:space="0" w:color="auto"/>
      </w:divBdr>
      <w:divsChild>
        <w:div w:id="324237352">
          <w:marLeft w:val="1125"/>
          <w:marRight w:val="0"/>
          <w:marTop w:val="0"/>
          <w:marBottom w:val="0"/>
          <w:divBdr>
            <w:top w:val="none" w:sz="0" w:space="0" w:color="auto"/>
            <w:left w:val="none" w:sz="0" w:space="0" w:color="auto"/>
            <w:bottom w:val="none" w:sz="0" w:space="0" w:color="auto"/>
            <w:right w:val="none" w:sz="0" w:space="0" w:color="auto"/>
          </w:divBdr>
          <w:divsChild>
            <w:div w:id="482698531">
              <w:marLeft w:val="0"/>
              <w:marRight w:val="0"/>
              <w:marTop w:val="0"/>
              <w:marBottom w:val="0"/>
              <w:divBdr>
                <w:top w:val="none" w:sz="0" w:space="0" w:color="auto"/>
                <w:left w:val="none" w:sz="0" w:space="0" w:color="auto"/>
                <w:bottom w:val="none" w:sz="0" w:space="0" w:color="auto"/>
                <w:right w:val="none" w:sz="0" w:space="0" w:color="auto"/>
              </w:divBdr>
              <w:divsChild>
                <w:div w:id="175964661">
                  <w:marLeft w:val="0"/>
                  <w:marRight w:val="0"/>
                  <w:marTop w:val="0"/>
                  <w:marBottom w:val="0"/>
                  <w:divBdr>
                    <w:top w:val="none" w:sz="0" w:space="0" w:color="auto"/>
                    <w:left w:val="none" w:sz="0" w:space="0" w:color="auto"/>
                    <w:bottom w:val="none" w:sz="0" w:space="0" w:color="auto"/>
                    <w:right w:val="none" w:sz="0" w:space="0" w:color="auto"/>
                  </w:divBdr>
                </w:div>
                <w:div w:id="1279215228">
                  <w:marLeft w:val="0"/>
                  <w:marRight w:val="0"/>
                  <w:marTop w:val="0"/>
                  <w:marBottom w:val="0"/>
                  <w:divBdr>
                    <w:top w:val="none" w:sz="0" w:space="0" w:color="auto"/>
                    <w:left w:val="none" w:sz="0" w:space="0" w:color="auto"/>
                    <w:bottom w:val="none" w:sz="0" w:space="0" w:color="auto"/>
                    <w:right w:val="none" w:sz="0" w:space="0" w:color="auto"/>
                  </w:divBdr>
                  <w:divsChild>
                    <w:div w:id="392972565">
                      <w:marLeft w:val="0"/>
                      <w:marRight w:val="150"/>
                      <w:marTop w:val="0"/>
                      <w:marBottom w:val="0"/>
                      <w:divBdr>
                        <w:top w:val="none" w:sz="0" w:space="0" w:color="auto"/>
                        <w:left w:val="none" w:sz="0" w:space="0" w:color="auto"/>
                        <w:bottom w:val="none" w:sz="0" w:space="0" w:color="auto"/>
                        <w:right w:val="none" w:sz="0" w:space="0" w:color="auto"/>
                      </w:divBdr>
                      <w:divsChild>
                        <w:div w:id="323433659">
                          <w:marLeft w:val="0"/>
                          <w:marRight w:val="210"/>
                          <w:marTop w:val="0"/>
                          <w:marBottom w:val="0"/>
                          <w:divBdr>
                            <w:top w:val="single" w:sz="6" w:space="5" w:color="E6E6E6"/>
                            <w:left w:val="single" w:sz="6" w:space="3" w:color="E6E6E6"/>
                            <w:bottom w:val="single" w:sz="6" w:space="2" w:color="E6E6E6"/>
                            <w:right w:val="single" w:sz="6" w:space="3" w:color="E6E6E6"/>
                          </w:divBdr>
                          <w:divsChild>
                            <w:div w:id="729890554">
                              <w:marLeft w:val="345"/>
                              <w:marRight w:val="0"/>
                              <w:marTop w:val="0"/>
                              <w:marBottom w:val="0"/>
                              <w:divBdr>
                                <w:top w:val="none" w:sz="0" w:space="0" w:color="auto"/>
                                <w:left w:val="none" w:sz="0" w:space="0" w:color="auto"/>
                                <w:bottom w:val="none" w:sz="0" w:space="0" w:color="auto"/>
                                <w:right w:val="none" w:sz="0" w:space="0" w:color="auto"/>
                              </w:divBdr>
                            </w:div>
                          </w:divsChild>
                        </w:div>
                        <w:div w:id="385296911">
                          <w:marLeft w:val="0"/>
                          <w:marRight w:val="0"/>
                          <w:marTop w:val="0"/>
                          <w:marBottom w:val="0"/>
                          <w:divBdr>
                            <w:top w:val="single" w:sz="6" w:space="5" w:color="E6E6E6"/>
                            <w:left w:val="single" w:sz="6" w:space="3" w:color="E6E6E6"/>
                            <w:bottom w:val="single" w:sz="6" w:space="2" w:color="E6E6E6"/>
                            <w:right w:val="single" w:sz="6" w:space="3" w:color="E6E6E6"/>
                          </w:divBdr>
                          <w:divsChild>
                            <w:div w:id="196630840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10506">
              <w:marLeft w:val="0"/>
              <w:marRight w:val="0"/>
              <w:marTop w:val="0"/>
              <w:marBottom w:val="0"/>
              <w:divBdr>
                <w:top w:val="none" w:sz="0" w:space="0" w:color="auto"/>
                <w:left w:val="none" w:sz="0" w:space="0" w:color="auto"/>
                <w:bottom w:val="none" w:sz="0" w:space="0" w:color="auto"/>
                <w:right w:val="none" w:sz="0" w:space="0" w:color="auto"/>
              </w:divBdr>
            </w:div>
          </w:divsChild>
        </w:div>
        <w:div w:id="356272889">
          <w:marLeft w:val="0"/>
          <w:marRight w:val="0"/>
          <w:marTop w:val="0"/>
          <w:marBottom w:val="0"/>
          <w:divBdr>
            <w:top w:val="none" w:sz="0" w:space="0" w:color="auto"/>
            <w:left w:val="single" w:sz="6" w:space="0" w:color="E6E6E6"/>
            <w:bottom w:val="none" w:sz="0" w:space="0" w:color="auto"/>
            <w:right w:val="single" w:sz="6" w:space="0" w:color="E6E6E6"/>
          </w:divBdr>
          <w:divsChild>
            <w:div w:id="1249776785">
              <w:marLeft w:val="210"/>
              <w:marRight w:val="210"/>
              <w:marTop w:val="0"/>
              <w:marBottom w:val="0"/>
              <w:divBdr>
                <w:top w:val="none" w:sz="0" w:space="0" w:color="auto"/>
                <w:left w:val="none" w:sz="0" w:space="0" w:color="auto"/>
                <w:bottom w:val="none" w:sz="0" w:space="0" w:color="auto"/>
                <w:right w:val="none" w:sz="0" w:space="0" w:color="auto"/>
              </w:divBdr>
            </w:div>
          </w:divsChild>
        </w:div>
        <w:div w:id="1026759195">
          <w:marLeft w:val="0"/>
          <w:marRight w:val="0"/>
          <w:marTop w:val="0"/>
          <w:marBottom w:val="0"/>
          <w:divBdr>
            <w:top w:val="none" w:sz="0" w:space="0" w:color="auto"/>
            <w:left w:val="single" w:sz="6" w:space="0" w:color="E6E6E6"/>
            <w:bottom w:val="single" w:sz="6" w:space="0" w:color="F4F4F4"/>
            <w:right w:val="single" w:sz="6" w:space="11" w:color="E6E6E6"/>
          </w:divBdr>
          <w:divsChild>
            <w:div w:id="49110361">
              <w:marLeft w:val="0"/>
              <w:marRight w:val="0"/>
              <w:marTop w:val="0"/>
              <w:marBottom w:val="0"/>
              <w:divBdr>
                <w:top w:val="none" w:sz="0" w:space="0" w:color="auto"/>
                <w:left w:val="none" w:sz="0" w:space="0" w:color="auto"/>
                <w:bottom w:val="none" w:sz="0" w:space="0" w:color="auto"/>
                <w:right w:val="none" w:sz="0" w:space="0" w:color="auto"/>
              </w:divBdr>
              <w:divsChild>
                <w:div w:id="639961802">
                  <w:marLeft w:val="1125"/>
                  <w:marRight w:val="0"/>
                  <w:marTop w:val="0"/>
                  <w:marBottom w:val="0"/>
                  <w:divBdr>
                    <w:top w:val="none" w:sz="0" w:space="0" w:color="auto"/>
                    <w:left w:val="none" w:sz="0" w:space="0" w:color="auto"/>
                    <w:bottom w:val="none" w:sz="0" w:space="0" w:color="auto"/>
                    <w:right w:val="none" w:sz="0" w:space="0" w:color="auto"/>
                  </w:divBdr>
                  <w:divsChild>
                    <w:div w:id="221714520">
                      <w:marLeft w:val="0"/>
                      <w:marRight w:val="0"/>
                      <w:marTop w:val="0"/>
                      <w:marBottom w:val="0"/>
                      <w:divBdr>
                        <w:top w:val="none" w:sz="0" w:space="0" w:color="auto"/>
                        <w:left w:val="none" w:sz="0" w:space="0" w:color="auto"/>
                        <w:bottom w:val="none" w:sz="0" w:space="0" w:color="auto"/>
                        <w:right w:val="none" w:sz="0" w:space="0" w:color="auto"/>
                      </w:divBdr>
                      <w:divsChild>
                        <w:div w:id="764961372">
                          <w:marLeft w:val="0"/>
                          <w:marRight w:val="0"/>
                          <w:marTop w:val="0"/>
                          <w:marBottom w:val="0"/>
                          <w:divBdr>
                            <w:top w:val="none" w:sz="0" w:space="0" w:color="auto"/>
                            <w:left w:val="none" w:sz="0" w:space="0" w:color="auto"/>
                            <w:bottom w:val="none" w:sz="0" w:space="0" w:color="auto"/>
                            <w:right w:val="none" w:sz="0" w:space="0" w:color="auto"/>
                          </w:divBdr>
                          <w:divsChild>
                            <w:div w:id="1048608244">
                              <w:marLeft w:val="0"/>
                              <w:marRight w:val="0"/>
                              <w:marTop w:val="0"/>
                              <w:marBottom w:val="0"/>
                              <w:divBdr>
                                <w:top w:val="none" w:sz="0" w:space="0" w:color="auto"/>
                                <w:left w:val="none" w:sz="0" w:space="0" w:color="auto"/>
                                <w:bottom w:val="none" w:sz="0" w:space="0" w:color="auto"/>
                                <w:right w:val="none" w:sz="0" w:space="0" w:color="auto"/>
                              </w:divBdr>
                            </w:div>
                          </w:divsChild>
                        </w:div>
                        <w:div w:id="2002927472">
                          <w:marLeft w:val="0"/>
                          <w:marRight w:val="150"/>
                          <w:marTop w:val="0"/>
                          <w:marBottom w:val="0"/>
                          <w:divBdr>
                            <w:top w:val="none" w:sz="0" w:space="0" w:color="auto"/>
                            <w:left w:val="none" w:sz="0" w:space="0" w:color="auto"/>
                            <w:bottom w:val="none" w:sz="0" w:space="0" w:color="auto"/>
                            <w:right w:val="none" w:sz="0" w:space="0" w:color="auto"/>
                          </w:divBdr>
                          <w:divsChild>
                            <w:div w:id="262961370">
                              <w:marLeft w:val="0"/>
                              <w:marRight w:val="210"/>
                              <w:marTop w:val="0"/>
                              <w:marBottom w:val="0"/>
                              <w:divBdr>
                                <w:top w:val="single" w:sz="6" w:space="5" w:color="E6E6E6"/>
                                <w:left w:val="single" w:sz="6" w:space="3" w:color="E6E6E6"/>
                                <w:bottom w:val="single" w:sz="6" w:space="2" w:color="E6E6E6"/>
                                <w:right w:val="single" w:sz="6" w:space="3" w:color="E6E6E6"/>
                              </w:divBdr>
                              <w:divsChild>
                                <w:div w:id="280966505">
                                  <w:marLeft w:val="345"/>
                                  <w:marRight w:val="0"/>
                                  <w:marTop w:val="0"/>
                                  <w:marBottom w:val="0"/>
                                  <w:divBdr>
                                    <w:top w:val="none" w:sz="0" w:space="0" w:color="auto"/>
                                    <w:left w:val="none" w:sz="0" w:space="0" w:color="auto"/>
                                    <w:bottom w:val="none" w:sz="0" w:space="0" w:color="auto"/>
                                    <w:right w:val="none" w:sz="0" w:space="0" w:color="auto"/>
                                  </w:divBdr>
                                </w:div>
                              </w:divsChild>
                            </w:div>
                            <w:div w:id="711272764">
                              <w:marLeft w:val="0"/>
                              <w:marRight w:val="0"/>
                              <w:marTop w:val="0"/>
                              <w:marBottom w:val="0"/>
                              <w:divBdr>
                                <w:top w:val="single" w:sz="6" w:space="5" w:color="E6E6E6"/>
                                <w:left w:val="single" w:sz="6" w:space="3" w:color="E6E6E6"/>
                                <w:bottom w:val="single" w:sz="6" w:space="2" w:color="E6E6E6"/>
                                <w:right w:val="single" w:sz="6" w:space="3" w:color="E6E6E6"/>
                              </w:divBdr>
                              <w:divsChild>
                                <w:div w:id="212854951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357">
                      <w:marLeft w:val="0"/>
                      <w:marRight w:val="0"/>
                      <w:marTop w:val="0"/>
                      <w:marBottom w:val="0"/>
                      <w:divBdr>
                        <w:top w:val="none" w:sz="0" w:space="0" w:color="auto"/>
                        <w:left w:val="none" w:sz="0" w:space="0" w:color="auto"/>
                        <w:bottom w:val="none" w:sz="0" w:space="0" w:color="auto"/>
                        <w:right w:val="none" w:sz="0" w:space="0" w:color="auto"/>
                      </w:divBdr>
                    </w:div>
                    <w:div w:id="1656101370">
                      <w:marLeft w:val="0"/>
                      <w:marRight w:val="0"/>
                      <w:marTop w:val="0"/>
                      <w:marBottom w:val="0"/>
                      <w:divBdr>
                        <w:top w:val="none" w:sz="0" w:space="0" w:color="auto"/>
                        <w:left w:val="none" w:sz="0" w:space="0" w:color="auto"/>
                        <w:bottom w:val="none" w:sz="0" w:space="0" w:color="auto"/>
                        <w:right w:val="none" w:sz="0" w:space="0" w:color="auto"/>
                      </w:divBdr>
                    </w:div>
                    <w:div w:id="1746031516">
                      <w:marLeft w:val="0"/>
                      <w:marRight w:val="0"/>
                      <w:marTop w:val="0"/>
                      <w:marBottom w:val="0"/>
                      <w:divBdr>
                        <w:top w:val="none" w:sz="0" w:space="0" w:color="auto"/>
                        <w:left w:val="none" w:sz="0" w:space="0" w:color="auto"/>
                        <w:bottom w:val="none" w:sz="0" w:space="0" w:color="auto"/>
                        <w:right w:val="none" w:sz="0" w:space="0" w:color="auto"/>
                      </w:divBdr>
                    </w:div>
                  </w:divsChild>
                </w:div>
                <w:div w:id="113109364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04800473">
          <w:marLeft w:val="0"/>
          <w:marRight w:val="0"/>
          <w:marTop w:val="0"/>
          <w:marBottom w:val="0"/>
          <w:divBdr>
            <w:top w:val="none" w:sz="0" w:space="0" w:color="auto"/>
            <w:left w:val="single" w:sz="6" w:space="0" w:color="E6E6E6"/>
            <w:bottom w:val="none" w:sz="0" w:space="0" w:color="auto"/>
            <w:right w:val="single" w:sz="6" w:space="0" w:color="E6E6E6"/>
          </w:divBdr>
          <w:divsChild>
            <w:div w:id="1056316434">
              <w:marLeft w:val="1125"/>
              <w:marRight w:val="210"/>
              <w:marTop w:val="0"/>
              <w:marBottom w:val="0"/>
              <w:divBdr>
                <w:top w:val="none" w:sz="0" w:space="0" w:color="auto"/>
                <w:left w:val="none" w:sz="0" w:space="0" w:color="auto"/>
                <w:bottom w:val="none" w:sz="0" w:space="0" w:color="auto"/>
                <w:right w:val="none" w:sz="0" w:space="0" w:color="auto"/>
              </w:divBdr>
              <w:divsChild>
                <w:div w:id="1500583622">
                  <w:marLeft w:val="0"/>
                  <w:marRight w:val="0"/>
                  <w:marTop w:val="0"/>
                  <w:marBottom w:val="150"/>
                  <w:divBdr>
                    <w:top w:val="none" w:sz="0" w:space="0" w:color="auto"/>
                    <w:left w:val="none" w:sz="0" w:space="0" w:color="auto"/>
                    <w:bottom w:val="none" w:sz="0" w:space="0" w:color="auto"/>
                    <w:right w:val="none" w:sz="0" w:space="0" w:color="auto"/>
                  </w:divBdr>
                </w:div>
                <w:div w:id="1918590030">
                  <w:marLeft w:val="0"/>
                  <w:marRight w:val="0"/>
                  <w:marTop w:val="150"/>
                  <w:marBottom w:val="0"/>
                  <w:divBdr>
                    <w:top w:val="none" w:sz="0" w:space="0" w:color="auto"/>
                    <w:left w:val="none" w:sz="0" w:space="0" w:color="auto"/>
                    <w:bottom w:val="none" w:sz="0" w:space="0" w:color="auto"/>
                    <w:right w:val="none" w:sz="0" w:space="0" w:color="auto"/>
                  </w:divBdr>
                  <w:divsChild>
                    <w:div w:id="678822471">
                      <w:marLeft w:val="0"/>
                      <w:marRight w:val="150"/>
                      <w:marTop w:val="0"/>
                      <w:marBottom w:val="0"/>
                      <w:divBdr>
                        <w:top w:val="none" w:sz="0" w:space="0" w:color="auto"/>
                        <w:left w:val="none" w:sz="0" w:space="0" w:color="auto"/>
                        <w:bottom w:val="none" w:sz="0" w:space="0" w:color="auto"/>
                        <w:right w:val="none" w:sz="0" w:space="0" w:color="auto"/>
                      </w:divBdr>
                    </w:div>
                    <w:div w:id="937983501">
                      <w:marLeft w:val="0"/>
                      <w:marRight w:val="0"/>
                      <w:marTop w:val="0"/>
                      <w:marBottom w:val="0"/>
                      <w:divBdr>
                        <w:top w:val="none" w:sz="0" w:space="0" w:color="auto"/>
                        <w:left w:val="none" w:sz="0" w:space="0" w:color="auto"/>
                        <w:bottom w:val="none" w:sz="0" w:space="0" w:color="auto"/>
                        <w:right w:val="none" w:sz="0" w:space="0" w:color="auto"/>
                      </w:divBdr>
                    </w:div>
                    <w:div w:id="1901206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5061428">
          <w:marLeft w:val="210"/>
          <w:marRight w:val="0"/>
          <w:marTop w:val="0"/>
          <w:marBottom w:val="0"/>
          <w:divBdr>
            <w:top w:val="none" w:sz="0" w:space="0" w:color="auto"/>
            <w:left w:val="none" w:sz="0" w:space="0" w:color="auto"/>
            <w:bottom w:val="none" w:sz="0" w:space="0" w:color="auto"/>
            <w:right w:val="none" w:sz="0" w:space="0" w:color="auto"/>
          </w:divBdr>
        </w:div>
      </w:divsChild>
    </w:div>
    <w:div w:id="1138523848">
      <w:bodyDiv w:val="1"/>
      <w:marLeft w:val="0"/>
      <w:marRight w:val="0"/>
      <w:marTop w:val="0"/>
      <w:marBottom w:val="0"/>
      <w:divBdr>
        <w:top w:val="none" w:sz="0" w:space="0" w:color="auto"/>
        <w:left w:val="none" w:sz="0" w:space="0" w:color="auto"/>
        <w:bottom w:val="none" w:sz="0" w:space="0" w:color="auto"/>
        <w:right w:val="none" w:sz="0" w:space="0" w:color="auto"/>
      </w:divBdr>
    </w:div>
    <w:div w:id="1164081796">
      <w:bodyDiv w:val="1"/>
      <w:marLeft w:val="0"/>
      <w:marRight w:val="0"/>
      <w:marTop w:val="0"/>
      <w:marBottom w:val="0"/>
      <w:divBdr>
        <w:top w:val="none" w:sz="0" w:space="0" w:color="auto"/>
        <w:left w:val="none" w:sz="0" w:space="0" w:color="auto"/>
        <w:bottom w:val="none" w:sz="0" w:space="0" w:color="auto"/>
        <w:right w:val="none" w:sz="0" w:space="0" w:color="auto"/>
      </w:divBdr>
    </w:div>
    <w:div w:id="1360164057">
      <w:bodyDiv w:val="1"/>
      <w:marLeft w:val="0"/>
      <w:marRight w:val="0"/>
      <w:marTop w:val="0"/>
      <w:marBottom w:val="0"/>
      <w:divBdr>
        <w:top w:val="none" w:sz="0" w:space="0" w:color="auto"/>
        <w:left w:val="none" w:sz="0" w:space="0" w:color="auto"/>
        <w:bottom w:val="none" w:sz="0" w:space="0" w:color="auto"/>
        <w:right w:val="none" w:sz="0" w:space="0" w:color="auto"/>
      </w:divBdr>
    </w:div>
    <w:div w:id="1505626854">
      <w:bodyDiv w:val="1"/>
      <w:marLeft w:val="0"/>
      <w:marRight w:val="0"/>
      <w:marTop w:val="0"/>
      <w:marBottom w:val="0"/>
      <w:divBdr>
        <w:top w:val="none" w:sz="0" w:space="0" w:color="auto"/>
        <w:left w:val="none" w:sz="0" w:space="0" w:color="auto"/>
        <w:bottom w:val="none" w:sz="0" w:space="0" w:color="auto"/>
        <w:right w:val="none" w:sz="0" w:space="0" w:color="auto"/>
      </w:divBdr>
    </w:div>
    <w:div w:id="1506239371">
      <w:bodyDiv w:val="1"/>
      <w:marLeft w:val="0"/>
      <w:marRight w:val="0"/>
      <w:marTop w:val="0"/>
      <w:marBottom w:val="0"/>
      <w:divBdr>
        <w:top w:val="none" w:sz="0" w:space="0" w:color="auto"/>
        <w:left w:val="none" w:sz="0" w:space="0" w:color="auto"/>
        <w:bottom w:val="none" w:sz="0" w:space="0" w:color="auto"/>
        <w:right w:val="none" w:sz="0" w:space="0" w:color="auto"/>
      </w:divBdr>
    </w:div>
    <w:div w:id="1694381482">
      <w:bodyDiv w:val="1"/>
      <w:marLeft w:val="0"/>
      <w:marRight w:val="0"/>
      <w:marTop w:val="0"/>
      <w:marBottom w:val="0"/>
      <w:divBdr>
        <w:top w:val="none" w:sz="0" w:space="0" w:color="auto"/>
        <w:left w:val="none" w:sz="0" w:space="0" w:color="auto"/>
        <w:bottom w:val="none" w:sz="0" w:space="0" w:color="auto"/>
        <w:right w:val="none" w:sz="0" w:space="0" w:color="auto"/>
      </w:divBdr>
    </w:div>
    <w:div w:id="196295690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 w:id="2031445636">
      <w:bodyDiv w:val="1"/>
      <w:marLeft w:val="0"/>
      <w:marRight w:val="0"/>
      <w:marTop w:val="0"/>
      <w:marBottom w:val="0"/>
      <w:divBdr>
        <w:top w:val="none" w:sz="0" w:space="0" w:color="auto"/>
        <w:left w:val="none" w:sz="0" w:space="0" w:color="auto"/>
        <w:bottom w:val="none" w:sz="0" w:space="0" w:color="auto"/>
        <w:right w:val="none" w:sz="0" w:space="0" w:color="auto"/>
      </w:divBdr>
    </w:div>
    <w:div w:id="2056002997">
      <w:bodyDiv w:val="1"/>
      <w:marLeft w:val="0"/>
      <w:marRight w:val="0"/>
      <w:marTop w:val="0"/>
      <w:marBottom w:val="0"/>
      <w:divBdr>
        <w:top w:val="none" w:sz="0" w:space="0" w:color="auto"/>
        <w:left w:val="none" w:sz="0" w:space="0" w:color="auto"/>
        <w:bottom w:val="none" w:sz="0" w:space="0" w:color="auto"/>
        <w:right w:val="none" w:sz="0" w:space="0" w:color="auto"/>
      </w:divBdr>
      <w:divsChild>
        <w:div w:id="93982482">
          <w:marLeft w:val="0"/>
          <w:marRight w:val="0"/>
          <w:marTop w:val="0"/>
          <w:marBottom w:val="0"/>
          <w:divBdr>
            <w:top w:val="none" w:sz="0" w:space="0" w:color="auto"/>
            <w:left w:val="single" w:sz="6" w:space="0" w:color="E6E6E6"/>
            <w:bottom w:val="none" w:sz="0" w:space="0" w:color="auto"/>
            <w:right w:val="single" w:sz="6" w:space="0" w:color="E6E6E6"/>
          </w:divBdr>
          <w:divsChild>
            <w:div w:id="37702541">
              <w:marLeft w:val="210"/>
              <w:marRight w:val="210"/>
              <w:marTop w:val="0"/>
              <w:marBottom w:val="0"/>
              <w:divBdr>
                <w:top w:val="none" w:sz="0" w:space="0" w:color="auto"/>
                <w:left w:val="none" w:sz="0" w:space="0" w:color="auto"/>
                <w:bottom w:val="none" w:sz="0" w:space="0" w:color="auto"/>
                <w:right w:val="none" w:sz="0" w:space="0" w:color="auto"/>
              </w:divBdr>
            </w:div>
          </w:divsChild>
        </w:div>
        <w:div w:id="353308202">
          <w:marLeft w:val="0"/>
          <w:marRight w:val="0"/>
          <w:marTop w:val="0"/>
          <w:marBottom w:val="0"/>
          <w:divBdr>
            <w:top w:val="none" w:sz="0" w:space="0" w:color="auto"/>
            <w:left w:val="single" w:sz="6" w:space="0" w:color="E6E6E6"/>
            <w:bottom w:val="single" w:sz="6" w:space="0" w:color="F4F4F4"/>
            <w:right w:val="single" w:sz="6" w:space="11" w:color="E6E6E6"/>
          </w:divBdr>
          <w:divsChild>
            <w:div w:id="832184399">
              <w:marLeft w:val="0"/>
              <w:marRight w:val="0"/>
              <w:marTop w:val="0"/>
              <w:marBottom w:val="0"/>
              <w:divBdr>
                <w:top w:val="none" w:sz="0" w:space="0" w:color="auto"/>
                <w:left w:val="none" w:sz="0" w:space="0" w:color="auto"/>
                <w:bottom w:val="none" w:sz="0" w:space="0" w:color="auto"/>
                <w:right w:val="none" w:sz="0" w:space="0" w:color="auto"/>
              </w:divBdr>
              <w:divsChild>
                <w:div w:id="837766466">
                  <w:marLeft w:val="210"/>
                  <w:marRight w:val="0"/>
                  <w:marTop w:val="0"/>
                  <w:marBottom w:val="0"/>
                  <w:divBdr>
                    <w:top w:val="none" w:sz="0" w:space="0" w:color="auto"/>
                    <w:left w:val="none" w:sz="0" w:space="0" w:color="auto"/>
                    <w:bottom w:val="none" w:sz="0" w:space="0" w:color="auto"/>
                    <w:right w:val="none" w:sz="0" w:space="0" w:color="auto"/>
                  </w:divBdr>
                </w:div>
                <w:div w:id="974529690">
                  <w:marLeft w:val="1125"/>
                  <w:marRight w:val="0"/>
                  <w:marTop w:val="0"/>
                  <w:marBottom w:val="0"/>
                  <w:divBdr>
                    <w:top w:val="none" w:sz="0" w:space="0" w:color="auto"/>
                    <w:left w:val="none" w:sz="0" w:space="0" w:color="auto"/>
                    <w:bottom w:val="none" w:sz="0" w:space="0" w:color="auto"/>
                    <w:right w:val="none" w:sz="0" w:space="0" w:color="auto"/>
                  </w:divBdr>
                  <w:divsChild>
                    <w:div w:id="422266249">
                      <w:marLeft w:val="0"/>
                      <w:marRight w:val="0"/>
                      <w:marTop w:val="0"/>
                      <w:marBottom w:val="0"/>
                      <w:divBdr>
                        <w:top w:val="none" w:sz="0" w:space="0" w:color="auto"/>
                        <w:left w:val="none" w:sz="0" w:space="0" w:color="auto"/>
                        <w:bottom w:val="none" w:sz="0" w:space="0" w:color="auto"/>
                        <w:right w:val="none" w:sz="0" w:space="0" w:color="auto"/>
                      </w:divBdr>
                    </w:div>
                    <w:div w:id="565845631">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150"/>
                          <w:marTop w:val="0"/>
                          <w:marBottom w:val="0"/>
                          <w:divBdr>
                            <w:top w:val="none" w:sz="0" w:space="0" w:color="auto"/>
                            <w:left w:val="none" w:sz="0" w:space="0" w:color="auto"/>
                            <w:bottom w:val="none" w:sz="0" w:space="0" w:color="auto"/>
                            <w:right w:val="none" w:sz="0" w:space="0" w:color="auto"/>
                          </w:divBdr>
                          <w:divsChild>
                            <w:div w:id="86923022">
                              <w:marLeft w:val="0"/>
                              <w:marRight w:val="210"/>
                              <w:marTop w:val="0"/>
                              <w:marBottom w:val="0"/>
                              <w:divBdr>
                                <w:top w:val="single" w:sz="6" w:space="5" w:color="E6E6E6"/>
                                <w:left w:val="single" w:sz="6" w:space="3" w:color="E6E6E6"/>
                                <w:bottom w:val="single" w:sz="6" w:space="2" w:color="E6E6E6"/>
                                <w:right w:val="single" w:sz="6" w:space="3" w:color="E6E6E6"/>
                              </w:divBdr>
                              <w:divsChild>
                                <w:div w:id="999310781">
                                  <w:marLeft w:val="345"/>
                                  <w:marRight w:val="0"/>
                                  <w:marTop w:val="0"/>
                                  <w:marBottom w:val="0"/>
                                  <w:divBdr>
                                    <w:top w:val="none" w:sz="0" w:space="0" w:color="auto"/>
                                    <w:left w:val="none" w:sz="0" w:space="0" w:color="auto"/>
                                    <w:bottom w:val="none" w:sz="0" w:space="0" w:color="auto"/>
                                    <w:right w:val="none" w:sz="0" w:space="0" w:color="auto"/>
                                  </w:divBdr>
                                </w:div>
                              </w:divsChild>
                            </w:div>
                            <w:div w:id="1655571967">
                              <w:marLeft w:val="0"/>
                              <w:marRight w:val="0"/>
                              <w:marTop w:val="0"/>
                              <w:marBottom w:val="0"/>
                              <w:divBdr>
                                <w:top w:val="single" w:sz="6" w:space="5" w:color="E6E6E6"/>
                                <w:left w:val="single" w:sz="6" w:space="3" w:color="E6E6E6"/>
                                <w:bottom w:val="single" w:sz="6" w:space="2" w:color="E6E6E6"/>
                                <w:right w:val="single" w:sz="6" w:space="3" w:color="E6E6E6"/>
                              </w:divBdr>
                              <w:divsChild>
                                <w:div w:id="138005793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863205757">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943">
                      <w:marLeft w:val="0"/>
                      <w:marRight w:val="0"/>
                      <w:marTop w:val="0"/>
                      <w:marBottom w:val="0"/>
                      <w:divBdr>
                        <w:top w:val="none" w:sz="0" w:space="0" w:color="auto"/>
                        <w:left w:val="none" w:sz="0" w:space="0" w:color="auto"/>
                        <w:bottom w:val="none" w:sz="0" w:space="0" w:color="auto"/>
                        <w:right w:val="none" w:sz="0" w:space="0" w:color="auto"/>
                      </w:divBdr>
                    </w:div>
                    <w:div w:id="21431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298">
          <w:marLeft w:val="210"/>
          <w:marRight w:val="0"/>
          <w:marTop w:val="0"/>
          <w:marBottom w:val="0"/>
          <w:divBdr>
            <w:top w:val="none" w:sz="0" w:space="0" w:color="auto"/>
            <w:left w:val="none" w:sz="0" w:space="0" w:color="auto"/>
            <w:bottom w:val="none" w:sz="0" w:space="0" w:color="auto"/>
            <w:right w:val="none" w:sz="0" w:space="0" w:color="auto"/>
          </w:divBdr>
        </w:div>
        <w:div w:id="781807704">
          <w:marLeft w:val="0"/>
          <w:marRight w:val="0"/>
          <w:marTop w:val="0"/>
          <w:marBottom w:val="0"/>
          <w:divBdr>
            <w:top w:val="none" w:sz="0" w:space="0" w:color="auto"/>
            <w:left w:val="single" w:sz="6" w:space="0" w:color="E6E6E6"/>
            <w:bottom w:val="none" w:sz="0" w:space="0" w:color="auto"/>
            <w:right w:val="single" w:sz="6" w:space="0" w:color="E6E6E6"/>
          </w:divBdr>
          <w:divsChild>
            <w:div w:id="1468551452">
              <w:marLeft w:val="1125"/>
              <w:marRight w:val="210"/>
              <w:marTop w:val="0"/>
              <w:marBottom w:val="0"/>
              <w:divBdr>
                <w:top w:val="none" w:sz="0" w:space="0" w:color="auto"/>
                <w:left w:val="none" w:sz="0" w:space="0" w:color="auto"/>
                <w:bottom w:val="none" w:sz="0" w:space="0" w:color="auto"/>
                <w:right w:val="none" w:sz="0" w:space="0" w:color="auto"/>
              </w:divBdr>
              <w:divsChild>
                <w:div w:id="157310124">
                  <w:marLeft w:val="0"/>
                  <w:marRight w:val="0"/>
                  <w:marTop w:val="150"/>
                  <w:marBottom w:val="0"/>
                  <w:divBdr>
                    <w:top w:val="none" w:sz="0" w:space="0" w:color="auto"/>
                    <w:left w:val="none" w:sz="0" w:space="0" w:color="auto"/>
                    <w:bottom w:val="none" w:sz="0" w:space="0" w:color="auto"/>
                    <w:right w:val="none" w:sz="0" w:space="0" w:color="auto"/>
                  </w:divBdr>
                  <w:divsChild>
                    <w:div w:id="1265067015">
                      <w:marLeft w:val="0"/>
                      <w:marRight w:val="150"/>
                      <w:marTop w:val="0"/>
                      <w:marBottom w:val="0"/>
                      <w:divBdr>
                        <w:top w:val="none" w:sz="0" w:space="0" w:color="auto"/>
                        <w:left w:val="none" w:sz="0" w:space="0" w:color="auto"/>
                        <w:bottom w:val="none" w:sz="0" w:space="0" w:color="auto"/>
                        <w:right w:val="none" w:sz="0" w:space="0" w:color="auto"/>
                      </w:divBdr>
                    </w:div>
                    <w:div w:id="1709908556">
                      <w:marLeft w:val="0"/>
                      <w:marRight w:val="150"/>
                      <w:marTop w:val="0"/>
                      <w:marBottom w:val="0"/>
                      <w:divBdr>
                        <w:top w:val="none" w:sz="0" w:space="0" w:color="auto"/>
                        <w:left w:val="none" w:sz="0" w:space="0" w:color="auto"/>
                        <w:bottom w:val="none" w:sz="0" w:space="0" w:color="auto"/>
                        <w:right w:val="none" w:sz="0" w:space="0" w:color="auto"/>
                      </w:divBdr>
                    </w:div>
                    <w:div w:id="1958368139">
                      <w:marLeft w:val="0"/>
                      <w:marRight w:val="0"/>
                      <w:marTop w:val="0"/>
                      <w:marBottom w:val="0"/>
                      <w:divBdr>
                        <w:top w:val="none" w:sz="0" w:space="0" w:color="auto"/>
                        <w:left w:val="none" w:sz="0" w:space="0" w:color="auto"/>
                        <w:bottom w:val="none" w:sz="0" w:space="0" w:color="auto"/>
                        <w:right w:val="none" w:sz="0" w:space="0" w:color="auto"/>
                      </w:divBdr>
                    </w:div>
                  </w:divsChild>
                </w:div>
                <w:div w:id="701133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503301">
          <w:marLeft w:val="1125"/>
          <w:marRight w:val="0"/>
          <w:marTop w:val="0"/>
          <w:marBottom w:val="0"/>
          <w:divBdr>
            <w:top w:val="none" w:sz="0" w:space="0" w:color="auto"/>
            <w:left w:val="none" w:sz="0" w:space="0" w:color="auto"/>
            <w:bottom w:val="none" w:sz="0" w:space="0" w:color="auto"/>
            <w:right w:val="none" w:sz="0" w:space="0" w:color="auto"/>
          </w:divBdr>
          <w:divsChild>
            <w:div w:id="1024207323">
              <w:marLeft w:val="0"/>
              <w:marRight w:val="0"/>
              <w:marTop w:val="0"/>
              <w:marBottom w:val="0"/>
              <w:divBdr>
                <w:top w:val="none" w:sz="0" w:space="0" w:color="auto"/>
                <w:left w:val="none" w:sz="0" w:space="0" w:color="auto"/>
                <w:bottom w:val="none" w:sz="0" w:space="0" w:color="auto"/>
                <w:right w:val="none" w:sz="0" w:space="0" w:color="auto"/>
              </w:divBdr>
            </w:div>
            <w:div w:id="1188367933">
              <w:marLeft w:val="0"/>
              <w:marRight w:val="0"/>
              <w:marTop w:val="0"/>
              <w:marBottom w:val="0"/>
              <w:divBdr>
                <w:top w:val="none" w:sz="0" w:space="0" w:color="auto"/>
                <w:left w:val="none" w:sz="0" w:space="0" w:color="auto"/>
                <w:bottom w:val="none" w:sz="0" w:space="0" w:color="auto"/>
                <w:right w:val="none" w:sz="0" w:space="0" w:color="auto"/>
              </w:divBdr>
              <w:divsChild>
                <w:div w:id="1074669129">
                  <w:marLeft w:val="0"/>
                  <w:marRight w:val="0"/>
                  <w:marTop w:val="0"/>
                  <w:marBottom w:val="0"/>
                  <w:divBdr>
                    <w:top w:val="none" w:sz="0" w:space="0" w:color="auto"/>
                    <w:left w:val="none" w:sz="0" w:space="0" w:color="auto"/>
                    <w:bottom w:val="none" w:sz="0" w:space="0" w:color="auto"/>
                    <w:right w:val="none" w:sz="0" w:space="0" w:color="auto"/>
                  </w:divBdr>
                  <w:divsChild>
                    <w:div w:id="1076166994">
                      <w:marLeft w:val="0"/>
                      <w:marRight w:val="150"/>
                      <w:marTop w:val="0"/>
                      <w:marBottom w:val="0"/>
                      <w:divBdr>
                        <w:top w:val="none" w:sz="0" w:space="0" w:color="auto"/>
                        <w:left w:val="none" w:sz="0" w:space="0" w:color="auto"/>
                        <w:bottom w:val="none" w:sz="0" w:space="0" w:color="auto"/>
                        <w:right w:val="none" w:sz="0" w:space="0" w:color="auto"/>
                      </w:divBdr>
                      <w:divsChild>
                        <w:div w:id="398671121">
                          <w:marLeft w:val="0"/>
                          <w:marRight w:val="0"/>
                          <w:marTop w:val="0"/>
                          <w:marBottom w:val="0"/>
                          <w:divBdr>
                            <w:top w:val="single" w:sz="6" w:space="5" w:color="E6E6E6"/>
                            <w:left w:val="single" w:sz="6" w:space="3" w:color="E6E6E6"/>
                            <w:bottom w:val="single" w:sz="6" w:space="2" w:color="E6E6E6"/>
                            <w:right w:val="single" w:sz="6" w:space="3" w:color="E6E6E6"/>
                          </w:divBdr>
                          <w:divsChild>
                            <w:div w:id="1725519532">
                              <w:marLeft w:val="345"/>
                              <w:marRight w:val="0"/>
                              <w:marTop w:val="0"/>
                              <w:marBottom w:val="0"/>
                              <w:divBdr>
                                <w:top w:val="none" w:sz="0" w:space="0" w:color="auto"/>
                                <w:left w:val="none" w:sz="0" w:space="0" w:color="auto"/>
                                <w:bottom w:val="none" w:sz="0" w:space="0" w:color="auto"/>
                                <w:right w:val="none" w:sz="0" w:space="0" w:color="auto"/>
                              </w:divBdr>
                            </w:div>
                          </w:divsChild>
                        </w:div>
                        <w:div w:id="746654797">
                          <w:marLeft w:val="0"/>
                          <w:marRight w:val="210"/>
                          <w:marTop w:val="0"/>
                          <w:marBottom w:val="0"/>
                          <w:divBdr>
                            <w:top w:val="single" w:sz="6" w:space="5" w:color="E6E6E6"/>
                            <w:left w:val="single" w:sz="6" w:space="3" w:color="E6E6E6"/>
                            <w:bottom w:val="single" w:sz="6" w:space="2" w:color="E6E6E6"/>
                            <w:right w:val="single" w:sz="6" w:space="3" w:color="E6E6E6"/>
                          </w:divBdr>
                          <w:divsChild>
                            <w:div w:id="5778614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5520">
      <w:bodyDiv w:val="1"/>
      <w:marLeft w:val="0"/>
      <w:marRight w:val="0"/>
      <w:marTop w:val="0"/>
      <w:marBottom w:val="0"/>
      <w:divBdr>
        <w:top w:val="none" w:sz="0" w:space="0" w:color="auto"/>
        <w:left w:val="none" w:sz="0" w:space="0" w:color="auto"/>
        <w:bottom w:val="none" w:sz="0" w:space="0" w:color="auto"/>
        <w:right w:val="none" w:sz="0" w:space="0" w:color="auto"/>
      </w:divBdr>
      <w:divsChild>
        <w:div w:id="412168164">
          <w:marLeft w:val="0"/>
          <w:marRight w:val="0"/>
          <w:marTop w:val="0"/>
          <w:marBottom w:val="0"/>
          <w:divBdr>
            <w:top w:val="none" w:sz="0" w:space="0" w:color="auto"/>
            <w:left w:val="none" w:sz="0" w:space="0" w:color="auto"/>
            <w:bottom w:val="none" w:sz="0" w:space="0" w:color="auto"/>
            <w:right w:val="none" w:sz="0" w:space="0" w:color="auto"/>
          </w:divBdr>
        </w:div>
        <w:div w:id="439303422">
          <w:marLeft w:val="0"/>
          <w:marRight w:val="0"/>
          <w:marTop w:val="0"/>
          <w:marBottom w:val="0"/>
          <w:divBdr>
            <w:top w:val="none" w:sz="0" w:space="0" w:color="auto"/>
            <w:left w:val="none" w:sz="0" w:space="0" w:color="auto"/>
            <w:bottom w:val="none" w:sz="0" w:space="0" w:color="auto"/>
            <w:right w:val="none" w:sz="0" w:space="0" w:color="auto"/>
          </w:divBdr>
        </w:div>
        <w:div w:id="668407971">
          <w:marLeft w:val="0"/>
          <w:marRight w:val="0"/>
          <w:marTop w:val="0"/>
          <w:marBottom w:val="0"/>
          <w:divBdr>
            <w:top w:val="none" w:sz="0" w:space="0" w:color="auto"/>
            <w:left w:val="none" w:sz="0" w:space="0" w:color="auto"/>
            <w:bottom w:val="none" w:sz="0" w:space="0" w:color="auto"/>
            <w:right w:val="none" w:sz="0" w:space="0" w:color="auto"/>
          </w:divBdr>
        </w:div>
        <w:div w:id="906499142">
          <w:marLeft w:val="0"/>
          <w:marRight w:val="0"/>
          <w:marTop w:val="0"/>
          <w:marBottom w:val="0"/>
          <w:divBdr>
            <w:top w:val="none" w:sz="0" w:space="0" w:color="auto"/>
            <w:left w:val="none" w:sz="0" w:space="0" w:color="auto"/>
            <w:bottom w:val="none" w:sz="0" w:space="0" w:color="auto"/>
            <w:right w:val="none" w:sz="0" w:space="0" w:color="auto"/>
          </w:divBdr>
        </w:div>
        <w:div w:id="1048870707">
          <w:marLeft w:val="0"/>
          <w:marRight w:val="0"/>
          <w:marTop w:val="0"/>
          <w:marBottom w:val="0"/>
          <w:divBdr>
            <w:top w:val="none" w:sz="0" w:space="0" w:color="auto"/>
            <w:left w:val="none" w:sz="0" w:space="0" w:color="auto"/>
            <w:bottom w:val="none" w:sz="0" w:space="0" w:color="auto"/>
            <w:right w:val="none" w:sz="0" w:space="0" w:color="auto"/>
          </w:divBdr>
        </w:div>
        <w:div w:id="1199052264">
          <w:marLeft w:val="0"/>
          <w:marRight w:val="0"/>
          <w:marTop w:val="0"/>
          <w:marBottom w:val="0"/>
          <w:divBdr>
            <w:top w:val="none" w:sz="0" w:space="0" w:color="auto"/>
            <w:left w:val="none" w:sz="0" w:space="0" w:color="auto"/>
            <w:bottom w:val="none" w:sz="0" w:space="0" w:color="auto"/>
            <w:right w:val="none" w:sz="0" w:space="0" w:color="auto"/>
          </w:divBdr>
        </w:div>
        <w:div w:id="1248804528">
          <w:marLeft w:val="0"/>
          <w:marRight w:val="0"/>
          <w:marTop w:val="0"/>
          <w:marBottom w:val="0"/>
          <w:divBdr>
            <w:top w:val="none" w:sz="0" w:space="0" w:color="auto"/>
            <w:left w:val="none" w:sz="0" w:space="0" w:color="auto"/>
            <w:bottom w:val="none" w:sz="0" w:space="0" w:color="auto"/>
            <w:right w:val="none" w:sz="0" w:space="0" w:color="auto"/>
          </w:divBdr>
        </w:div>
        <w:div w:id="1449616606">
          <w:marLeft w:val="0"/>
          <w:marRight w:val="0"/>
          <w:marTop w:val="0"/>
          <w:marBottom w:val="0"/>
          <w:divBdr>
            <w:top w:val="none" w:sz="0" w:space="0" w:color="auto"/>
            <w:left w:val="none" w:sz="0" w:space="0" w:color="auto"/>
            <w:bottom w:val="none" w:sz="0" w:space="0" w:color="auto"/>
            <w:right w:val="none" w:sz="0" w:space="0" w:color="auto"/>
          </w:divBdr>
        </w:div>
        <w:div w:id="1474904411">
          <w:marLeft w:val="0"/>
          <w:marRight w:val="0"/>
          <w:marTop w:val="0"/>
          <w:marBottom w:val="0"/>
          <w:divBdr>
            <w:top w:val="none" w:sz="0" w:space="0" w:color="auto"/>
            <w:left w:val="none" w:sz="0" w:space="0" w:color="auto"/>
            <w:bottom w:val="none" w:sz="0" w:space="0" w:color="auto"/>
            <w:right w:val="none" w:sz="0" w:space="0" w:color="auto"/>
          </w:divBdr>
        </w:div>
        <w:div w:id="1477262706">
          <w:marLeft w:val="0"/>
          <w:marRight w:val="0"/>
          <w:marTop w:val="0"/>
          <w:marBottom w:val="0"/>
          <w:divBdr>
            <w:top w:val="none" w:sz="0" w:space="0" w:color="auto"/>
            <w:left w:val="none" w:sz="0" w:space="0" w:color="auto"/>
            <w:bottom w:val="none" w:sz="0" w:space="0" w:color="auto"/>
            <w:right w:val="none" w:sz="0" w:space="0" w:color="auto"/>
          </w:divBdr>
        </w:div>
        <w:div w:id="1571958734">
          <w:marLeft w:val="0"/>
          <w:marRight w:val="0"/>
          <w:marTop w:val="0"/>
          <w:marBottom w:val="0"/>
          <w:divBdr>
            <w:top w:val="none" w:sz="0" w:space="0" w:color="auto"/>
            <w:left w:val="none" w:sz="0" w:space="0" w:color="auto"/>
            <w:bottom w:val="none" w:sz="0" w:space="0" w:color="auto"/>
            <w:right w:val="none" w:sz="0" w:space="0" w:color="auto"/>
          </w:divBdr>
        </w:div>
        <w:div w:id="1763335767">
          <w:marLeft w:val="0"/>
          <w:marRight w:val="0"/>
          <w:marTop w:val="0"/>
          <w:marBottom w:val="0"/>
          <w:divBdr>
            <w:top w:val="none" w:sz="0" w:space="0" w:color="auto"/>
            <w:left w:val="none" w:sz="0" w:space="0" w:color="auto"/>
            <w:bottom w:val="none" w:sz="0" w:space="0" w:color="auto"/>
            <w:right w:val="none" w:sz="0" w:space="0" w:color="auto"/>
          </w:divBdr>
        </w:div>
        <w:div w:id="1908606484">
          <w:marLeft w:val="0"/>
          <w:marRight w:val="0"/>
          <w:marTop w:val="0"/>
          <w:marBottom w:val="0"/>
          <w:divBdr>
            <w:top w:val="none" w:sz="0" w:space="0" w:color="auto"/>
            <w:left w:val="none" w:sz="0" w:space="0" w:color="auto"/>
            <w:bottom w:val="none" w:sz="0" w:space="0" w:color="auto"/>
            <w:right w:val="none" w:sz="0" w:space="0" w:color="auto"/>
          </w:divBdr>
        </w:div>
        <w:div w:id="1991668265">
          <w:marLeft w:val="0"/>
          <w:marRight w:val="0"/>
          <w:marTop w:val="0"/>
          <w:marBottom w:val="0"/>
          <w:divBdr>
            <w:top w:val="none" w:sz="0" w:space="0" w:color="auto"/>
            <w:left w:val="none" w:sz="0" w:space="0" w:color="auto"/>
            <w:bottom w:val="none" w:sz="0" w:space="0" w:color="auto"/>
            <w:right w:val="none" w:sz="0" w:space="0" w:color="auto"/>
          </w:divBdr>
        </w:div>
        <w:div w:id="2110273562">
          <w:marLeft w:val="0"/>
          <w:marRight w:val="0"/>
          <w:marTop w:val="0"/>
          <w:marBottom w:val="0"/>
          <w:divBdr>
            <w:top w:val="none" w:sz="0" w:space="0" w:color="auto"/>
            <w:left w:val="none" w:sz="0" w:space="0" w:color="auto"/>
            <w:bottom w:val="none" w:sz="0" w:space="0" w:color="auto"/>
            <w:right w:val="none" w:sz="0" w:space="0" w:color="auto"/>
          </w:divBdr>
        </w:div>
      </w:divsChild>
    </w:div>
    <w:div w:id="2069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C0BDA-EB0A-48D1-A222-69789AA7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21809</Words>
  <Characters>119950</Characters>
  <Application>Microsoft Office Word</Application>
  <DocSecurity>0</DocSecurity>
  <Lines>999</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141477</CharactersWithSpaces>
  <SharedDoc>false</SharedDoc>
  <HLinks>
    <vt:vector size="6" baseType="variant">
      <vt:variant>
        <vt:i4>1704004</vt:i4>
      </vt:variant>
      <vt:variant>
        <vt:i4>0</vt:i4>
      </vt:variant>
      <vt:variant>
        <vt:i4>0</vt:i4>
      </vt:variant>
      <vt:variant>
        <vt:i4>5</vt:i4>
      </vt:variant>
      <vt:variant>
        <vt:lpwstr>http://www.cdi.gob.mx/cedulas/2000/GUAN/11012-00.pdf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8</cp:revision>
  <cp:lastPrinted>2017-01-16T19:49:00Z</cp:lastPrinted>
  <dcterms:created xsi:type="dcterms:W3CDTF">2017-02-16T22:12:00Z</dcterms:created>
  <dcterms:modified xsi:type="dcterms:W3CDTF">2017-05-16T16:03:00Z</dcterms:modified>
</cp:coreProperties>
</file>