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7DB6" w14:textId="77777777" w:rsidR="006477F6" w:rsidRPr="006477F6" w:rsidRDefault="00884DCE" w:rsidP="006477F6">
      <w:pPr>
        <w:pStyle w:val="Ttulo1"/>
        <w:spacing w:before="0" w:afterLines="120" w:after="288"/>
        <w:jc w:val="both"/>
        <w:rPr>
          <w:rFonts w:ascii="ITC Avant Garde" w:hAnsi="ITC Avant Garde"/>
          <w:b/>
          <w:color w:val="000000" w:themeColor="text1"/>
          <w:sz w:val="22"/>
          <w:szCs w:val="22"/>
          <w:lang w:eastAsia="es-MX"/>
        </w:rPr>
      </w:pPr>
      <w:r w:rsidRPr="006477F6">
        <w:rPr>
          <w:rFonts w:ascii="ITC Avant Garde" w:hAnsi="ITC Avant Garde"/>
          <w:b/>
          <w:color w:val="000000" w:themeColor="text1"/>
          <w:sz w:val="22"/>
          <w:szCs w:val="22"/>
          <w:lang w:eastAsia="es-MX"/>
        </w:rPr>
        <w:t xml:space="preserve">RESOLUCIÓN MEDIANTE LA CUAL EL PLENO DEL INSTITUTO FEDERAL DE TELECOMUNICACIONES OTORGA A FAVOR DE </w:t>
      </w:r>
      <w:r w:rsidR="007851DB" w:rsidRPr="006477F6">
        <w:rPr>
          <w:rFonts w:ascii="ITC Avant Garde" w:hAnsi="ITC Avant Garde"/>
          <w:b/>
          <w:color w:val="000000" w:themeColor="text1"/>
          <w:sz w:val="22"/>
          <w:szCs w:val="22"/>
          <w:lang w:eastAsia="es-MX"/>
        </w:rPr>
        <w:t>CONSUELO VALLE HERNÁNDEZ</w:t>
      </w:r>
      <w:r w:rsidRPr="006477F6">
        <w:rPr>
          <w:rFonts w:ascii="ITC Avant Garde" w:hAnsi="ITC Avant Garde"/>
          <w:b/>
          <w:color w:val="000000" w:themeColor="text1"/>
          <w:sz w:val="22"/>
          <w:szCs w:val="22"/>
          <w:lang w:eastAsia="es-MX"/>
        </w:rPr>
        <w:t xml:space="preserve"> UNA CONCESIÓN PARA USAR Y APROVECHAR BANDAS DE FRECUENCIAS DEL ESPECTRO RADIOELÉCTRICO PARA LA PRESTACIÓN DEL SERVICIO PÚBLICO DE RADIODIFUSIÓN SONORA EN FRECUENCIA MODULADA EN </w:t>
      </w:r>
      <w:r w:rsidR="007851DB" w:rsidRPr="006477F6">
        <w:rPr>
          <w:rFonts w:ascii="ITC Avant Garde" w:hAnsi="ITC Avant Garde"/>
          <w:b/>
          <w:color w:val="000000" w:themeColor="text1"/>
          <w:sz w:val="22"/>
          <w:szCs w:val="22"/>
          <w:lang w:eastAsia="es-MX"/>
        </w:rPr>
        <w:t>MAPASTEPEC</w:t>
      </w:r>
      <w:r w:rsidRPr="006477F6">
        <w:rPr>
          <w:rFonts w:ascii="ITC Avant Garde" w:hAnsi="ITC Avant Garde"/>
          <w:b/>
          <w:color w:val="000000" w:themeColor="text1"/>
          <w:sz w:val="22"/>
          <w:szCs w:val="22"/>
          <w:lang w:eastAsia="es-MX"/>
        </w:rPr>
        <w:t xml:space="preserve">, </w:t>
      </w:r>
      <w:r w:rsidR="00F548A2" w:rsidRPr="006477F6">
        <w:rPr>
          <w:rFonts w:ascii="ITC Avant Garde" w:hAnsi="ITC Avant Garde"/>
          <w:b/>
          <w:color w:val="000000" w:themeColor="text1"/>
          <w:sz w:val="22"/>
          <w:szCs w:val="22"/>
          <w:lang w:eastAsia="es-MX"/>
        </w:rPr>
        <w:t>CHIAPAS,</w:t>
      </w:r>
      <w:r w:rsidRPr="006477F6">
        <w:rPr>
          <w:rFonts w:ascii="ITC Avant Garde" w:hAnsi="ITC Avant Garde"/>
          <w:b/>
          <w:color w:val="000000" w:themeColor="text1"/>
          <w:sz w:val="22"/>
          <w:szCs w:val="22"/>
          <w:lang w:eastAsia="es-MX"/>
        </w:rPr>
        <w:t xml:space="preserve"> ASÍ COMO UNA CONCESIÓN ÚNICA, AMBAS PARA USO SOCIAL </w:t>
      </w:r>
    </w:p>
    <w:p w14:paraId="5C11F0AD" w14:textId="77777777" w:rsidR="006477F6" w:rsidRPr="006477F6" w:rsidRDefault="00884DCE" w:rsidP="006477F6">
      <w:pPr>
        <w:pStyle w:val="Ttulo2"/>
        <w:spacing w:before="0" w:afterLines="120" w:after="288" w:line="276" w:lineRule="auto"/>
        <w:jc w:val="center"/>
        <w:rPr>
          <w:b/>
          <w:color w:val="000000" w:themeColor="text1"/>
          <w:szCs w:val="22"/>
        </w:rPr>
      </w:pPr>
      <w:r w:rsidRPr="006477F6">
        <w:rPr>
          <w:b/>
          <w:color w:val="000000" w:themeColor="text1"/>
          <w:szCs w:val="22"/>
        </w:rPr>
        <w:t>ANTECEDENTES</w:t>
      </w:r>
    </w:p>
    <w:p w14:paraId="51D55062"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7AA3ABD1"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442BC452" w14:textId="77777777" w:rsidR="006477F6" w:rsidRDefault="00884DCE" w:rsidP="006477F6">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3FBA9679"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41542B25"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30FD7FCB"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lastRenderedPageBreak/>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Pr>
          <w:rFonts w:ascii="ITC Avant Garde" w:hAnsi="ITC Avant Garde"/>
          <w:bCs/>
          <w:sz w:val="22"/>
          <w:szCs w:val="22"/>
        </w:rPr>
        <w:t>ante escrito presentado el 14 de agosto</w:t>
      </w:r>
      <w:r w:rsidRPr="00134449">
        <w:rPr>
          <w:rFonts w:ascii="ITC Avant Garde" w:hAnsi="ITC Avant Garde"/>
          <w:bCs/>
          <w:sz w:val="22"/>
          <w:szCs w:val="22"/>
        </w:rPr>
        <w:t xml:space="preserve"> de 2015</w:t>
      </w:r>
      <w:r>
        <w:rPr>
          <w:rFonts w:ascii="ITC Avant Garde" w:hAnsi="ITC Avant Garde"/>
          <w:bCs/>
          <w:sz w:val="22"/>
          <w:szCs w:val="22"/>
        </w:rPr>
        <w:t xml:space="preserve"> ante la oficialía de partes del Instituto</w:t>
      </w:r>
      <w:r w:rsidRPr="00134449">
        <w:rPr>
          <w:rFonts w:ascii="ITC Avant Garde" w:hAnsi="ITC Avant Garde"/>
          <w:bCs/>
          <w:sz w:val="22"/>
          <w:szCs w:val="22"/>
        </w:rPr>
        <w:t xml:space="preserve">, </w:t>
      </w:r>
      <w:r w:rsidR="007005D1">
        <w:rPr>
          <w:rFonts w:ascii="ITC Avant Garde" w:hAnsi="ITC Avant Garde"/>
          <w:b/>
          <w:bCs/>
          <w:sz w:val="22"/>
          <w:szCs w:val="22"/>
        </w:rPr>
        <w:t>Consuelo Valle Hernández</w:t>
      </w:r>
      <w:r w:rsidRPr="00134449">
        <w:rPr>
          <w:rFonts w:ascii="ITC Avant Garde" w:hAnsi="ITC Avant Garde"/>
          <w:b/>
          <w:bCs/>
          <w:noProof/>
          <w:sz w:val="22"/>
          <w:szCs w:val="22"/>
        </w:rPr>
        <w:t xml:space="preserve"> </w:t>
      </w:r>
      <w:r w:rsidRPr="00134449">
        <w:rPr>
          <w:rFonts w:ascii="ITC Avant Garde" w:hAnsi="ITC Avant Garde"/>
          <w:bCs/>
          <w:sz w:val="22"/>
          <w:szCs w:val="22"/>
        </w:rPr>
        <w:t>(</w:t>
      </w:r>
      <w:r w:rsidRPr="00134449">
        <w:rPr>
          <w:rFonts w:ascii="ITC Avant Garde" w:hAnsi="ITC Avant Garde"/>
          <w:bCs/>
          <w:noProof/>
          <w:sz w:val="22"/>
          <w:szCs w:val="22"/>
        </w:rPr>
        <w:t>la “solicitante</w:t>
      </w:r>
      <w:r w:rsidRPr="00134449">
        <w:rPr>
          <w:rFonts w:ascii="ITC Avant Garde" w:hAnsi="ITC Avant Garde"/>
          <w:bCs/>
          <w:sz w:val="22"/>
          <w:szCs w:val="22"/>
        </w:rPr>
        <w:t xml:space="preserve">”) formuló una solicitud para la obtención de una concesión para uso social, </w:t>
      </w:r>
      <w:r>
        <w:rPr>
          <w:rFonts w:ascii="ITC Avant Garde" w:hAnsi="ITC Avant Garde"/>
          <w:bCs/>
          <w:sz w:val="22"/>
          <w:szCs w:val="22"/>
        </w:rPr>
        <w:t xml:space="preserve">en la localidad de </w:t>
      </w:r>
      <w:r w:rsidR="007005D1">
        <w:rPr>
          <w:rFonts w:ascii="ITC Avant Garde" w:hAnsi="ITC Avant Garde"/>
          <w:bCs/>
          <w:sz w:val="22"/>
          <w:szCs w:val="22"/>
        </w:rPr>
        <w:t>Mapastepec</w:t>
      </w:r>
      <w:r>
        <w:rPr>
          <w:rFonts w:ascii="ITC Avant Garde" w:hAnsi="ITC Avant Garde"/>
          <w:bCs/>
          <w:sz w:val="22"/>
          <w:szCs w:val="22"/>
        </w:rPr>
        <w:t xml:space="preserve"> </w:t>
      </w:r>
      <w:r w:rsidRPr="00134449">
        <w:rPr>
          <w:rFonts w:ascii="ITC Avant Garde" w:hAnsi="ITC Avant Garde"/>
          <w:bCs/>
          <w:sz w:val="22"/>
          <w:szCs w:val="22"/>
        </w:rPr>
        <w:t>en el Estado de</w:t>
      </w:r>
      <w:r>
        <w:rPr>
          <w:rFonts w:ascii="ITC Avant Garde" w:hAnsi="ITC Avant Garde"/>
          <w:bCs/>
          <w:sz w:val="22"/>
          <w:szCs w:val="22"/>
        </w:rPr>
        <w:t xml:space="preserve"> </w:t>
      </w:r>
      <w:r w:rsidR="007005D1">
        <w:rPr>
          <w:rFonts w:ascii="ITC Avant Garde" w:hAnsi="ITC Avant Garde"/>
          <w:bCs/>
          <w:sz w:val="22"/>
          <w:szCs w:val="22"/>
        </w:rPr>
        <w:t>Chiapas</w:t>
      </w:r>
      <w:r w:rsidRPr="00134449">
        <w:rPr>
          <w:rFonts w:ascii="ITC Avant Garde" w:hAnsi="ITC Avant Garde"/>
          <w:bCs/>
          <w:sz w:val="22"/>
          <w:szCs w:val="22"/>
        </w:rPr>
        <w:t>, al amparo del Programa Anual 2015 para la instalación y operación de una estación de radiodifusión</w:t>
      </w:r>
      <w:r>
        <w:rPr>
          <w:rFonts w:ascii="ITC Avant Garde" w:hAnsi="ITC Avant Garde"/>
          <w:bCs/>
          <w:sz w:val="22"/>
          <w:szCs w:val="22"/>
        </w:rPr>
        <w:t xml:space="preserve"> sonora</w:t>
      </w:r>
      <w:r w:rsidRPr="00134449">
        <w:rPr>
          <w:rFonts w:ascii="ITC Avant Garde" w:hAnsi="ITC Avant Garde"/>
          <w:bCs/>
          <w:sz w:val="22"/>
          <w:szCs w:val="22"/>
        </w:rPr>
        <w:t xml:space="preserve"> mediante el uso y aprov</w:t>
      </w:r>
      <w:r>
        <w:rPr>
          <w:rFonts w:ascii="ITC Avant Garde" w:hAnsi="ITC Avant Garde"/>
          <w:bCs/>
          <w:sz w:val="22"/>
          <w:szCs w:val="22"/>
        </w:rPr>
        <w:t xml:space="preserve">echamiento de la frecuencia </w:t>
      </w:r>
      <w:r w:rsidR="007005D1">
        <w:rPr>
          <w:rFonts w:ascii="ITC Avant Garde" w:hAnsi="ITC Avant Garde"/>
          <w:bCs/>
          <w:sz w:val="22"/>
          <w:szCs w:val="22"/>
        </w:rPr>
        <w:t>98.3</w:t>
      </w:r>
      <w:r>
        <w:rPr>
          <w:rFonts w:ascii="ITC Avant Garde" w:hAnsi="ITC Avant Garde"/>
          <w:bCs/>
          <w:sz w:val="22"/>
          <w:szCs w:val="22"/>
        </w:rPr>
        <w:t xml:space="preserve"> </w:t>
      </w:r>
      <w:r w:rsidRPr="00134449">
        <w:rPr>
          <w:rFonts w:ascii="ITC Avant Garde" w:hAnsi="ITC Avant Garde"/>
          <w:bCs/>
          <w:sz w:val="22"/>
          <w:szCs w:val="22"/>
        </w:rPr>
        <w:t>MHz en la banda de Frecuencia Modulada (“Solicitud de Concesión”).</w:t>
      </w:r>
      <w:r>
        <w:rPr>
          <w:rFonts w:ascii="ITC Avant Garde" w:hAnsi="ITC Avant Garde"/>
          <w:bCs/>
          <w:sz w:val="22"/>
          <w:szCs w:val="22"/>
          <w:lang w:val="es-ES"/>
        </w:rPr>
        <w:t xml:space="preserve"> </w:t>
      </w:r>
    </w:p>
    <w:p w14:paraId="42FC6A26"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sidRPr="002F536D">
        <w:rPr>
          <w:rFonts w:ascii="ITC Avant Garde" w:hAnsi="ITC Avant Garde"/>
          <w:b/>
          <w:sz w:val="22"/>
          <w:szCs w:val="22"/>
          <w:lang w:eastAsia="es-MX"/>
        </w:rPr>
        <w:t xml:space="preserve">Requerimiento de información. </w:t>
      </w:r>
      <w:r w:rsidRPr="002F536D">
        <w:rPr>
          <w:rFonts w:ascii="ITC Avant Garde" w:hAnsi="ITC Avant Garde"/>
          <w:sz w:val="22"/>
          <w:szCs w:val="22"/>
          <w:lang w:eastAsia="es-MX"/>
        </w:rPr>
        <w:t>Mediante oficio IFT/223/UCS/DG-CRAD/</w:t>
      </w:r>
      <w:r w:rsidR="00844F7E">
        <w:rPr>
          <w:rFonts w:ascii="ITC Avant Garde" w:hAnsi="ITC Avant Garde"/>
          <w:sz w:val="22"/>
          <w:szCs w:val="22"/>
          <w:lang w:eastAsia="es-MX"/>
        </w:rPr>
        <w:t>3867</w:t>
      </w:r>
      <w:r w:rsidRPr="002F536D">
        <w:rPr>
          <w:rFonts w:ascii="ITC Avant Garde" w:hAnsi="ITC Avant Garde"/>
          <w:sz w:val="22"/>
          <w:szCs w:val="22"/>
          <w:lang w:eastAsia="es-MX"/>
        </w:rPr>
        <w:t>/2015 de fecha 1</w:t>
      </w:r>
      <w:r w:rsidR="00844F7E">
        <w:rPr>
          <w:rFonts w:ascii="ITC Avant Garde" w:hAnsi="ITC Avant Garde"/>
          <w:sz w:val="22"/>
          <w:szCs w:val="22"/>
          <w:lang w:eastAsia="es-MX"/>
        </w:rPr>
        <w:t>4</w:t>
      </w:r>
      <w:r w:rsidRPr="002F536D">
        <w:rPr>
          <w:rFonts w:ascii="ITC Avant Garde" w:hAnsi="ITC Avant Garde"/>
          <w:sz w:val="22"/>
          <w:szCs w:val="22"/>
          <w:lang w:eastAsia="es-MX"/>
        </w:rPr>
        <w:t xml:space="preserve"> de octubre de 2015 este Instituto formuló un requerimiento a la solicitante</w:t>
      </w:r>
      <w:r w:rsidR="003910E3">
        <w:rPr>
          <w:rFonts w:ascii="ITC Avant Garde" w:hAnsi="ITC Avant Garde"/>
          <w:sz w:val="22"/>
          <w:szCs w:val="22"/>
          <w:lang w:eastAsia="es-MX"/>
        </w:rPr>
        <w:t>, el cual</w:t>
      </w:r>
      <w:r w:rsidRPr="002F536D">
        <w:rPr>
          <w:rFonts w:ascii="ITC Avant Garde" w:hAnsi="ITC Avant Garde"/>
          <w:sz w:val="22"/>
          <w:szCs w:val="22"/>
          <w:lang w:eastAsia="es-MX"/>
        </w:rPr>
        <w:t xml:space="preserve"> fue atendido por </w:t>
      </w:r>
      <w:r w:rsidR="003910E3">
        <w:rPr>
          <w:rFonts w:ascii="ITC Avant Garde" w:hAnsi="ITC Avant Garde"/>
          <w:sz w:val="22"/>
          <w:szCs w:val="22"/>
          <w:lang w:eastAsia="es-MX"/>
        </w:rPr>
        <w:t>ésta</w:t>
      </w:r>
      <w:r w:rsidRPr="002F536D">
        <w:rPr>
          <w:rFonts w:ascii="ITC Avant Garde" w:hAnsi="ITC Avant Garde"/>
          <w:sz w:val="22"/>
          <w:szCs w:val="22"/>
          <w:lang w:eastAsia="es-MX"/>
        </w:rPr>
        <w:t xml:space="preserve"> a través de escrito presentado con fecha </w:t>
      </w:r>
      <w:r w:rsidR="001F0FCD">
        <w:rPr>
          <w:rFonts w:ascii="ITC Avant Garde" w:hAnsi="ITC Avant Garde"/>
          <w:sz w:val="22"/>
          <w:szCs w:val="22"/>
          <w:lang w:eastAsia="es-MX"/>
        </w:rPr>
        <w:t>15 de diciembre</w:t>
      </w:r>
      <w:r w:rsidRPr="002F536D">
        <w:rPr>
          <w:rFonts w:ascii="ITC Avant Garde" w:hAnsi="ITC Avant Garde"/>
          <w:sz w:val="22"/>
          <w:szCs w:val="22"/>
          <w:lang w:eastAsia="es-MX"/>
        </w:rPr>
        <w:t xml:space="preserve"> de 2015</w:t>
      </w:r>
      <w:r>
        <w:rPr>
          <w:rFonts w:ascii="ITC Avant Garde" w:hAnsi="ITC Avant Garde"/>
          <w:sz w:val="22"/>
          <w:szCs w:val="22"/>
          <w:lang w:eastAsia="es-MX"/>
        </w:rPr>
        <w:t>.</w:t>
      </w:r>
      <w:r w:rsidR="001F0FCD">
        <w:rPr>
          <w:rFonts w:ascii="ITC Avant Garde" w:hAnsi="ITC Avant Garde"/>
          <w:sz w:val="22"/>
          <w:szCs w:val="22"/>
          <w:lang w:eastAsia="es-MX"/>
        </w:rPr>
        <w:t xml:space="preserve"> </w:t>
      </w:r>
    </w:p>
    <w:p w14:paraId="3B65340F" w14:textId="77777777" w:rsidR="006477F6" w:rsidRDefault="00884DCE" w:rsidP="006477F6">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Pr>
          <w:rFonts w:ascii="ITC Avant Garde" w:hAnsi="ITC Avant Garde"/>
          <w:bCs/>
          <w:sz w:val="22"/>
          <w:szCs w:val="22"/>
          <w:lang w:eastAsia="en-US"/>
        </w:rPr>
        <w:t>259</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Pr>
          <w:rFonts w:ascii="ITC Avant Garde" w:hAnsi="ITC Avant Garde"/>
          <w:bCs/>
          <w:sz w:val="22"/>
          <w:szCs w:val="22"/>
          <w:lang w:eastAsia="en-US"/>
        </w:rPr>
        <w:t xml:space="preserve"> 11 de febrero </w:t>
      </w:r>
      <w:r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548281C7"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359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26 de febrero de 2016</w:t>
      </w:r>
      <w:r w:rsidRPr="002E58D3">
        <w:rPr>
          <w:rFonts w:ascii="ITC Avant Garde" w:hAnsi="ITC Avant Garde"/>
          <w:bCs/>
          <w:sz w:val="22"/>
          <w:szCs w:val="22"/>
        </w:rPr>
        <w:t xml:space="preserve">, la Unidad de Concesiones y Servicios solicitó a la Unidad de Medios y Contenidos Audiovisuales </w:t>
      </w:r>
      <w:r w:rsidRPr="00B131ED">
        <w:rPr>
          <w:rFonts w:ascii="ITC Avant Garde" w:hAnsi="ITC Avant Garde"/>
          <w:bCs/>
          <w:sz w:val="22"/>
          <w:szCs w:val="22"/>
        </w:rPr>
        <w:t>la opinión que se</w:t>
      </w:r>
      <w:r>
        <w:rPr>
          <w:rFonts w:ascii="ITC Avant Garde" w:hAnsi="ITC Avant Garde"/>
          <w:bCs/>
          <w:sz w:val="22"/>
          <w:szCs w:val="22"/>
        </w:rPr>
        <w:t xml:space="preserve"> preveía en </w:t>
      </w:r>
      <w:r w:rsidRPr="00B131ED">
        <w:rPr>
          <w:rFonts w:ascii="ITC Avant Garde" w:hAnsi="ITC Avant Garde"/>
          <w:bCs/>
          <w:sz w:val="22"/>
          <w:szCs w:val="22"/>
        </w:rPr>
        <w:t>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p>
    <w:p w14:paraId="412236C9" w14:textId="77777777" w:rsidR="006477F6" w:rsidRDefault="00884DCE" w:rsidP="006477F6">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 xml:space="preserve">2.1.-315/2016 </w:t>
      </w:r>
      <w:r w:rsidRPr="0022050C">
        <w:rPr>
          <w:rFonts w:ascii="ITC Avant Garde" w:hAnsi="ITC Avant Garde"/>
          <w:sz w:val="22"/>
          <w:szCs w:val="22"/>
          <w:lang w:eastAsia="es-MX"/>
        </w:rPr>
        <w:t xml:space="preserve">de fecha </w:t>
      </w:r>
      <w:r>
        <w:rPr>
          <w:rFonts w:ascii="ITC Avant Garde" w:hAnsi="ITC Avant Garde"/>
          <w:sz w:val="22"/>
          <w:szCs w:val="22"/>
          <w:lang w:eastAsia="es-MX"/>
        </w:rPr>
        <w:t>6 de abril 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 xml:space="preserve">avés del Anexo del oficio 1.- </w:t>
      </w:r>
      <w:r w:rsidR="001F0FCD">
        <w:rPr>
          <w:rFonts w:ascii="ITC Avant Garde" w:hAnsi="ITC Avant Garde"/>
          <w:sz w:val="22"/>
          <w:szCs w:val="22"/>
          <w:lang w:eastAsia="es-MX"/>
        </w:rPr>
        <w:t>0</w:t>
      </w:r>
      <w:r>
        <w:rPr>
          <w:rFonts w:ascii="ITC Avant Garde" w:hAnsi="ITC Avant Garde"/>
          <w:sz w:val="22"/>
          <w:szCs w:val="22"/>
          <w:lang w:eastAsia="es-MX"/>
        </w:rPr>
        <w:t xml:space="preserve">060 </w:t>
      </w:r>
      <w:r w:rsidRPr="0022050C">
        <w:rPr>
          <w:rFonts w:ascii="ITC Avant Garde" w:hAnsi="ITC Avant Garde"/>
          <w:sz w:val="22"/>
          <w:szCs w:val="22"/>
          <w:lang w:eastAsia="es-MX"/>
        </w:rPr>
        <w:t>de la misma fecha la opinión técnica a</w:t>
      </w:r>
      <w:r>
        <w:rPr>
          <w:rFonts w:ascii="ITC Avant Garde" w:hAnsi="ITC Avant Garde"/>
          <w:sz w:val="22"/>
          <w:szCs w:val="22"/>
          <w:lang w:eastAsia="es-MX"/>
        </w:rPr>
        <w:t xml:space="preserve"> que se refiere el antecedente VIII</w:t>
      </w:r>
      <w:r w:rsidRPr="0022050C">
        <w:rPr>
          <w:rFonts w:ascii="ITC Avant Garde" w:hAnsi="ITC Avant Garde"/>
          <w:sz w:val="22"/>
          <w:szCs w:val="22"/>
          <w:lang w:eastAsia="es-MX"/>
        </w:rPr>
        <w:t xml:space="preserve"> de la presente resolución. </w:t>
      </w:r>
    </w:p>
    <w:p w14:paraId="0712AD1A"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sidR="001F0FCD">
        <w:rPr>
          <w:rFonts w:ascii="ITC Avant Garde" w:hAnsi="ITC Avant Garde"/>
          <w:bCs/>
          <w:color w:val="000000" w:themeColor="text1"/>
          <w:sz w:val="22"/>
          <w:szCs w:val="22"/>
          <w:lang w:eastAsia="es-MX"/>
        </w:rPr>
        <w:t>253</w:t>
      </w:r>
      <w:r w:rsidRPr="00B131ED">
        <w:rPr>
          <w:rFonts w:ascii="ITC Avant Garde" w:hAnsi="ITC Avant Garde"/>
          <w:bCs/>
          <w:color w:val="000000" w:themeColor="text1"/>
          <w:sz w:val="22"/>
          <w:szCs w:val="22"/>
          <w:lang w:eastAsia="es-MX"/>
        </w:rPr>
        <w:t>/2016 de fecha</w:t>
      </w:r>
      <w:r>
        <w:rPr>
          <w:rFonts w:ascii="ITC Avant Garde" w:hAnsi="ITC Avant Garde"/>
          <w:bCs/>
          <w:color w:val="000000" w:themeColor="text1"/>
          <w:sz w:val="22"/>
          <w:szCs w:val="22"/>
          <w:lang w:eastAsia="es-MX"/>
        </w:rPr>
        <w:t xml:space="preserve"> 10 de mayo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14:paraId="51F93318"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el presente expediente </w:t>
      </w:r>
      <w:r w:rsidRPr="00F5509C">
        <w:rPr>
          <w:rFonts w:ascii="ITC Avant Garde" w:hAnsi="ITC Avant Garde"/>
          <w:bCs/>
          <w:color w:val="000000" w:themeColor="text1"/>
          <w:sz w:val="22"/>
          <w:szCs w:val="22"/>
          <w:lang w:eastAsia="es-MX"/>
        </w:rPr>
        <w:t xml:space="preserve">presentado </w:t>
      </w:r>
      <w:r>
        <w:rPr>
          <w:rFonts w:ascii="ITC Avant Garde" w:hAnsi="ITC Avant Garde"/>
          <w:bCs/>
          <w:color w:val="000000" w:themeColor="text1"/>
          <w:sz w:val="22"/>
          <w:szCs w:val="22"/>
          <w:lang w:eastAsia="es-MX"/>
        </w:rPr>
        <w:t xml:space="preserve">el </w:t>
      </w:r>
      <w:r w:rsidR="001F0FCD">
        <w:rPr>
          <w:rFonts w:ascii="ITC Avant Garde" w:hAnsi="ITC Avant Garde"/>
          <w:bCs/>
          <w:color w:val="000000" w:themeColor="text1"/>
          <w:sz w:val="22"/>
          <w:szCs w:val="22"/>
          <w:lang w:eastAsia="es-MX"/>
        </w:rPr>
        <w:t>14 de octubre de 2016</w:t>
      </w:r>
      <w:r>
        <w:rPr>
          <w:rFonts w:ascii="ITC Avant Garde" w:hAnsi="ITC Avant Garde"/>
          <w:bCs/>
          <w:color w:val="000000" w:themeColor="text1"/>
          <w:sz w:val="22"/>
          <w:szCs w:val="22"/>
          <w:lang w:eastAsia="es-MX"/>
        </w:rPr>
        <w:t xml:space="preserve"> ante la </w:t>
      </w:r>
      <w:r>
        <w:rPr>
          <w:rFonts w:ascii="ITC Avant Garde" w:hAnsi="ITC Avant Garde"/>
          <w:bCs/>
          <w:color w:val="000000" w:themeColor="text1"/>
          <w:sz w:val="22"/>
          <w:szCs w:val="22"/>
          <w:lang w:eastAsia="es-MX"/>
        </w:rPr>
        <w:lastRenderedPageBreak/>
        <w:t xml:space="preserve">oficialía de partes de este </w:t>
      </w:r>
      <w:r w:rsidRPr="0022050C">
        <w:rPr>
          <w:rFonts w:ascii="ITC Avant Garde" w:hAnsi="ITC Avant Garde"/>
          <w:bCs/>
          <w:color w:val="000000" w:themeColor="text1"/>
          <w:sz w:val="22"/>
          <w:szCs w:val="22"/>
          <w:lang w:eastAsia="es-MX"/>
        </w:rPr>
        <w:t xml:space="preserve">Instituto, la solicitante realizó diversas manifestaciones </w:t>
      </w:r>
      <w:r w:rsidR="00DA190C">
        <w:rPr>
          <w:rFonts w:ascii="ITC Avant Garde" w:hAnsi="ITC Avant Garde"/>
          <w:bCs/>
          <w:color w:val="000000" w:themeColor="text1"/>
          <w:sz w:val="22"/>
          <w:szCs w:val="22"/>
          <w:lang w:eastAsia="es-MX"/>
        </w:rPr>
        <w:t xml:space="preserve">en materia de competencia económica. </w:t>
      </w:r>
    </w:p>
    <w:p w14:paraId="46D3238D"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/DG-CRAD/</w:t>
      </w:r>
      <w:r w:rsidR="001F0FCD">
        <w:rPr>
          <w:rFonts w:ascii="ITC Avant Garde" w:hAnsi="ITC Avant Garde"/>
          <w:bCs/>
          <w:sz w:val="22"/>
          <w:szCs w:val="22"/>
        </w:rPr>
        <w:t>3570</w:t>
      </w:r>
      <w:r w:rsidRPr="00F5509C">
        <w:rPr>
          <w:rFonts w:ascii="ITC Avant Garde" w:hAnsi="ITC Avant Garde"/>
          <w:bCs/>
          <w:sz w:val="22"/>
          <w:szCs w:val="22"/>
        </w:rPr>
        <w:t>/2016</w:t>
      </w:r>
      <w:r>
        <w:rPr>
          <w:rFonts w:ascii="ITC Avant Garde" w:hAnsi="ITC Avant Garde"/>
          <w:bCs/>
          <w:sz w:val="22"/>
          <w:szCs w:val="22"/>
        </w:rPr>
        <w:t xml:space="preserve"> notificado en fecha </w:t>
      </w:r>
      <w:r w:rsidR="001F0FCD">
        <w:rPr>
          <w:rFonts w:ascii="ITC Avant Garde" w:hAnsi="ITC Avant Garde"/>
          <w:bCs/>
          <w:sz w:val="22"/>
          <w:szCs w:val="22"/>
        </w:rPr>
        <w:t>31 de octubre</w:t>
      </w:r>
      <w:r>
        <w:rPr>
          <w:rFonts w:ascii="ITC Avant Garde" w:hAnsi="ITC Avant Garde"/>
          <w:bCs/>
          <w:sz w:val="22"/>
          <w:szCs w:val="22"/>
        </w:rPr>
        <w:t xml:space="preserve"> </w:t>
      </w:r>
      <w:r w:rsidRPr="00F5509C">
        <w:rPr>
          <w:rFonts w:ascii="ITC Avant Garde" w:hAnsi="ITC Avant Garde"/>
          <w:bCs/>
          <w:sz w:val="22"/>
          <w:szCs w:val="22"/>
        </w:rPr>
        <w:t>de 2016</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14:paraId="1A2D2E29" w14:textId="77777777" w:rsidR="006477F6" w:rsidRDefault="00884DCE" w:rsidP="006477F6">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46522D">
        <w:rPr>
          <w:rFonts w:ascii="ITC Avant Garde" w:hAnsi="ITC Avant Garde"/>
          <w:b/>
          <w:bCs/>
          <w:color w:val="000000" w:themeColor="text1"/>
          <w:sz w:val="22"/>
          <w:szCs w:val="22"/>
          <w:lang w:eastAsia="es-MX"/>
        </w:rPr>
        <w:t>Opinión de la Unidad de Competencia Económica</w:t>
      </w:r>
      <w:r w:rsidRPr="0046522D">
        <w:rPr>
          <w:rFonts w:ascii="ITC Avant Garde" w:hAnsi="ITC Avant Garde"/>
          <w:bCs/>
          <w:color w:val="000000" w:themeColor="text1"/>
          <w:sz w:val="22"/>
          <w:szCs w:val="22"/>
          <w:lang w:eastAsia="es-MX"/>
        </w:rPr>
        <w:t>. Por oficio IFT/226/UCE/DG-CCON/</w:t>
      </w:r>
      <w:r w:rsidR="00B440BC">
        <w:rPr>
          <w:rFonts w:ascii="ITC Avant Garde" w:hAnsi="ITC Avant Garde"/>
          <w:bCs/>
          <w:color w:val="000000" w:themeColor="text1"/>
          <w:sz w:val="22"/>
          <w:szCs w:val="22"/>
          <w:lang w:eastAsia="es-MX"/>
        </w:rPr>
        <w:t>576</w:t>
      </w:r>
      <w:r w:rsidRPr="0046522D">
        <w:rPr>
          <w:rFonts w:ascii="ITC Avant Garde" w:hAnsi="ITC Avant Garde"/>
          <w:bCs/>
          <w:color w:val="000000" w:themeColor="text1"/>
          <w:sz w:val="22"/>
          <w:szCs w:val="22"/>
          <w:lang w:eastAsia="es-MX"/>
        </w:rPr>
        <w:t xml:space="preserve">/2017 de fecha </w:t>
      </w:r>
      <w:r w:rsidR="00B440BC">
        <w:rPr>
          <w:rFonts w:ascii="ITC Avant Garde" w:hAnsi="ITC Avant Garde"/>
          <w:bCs/>
          <w:color w:val="000000" w:themeColor="text1"/>
          <w:sz w:val="22"/>
          <w:szCs w:val="22"/>
          <w:lang w:eastAsia="es-MX"/>
        </w:rPr>
        <w:t>31 de agosto</w:t>
      </w:r>
      <w:r>
        <w:rPr>
          <w:rFonts w:ascii="ITC Avant Garde" w:hAnsi="ITC Avant Garde"/>
          <w:bCs/>
          <w:color w:val="000000" w:themeColor="text1"/>
          <w:sz w:val="22"/>
          <w:szCs w:val="22"/>
          <w:lang w:eastAsia="es-MX"/>
        </w:rPr>
        <w:t xml:space="preserve"> </w:t>
      </w:r>
      <w:r w:rsidRPr="0046522D">
        <w:rPr>
          <w:rFonts w:ascii="ITC Avant Garde" w:hAnsi="ITC Avant Garde"/>
          <w:bCs/>
          <w:color w:val="000000" w:themeColor="text1"/>
          <w:sz w:val="22"/>
          <w:szCs w:val="22"/>
          <w:lang w:eastAsia="es-MX"/>
        </w:rPr>
        <w:t xml:space="preserve">de 2017 la Unidad de Competencia Económica de este Instituto emitió la opinión correspondiente </w:t>
      </w:r>
      <w:r>
        <w:rPr>
          <w:rFonts w:ascii="ITC Avant Garde" w:hAnsi="ITC Avant Garde"/>
          <w:bCs/>
          <w:color w:val="000000" w:themeColor="text1"/>
          <w:sz w:val="22"/>
          <w:szCs w:val="22"/>
          <w:lang w:eastAsia="es-MX"/>
        </w:rPr>
        <w:t xml:space="preserve">en relación con </w:t>
      </w:r>
      <w:r w:rsidRPr="0046522D">
        <w:rPr>
          <w:rFonts w:ascii="ITC Avant Garde" w:hAnsi="ITC Avant Garde"/>
          <w:bCs/>
          <w:color w:val="000000" w:themeColor="text1"/>
          <w:sz w:val="22"/>
          <w:szCs w:val="22"/>
          <w:lang w:eastAsia="es-MX"/>
        </w:rPr>
        <w:t xml:space="preserve">la </w:t>
      </w:r>
      <w:r>
        <w:rPr>
          <w:rFonts w:ascii="ITC Avant Garde" w:hAnsi="ITC Avant Garde"/>
          <w:bCs/>
          <w:color w:val="000000" w:themeColor="text1"/>
          <w:sz w:val="22"/>
          <w:szCs w:val="22"/>
          <w:lang w:eastAsia="es-MX"/>
        </w:rPr>
        <w:t>S</w:t>
      </w:r>
      <w:r w:rsidRPr="0046522D">
        <w:rPr>
          <w:rFonts w:ascii="ITC Avant Garde" w:hAnsi="ITC Avant Garde"/>
          <w:bCs/>
          <w:color w:val="000000" w:themeColor="text1"/>
          <w:sz w:val="22"/>
          <w:szCs w:val="22"/>
          <w:lang w:eastAsia="es-MX"/>
        </w:rPr>
        <w:t>olicitud de</w:t>
      </w:r>
      <w:r>
        <w:rPr>
          <w:rFonts w:ascii="ITC Avant Garde" w:hAnsi="ITC Avant Garde"/>
          <w:bCs/>
          <w:color w:val="000000" w:themeColor="text1"/>
          <w:sz w:val="22"/>
          <w:szCs w:val="22"/>
          <w:lang w:eastAsia="es-MX"/>
        </w:rPr>
        <w:t xml:space="preserve"> Concesión</w:t>
      </w:r>
      <w:r w:rsidRPr="0046522D">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así como </w:t>
      </w:r>
      <w:r w:rsidRPr="0046522D">
        <w:rPr>
          <w:rFonts w:ascii="ITC Avant Garde" w:hAnsi="ITC Avant Garde"/>
          <w:bCs/>
          <w:color w:val="000000" w:themeColor="text1"/>
          <w:sz w:val="22"/>
          <w:szCs w:val="22"/>
          <w:lang w:eastAsia="es-MX"/>
        </w:rPr>
        <w:t>las manifestaciones formuladas por la</w:t>
      </w:r>
      <w:r>
        <w:rPr>
          <w:rFonts w:ascii="ITC Avant Garde" w:hAnsi="ITC Avant Garde"/>
          <w:bCs/>
          <w:color w:val="000000" w:themeColor="text1"/>
          <w:sz w:val="22"/>
          <w:szCs w:val="22"/>
          <w:lang w:eastAsia="es-MX"/>
        </w:rPr>
        <w:t xml:space="preserve"> solicitante</w:t>
      </w:r>
      <w:r w:rsidRPr="0046522D">
        <w:rPr>
          <w:rFonts w:ascii="ITC Avant Garde" w:hAnsi="ITC Avant Garde"/>
          <w:bCs/>
          <w:color w:val="000000" w:themeColor="text1"/>
          <w:sz w:val="22"/>
          <w:szCs w:val="22"/>
          <w:lang w:eastAsia="es-MX"/>
        </w:rPr>
        <w:t>.</w:t>
      </w:r>
    </w:p>
    <w:p w14:paraId="7A69820A" w14:textId="77777777" w:rsidR="006477F6" w:rsidRDefault="00531E8B" w:rsidP="006477F6">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13F9F110" w14:textId="77777777" w:rsidR="006477F6" w:rsidRPr="006477F6" w:rsidRDefault="00531E8B" w:rsidP="006477F6">
      <w:pPr>
        <w:pStyle w:val="Ttulo2"/>
        <w:spacing w:before="0" w:afterLines="120" w:after="288" w:line="276" w:lineRule="auto"/>
        <w:jc w:val="center"/>
        <w:rPr>
          <w:b/>
          <w:color w:val="000000" w:themeColor="text1"/>
          <w:szCs w:val="22"/>
        </w:rPr>
      </w:pPr>
      <w:r w:rsidRPr="006477F6">
        <w:rPr>
          <w:b/>
          <w:color w:val="000000" w:themeColor="text1"/>
          <w:szCs w:val="22"/>
        </w:rPr>
        <w:t>CONSIDERANDO</w:t>
      </w:r>
    </w:p>
    <w:p w14:paraId="35CAF025" w14:textId="77777777" w:rsidR="006477F6" w:rsidRDefault="00F548A2" w:rsidP="006477F6">
      <w:pPr>
        <w:autoSpaceDE w:val="0"/>
        <w:autoSpaceDN w:val="0"/>
        <w:adjustRightInd w:val="0"/>
        <w:spacing w:afterLines="120" w:after="288"/>
        <w:jc w:val="both"/>
        <w:rPr>
          <w:rFonts w:ascii="ITC Avant Garde" w:hAnsi="ITC Avant Garde"/>
          <w:bCs/>
          <w:lang w:val="es-ES"/>
        </w:rPr>
      </w:pPr>
      <w:r w:rsidRPr="0022050C">
        <w:rPr>
          <w:rFonts w:ascii="ITC Avant Garde" w:eastAsia="Times New Roman" w:hAnsi="ITC Avant Garde"/>
          <w:b/>
          <w:kern w:val="2"/>
          <w:lang w:val="es-ES" w:eastAsia="ar-SA"/>
        </w:rPr>
        <w:t>PRIMERO. -</w:t>
      </w:r>
      <w:r w:rsidR="00531E8B" w:rsidRPr="0022050C">
        <w:rPr>
          <w:rFonts w:ascii="ITC Avant Garde" w:hAnsi="ITC Avant Garde"/>
          <w:b/>
          <w:bCs/>
        </w:rPr>
        <w:t xml:space="preserve"> Ámbito</w:t>
      </w:r>
      <w:r w:rsidR="00531E8B" w:rsidRPr="0022050C">
        <w:rPr>
          <w:rFonts w:ascii="ITC Avant Garde" w:hAnsi="ITC Avant Garde"/>
          <w:bCs/>
        </w:rPr>
        <w:t xml:space="preserve"> </w:t>
      </w:r>
      <w:r w:rsidR="00531E8B" w:rsidRPr="0022050C">
        <w:rPr>
          <w:rFonts w:ascii="ITC Avant Garde" w:hAnsi="ITC Avant Garde"/>
          <w:b/>
          <w:bCs/>
        </w:rPr>
        <w:t>Competencial.</w:t>
      </w:r>
      <w:r w:rsidR="00531E8B" w:rsidRPr="0022050C">
        <w:rPr>
          <w:rFonts w:ascii="ITC Avant Garde" w:hAnsi="ITC Avant Garde"/>
          <w:bCs/>
        </w:rPr>
        <w:t xml:space="preserve"> Conforme lo dispone el artículo 28 párrafo décimo quinto de la Constitución Política de los Estados Unidos Mexicanos (la “Constitución”), e</w:t>
      </w:r>
      <w:r w:rsidR="00531E8B"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BC93723" w14:textId="77777777" w:rsidR="006477F6" w:rsidRDefault="00531E8B" w:rsidP="006477F6">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95D2EEE"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t xml:space="preserve">Por su parte, el párrafo décimo séptimo del artículo 28 de la Constitución dispone que </w:t>
      </w:r>
      <w:r w:rsidRPr="0022050C">
        <w:rPr>
          <w:rFonts w:ascii="ITC Avant Garde" w:hAnsi="ITC Avant Garde"/>
          <w:bCs/>
        </w:rPr>
        <w:t xml:space="preserve">corresponde al Instituto el otorgamiento, la revocación, así como la autorización de </w:t>
      </w:r>
      <w:r w:rsidRPr="0022050C">
        <w:rPr>
          <w:rFonts w:ascii="ITC Avant Garde" w:hAnsi="ITC Avant Garde"/>
          <w:bCs/>
        </w:rPr>
        <w:lastRenderedPageBreak/>
        <w:t>cesiones o cambios de control accionario, titularidad u operación de sociedades relacionadas con concesiones en materia de radiodifusión y telecomunicaciones.</w:t>
      </w:r>
    </w:p>
    <w:p w14:paraId="54199402" w14:textId="77777777" w:rsidR="006477F6" w:rsidRDefault="00531E8B" w:rsidP="006477F6">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399BA633"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7C4BB513"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4F9F60A0" w14:textId="77777777" w:rsidR="006477F6" w:rsidRDefault="00F548A2" w:rsidP="006477F6">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 -</w:t>
      </w:r>
      <w:r w:rsidR="00531E8B" w:rsidRPr="0022050C">
        <w:rPr>
          <w:rFonts w:ascii="ITC Avant Garde" w:eastAsia="Times New Roman" w:hAnsi="ITC Avant Garde"/>
          <w:b/>
          <w:kern w:val="2"/>
          <w:lang w:eastAsia="ar-SA"/>
        </w:rPr>
        <w:t xml:space="preserve"> Marco jurídico aplicable.</w:t>
      </w:r>
      <w:r w:rsidR="00531E8B" w:rsidRPr="0022050C">
        <w:rPr>
          <w:rFonts w:ascii="ITC Avant Garde" w:hAnsi="ITC Avant Garde" w:cs="Tahoma"/>
          <w:bCs/>
          <w:color w:val="000000"/>
          <w:lang w:eastAsia="es-MX"/>
        </w:rPr>
        <w:t xml:space="preserve"> </w:t>
      </w:r>
      <w:r w:rsidR="00531E8B" w:rsidRPr="00AC515F">
        <w:rPr>
          <w:rFonts w:ascii="ITC Avant Garde" w:hAnsi="ITC Avant Garde"/>
          <w:bCs/>
        </w:rPr>
        <w:t xml:space="preserve">El artículo 28 de la Constitución, párrafos décimo séptimo y décimo octavo establecen, de manera respectiva, los tipos de concesiones en materia de telecomunicaciones y radiodifusión, así como los mecanismos para su otorgamiento. </w:t>
      </w:r>
    </w:p>
    <w:p w14:paraId="3EEC4520" w14:textId="77777777" w:rsidR="006477F6" w:rsidRDefault="00531E8B" w:rsidP="006477F6">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140DACA1" w14:textId="304AC174" w:rsidR="00531E8B" w:rsidRPr="0022050C" w:rsidRDefault="00531E8B" w:rsidP="006477F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5E791BEC" w14:textId="77777777" w:rsidR="006477F6" w:rsidRDefault="00531E8B" w:rsidP="006477F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60EF223" w14:textId="0924A921" w:rsidR="00531E8B" w:rsidRPr="0022050C" w:rsidRDefault="00531E8B" w:rsidP="006477F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 xml:space="preserve">Las concesiones podrán ser para uso comercial, público, privado y social que incluyen las comunitarias y las indígenas, las que se sujetarán, de acuerdo con sus fines, a los principios establecidos en los artículos 2o., 3o., 6o. y 7o. </w:t>
      </w:r>
      <w:r w:rsidRPr="0022050C">
        <w:rPr>
          <w:rFonts w:ascii="ITC Avant Garde" w:hAnsi="ITC Avant Garde"/>
          <w:i/>
          <w:sz w:val="20"/>
          <w:u w:val="single"/>
        </w:rPr>
        <w:lastRenderedPageBreak/>
        <w:t>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F76FFD5" w14:textId="77777777" w:rsidR="006477F6" w:rsidRDefault="00531E8B" w:rsidP="006477F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2F1FBFD4" w14:textId="77777777" w:rsidR="006477F6" w:rsidRDefault="00531E8B" w:rsidP="006477F6">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07DBA1DC" w14:textId="77777777" w:rsidR="006477F6" w:rsidRDefault="00531E8B" w:rsidP="006477F6">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continuación se realiza la transcripción del párrafo en comento: </w:t>
      </w:r>
    </w:p>
    <w:p w14:paraId="5DE35245" w14:textId="700EEE5F" w:rsidR="00531E8B" w:rsidRPr="0022050C" w:rsidRDefault="00531E8B" w:rsidP="006477F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31F0A7E7" w14:textId="77777777" w:rsidR="006477F6" w:rsidRDefault="00531E8B" w:rsidP="006477F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D342D7A" w14:textId="77777777" w:rsidR="006477F6" w:rsidRDefault="00531E8B" w:rsidP="006477F6">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14:paraId="021ECF41" w14:textId="77777777" w:rsidR="006477F6" w:rsidRDefault="00531E8B" w:rsidP="006477F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235F5CBE"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6BB4FB21"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09D115E2"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lastRenderedPageBreak/>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2409E93D" w14:textId="77777777" w:rsidR="006477F6" w:rsidRDefault="00531E8B" w:rsidP="006477F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14:paraId="252CDAFB" w14:textId="77777777" w:rsidR="006477F6" w:rsidRDefault="00531E8B" w:rsidP="006477F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6BEB8BB9" w14:textId="77777777" w:rsidR="006477F6" w:rsidRDefault="00531E8B" w:rsidP="006477F6">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14:paraId="5724318C" w14:textId="77777777" w:rsidR="006477F6" w:rsidRDefault="00531E8B" w:rsidP="006477F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31AE9D1A"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792AE57A"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40F01264" w14:textId="77777777" w:rsidR="006477F6" w:rsidRDefault="00531E8B" w:rsidP="006477F6">
      <w:pPr>
        <w:spacing w:afterLines="120" w:after="288"/>
        <w:ind w:right="-144"/>
        <w:jc w:val="both"/>
        <w:rPr>
          <w:rFonts w:ascii="ITC Avant Garde" w:hAnsi="ITC Avant Garde"/>
        </w:rPr>
      </w:pPr>
      <w:r w:rsidRPr="0022050C">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w:t>
      </w:r>
      <w:r w:rsidRPr="0022050C">
        <w:rPr>
          <w:rFonts w:ascii="ITC Avant Garde" w:hAnsi="ITC Avant Garde"/>
        </w:rPr>
        <w:lastRenderedPageBreak/>
        <w:t xml:space="preserve">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3FD88AFB" w14:textId="77777777" w:rsidR="006477F6" w:rsidRDefault="00531E8B" w:rsidP="006477F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14:paraId="6DC29A8F" w14:textId="77777777" w:rsidR="006477F6" w:rsidRDefault="00531E8B" w:rsidP="006477F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4ECDB34C" w14:textId="77777777" w:rsidR="006477F6" w:rsidRDefault="00531E8B" w:rsidP="006477F6">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w:t>
      </w:r>
      <w:r w:rsidRPr="00A7713D">
        <w:rPr>
          <w:rFonts w:ascii="ITC Avant Garde" w:hAnsi="ITC Avant Garde"/>
          <w:b/>
          <w:bCs/>
          <w:i/>
          <w:sz w:val="20"/>
          <w:szCs w:val="20"/>
          <w:u w:val="single"/>
        </w:rPr>
        <w:t xml:space="preserve">Para uso social: </w:t>
      </w:r>
      <w:r w:rsidRPr="00A7713D">
        <w:rPr>
          <w:rFonts w:ascii="ITC Avant Garde" w:hAnsi="ITC Avant Garde"/>
          <w:bCs/>
          <w:i/>
          <w:sz w:val="20"/>
          <w:szCs w:val="20"/>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22050C">
        <w:rPr>
          <w:rFonts w:ascii="ITC Avant Garde" w:hAnsi="ITC Avant Garde"/>
          <w:bCs/>
          <w:i/>
          <w:sz w:val="20"/>
          <w:szCs w:val="20"/>
        </w:rPr>
        <w:t xml:space="preserve"> </w:t>
      </w:r>
    </w:p>
    <w:p w14:paraId="58C4BD5E" w14:textId="77777777" w:rsidR="006477F6" w:rsidRDefault="00473FB7" w:rsidP="006477F6">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Pr>
          <w:rFonts w:ascii="ITC Avant Garde" w:eastAsiaTheme="minorHAnsi" w:hAnsi="ITC Avant Garde" w:cs="Arial"/>
          <w:i/>
          <w:color w:val="000000"/>
          <w:sz w:val="20"/>
          <w:szCs w:val="20"/>
        </w:rPr>
        <w:t>..</w:t>
      </w:r>
      <w:r w:rsidR="00531E8B" w:rsidRPr="0022050C">
        <w:rPr>
          <w:rFonts w:ascii="ITC Avant Garde" w:eastAsiaTheme="minorHAnsi" w:hAnsi="ITC Avant Garde" w:cs="Arial"/>
          <w:i/>
          <w:color w:val="000000"/>
          <w:sz w:val="20"/>
          <w:szCs w:val="20"/>
        </w:rPr>
        <w:t>.”</w:t>
      </w:r>
    </w:p>
    <w:p w14:paraId="6890D26A" w14:textId="77777777" w:rsidR="006477F6" w:rsidRDefault="00531E8B" w:rsidP="006477F6">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t>[Énfasis añadido]</w:t>
      </w:r>
    </w:p>
    <w:p w14:paraId="7110B25D"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59DEBD62"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1274E179" w14:textId="77777777" w:rsidR="006477F6" w:rsidRDefault="00531E8B" w:rsidP="006477F6">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E35707E"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735502C5"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w:t>
      </w:r>
      <w:r w:rsidRPr="0022050C">
        <w:rPr>
          <w:rFonts w:ascii="ITC Avant Garde" w:hAnsi="ITC Avant Garde"/>
          <w:i/>
          <w:sz w:val="20"/>
          <w:lang w:val="es-ES_tradnl"/>
        </w:rPr>
        <w:lastRenderedPageBreak/>
        <w:t xml:space="preserve">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14:paraId="1631AA26"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14:paraId="1A6CD983" w14:textId="77777777" w:rsidR="006477F6" w:rsidRDefault="00531E8B" w:rsidP="006477F6">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44A784E4"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65FD8F9E" w14:textId="5CE12724"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B7B9B95" w14:textId="77777777" w:rsidR="00531E8B" w:rsidRPr="0022050C" w:rsidRDefault="00531E8B" w:rsidP="006477F6">
      <w:pPr>
        <w:pStyle w:val="Texto"/>
        <w:numPr>
          <w:ilvl w:val="0"/>
          <w:numId w:val="2"/>
        </w:numPr>
        <w:spacing w:afterLines="120" w:after="288"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14:paraId="600C6E48" w14:textId="77777777"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14:paraId="57EFA11D" w14:textId="77777777"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14:paraId="1F04B106" w14:textId="77777777"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14:paraId="120804B4" w14:textId="77777777"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14:paraId="58A938D8" w14:textId="77777777" w:rsidR="00531E8B" w:rsidRPr="0022050C"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w:t>
      </w:r>
      <w:r w:rsidRPr="0022050C">
        <w:rPr>
          <w:rFonts w:ascii="ITC Avant Garde" w:hAnsi="ITC Avant Garde"/>
          <w:i/>
          <w:sz w:val="20"/>
          <w:lang w:val="es-ES_tradnl"/>
        </w:rPr>
        <w:tab/>
        <w:t>El proyecto a desarrollar, acorde a las características de la concesión que se pretende obtener, y</w:t>
      </w:r>
    </w:p>
    <w:p w14:paraId="06D31E07"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5AE3165"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Tratándose de solicitudes de concesión de uso social comunitarias, se deberá acreditar ante el Instituto que el solicitante se encuentra constituido en una asociación civil sin fines de lucro.</w:t>
      </w:r>
    </w:p>
    <w:p w14:paraId="468367AC"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6A5520A3" w14:textId="77777777" w:rsidR="006477F6" w:rsidRDefault="00531E8B" w:rsidP="006477F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w:t>
      </w:r>
    </w:p>
    <w:p w14:paraId="37FB3A57"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008619DD" w14:textId="77777777" w:rsidR="006477F6" w:rsidRDefault="00F548A2" w:rsidP="006477F6">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TERCERO. -</w:t>
      </w:r>
      <w:r w:rsidR="00531E8B" w:rsidRPr="0022050C">
        <w:rPr>
          <w:rFonts w:ascii="ITC Avant Garde" w:eastAsia="Times New Roman" w:hAnsi="ITC Avant Garde"/>
          <w:b/>
          <w:kern w:val="2"/>
          <w:lang w:val="es-ES" w:eastAsia="ar-SA"/>
        </w:rPr>
        <w:t xml:space="preserve"> Análisis de la Solicitud de </w:t>
      </w:r>
      <w:r w:rsidR="00531E8B" w:rsidRPr="0022050C">
        <w:rPr>
          <w:rFonts w:ascii="ITC Avant Garde" w:hAnsi="ITC Avant Garde"/>
          <w:b/>
          <w:bCs/>
        </w:rPr>
        <w:t xml:space="preserve">Concesión. </w:t>
      </w:r>
      <w:r w:rsidR="00531E8B" w:rsidRPr="0022050C">
        <w:rPr>
          <w:rFonts w:ascii="ITC Avant Garde" w:hAnsi="ITC Avant Garde"/>
          <w:bCs/>
        </w:rPr>
        <w:t>De la revisión efectuada a la documentación presentada por la solicitante,</w:t>
      </w:r>
      <w:r w:rsidR="00531E8B" w:rsidRPr="0022050C">
        <w:rPr>
          <w:rFonts w:ascii="ITC Avant Garde" w:hAnsi="ITC Avant Garde"/>
        </w:rPr>
        <w:t xml:space="preserve"> </w:t>
      </w:r>
      <w:r w:rsidR="00531E8B" w:rsidRPr="0022050C">
        <w:rPr>
          <w:rFonts w:ascii="ITC Avant Garde" w:hAnsi="ITC Avant Garde"/>
          <w:bCs/>
        </w:rPr>
        <w:t>se desprende el cumplimiento de los requisitos legales en los siguientes términos:</w:t>
      </w:r>
    </w:p>
    <w:p w14:paraId="59908D22"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BF4B83">
        <w:rPr>
          <w:rFonts w:ascii="ITC Avant Garde" w:hAnsi="ITC Avant Garde"/>
          <w:bCs/>
        </w:rPr>
        <w:t xml:space="preserve">segundo </w:t>
      </w:r>
      <w:r w:rsidRPr="0022050C">
        <w:rPr>
          <w:rFonts w:ascii="ITC Avant Garde" w:hAnsi="ITC Avant Garde"/>
          <w:bCs/>
        </w:rPr>
        <w:t>periodo establecido</w:t>
      </w:r>
      <w:r w:rsidR="00D9232F">
        <w:rPr>
          <w:rFonts w:ascii="ITC Avant Garde" w:hAnsi="ITC Avant Garde"/>
          <w:bCs/>
        </w:rPr>
        <w:t xml:space="preserve"> en</w:t>
      </w:r>
      <w:r w:rsidRPr="0022050C">
        <w:rPr>
          <w:rFonts w:ascii="ITC Avant Garde" w:hAnsi="ITC Avant Garde"/>
          <w:bCs/>
        </w:rPr>
        <w:t xml:space="preserve"> el numer</w:t>
      </w:r>
      <w:r w:rsidR="00BF4B83">
        <w:rPr>
          <w:rFonts w:ascii="ITC Avant Garde" w:hAnsi="ITC Avant Garde"/>
          <w:bCs/>
        </w:rPr>
        <w:t>al 3.4. del Programa Anual 2015.</w:t>
      </w:r>
    </w:p>
    <w:p w14:paraId="5729E370"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concepto de estudio de la solicitud y de la documentación inherente a la misma, </w:t>
      </w:r>
      <w:r w:rsidRPr="0022050C">
        <w:rPr>
          <w:rFonts w:ascii="ITC Avant Garde" w:hAnsi="ITC Avant Garde"/>
          <w:bCs/>
        </w:rPr>
        <w:t xml:space="preserve">por el otorgamiento de </w:t>
      </w:r>
      <w:r w:rsidR="00D9232F">
        <w:rPr>
          <w:rFonts w:ascii="ITC Avant Garde" w:hAnsi="ITC Avant Garde"/>
          <w:bCs/>
        </w:rPr>
        <w:t xml:space="preserve">concesiones </w:t>
      </w:r>
      <w:r w:rsidRPr="0022050C">
        <w:rPr>
          <w:rFonts w:ascii="ITC Avant Garde" w:hAnsi="ITC Avant Garde"/>
          <w:bCs/>
        </w:rPr>
        <w:t xml:space="preserve">para establecer estaciones de radiodifusión sonora. </w:t>
      </w:r>
    </w:p>
    <w:p w14:paraId="1551175F" w14:textId="77777777" w:rsidR="006477F6" w:rsidRDefault="00531E8B" w:rsidP="006477F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w:t>
      </w:r>
      <w:r w:rsidR="00564813">
        <w:rPr>
          <w:rFonts w:ascii="ITC Avant Garde" w:hAnsi="ITC Avant Garde"/>
          <w:bCs/>
        </w:rPr>
        <w:t xml:space="preserve"> localidad</w:t>
      </w:r>
      <w:r w:rsidRPr="0022050C">
        <w:rPr>
          <w:rFonts w:ascii="ITC Avant Garde" w:hAnsi="ITC Avant Garde"/>
          <w:bCs/>
        </w:rPr>
        <w:t xml:space="preserve"> de</w:t>
      </w:r>
      <w:r w:rsidR="00564813">
        <w:rPr>
          <w:rFonts w:ascii="ITC Avant Garde" w:hAnsi="ITC Avant Garde"/>
          <w:bCs/>
        </w:rPr>
        <w:t xml:space="preserve"> </w:t>
      </w:r>
      <w:r w:rsidR="001A05A3">
        <w:rPr>
          <w:rFonts w:ascii="ITC Avant Garde" w:hAnsi="ITC Avant Garde"/>
          <w:bCs/>
        </w:rPr>
        <w:t>Mapastepec</w:t>
      </w:r>
      <w:r w:rsidR="00564813">
        <w:rPr>
          <w:rFonts w:ascii="ITC Avant Garde" w:hAnsi="ITC Avant Garde"/>
          <w:bCs/>
        </w:rPr>
        <w:t xml:space="preserve">, estado de </w:t>
      </w:r>
      <w:r w:rsidR="001A05A3">
        <w:rPr>
          <w:rFonts w:ascii="ITC Avant Garde" w:hAnsi="ITC Avant Garde"/>
          <w:bCs/>
        </w:rPr>
        <w:t>Chiapas</w:t>
      </w:r>
      <w:r w:rsidR="00BF4B83">
        <w:rPr>
          <w:rFonts w:ascii="ITC Avant Garde" w:hAnsi="ITC Avant Garde"/>
          <w:bCs/>
        </w:rPr>
        <w:t xml:space="preserve">, </w:t>
      </w:r>
      <w:r w:rsidRPr="0022050C">
        <w:rPr>
          <w:rFonts w:ascii="ITC Avant Garde" w:hAnsi="ITC Avant Garde"/>
          <w:bCs/>
        </w:rPr>
        <w:t xml:space="preserve">a través de la frecuencia </w:t>
      </w:r>
      <w:r w:rsidR="001A05A3">
        <w:rPr>
          <w:rFonts w:ascii="ITC Avant Garde" w:hAnsi="ITC Avant Garde"/>
          <w:bCs/>
        </w:rPr>
        <w:t>98.3</w:t>
      </w:r>
      <w:r w:rsidRPr="0022050C">
        <w:rPr>
          <w:rFonts w:ascii="ITC Avant Garde" w:hAnsi="ITC Avant Garde"/>
          <w:bCs/>
        </w:rPr>
        <w:t xml:space="preserve"> MHz contenida en el </w:t>
      </w:r>
      <w:r w:rsidRPr="0022050C">
        <w:rPr>
          <w:rFonts w:ascii="ITC Avant Garde" w:hAnsi="ITC Avant Garde"/>
          <w:bCs/>
        </w:rPr>
        <w:lastRenderedPageBreak/>
        <w:t xml:space="preserve">numeral </w:t>
      </w:r>
      <w:r w:rsidR="001A05A3">
        <w:rPr>
          <w:rFonts w:ascii="ITC Avant Garde" w:hAnsi="ITC Avant Garde"/>
          <w:bCs/>
        </w:rPr>
        <w:t>16</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14:paraId="39660333" w14:textId="77777777" w:rsidR="006477F6" w:rsidRDefault="00531E8B" w:rsidP="006477F6">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1AFD43E9" w14:textId="77777777" w:rsidR="006477F6" w:rsidRDefault="00531E8B" w:rsidP="006477F6">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34987E24" w14:textId="77777777" w:rsidR="006477F6" w:rsidRDefault="00531E8B" w:rsidP="006477F6">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w:t>
      </w:r>
      <w:r w:rsidR="007A21D2">
        <w:rPr>
          <w:rFonts w:ascii="ITC Avant Garde" w:hAnsi="ITC Avant Garde"/>
          <w:bCs/>
          <w:sz w:val="22"/>
          <w:szCs w:val="22"/>
        </w:rPr>
        <w:t>copia cotejada por el Notario Público número 78 del estado de</w:t>
      </w:r>
      <w:r w:rsidR="009A0918">
        <w:rPr>
          <w:rFonts w:ascii="ITC Avant Garde" w:hAnsi="ITC Avant Garde"/>
          <w:bCs/>
          <w:sz w:val="22"/>
          <w:szCs w:val="22"/>
        </w:rPr>
        <w:t xml:space="preserve"> </w:t>
      </w:r>
      <w:r w:rsidR="007A21D2">
        <w:rPr>
          <w:rFonts w:ascii="ITC Avant Garde" w:hAnsi="ITC Avant Garde"/>
          <w:bCs/>
          <w:sz w:val="22"/>
          <w:szCs w:val="22"/>
        </w:rPr>
        <w:t xml:space="preserve">Chiapas </w:t>
      </w:r>
      <w:r w:rsidR="009A0918">
        <w:rPr>
          <w:rFonts w:ascii="ITC Avant Garde" w:hAnsi="ITC Avant Garde"/>
          <w:bCs/>
          <w:sz w:val="22"/>
          <w:szCs w:val="22"/>
        </w:rPr>
        <w:t>su</w:t>
      </w:r>
      <w:r w:rsidRPr="0022050C">
        <w:rPr>
          <w:rFonts w:ascii="ITC Avant Garde" w:hAnsi="ITC Avant Garde"/>
          <w:bCs/>
          <w:sz w:val="22"/>
          <w:szCs w:val="22"/>
        </w:rPr>
        <w:t xml:space="preserve"> acta </w:t>
      </w:r>
      <w:r w:rsidR="007A21D2">
        <w:rPr>
          <w:rFonts w:ascii="ITC Avant Garde" w:hAnsi="ITC Avant Garde"/>
          <w:bCs/>
          <w:sz w:val="22"/>
          <w:szCs w:val="22"/>
        </w:rPr>
        <w:t xml:space="preserve">de nacimiento </w:t>
      </w:r>
      <w:r w:rsidR="009A0918">
        <w:rPr>
          <w:rFonts w:ascii="ITC Avant Garde" w:hAnsi="ITC Avant Garde"/>
          <w:bCs/>
          <w:sz w:val="22"/>
          <w:szCs w:val="22"/>
        </w:rPr>
        <w:t xml:space="preserve">con </w:t>
      </w:r>
      <w:r>
        <w:rPr>
          <w:rFonts w:ascii="ITC Avant Garde" w:hAnsi="ITC Avant Garde"/>
          <w:bCs/>
          <w:sz w:val="22"/>
          <w:szCs w:val="22"/>
        </w:rPr>
        <w:t xml:space="preserve">número </w:t>
      </w:r>
      <w:r w:rsidR="007A21D2">
        <w:rPr>
          <w:rFonts w:ascii="ITC Avant Garde" w:hAnsi="ITC Avant Garde"/>
          <w:bCs/>
          <w:sz w:val="22"/>
          <w:szCs w:val="22"/>
        </w:rPr>
        <w:t>52</w:t>
      </w:r>
      <w:r w:rsidR="00BF4B83">
        <w:rPr>
          <w:rFonts w:ascii="ITC Avant Garde" w:hAnsi="ITC Avant Garde"/>
          <w:bCs/>
          <w:sz w:val="22"/>
          <w:szCs w:val="22"/>
        </w:rPr>
        <w:t xml:space="preserve"> de fecha </w:t>
      </w:r>
      <w:r w:rsidR="007A21D2">
        <w:rPr>
          <w:rFonts w:ascii="ITC Avant Garde" w:hAnsi="ITC Avant Garde"/>
          <w:bCs/>
          <w:sz w:val="22"/>
          <w:szCs w:val="22"/>
        </w:rPr>
        <w:t>16 de enero de 1981</w:t>
      </w:r>
      <w:r w:rsidR="003910E3">
        <w:rPr>
          <w:rFonts w:ascii="ITC Avant Garde" w:hAnsi="ITC Avant Garde"/>
          <w:bCs/>
          <w:sz w:val="22"/>
          <w:szCs w:val="22"/>
        </w:rPr>
        <w:t xml:space="preserve">. Al ser la solicitante una persona física se considera que con lo anterior acreditó su identidad de acuerdo a lo previsto en el artículo 3 fracción I inciso a) de los Lineamientos. </w:t>
      </w:r>
      <w:r w:rsidR="00EF21A3">
        <w:rPr>
          <w:rFonts w:ascii="ITC Avant Garde" w:hAnsi="ITC Avant Garde"/>
          <w:bCs/>
          <w:sz w:val="22"/>
          <w:szCs w:val="22"/>
        </w:rPr>
        <w:t>.</w:t>
      </w:r>
      <w:r w:rsidR="003910E3">
        <w:rPr>
          <w:rFonts w:ascii="ITC Avant Garde" w:hAnsi="ITC Avant Garde"/>
          <w:bCs/>
          <w:sz w:val="22"/>
          <w:szCs w:val="22"/>
        </w:rPr>
        <w:t xml:space="preserve"> </w:t>
      </w:r>
    </w:p>
    <w:p w14:paraId="099A3EFA" w14:textId="77777777" w:rsidR="006477F6" w:rsidRDefault="00531E8B" w:rsidP="006477F6">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Sobre el particular, la solicitante señaló como domicilio el ubicado en</w:t>
      </w:r>
      <w:r w:rsidR="00213A5A">
        <w:rPr>
          <w:rFonts w:ascii="ITC Avant Garde" w:hAnsi="ITC Avant Garde"/>
          <w:bCs/>
          <w:sz w:val="22"/>
          <w:szCs w:val="22"/>
        </w:rPr>
        <w:t xml:space="preserve"> </w:t>
      </w:r>
      <w:r w:rsidR="009A0918">
        <w:rPr>
          <w:rFonts w:ascii="ITC Avant Garde" w:hAnsi="ITC Avant Garde"/>
          <w:bCs/>
          <w:sz w:val="22"/>
          <w:szCs w:val="22"/>
        </w:rPr>
        <w:t>Andador Matamoros Manzana 5 Lote 3, Fraccionamiento Libertad, C.P. 30796, Tapachula, Chiapas</w:t>
      </w:r>
      <w:r w:rsidRPr="0028262E">
        <w:rPr>
          <w:rFonts w:ascii="ITC Avant Garde" w:hAnsi="ITC Avant Garde"/>
          <w:bCs/>
          <w:sz w:val="22"/>
          <w:szCs w:val="22"/>
        </w:rPr>
        <w:t xml:space="preserve"> exhibiendo </w:t>
      </w:r>
      <w:r w:rsidR="00E71997" w:rsidRPr="0028262E">
        <w:rPr>
          <w:rFonts w:ascii="ITC Avant Garde" w:hAnsi="ITC Avant Garde"/>
          <w:bCs/>
          <w:sz w:val="22"/>
          <w:szCs w:val="22"/>
        </w:rPr>
        <w:t xml:space="preserve">el </w:t>
      </w:r>
      <w:r w:rsidR="009A0918">
        <w:rPr>
          <w:rFonts w:ascii="ITC Avant Garde" w:hAnsi="ITC Avant Garde"/>
          <w:bCs/>
          <w:sz w:val="22"/>
          <w:szCs w:val="22"/>
        </w:rPr>
        <w:t xml:space="preserve">recibo </w:t>
      </w:r>
      <w:r w:rsidR="00E71997" w:rsidRPr="0028262E">
        <w:rPr>
          <w:rFonts w:ascii="ITC Avant Garde" w:hAnsi="ITC Avant Garde"/>
          <w:bCs/>
          <w:sz w:val="22"/>
          <w:szCs w:val="22"/>
        </w:rPr>
        <w:t xml:space="preserve"> de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 xml:space="preserve">al periodo del </w:t>
      </w:r>
      <w:r w:rsidR="009A0918">
        <w:rPr>
          <w:rFonts w:ascii="ITC Avant Garde" w:hAnsi="ITC Avant Garde"/>
          <w:bCs/>
          <w:sz w:val="22"/>
          <w:szCs w:val="22"/>
        </w:rPr>
        <w:t>7 de mayo al 7 de julio</w:t>
      </w:r>
      <w:r w:rsidR="00213A5A">
        <w:rPr>
          <w:rFonts w:ascii="ITC Avant Garde" w:hAnsi="ITC Avant Garde"/>
          <w:bCs/>
          <w:sz w:val="22"/>
          <w:szCs w:val="22"/>
        </w:rPr>
        <w:t xml:space="preserve"> </w:t>
      </w:r>
      <w:r w:rsidR="00E71997" w:rsidRPr="0028262E">
        <w:rPr>
          <w:rFonts w:ascii="ITC Avant Garde" w:hAnsi="ITC Avant Garde"/>
          <w:bCs/>
          <w:sz w:val="22"/>
          <w:szCs w:val="22"/>
        </w:rPr>
        <w:t>de 2015</w:t>
      </w:r>
      <w:r w:rsidRPr="0028262E">
        <w:rPr>
          <w:rFonts w:ascii="ITC Avant Garde" w:hAnsi="ITC Avant Garde"/>
          <w:bCs/>
          <w:sz w:val="22"/>
          <w:szCs w:val="22"/>
        </w:rPr>
        <w:t>.</w:t>
      </w:r>
    </w:p>
    <w:p w14:paraId="1CD8297B" w14:textId="77777777" w:rsidR="006477F6" w:rsidRDefault="00531E8B" w:rsidP="006477F6">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213A5A">
        <w:rPr>
          <w:rFonts w:ascii="ITC Avant Garde" w:hAnsi="ITC Avant Garde"/>
          <w:bCs/>
          <w:sz w:val="22"/>
          <w:szCs w:val="22"/>
        </w:rPr>
        <w:t xml:space="preserve"> </w:t>
      </w:r>
      <w:r w:rsidR="009A0918">
        <w:rPr>
          <w:rFonts w:ascii="ITC Avant Garde" w:hAnsi="ITC Avant Garde"/>
          <w:bCs/>
          <w:sz w:val="22"/>
          <w:szCs w:val="22"/>
        </w:rPr>
        <w:t>Mapastepec</w:t>
      </w:r>
      <w:r w:rsidR="00213A5A">
        <w:rPr>
          <w:rFonts w:ascii="ITC Avant Garde" w:hAnsi="ITC Avant Garde"/>
          <w:bCs/>
          <w:sz w:val="22"/>
          <w:szCs w:val="22"/>
        </w:rPr>
        <w:t xml:space="preserve">, estado de </w:t>
      </w:r>
      <w:r w:rsidR="009A0918">
        <w:rPr>
          <w:rFonts w:ascii="ITC Avant Garde" w:hAnsi="ITC Avant Garde"/>
          <w:bCs/>
          <w:sz w:val="22"/>
          <w:szCs w:val="22"/>
        </w:rPr>
        <w:t>Chiapas</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9A0918">
        <w:rPr>
          <w:rFonts w:ascii="ITC Avant Garde" w:hAnsi="ITC Avant Garde"/>
          <w:bCs/>
          <w:sz w:val="22"/>
          <w:szCs w:val="22"/>
        </w:rPr>
        <w:t>16</w:t>
      </w:r>
      <w:r w:rsidRPr="0022050C">
        <w:rPr>
          <w:rFonts w:ascii="ITC Avant Garde" w:hAnsi="ITC Avant Garde"/>
          <w:bCs/>
          <w:sz w:val="22"/>
          <w:szCs w:val="22"/>
        </w:rPr>
        <w:t xml:space="preserve"> correspondiente a la tabla de frecuencias FM para concesiones de uso social en términos del numeral 2.3.2 Radiodifusión, la frecuencia</w:t>
      </w:r>
      <w:r w:rsidR="00213A5A">
        <w:rPr>
          <w:rFonts w:ascii="ITC Avant Garde" w:hAnsi="ITC Avant Garde"/>
          <w:bCs/>
          <w:sz w:val="22"/>
          <w:szCs w:val="22"/>
        </w:rPr>
        <w:t xml:space="preserve"> </w:t>
      </w:r>
      <w:r w:rsidR="009A0918">
        <w:rPr>
          <w:rFonts w:ascii="ITC Avant Garde" w:hAnsi="ITC Avant Garde"/>
          <w:bCs/>
          <w:sz w:val="22"/>
          <w:szCs w:val="22"/>
        </w:rPr>
        <w:t>98.3</w:t>
      </w:r>
      <w:r w:rsidR="00213A5A">
        <w:rPr>
          <w:rFonts w:ascii="ITC Avant Garde" w:hAnsi="ITC Avant Garde"/>
          <w:bCs/>
          <w:sz w:val="22"/>
          <w:szCs w:val="22"/>
        </w:rPr>
        <w:t xml:space="preserve"> </w:t>
      </w:r>
      <w:r w:rsidRPr="0022050C">
        <w:rPr>
          <w:rFonts w:ascii="ITC Avant Garde" w:hAnsi="ITC Avant Garde"/>
          <w:bCs/>
          <w:sz w:val="22"/>
          <w:szCs w:val="22"/>
        </w:rPr>
        <w:t>MHz para la</w:t>
      </w:r>
      <w:r>
        <w:rPr>
          <w:rFonts w:ascii="ITC Avant Garde" w:hAnsi="ITC Avant Garde"/>
          <w:bCs/>
          <w:sz w:val="22"/>
          <w:szCs w:val="22"/>
        </w:rPr>
        <w:t xml:space="preserve"> poblaci</w:t>
      </w:r>
      <w:r w:rsidR="00213A5A">
        <w:rPr>
          <w:rFonts w:ascii="ITC Avant Garde" w:hAnsi="ITC Avant Garde"/>
          <w:bCs/>
          <w:sz w:val="22"/>
          <w:szCs w:val="22"/>
        </w:rPr>
        <w:t>ón</w:t>
      </w:r>
      <w:r w:rsidRPr="0022050C">
        <w:rPr>
          <w:rFonts w:ascii="ITC Avant Garde" w:hAnsi="ITC Avant Garde"/>
          <w:bCs/>
          <w:sz w:val="22"/>
          <w:szCs w:val="22"/>
        </w:rPr>
        <w:t xml:space="preserve"> de </w:t>
      </w:r>
      <w:r w:rsidR="009A0918">
        <w:rPr>
          <w:rFonts w:ascii="ITC Avant Garde" w:hAnsi="ITC Avant Garde"/>
          <w:bCs/>
          <w:sz w:val="22"/>
          <w:szCs w:val="22"/>
        </w:rPr>
        <w:t>Mapastepec</w:t>
      </w:r>
      <w:r w:rsidR="00213A5A">
        <w:rPr>
          <w:rFonts w:ascii="ITC Avant Garde" w:hAnsi="ITC Avant Garde"/>
          <w:bCs/>
          <w:sz w:val="22"/>
          <w:szCs w:val="22"/>
        </w:rPr>
        <w:t xml:space="preserve">, </w:t>
      </w:r>
      <w:r w:rsidR="009A0918">
        <w:rPr>
          <w:rFonts w:ascii="ITC Avant Garde" w:hAnsi="ITC Avant Garde"/>
          <w:bCs/>
          <w:sz w:val="22"/>
          <w:szCs w:val="22"/>
        </w:rPr>
        <w:t>Chiapas</w:t>
      </w:r>
      <w:r w:rsidR="00213A5A">
        <w:rPr>
          <w:rFonts w:ascii="ITC Avant Garde" w:hAnsi="ITC Avant Garde"/>
          <w:bCs/>
          <w:sz w:val="22"/>
          <w:szCs w:val="22"/>
        </w:rPr>
        <w:t xml:space="preserve">. </w:t>
      </w:r>
    </w:p>
    <w:p w14:paraId="66D0488C" w14:textId="77777777" w:rsidR="006477F6" w:rsidRDefault="00E71997" w:rsidP="006477F6">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37237C74" w14:textId="77777777" w:rsidR="006477F6" w:rsidRDefault="009B031D" w:rsidP="006477F6">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Consuelo Valle Hernández es una persona física, de profesión </w:t>
      </w:r>
      <w:r w:rsidR="002166AD">
        <w:rPr>
          <w:rFonts w:ascii="ITC Avant Garde" w:hAnsi="ITC Avant Garde"/>
          <w:bCs/>
          <w:sz w:val="22"/>
          <w:szCs w:val="22"/>
        </w:rPr>
        <w:t xml:space="preserve">contador público, </w:t>
      </w:r>
      <w:r w:rsidR="003910E3">
        <w:rPr>
          <w:rFonts w:ascii="ITC Avant Garde" w:hAnsi="ITC Avant Garde"/>
          <w:bCs/>
          <w:sz w:val="22"/>
          <w:szCs w:val="22"/>
        </w:rPr>
        <w:t xml:space="preserve">cuya </w:t>
      </w:r>
      <w:r w:rsidR="002166AD">
        <w:rPr>
          <w:rFonts w:ascii="ITC Avant Garde" w:hAnsi="ITC Avant Garde"/>
          <w:bCs/>
          <w:sz w:val="22"/>
          <w:szCs w:val="22"/>
        </w:rPr>
        <w:t xml:space="preserve">intención es obtener una concesión para prestación de servicios de radiodifusión sonora en la banda de frecuencia modulada para la localidad de Mapastepec, Chiapas. </w:t>
      </w:r>
    </w:p>
    <w:p w14:paraId="70FC9503" w14:textId="77777777" w:rsidR="006477F6" w:rsidRDefault="00786793" w:rsidP="006477F6">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lastRenderedPageBreak/>
        <w:t xml:space="preserve">Entre </w:t>
      </w:r>
      <w:r w:rsidR="00531E8B" w:rsidRPr="002A16D4">
        <w:rPr>
          <w:rFonts w:ascii="ITC Avant Garde" w:hAnsi="ITC Avant Garde"/>
          <w:bCs/>
          <w:sz w:val="22"/>
          <w:szCs w:val="22"/>
        </w:rPr>
        <w:t xml:space="preserve">los propósitos </w:t>
      </w:r>
      <w:r w:rsidR="002166AD">
        <w:rPr>
          <w:rFonts w:ascii="ITC Avant Garde" w:hAnsi="ITC Avant Garde"/>
          <w:bCs/>
          <w:sz w:val="22"/>
          <w:szCs w:val="22"/>
        </w:rPr>
        <w:t xml:space="preserve">de la instalación de la estación </w:t>
      </w:r>
      <w:r w:rsidR="003910E3">
        <w:rPr>
          <w:rFonts w:ascii="ITC Avant Garde" w:hAnsi="ITC Avant Garde"/>
          <w:bCs/>
          <w:sz w:val="22"/>
          <w:szCs w:val="22"/>
        </w:rPr>
        <w:t xml:space="preserve">se encuentra </w:t>
      </w:r>
      <w:r w:rsidR="002166AD">
        <w:rPr>
          <w:rFonts w:ascii="ITC Avant Garde" w:hAnsi="ITC Avant Garde"/>
          <w:bCs/>
          <w:sz w:val="22"/>
          <w:szCs w:val="22"/>
        </w:rPr>
        <w:t xml:space="preserve">elevar los niveles culturales </w:t>
      </w:r>
      <w:r w:rsidR="003910E3">
        <w:rPr>
          <w:rFonts w:ascii="ITC Avant Garde" w:hAnsi="ITC Avant Garde"/>
          <w:bCs/>
          <w:sz w:val="22"/>
          <w:szCs w:val="22"/>
        </w:rPr>
        <w:t>de la poblaci</w:t>
      </w:r>
      <w:r w:rsidR="00A02789">
        <w:rPr>
          <w:rFonts w:ascii="ITC Avant Garde" w:hAnsi="ITC Avant Garde"/>
          <w:bCs/>
          <w:sz w:val="22"/>
          <w:szCs w:val="22"/>
        </w:rPr>
        <w:t xml:space="preserve">ón </w:t>
      </w:r>
      <w:r w:rsidR="002166AD">
        <w:rPr>
          <w:rFonts w:ascii="ITC Avant Garde" w:hAnsi="ITC Avant Garde"/>
          <w:bCs/>
          <w:sz w:val="22"/>
          <w:szCs w:val="22"/>
        </w:rPr>
        <w:t xml:space="preserve">mediante programas que contribuyan a fortalecer, en base a los usos y costumbres, la cultura, la información y </w:t>
      </w:r>
      <w:r w:rsidR="003910E3">
        <w:rPr>
          <w:rFonts w:ascii="ITC Avant Garde" w:hAnsi="ITC Avant Garde"/>
          <w:bCs/>
          <w:sz w:val="22"/>
          <w:szCs w:val="22"/>
        </w:rPr>
        <w:t>entretenimiento,</w:t>
      </w:r>
      <w:r w:rsidR="002166AD">
        <w:rPr>
          <w:rFonts w:ascii="ITC Avant Garde" w:hAnsi="ITC Avant Garde"/>
          <w:bCs/>
          <w:sz w:val="22"/>
          <w:szCs w:val="22"/>
        </w:rPr>
        <w:t xml:space="preserve"> </w:t>
      </w:r>
      <w:r w:rsidR="003910E3">
        <w:rPr>
          <w:rFonts w:ascii="ITC Avant Garde" w:hAnsi="ITC Avant Garde"/>
          <w:bCs/>
          <w:sz w:val="22"/>
          <w:szCs w:val="22"/>
        </w:rPr>
        <w:t>así como a</w:t>
      </w:r>
      <w:r w:rsidR="002166AD">
        <w:rPr>
          <w:rFonts w:ascii="ITC Avant Garde" w:hAnsi="ITC Avant Garde"/>
          <w:bCs/>
          <w:sz w:val="22"/>
          <w:szCs w:val="22"/>
        </w:rPr>
        <w:t xml:space="preserve"> difundir conocimientos que permitan elevar la cultura de la población como mecanismo de superación colectiva. </w:t>
      </w:r>
    </w:p>
    <w:p w14:paraId="46C3F0FF" w14:textId="77777777" w:rsidR="006477F6" w:rsidRDefault="00666392" w:rsidP="006477F6">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Asimismo la solicitante </w:t>
      </w:r>
      <w:r w:rsidR="00AA1095" w:rsidRPr="00AA0C5E">
        <w:rPr>
          <w:rFonts w:ascii="ITC Avant Garde" w:hAnsi="ITC Avant Garde"/>
          <w:bCs/>
          <w:sz w:val="22"/>
          <w:szCs w:val="22"/>
        </w:rPr>
        <w:t xml:space="preserve">indica que </w:t>
      </w:r>
      <w:r w:rsidR="00AA1095" w:rsidRPr="00CD3E17">
        <w:rPr>
          <w:rFonts w:ascii="ITC Avant Garde" w:hAnsi="ITC Avant Garde"/>
          <w:bCs/>
          <w:sz w:val="22"/>
          <w:szCs w:val="22"/>
        </w:rPr>
        <w:t xml:space="preserve">a través del proyecto </w:t>
      </w:r>
      <w:r w:rsidR="00AA1095" w:rsidRPr="00AA0C5E">
        <w:rPr>
          <w:rFonts w:ascii="ITC Avant Garde" w:hAnsi="ITC Avant Garde"/>
          <w:bCs/>
          <w:sz w:val="22"/>
          <w:szCs w:val="22"/>
        </w:rPr>
        <w:t>buscar</w:t>
      </w:r>
      <w:r w:rsidR="005F12F0">
        <w:rPr>
          <w:rFonts w:ascii="ITC Avant Garde" w:hAnsi="ITC Avant Garde"/>
          <w:bCs/>
          <w:sz w:val="22"/>
          <w:szCs w:val="22"/>
        </w:rPr>
        <w:t>á</w:t>
      </w:r>
      <w:r w:rsidR="00AA1095" w:rsidRPr="00AA0C5E">
        <w:rPr>
          <w:rFonts w:ascii="ITC Avant Garde" w:hAnsi="ITC Avant Garde"/>
          <w:bCs/>
          <w:sz w:val="22"/>
          <w:szCs w:val="22"/>
        </w:rPr>
        <w:t xml:space="preserve"> </w:t>
      </w:r>
      <w:r w:rsidR="009E516E">
        <w:rPr>
          <w:rFonts w:ascii="ITC Avant Garde" w:hAnsi="ITC Avant Garde"/>
          <w:bCs/>
          <w:sz w:val="22"/>
          <w:szCs w:val="22"/>
        </w:rPr>
        <w:t xml:space="preserve">fortalecer las costumbres y tradiciones locales a través de la difusión de folklore, la música, el esparcimiento y demás manifestaciones culturales que fortalecen su identidad y el arraigo local de los habitantes. </w:t>
      </w:r>
    </w:p>
    <w:p w14:paraId="599A73EA" w14:textId="77777777" w:rsidR="006477F6" w:rsidRDefault="008F0DE8" w:rsidP="006477F6">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Por otra parte</w:t>
      </w:r>
      <w:r w:rsidR="00ED670E">
        <w:rPr>
          <w:rFonts w:ascii="ITC Avant Garde" w:hAnsi="ITC Avant Garde"/>
          <w:bCs/>
          <w:sz w:val="22"/>
          <w:szCs w:val="22"/>
        </w:rPr>
        <w:t xml:space="preserve"> </w:t>
      </w:r>
      <w:r w:rsidR="0084782F" w:rsidRPr="00CD3E17">
        <w:rPr>
          <w:rFonts w:ascii="ITC Avant Garde" w:hAnsi="ITC Avant Garde"/>
          <w:bCs/>
          <w:sz w:val="22"/>
          <w:szCs w:val="22"/>
        </w:rPr>
        <w:t>la interesad</w:t>
      </w:r>
      <w:r w:rsidR="00DE1153" w:rsidRPr="00CD3E17">
        <w:rPr>
          <w:rFonts w:ascii="ITC Avant Garde" w:hAnsi="ITC Avant Garde"/>
          <w:bCs/>
          <w:sz w:val="22"/>
          <w:szCs w:val="22"/>
        </w:rPr>
        <w:t>a</w:t>
      </w:r>
      <w:r w:rsidR="0084782F" w:rsidRPr="00CD3E17">
        <w:rPr>
          <w:rFonts w:ascii="ITC Avant Garde" w:hAnsi="ITC Avant Garde"/>
          <w:bCs/>
          <w:sz w:val="22"/>
          <w:szCs w:val="22"/>
        </w:rPr>
        <w:t xml:space="preserve"> señaló en su escrito de justificaci</w:t>
      </w:r>
      <w:r w:rsidR="0084782F" w:rsidRPr="00B95466">
        <w:rPr>
          <w:rFonts w:ascii="ITC Avant Garde" w:hAnsi="ITC Avant Garde"/>
          <w:bCs/>
          <w:sz w:val="22"/>
          <w:szCs w:val="22"/>
        </w:rPr>
        <w:t xml:space="preserve">ón que </w:t>
      </w:r>
      <w:r w:rsidR="00DE1153" w:rsidRPr="00B95466">
        <w:rPr>
          <w:rFonts w:ascii="ITC Avant Garde" w:hAnsi="ITC Avant Garde"/>
          <w:bCs/>
          <w:sz w:val="22"/>
          <w:szCs w:val="22"/>
        </w:rPr>
        <w:t xml:space="preserve">a través de la estación de radiodifusión se </w:t>
      </w:r>
      <w:r w:rsidR="009E516E">
        <w:rPr>
          <w:rFonts w:ascii="ITC Avant Garde" w:hAnsi="ITC Avant Garde"/>
          <w:bCs/>
          <w:sz w:val="22"/>
          <w:szCs w:val="22"/>
        </w:rPr>
        <w:t>podrá promover y fomentar la cultura creando espacios para el análisis, discusión y difusión</w:t>
      </w:r>
      <w:r w:rsidR="00B62217">
        <w:rPr>
          <w:rFonts w:ascii="ITC Avant Garde" w:hAnsi="ITC Avant Garde"/>
          <w:bCs/>
          <w:sz w:val="22"/>
          <w:szCs w:val="22"/>
        </w:rPr>
        <w:t xml:space="preserve"> del quehacer cultural y social;</w:t>
      </w:r>
      <w:r w:rsidR="009E516E">
        <w:rPr>
          <w:rFonts w:ascii="ITC Avant Garde" w:hAnsi="ITC Avant Garde"/>
          <w:bCs/>
          <w:sz w:val="22"/>
          <w:szCs w:val="22"/>
        </w:rPr>
        <w:t xml:space="preserve"> asimismo</w:t>
      </w:r>
      <w:r w:rsidR="00B62217">
        <w:rPr>
          <w:rFonts w:ascii="ITC Avant Garde" w:hAnsi="ITC Avant Garde"/>
          <w:bCs/>
          <w:sz w:val="22"/>
          <w:szCs w:val="22"/>
        </w:rPr>
        <w:t xml:space="preserve"> se</w:t>
      </w:r>
      <w:r w:rsidR="009E516E">
        <w:rPr>
          <w:rFonts w:ascii="ITC Avant Garde" w:hAnsi="ITC Avant Garde"/>
          <w:bCs/>
          <w:sz w:val="22"/>
          <w:szCs w:val="22"/>
        </w:rPr>
        <w:t xml:space="preserve"> coadyuvar</w:t>
      </w:r>
      <w:r w:rsidR="00B62217">
        <w:rPr>
          <w:rFonts w:ascii="ITC Avant Garde" w:hAnsi="ITC Avant Garde"/>
          <w:bCs/>
          <w:sz w:val="22"/>
          <w:szCs w:val="22"/>
        </w:rPr>
        <w:t>á</w:t>
      </w:r>
      <w:r w:rsidR="009E516E">
        <w:rPr>
          <w:rFonts w:ascii="ITC Avant Garde" w:hAnsi="ITC Avant Garde"/>
          <w:bCs/>
          <w:sz w:val="22"/>
          <w:szCs w:val="22"/>
        </w:rPr>
        <w:t xml:space="preserve"> en la prestación de servicios asistenciales encaminados al desarrollo integral de la familia y en las actividades de apoyo en su formación y subsistencia. </w:t>
      </w:r>
    </w:p>
    <w:p w14:paraId="46238783" w14:textId="77777777" w:rsidR="006477F6" w:rsidRDefault="00D16094" w:rsidP="006477F6">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De igual forma la </w:t>
      </w:r>
      <w:r w:rsidR="00ED670E">
        <w:rPr>
          <w:rFonts w:ascii="ITC Avant Garde" w:hAnsi="ITC Avant Garde"/>
          <w:bCs/>
          <w:sz w:val="22"/>
          <w:szCs w:val="22"/>
        </w:rPr>
        <w:t xml:space="preserve">solicitante </w:t>
      </w:r>
      <w:r>
        <w:rPr>
          <w:rFonts w:ascii="ITC Avant Garde" w:hAnsi="ITC Avant Garde"/>
          <w:bCs/>
          <w:sz w:val="22"/>
          <w:szCs w:val="22"/>
        </w:rPr>
        <w:t xml:space="preserve">manifestó que con el proyecto de la radiodifusora se </w:t>
      </w:r>
      <w:r w:rsidR="009E516E">
        <w:rPr>
          <w:rFonts w:ascii="ITC Avant Garde" w:hAnsi="ITC Avant Garde"/>
          <w:bCs/>
          <w:sz w:val="22"/>
          <w:szCs w:val="22"/>
        </w:rPr>
        <w:t xml:space="preserve">realizarán toda clase de acciones cívicas, al igual que la investigación, educación o promoción, enfocadas a promover la participación ciudadana en los asuntos de interés público, así como el apoyo para el desarrollo, atención y mejoramiento de las condiciones de vida de los grupos sociales vulnerables </w:t>
      </w:r>
      <w:r w:rsidR="00E54E2B">
        <w:rPr>
          <w:rFonts w:ascii="ITC Avant Garde" w:hAnsi="ITC Avant Garde"/>
          <w:bCs/>
          <w:sz w:val="22"/>
          <w:szCs w:val="22"/>
        </w:rPr>
        <w:t xml:space="preserve">como personas de escasos recursos y personas con capacidades diferentes. </w:t>
      </w:r>
    </w:p>
    <w:p w14:paraId="4F90868D" w14:textId="77777777" w:rsidR="006477F6" w:rsidRDefault="00D16094" w:rsidP="006477F6">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Finalmente </w:t>
      </w:r>
      <w:r w:rsidR="00140C2F" w:rsidRPr="00B95466">
        <w:rPr>
          <w:rFonts w:ascii="ITC Avant Garde" w:hAnsi="ITC Avant Garde"/>
          <w:bCs/>
          <w:sz w:val="22"/>
          <w:szCs w:val="22"/>
        </w:rPr>
        <w:t xml:space="preserve">refirió que </w:t>
      </w:r>
      <w:r w:rsidR="00BF45DC" w:rsidRPr="00B95466">
        <w:rPr>
          <w:rFonts w:ascii="ITC Avant Garde" w:hAnsi="ITC Avant Garde"/>
          <w:bCs/>
          <w:sz w:val="22"/>
          <w:szCs w:val="22"/>
        </w:rPr>
        <w:t>mediante el proyecto se buscar</w:t>
      </w:r>
      <w:r w:rsidR="005F12F0">
        <w:rPr>
          <w:rFonts w:ascii="ITC Avant Garde" w:hAnsi="ITC Avant Garde"/>
          <w:bCs/>
          <w:sz w:val="22"/>
          <w:szCs w:val="22"/>
        </w:rPr>
        <w:t>á</w:t>
      </w:r>
      <w:r w:rsidR="00BF45DC" w:rsidRPr="00B95466">
        <w:rPr>
          <w:rFonts w:ascii="ITC Avant Garde" w:hAnsi="ITC Avant Garde"/>
          <w:bCs/>
          <w:sz w:val="22"/>
          <w:szCs w:val="22"/>
        </w:rPr>
        <w:t xml:space="preserve"> </w:t>
      </w:r>
      <w:r w:rsidR="00E54E2B">
        <w:rPr>
          <w:rFonts w:ascii="ITC Avant Garde" w:hAnsi="ITC Avant Garde"/>
          <w:bCs/>
          <w:sz w:val="22"/>
          <w:szCs w:val="22"/>
        </w:rPr>
        <w:t xml:space="preserve">acrecentar el acervo cultural, educativo y desarrollo de los habitantes de la localidad. </w:t>
      </w:r>
    </w:p>
    <w:p w14:paraId="29D0DCCD" w14:textId="77777777" w:rsidR="006477F6" w:rsidRDefault="00531E8B" w:rsidP="006477F6">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En tal virtud se considera que</w:t>
      </w:r>
      <w:r w:rsidR="001F7EE4" w:rsidRPr="00CD3E17">
        <w:rPr>
          <w:rFonts w:ascii="ITC Avant Garde" w:hAnsi="ITC Avant Garde"/>
          <w:bCs/>
          <w:sz w:val="22"/>
          <w:szCs w:val="22"/>
        </w:rPr>
        <w:t xml:space="preserve"> con base en</w:t>
      </w:r>
      <w:r w:rsidRPr="00CD3E17">
        <w:rPr>
          <w:rFonts w:ascii="ITC Avant Garde" w:hAnsi="ITC Avant Garde"/>
          <w:bCs/>
          <w:sz w:val="22"/>
          <w:szCs w:val="22"/>
        </w:rPr>
        <w:t xml:space="preserve"> lo descrito por la solicitante</w:t>
      </w:r>
      <w:r w:rsidR="00413686" w:rsidRPr="00CD3E17">
        <w:rPr>
          <w:rFonts w:ascii="ITC Avant Garde" w:hAnsi="ITC Avant Garde"/>
          <w:bCs/>
          <w:sz w:val="22"/>
          <w:szCs w:val="22"/>
        </w:rPr>
        <w:t xml:space="preserve"> en relación con este </w:t>
      </w:r>
      <w:r w:rsidR="003F01CD" w:rsidRPr="00B95466">
        <w:rPr>
          <w:rFonts w:ascii="ITC Avant Garde" w:hAnsi="ITC Avant Garde"/>
          <w:bCs/>
          <w:sz w:val="22"/>
          <w:szCs w:val="22"/>
        </w:rPr>
        <w:t xml:space="preserve">punto </w:t>
      </w:r>
      <w:r w:rsidRPr="00B95466">
        <w:rPr>
          <w:rFonts w:ascii="ITC Avant Garde" w:hAnsi="ITC Avant Garde"/>
          <w:bCs/>
          <w:sz w:val="22"/>
          <w:szCs w:val="22"/>
        </w:rPr>
        <w:t xml:space="preserve">sí resulta adecuado, toda vez que </w:t>
      </w:r>
      <w:r w:rsidR="00666392" w:rsidRPr="00B95466">
        <w:rPr>
          <w:rFonts w:ascii="ITC Avant Garde" w:hAnsi="ITC Avant Garde"/>
          <w:bCs/>
          <w:sz w:val="22"/>
          <w:szCs w:val="22"/>
        </w:rPr>
        <w:t xml:space="preserve">la información y </w:t>
      </w:r>
      <w:r w:rsidR="0011471E" w:rsidRPr="002A16D4">
        <w:rPr>
          <w:rFonts w:ascii="ITC Avant Garde" w:hAnsi="ITC Avant Garde"/>
          <w:bCs/>
          <w:sz w:val="22"/>
          <w:szCs w:val="22"/>
        </w:rPr>
        <w:t>programación</w:t>
      </w:r>
      <w:r w:rsidR="00666392" w:rsidRPr="002A16D4">
        <w:rPr>
          <w:rFonts w:ascii="ITC Avant Garde" w:hAnsi="ITC Avant Garde"/>
          <w:bCs/>
          <w:sz w:val="22"/>
          <w:szCs w:val="22"/>
        </w:rPr>
        <w:t xml:space="preserve"> difundida en la radio tendrá fines educativos, culturales y de atención a la comunidad.</w:t>
      </w:r>
    </w:p>
    <w:p w14:paraId="1B1EAA77" w14:textId="77777777" w:rsidR="006477F6" w:rsidRDefault="00531E8B" w:rsidP="006477F6">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912BAB">
        <w:rPr>
          <w:rFonts w:ascii="ITC Avant Garde" w:hAnsi="ITC Avant Garde"/>
          <w:bCs/>
          <w:sz w:val="22"/>
          <w:szCs w:val="22"/>
        </w:rPr>
        <w:t>98.3</w:t>
      </w:r>
      <w:r w:rsidRPr="0022050C">
        <w:rPr>
          <w:rFonts w:ascii="ITC Avant Garde" w:hAnsi="ITC Avant Garde"/>
          <w:bCs/>
          <w:sz w:val="22"/>
          <w:szCs w:val="22"/>
        </w:rPr>
        <w:t xml:space="preserve"> MHz en</w:t>
      </w:r>
      <w:r w:rsidR="00CD3E17">
        <w:rPr>
          <w:rFonts w:ascii="ITC Avant Garde" w:hAnsi="ITC Avant Garde"/>
          <w:bCs/>
          <w:sz w:val="22"/>
          <w:szCs w:val="22"/>
        </w:rPr>
        <w:t xml:space="preserve"> la localidad de </w:t>
      </w:r>
      <w:r w:rsidR="00912BAB">
        <w:rPr>
          <w:rFonts w:ascii="ITC Avant Garde" w:hAnsi="ITC Avant Garde"/>
          <w:bCs/>
          <w:sz w:val="22"/>
          <w:szCs w:val="22"/>
        </w:rPr>
        <w:t>Mapastepec</w:t>
      </w:r>
      <w:r w:rsidR="00522EFC">
        <w:rPr>
          <w:rFonts w:ascii="ITC Avant Garde" w:hAnsi="ITC Avant Garde"/>
          <w:bCs/>
          <w:sz w:val="22"/>
          <w:szCs w:val="22"/>
        </w:rPr>
        <w:t>,</w:t>
      </w:r>
      <w:r>
        <w:rPr>
          <w:rFonts w:ascii="ITC Avant Garde" w:hAnsi="ITC Avant Garde"/>
          <w:bCs/>
          <w:sz w:val="22"/>
          <w:szCs w:val="22"/>
        </w:rPr>
        <w:t xml:space="preserve"> en el estado de</w:t>
      </w:r>
      <w:r w:rsidRPr="0022050C">
        <w:rPr>
          <w:rFonts w:ascii="ITC Avant Garde" w:hAnsi="ITC Avant Garde"/>
          <w:bCs/>
          <w:sz w:val="22"/>
          <w:szCs w:val="22"/>
        </w:rPr>
        <w:t xml:space="preserve"> </w:t>
      </w:r>
      <w:r w:rsidR="00912BAB">
        <w:rPr>
          <w:rFonts w:ascii="ITC Avant Garde" w:hAnsi="ITC Avant Garde"/>
          <w:bCs/>
          <w:sz w:val="22"/>
          <w:szCs w:val="22"/>
        </w:rPr>
        <w:t>Chiapas</w:t>
      </w:r>
      <w:r w:rsidRPr="0022050C">
        <w:rPr>
          <w:rFonts w:ascii="ITC Avant Garde" w:hAnsi="ITC Avant Garde"/>
          <w:bCs/>
          <w:sz w:val="22"/>
          <w:szCs w:val="22"/>
        </w:rPr>
        <w:t xml:space="preserve">, </w:t>
      </w:r>
      <w:r>
        <w:rPr>
          <w:rFonts w:ascii="ITC Avant Garde" w:hAnsi="ITC Avant Garde"/>
          <w:bCs/>
          <w:sz w:val="22"/>
          <w:szCs w:val="22"/>
        </w:rPr>
        <w:t xml:space="preserve">con </w:t>
      </w:r>
      <w:r w:rsidRPr="0022050C">
        <w:rPr>
          <w:rFonts w:ascii="ITC Avant Garde" w:hAnsi="ITC Avant Garde"/>
          <w:bCs/>
          <w:sz w:val="22"/>
          <w:szCs w:val="22"/>
        </w:rPr>
        <w:t xml:space="preserve">una estación clase A con coordenadas geográficas de referencia L.N. </w:t>
      </w:r>
      <w:r w:rsidR="00912BAB">
        <w:rPr>
          <w:rFonts w:ascii="ITC Avant Garde" w:hAnsi="ITC Avant Garde"/>
          <w:bCs/>
          <w:sz w:val="22"/>
          <w:szCs w:val="22"/>
        </w:rPr>
        <w:t>15°26’30.00”</w:t>
      </w:r>
      <w:r w:rsidRPr="0022050C">
        <w:rPr>
          <w:rFonts w:ascii="ITC Avant Garde" w:hAnsi="ITC Avant Garde"/>
          <w:bCs/>
          <w:sz w:val="22"/>
          <w:szCs w:val="22"/>
        </w:rPr>
        <w:t xml:space="preserve"> y L.O. </w:t>
      </w:r>
      <w:r w:rsidR="00912BAB">
        <w:rPr>
          <w:rFonts w:ascii="ITC Avant Garde" w:hAnsi="ITC Avant Garde"/>
          <w:bCs/>
          <w:sz w:val="22"/>
          <w:szCs w:val="22"/>
        </w:rPr>
        <w:t>92°53’30.00”</w:t>
      </w:r>
      <w:r w:rsidRPr="0022050C">
        <w:rPr>
          <w:rFonts w:ascii="ITC Avant Garde" w:hAnsi="ITC Avant Garde"/>
          <w:bCs/>
          <w:sz w:val="22"/>
          <w:szCs w:val="22"/>
        </w:rPr>
        <w:t>.</w:t>
      </w:r>
    </w:p>
    <w:p w14:paraId="42389119" w14:textId="77777777" w:rsidR="006477F6" w:rsidRDefault="00531E8B" w:rsidP="006477F6">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lastRenderedPageBreak/>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578ED3C9" w14:textId="77777777" w:rsidR="006477F6" w:rsidRDefault="00531E8B" w:rsidP="006477F6">
      <w:pPr>
        <w:pStyle w:val="Prrafodelista"/>
        <w:numPr>
          <w:ilvl w:val="0"/>
          <w:numId w:val="3"/>
        </w:numPr>
        <w:spacing w:afterLines="120" w:after="288" w:line="276" w:lineRule="auto"/>
        <w:jc w:val="both"/>
        <w:rPr>
          <w:rFonts w:ascii="ITC Avant Garde" w:hAnsi="ITC Avant Garde"/>
          <w:b/>
          <w:bCs/>
          <w:sz w:val="22"/>
          <w:szCs w:val="22"/>
        </w:rPr>
      </w:pPr>
      <w:r w:rsidRPr="00B95466">
        <w:rPr>
          <w:rFonts w:ascii="ITC Avant Garde" w:hAnsi="ITC Avant Garde"/>
          <w:b/>
          <w:bCs/>
          <w:sz w:val="22"/>
          <w:szCs w:val="22"/>
        </w:rPr>
        <w:t xml:space="preserve">Programas y compromisos de cobertura y calidad. </w:t>
      </w:r>
      <w:r w:rsidRPr="00B95466">
        <w:rPr>
          <w:rFonts w:ascii="ITC Avant Garde" w:hAnsi="ITC Avant Garde"/>
          <w:bCs/>
          <w:sz w:val="22"/>
          <w:szCs w:val="22"/>
        </w:rPr>
        <w:t>En relación con este punto previsto en la fracción V del artículo 85 de la Ley, la solicitante indicó como poblaciones a servir la de</w:t>
      </w:r>
      <w:r w:rsidR="00B95466" w:rsidRPr="00B95466">
        <w:rPr>
          <w:rFonts w:ascii="ITC Avant Garde" w:hAnsi="ITC Avant Garde"/>
          <w:bCs/>
          <w:sz w:val="22"/>
          <w:szCs w:val="22"/>
        </w:rPr>
        <w:t xml:space="preserve"> </w:t>
      </w:r>
      <w:r w:rsidR="00AF050F">
        <w:rPr>
          <w:rFonts w:ascii="ITC Avant Garde" w:hAnsi="ITC Avant Garde"/>
          <w:bCs/>
          <w:sz w:val="22"/>
          <w:szCs w:val="22"/>
        </w:rPr>
        <w:t>Mapastepec</w:t>
      </w:r>
      <w:r w:rsidRPr="00B95466">
        <w:rPr>
          <w:rFonts w:ascii="ITC Avant Garde" w:hAnsi="ITC Avant Garde"/>
          <w:bCs/>
          <w:sz w:val="22"/>
          <w:szCs w:val="22"/>
        </w:rPr>
        <w:t xml:space="preserve">, </w:t>
      </w:r>
      <w:r w:rsidR="001F7EE4" w:rsidRPr="00B95466">
        <w:rPr>
          <w:rFonts w:ascii="ITC Avant Garde" w:hAnsi="ITC Avant Garde"/>
          <w:bCs/>
          <w:sz w:val="22"/>
          <w:szCs w:val="22"/>
        </w:rPr>
        <w:t>Municipio de</w:t>
      </w:r>
      <w:r w:rsidR="00B95466" w:rsidRPr="00B95466">
        <w:rPr>
          <w:rFonts w:ascii="ITC Avant Garde" w:hAnsi="ITC Avant Garde"/>
          <w:bCs/>
          <w:sz w:val="22"/>
          <w:szCs w:val="22"/>
        </w:rPr>
        <w:t xml:space="preserve"> </w:t>
      </w:r>
      <w:r w:rsidR="00723491">
        <w:rPr>
          <w:rFonts w:ascii="ITC Avant Garde" w:hAnsi="ITC Avant Garde"/>
          <w:bCs/>
          <w:sz w:val="22"/>
          <w:szCs w:val="22"/>
        </w:rPr>
        <w:t>Mapastepec</w:t>
      </w:r>
      <w:r w:rsidR="001F7EE4" w:rsidRPr="00B95466">
        <w:rPr>
          <w:rFonts w:ascii="ITC Avant Garde" w:hAnsi="ITC Avant Garde"/>
          <w:bCs/>
          <w:sz w:val="22"/>
          <w:szCs w:val="22"/>
        </w:rPr>
        <w:t xml:space="preserve">, </w:t>
      </w:r>
      <w:r w:rsidRPr="00B95466">
        <w:rPr>
          <w:rFonts w:ascii="ITC Avant Garde" w:hAnsi="ITC Avant Garde"/>
          <w:bCs/>
          <w:sz w:val="22"/>
          <w:szCs w:val="22"/>
        </w:rPr>
        <w:t>en el estado de</w:t>
      </w:r>
      <w:r w:rsidR="00B95466" w:rsidRPr="00B95466">
        <w:rPr>
          <w:rFonts w:ascii="ITC Avant Garde" w:hAnsi="ITC Avant Garde"/>
          <w:bCs/>
          <w:sz w:val="22"/>
          <w:szCs w:val="22"/>
        </w:rPr>
        <w:t xml:space="preserve"> </w:t>
      </w:r>
      <w:r w:rsidR="00723491">
        <w:rPr>
          <w:rFonts w:ascii="ITC Avant Garde" w:hAnsi="ITC Avant Garde"/>
          <w:bCs/>
          <w:sz w:val="22"/>
          <w:szCs w:val="22"/>
        </w:rPr>
        <w:t>Chiapas</w:t>
      </w:r>
      <w:r w:rsidRPr="00B95466">
        <w:rPr>
          <w:rFonts w:ascii="ITC Avant Garde" w:hAnsi="ITC Avant Garde"/>
          <w:bCs/>
          <w:sz w:val="22"/>
          <w:szCs w:val="22"/>
        </w:rPr>
        <w:t xml:space="preserve">, presentando la clave del área geoestadística del INEGI, conforme al último censo disponible; </w:t>
      </w:r>
      <w:r w:rsidR="00EE4A2A" w:rsidRPr="00B95466">
        <w:rPr>
          <w:rFonts w:ascii="ITC Avant Garde" w:hAnsi="ITC Avant Garde"/>
          <w:bCs/>
          <w:sz w:val="22"/>
          <w:szCs w:val="22"/>
        </w:rPr>
        <w:t xml:space="preserve">con un aproximado </w:t>
      </w:r>
      <w:r w:rsidRPr="00B95466">
        <w:rPr>
          <w:rFonts w:ascii="ITC Avant Garde" w:hAnsi="ITC Avant Garde"/>
          <w:bCs/>
          <w:sz w:val="22"/>
          <w:szCs w:val="22"/>
        </w:rPr>
        <w:t xml:space="preserve">de </w:t>
      </w:r>
      <w:r w:rsidR="00723491">
        <w:rPr>
          <w:rFonts w:ascii="ITC Avant Garde" w:hAnsi="ITC Avant Garde"/>
          <w:bCs/>
          <w:sz w:val="22"/>
          <w:szCs w:val="22"/>
        </w:rPr>
        <w:t>68,441</w:t>
      </w:r>
      <w:r w:rsidR="00B95466" w:rsidRPr="00B95466">
        <w:rPr>
          <w:rFonts w:ascii="ITC Avant Garde" w:hAnsi="ITC Avant Garde"/>
          <w:bCs/>
          <w:sz w:val="22"/>
          <w:szCs w:val="22"/>
        </w:rPr>
        <w:t xml:space="preserve"> </w:t>
      </w:r>
      <w:r w:rsidRPr="00B95466">
        <w:rPr>
          <w:rFonts w:ascii="ITC Avant Garde" w:hAnsi="ITC Avant Garde"/>
          <w:bCs/>
          <w:sz w:val="22"/>
          <w:szCs w:val="22"/>
        </w:rPr>
        <w:t xml:space="preserve">habitantes como número de población a servir en dicha zona de cobertura. </w:t>
      </w:r>
    </w:p>
    <w:p w14:paraId="7CCBBB51" w14:textId="77777777" w:rsidR="006477F6" w:rsidRDefault="00531E8B" w:rsidP="006477F6">
      <w:pPr>
        <w:pStyle w:val="Prrafodelista"/>
        <w:spacing w:afterLines="120" w:after="288" w:line="276" w:lineRule="auto"/>
        <w:ind w:left="720"/>
        <w:jc w:val="both"/>
        <w:rPr>
          <w:rFonts w:ascii="ITC Avant Garde" w:hAnsi="ITC Avant Garde"/>
          <w:b/>
          <w:bCs/>
          <w:sz w:val="22"/>
          <w:szCs w:val="22"/>
        </w:rPr>
      </w:pPr>
      <w:r w:rsidRPr="00B95466">
        <w:rPr>
          <w:rFonts w:ascii="ITC Avant Garde" w:hAnsi="ITC Avant Garde"/>
          <w:bCs/>
          <w:sz w:val="22"/>
          <w:szCs w:val="22"/>
        </w:rPr>
        <w:t xml:space="preserve">De acuerdo con el numeral </w:t>
      </w:r>
      <w:r w:rsidR="00824417">
        <w:rPr>
          <w:rFonts w:ascii="ITC Avant Garde" w:hAnsi="ITC Avant Garde"/>
          <w:bCs/>
          <w:sz w:val="22"/>
          <w:szCs w:val="22"/>
        </w:rPr>
        <w:t>16</w:t>
      </w:r>
      <w:r w:rsidRPr="00B95466">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B95466" w:rsidRPr="00B95466">
        <w:rPr>
          <w:rFonts w:ascii="ITC Avant Garde" w:hAnsi="ITC Avant Garde"/>
          <w:bCs/>
          <w:sz w:val="22"/>
          <w:szCs w:val="22"/>
        </w:rPr>
        <w:t>ó</w:t>
      </w:r>
      <w:r w:rsidRPr="00B95466">
        <w:rPr>
          <w:rFonts w:ascii="ITC Avant Garde" w:hAnsi="ITC Avant Garde"/>
          <w:bCs/>
          <w:sz w:val="22"/>
          <w:szCs w:val="22"/>
        </w:rPr>
        <w:t xml:space="preserve">n de </w:t>
      </w:r>
      <w:r w:rsidR="00824417">
        <w:rPr>
          <w:rFonts w:ascii="ITC Avant Garde" w:hAnsi="ITC Avant Garde"/>
          <w:bCs/>
          <w:sz w:val="22"/>
          <w:szCs w:val="22"/>
        </w:rPr>
        <w:t>Mapastepec</w:t>
      </w:r>
      <w:r w:rsidR="00B95466" w:rsidRPr="00B95466">
        <w:rPr>
          <w:rFonts w:ascii="ITC Avant Garde" w:hAnsi="ITC Avant Garde"/>
          <w:bCs/>
          <w:sz w:val="22"/>
          <w:szCs w:val="22"/>
        </w:rPr>
        <w:t xml:space="preserve">, </w:t>
      </w:r>
      <w:r w:rsidR="00824417">
        <w:rPr>
          <w:rFonts w:ascii="ITC Avant Garde" w:hAnsi="ITC Avant Garde"/>
          <w:bCs/>
          <w:sz w:val="22"/>
          <w:szCs w:val="22"/>
        </w:rPr>
        <w:t>Chiapas</w:t>
      </w:r>
      <w:r w:rsidR="00B95466" w:rsidRPr="00B95466">
        <w:rPr>
          <w:rFonts w:ascii="ITC Avant Garde" w:hAnsi="ITC Avant Garde"/>
          <w:bCs/>
          <w:sz w:val="22"/>
          <w:szCs w:val="22"/>
        </w:rPr>
        <w:t>.</w:t>
      </w:r>
    </w:p>
    <w:p w14:paraId="18D6984E" w14:textId="77777777" w:rsidR="006477F6" w:rsidRDefault="00531E8B" w:rsidP="006477F6">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brindar información cultural, educativa</w:t>
      </w:r>
      <w:r w:rsidR="004451B4">
        <w:rPr>
          <w:rFonts w:ascii="ITC Avant Garde" w:hAnsi="ITC Avant Garde"/>
          <w:bCs/>
          <w:sz w:val="22"/>
          <w:szCs w:val="22"/>
        </w:rPr>
        <w:t xml:space="preserve"> y </w:t>
      </w:r>
      <w:r w:rsidR="00B76D9B">
        <w:rPr>
          <w:rFonts w:ascii="ITC Avant Garde" w:hAnsi="ITC Avant Garde"/>
          <w:bCs/>
          <w:sz w:val="22"/>
          <w:szCs w:val="22"/>
        </w:rPr>
        <w:t>de servicio a la comunidad</w:t>
      </w:r>
      <w:r w:rsidR="004451B4">
        <w:rPr>
          <w:rFonts w:ascii="ITC Avant Garde" w:hAnsi="ITC Avant Garde"/>
          <w:bCs/>
          <w:sz w:val="22"/>
          <w:szCs w:val="22"/>
        </w:rPr>
        <w:t xml:space="preserve"> </w:t>
      </w:r>
      <w:r w:rsidR="00B76D9B">
        <w:rPr>
          <w:rFonts w:ascii="ITC Avant Garde" w:hAnsi="ITC Avant Garde"/>
          <w:bCs/>
          <w:sz w:val="22"/>
          <w:szCs w:val="22"/>
        </w:rPr>
        <w:t xml:space="preserve">en </w:t>
      </w:r>
      <w:r w:rsidR="004451B4">
        <w:rPr>
          <w:rFonts w:ascii="ITC Avant Garde" w:hAnsi="ITC Avant Garde"/>
          <w:bCs/>
          <w:sz w:val="22"/>
          <w:szCs w:val="22"/>
        </w:rPr>
        <w:t xml:space="preserve">la localidad de </w:t>
      </w:r>
      <w:r w:rsidR="00E17AC1">
        <w:rPr>
          <w:rFonts w:ascii="ITC Avant Garde" w:hAnsi="ITC Avant Garde"/>
          <w:bCs/>
          <w:sz w:val="22"/>
          <w:szCs w:val="22"/>
        </w:rPr>
        <w:t>Mapastepec</w:t>
      </w:r>
      <w:r w:rsidR="004451B4">
        <w:rPr>
          <w:rFonts w:ascii="ITC Avant Garde" w:hAnsi="ITC Avant Garde"/>
          <w:bCs/>
          <w:sz w:val="22"/>
          <w:szCs w:val="22"/>
        </w:rPr>
        <w:t xml:space="preserve">, </w:t>
      </w:r>
      <w:r w:rsidR="00E17AC1">
        <w:rPr>
          <w:rFonts w:ascii="ITC Avant Garde" w:hAnsi="ITC Avant Garde"/>
          <w:bCs/>
          <w:sz w:val="22"/>
          <w:szCs w:val="22"/>
        </w:rPr>
        <w:t>Chiapas</w:t>
      </w:r>
      <w:r w:rsidR="004451B4">
        <w:rPr>
          <w:rFonts w:ascii="ITC Avant Garde" w:hAnsi="ITC Avant Garde"/>
          <w:bCs/>
          <w:sz w:val="22"/>
          <w:szCs w:val="22"/>
        </w:rPr>
        <w:t xml:space="preserve">. </w:t>
      </w:r>
    </w:p>
    <w:p w14:paraId="688EEACF" w14:textId="77777777" w:rsidR="006477F6" w:rsidRDefault="00B76D9B" w:rsidP="006477F6">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 presentó el listado del equipo principal, necesario para dar inicio a las operaciones de la estación, el cual consiste en </w:t>
      </w:r>
      <w:r w:rsidR="009019A0">
        <w:rPr>
          <w:rFonts w:ascii="ITC Avant Garde" w:hAnsi="ITC Avant Garde"/>
          <w:bCs/>
          <w:sz w:val="22"/>
          <w:szCs w:val="22"/>
        </w:rPr>
        <w:t xml:space="preserve">una antena </w:t>
      </w:r>
      <w:r w:rsidR="00805A4E">
        <w:rPr>
          <w:rFonts w:ascii="ITC Avant Garde" w:hAnsi="ITC Avant Garde"/>
          <w:bCs/>
          <w:sz w:val="22"/>
          <w:szCs w:val="22"/>
        </w:rPr>
        <w:t xml:space="preserve">de transmisión </w:t>
      </w:r>
      <w:r w:rsidR="009019A0">
        <w:rPr>
          <w:rFonts w:ascii="ITC Avant Garde" w:hAnsi="ITC Avant Garde"/>
          <w:bCs/>
          <w:sz w:val="22"/>
          <w:szCs w:val="22"/>
        </w:rPr>
        <w:t xml:space="preserve">FM </w:t>
      </w:r>
      <w:r w:rsidR="00805A4E">
        <w:rPr>
          <w:rFonts w:ascii="ITC Avant Garde" w:hAnsi="ITC Avant Garde"/>
          <w:bCs/>
          <w:sz w:val="22"/>
          <w:szCs w:val="22"/>
        </w:rPr>
        <w:t>de 4 elementos</w:t>
      </w:r>
      <w:r w:rsidR="0017608A">
        <w:rPr>
          <w:rFonts w:ascii="ITC Avant Garde" w:hAnsi="ITC Avant Garde"/>
          <w:bCs/>
          <w:sz w:val="22"/>
          <w:szCs w:val="22"/>
        </w:rPr>
        <w:t>,</w:t>
      </w:r>
      <w:r w:rsidR="009019A0">
        <w:rPr>
          <w:rFonts w:ascii="ITC Avant Garde" w:hAnsi="ITC Avant Garde"/>
          <w:bCs/>
          <w:sz w:val="22"/>
          <w:szCs w:val="22"/>
        </w:rPr>
        <w:t xml:space="preserve"> </w:t>
      </w:r>
      <w:r w:rsidR="00805A4E">
        <w:rPr>
          <w:rFonts w:ascii="ITC Avant Garde" w:hAnsi="ITC Avant Garde"/>
          <w:bCs/>
          <w:sz w:val="22"/>
          <w:szCs w:val="22"/>
        </w:rPr>
        <w:t>45 metros de línea coaxial de transmisión</w:t>
      </w:r>
      <w:r w:rsidR="00EA7B15">
        <w:rPr>
          <w:rFonts w:ascii="ITC Avant Garde" w:hAnsi="ITC Avant Garde"/>
          <w:bCs/>
          <w:sz w:val="22"/>
          <w:szCs w:val="22"/>
        </w:rPr>
        <w:t xml:space="preserve">, </w:t>
      </w:r>
      <w:r w:rsidR="00805A4E">
        <w:rPr>
          <w:rFonts w:ascii="ITC Avant Garde" w:hAnsi="ITC Avant Garde"/>
          <w:bCs/>
          <w:sz w:val="22"/>
          <w:szCs w:val="22"/>
        </w:rPr>
        <w:t xml:space="preserve">consola de transmisión de 4 canales, torre de transmisión modelo AT-30R, </w:t>
      </w:r>
      <w:r w:rsidR="009019A0">
        <w:rPr>
          <w:rFonts w:ascii="ITC Avant Garde" w:hAnsi="ITC Avant Garde"/>
          <w:bCs/>
          <w:sz w:val="22"/>
          <w:szCs w:val="22"/>
        </w:rPr>
        <w:t xml:space="preserve">etcétera. </w:t>
      </w:r>
    </w:p>
    <w:p w14:paraId="32B618C4" w14:textId="77777777" w:rsidR="006477F6" w:rsidRDefault="00B76D9B" w:rsidP="006477F6">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En relación con lo anterior,</w:t>
      </w:r>
      <w:r w:rsidRPr="0022050C">
        <w:rPr>
          <w:rFonts w:ascii="ITC Avant Garde" w:hAnsi="ITC Avant Garde"/>
          <w:bCs/>
          <w:sz w:val="22"/>
          <w:szCs w:val="22"/>
        </w:rPr>
        <w:t xml:space="preserve"> la solicitante presentó a efecto de acreditar el requisito previsto en el artículo 3, fracción III inciso a) de los Lineamientos, </w:t>
      </w:r>
      <w:r w:rsidR="009019A0">
        <w:rPr>
          <w:rFonts w:ascii="ITC Avant Garde" w:hAnsi="ITC Avant Garde"/>
          <w:bCs/>
          <w:sz w:val="22"/>
          <w:szCs w:val="22"/>
        </w:rPr>
        <w:t xml:space="preserve">original </w:t>
      </w:r>
      <w:r>
        <w:rPr>
          <w:rFonts w:ascii="ITC Avant Garde" w:hAnsi="ITC Avant Garde"/>
          <w:bCs/>
          <w:sz w:val="22"/>
          <w:szCs w:val="22"/>
        </w:rPr>
        <w:t xml:space="preserve">de la </w:t>
      </w:r>
      <w:r w:rsidR="00EE0611">
        <w:rPr>
          <w:rFonts w:ascii="ITC Avant Garde" w:hAnsi="ITC Avant Garde"/>
          <w:bCs/>
          <w:sz w:val="22"/>
          <w:szCs w:val="22"/>
        </w:rPr>
        <w:t>cotización</w:t>
      </w:r>
      <w:r w:rsidR="009019A0">
        <w:rPr>
          <w:rFonts w:ascii="ITC Avant Garde" w:hAnsi="ITC Avant Garde"/>
          <w:bCs/>
          <w:sz w:val="22"/>
          <w:szCs w:val="22"/>
        </w:rPr>
        <w:t xml:space="preserve"> emitida</w:t>
      </w:r>
      <w:r w:rsidR="003C20E3">
        <w:rPr>
          <w:rFonts w:ascii="ITC Avant Garde" w:hAnsi="ITC Avant Garde"/>
          <w:bCs/>
          <w:sz w:val="22"/>
          <w:szCs w:val="22"/>
        </w:rPr>
        <w:t xml:space="preserve"> con fecha </w:t>
      </w:r>
      <w:r w:rsidR="00805A4E">
        <w:rPr>
          <w:rFonts w:ascii="ITC Avant Garde" w:hAnsi="ITC Avant Garde"/>
          <w:bCs/>
          <w:sz w:val="22"/>
          <w:szCs w:val="22"/>
        </w:rPr>
        <w:t>7 de agosto de</w:t>
      </w:r>
      <w:r w:rsidR="003C20E3">
        <w:rPr>
          <w:rFonts w:ascii="ITC Avant Garde" w:hAnsi="ITC Avant Garde"/>
          <w:bCs/>
          <w:sz w:val="22"/>
          <w:szCs w:val="22"/>
        </w:rPr>
        <w:t xml:space="preserve"> 2015</w:t>
      </w:r>
      <w:r w:rsidR="009019A0">
        <w:rPr>
          <w:rFonts w:ascii="ITC Avant Garde" w:hAnsi="ITC Avant Garde"/>
          <w:bCs/>
          <w:sz w:val="22"/>
          <w:szCs w:val="22"/>
        </w:rPr>
        <w:t xml:space="preserve"> por la empresa </w:t>
      </w:r>
      <w:r w:rsidR="00805A4E">
        <w:rPr>
          <w:rFonts w:ascii="ITC Avant Garde" w:hAnsi="ITC Avant Garde"/>
          <w:bCs/>
          <w:sz w:val="22"/>
          <w:szCs w:val="22"/>
        </w:rPr>
        <w:t>Radio Electrónica Computacional</w:t>
      </w:r>
      <w:r>
        <w:rPr>
          <w:rFonts w:ascii="ITC Avant Garde" w:hAnsi="ITC Avant Garde"/>
          <w:bCs/>
          <w:sz w:val="22"/>
          <w:szCs w:val="22"/>
        </w:rPr>
        <w:t>,</w:t>
      </w:r>
      <w:r w:rsidR="00EE0611">
        <w:rPr>
          <w:rFonts w:ascii="ITC Avant Garde" w:hAnsi="ITC Avant Garde"/>
          <w:bCs/>
          <w:sz w:val="22"/>
          <w:szCs w:val="22"/>
        </w:rPr>
        <w:t xml:space="preserve"> por un total de </w:t>
      </w:r>
      <w:r w:rsidR="001E0DD0">
        <w:rPr>
          <w:rFonts w:ascii="ITC Avant Garde" w:hAnsi="ITC Avant Garde"/>
          <w:bCs/>
          <w:sz w:val="22"/>
          <w:szCs w:val="22"/>
        </w:rPr>
        <w:t>$</w:t>
      </w:r>
      <w:r w:rsidR="00805A4E">
        <w:rPr>
          <w:rFonts w:ascii="ITC Avant Garde" w:hAnsi="ITC Avant Garde"/>
          <w:bCs/>
          <w:sz w:val="22"/>
          <w:szCs w:val="22"/>
        </w:rPr>
        <w:t>281,150.00</w:t>
      </w:r>
      <w:r w:rsidR="004C46BE">
        <w:rPr>
          <w:rFonts w:ascii="ITC Avant Garde" w:hAnsi="ITC Avant Garde"/>
          <w:bCs/>
          <w:sz w:val="22"/>
          <w:szCs w:val="22"/>
        </w:rPr>
        <w:t xml:space="preserve"> (</w:t>
      </w:r>
      <w:r w:rsidR="00805A4E">
        <w:rPr>
          <w:rFonts w:ascii="ITC Avant Garde" w:hAnsi="ITC Avant Garde"/>
          <w:bCs/>
          <w:sz w:val="22"/>
          <w:szCs w:val="22"/>
        </w:rPr>
        <w:t>doscientos ochenta y un mil ciento cincuenta</w:t>
      </w:r>
      <w:r w:rsidR="004C46BE">
        <w:rPr>
          <w:rFonts w:ascii="ITC Avant Garde" w:hAnsi="ITC Avant Garde"/>
          <w:bCs/>
          <w:sz w:val="22"/>
          <w:szCs w:val="22"/>
        </w:rPr>
        <w:t xml:space="preserve"> pesos </w:t>
      </w:r>
      <w:r w:rsidR="00805A4E">
        <w:rPr>
          <w:rFonts w:ascii="ITC Avant Garde" w:hAnsi="ITC Avant Garde"/>
          <w:bCs/>
          <w:sz w:val="22"/>
          <w:szCs w:val="22"/>
        </w:rPr>
        <w:t>00</w:t>
      </w:r>
      <w:r w:rsidR="004C46BE">
        <w:rPr>
          <w:rFonts w:ascii="ITC Avant Garde" w:hAnsi="ITC Avant Garde"/>
          <w:bCs/>
          <w:sz w:val="22"/>
          <w:szCs w:val="22"/>
        </w:rPr>
        <w:t>/100 M.N.)</w:t>
      </w:r>
      <w:r w:rsidR="003C20E3">
        <w:rPr>
          <w:rFonts w:ascii="ITC Avant Garde" w:hAnsi="ITC Avant Garde"/>
          <w:bCs/>
          <w:sz w:val="22"/>
          <w:szCs w:val="22"/>
        </w:rPr>
        <w:t>; sin embargo el costo total de equipo principal</w:t>
      </w:r>
      <w:r w:rsidR="00EA7B15">
        <w:rPr>
          <w:rFonts w:ascii="ITC Avant Garde" w:hAnsi="ITC Avant Garde"/>
          <w:bCs/>
          <w:sz w:val="22"/>
          <w:szCs w:val="22"/>
        </w:rPr>
        <w:t xml:space="preserve"> equivale a $</w:t>
      </w:r>
      <w:r w:rsidR="00805A4E">
        <w:rPr>
          <w:rFonts w:ascii="ITC Avant Garde" w:hAnsi="ITC Avant Garde"/>
          <w:bCs/>
          <w:sz w:val="22"/>
          <w:szCs w:val="22"/>
        </w:rPr>
        <w:t>133,500.00</w:t>
      </w:r>
      <w:r w:rsidR="00EA7B15">
        <w:rPr>
          <w:rFonts w:ascii="ITC Avant Garde" w:hAnsi="ITC Avant Garde"/>
          <w:bCs/>
          <w:sz w:val="22"/>
          <w:szCs w:val="22"/>
        </w:rPr>
        <w:t xml:space="preserve"> (</w:t>
      </w:r>
      <w:r w:rsidR="00805A4E">
        <w:rPr>
          <w:rFonts w:ascii="ITC Avant Garde" w:hAnsi="ITC Avant Garde"/>
          <w:bCs/>
          <w:sz w:val="22"/>
          <w:szCs w:val="22"/>
        </w:rPr>
        <w:t>ciento treinta y tres mil quinientos</w:t>
      </w:r>
      <w:r w:rsidR="00EA7B15">
        <w:rPr>
          <w:rFonts w:ascii="ITC Avant Garde" w:hAnsi="ITC Avant Garde"/>
          <w:bCs/>
          <w:sz w:val="22"/>
          <w:szCs w:val="22"/>
        </w:rPr>
        <w:t xml:space="preserve"> pesos 00/100 M.N.)</w:t>
      </w:r>
    </w:p>
    <w:p w14:paraId="63C324BD" w14:textId="77777777" w:rsidR="006477F6" w:rsidRDefault="00B76D9B" w:rsidP="006477F6">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 xml:space="preserve">capacidad </w:t>
      </w:r>
      <w:r w:rsidRPr="0022050C">
        <w:rPr>
          <w:rFonts w:ascii="ITC Avant Garde" w:hAnsi="ITC Avant Garde"/>
          <w:b/>
          <w:bCs/>
          <w:sz w:val="22"/>
          <w:szCs w:val="22"/>
        </w:rPr>
        <w:lastRenderedPageBreak/>
        <w:t>técnica, económica, jurídica y administrativa</w:t>
      </w:r>
      <w:r w:rsidRPr="0022050C">
        <w:rPr>
          <w:rFonts w:ascii="ITC Avant Garde" w:hAnsi="ITC Avant Garde"/>
          <w:bCs/>
          <w:sz w:val="22"/>
          <w:szCs w:val="22"/>
        </w:rPr>
        <w:t>, la solicitante exhibió la documentación siguiente:</w:t>
      </w:r>
    </w:p>
    <w:p w14:paraId="5B05D687" w14:textId="77777777" w:rsidR="006477F6" w:rsidRDefault="00531E8B" w:rsidP="006477F6">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y operación de estación de radio por parte</w:t>
      </w:r>
      <w:r w:rsidR="00EA7B15">
        <w:rPr>
          <w:rFonts w:ascii="ITC Avant Garde" w:hAnsi="ITC Avant Garde"/>
        </w:rPr>
        <w:t xml:space="preserve"> del Ing. </w:t>
      </w:r>
      <w:r w:rsidR="00B63F74">
        <w:rPr>
          <w:rFonts w:ascii="ITC Avant Garde" w:hAnsi="ITC Avant Garde"/>
        </w:rPr>
        <w:t>Gerardo Abraham Carreño López</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14:paraId="52085F64" w14:textId="77777777" w:rsidR="006477F6" w:rsidRDefault="008C34B6" w:rsidP="006477F6">
      <w:pPr>
        <w:spacing w:afterLines="120" w:after="288"/>
        <w:ind w:left="709"/>
        <w:jc w:val="both"/>
        <w:rPr>
          <w:rFonts w:ascii="ITC Avant Garde" w:hAnsi="ITC Avant Garde"/>
        </w:rPr>
      </w:pPr>
      <w:r>
        <w:rPr>
          <w:rFonts w:ascii="ITC Avant Garde" w:hAnsi="ITC Avant Garde"/>
        </w:rPr>
        <w:t xml:space="preserve">Cabe destacar que el </w:t>
      </w:r>
      <w:r w:rsidR="002904D7">
        <w:rPr>
          <w:rFonts w:ascii="ITC Avant Garde" w:hAnsi="ITC Avant Garde"/>
        </w:rPr>
        <w:t xml:space="preserve">C. </w:t>
      </w:r>
      <w:r w:rsidR="00B63F74">
        <w:rPr>
          <w:rFonts w:ascii="ITC Avant Garde" w:hAnsi="ITC Avant Garde"/>
        </w:rPr>
        <w:t>Gerardo Abraham Carreño López</w:t>
      </w:r>
      <w:r w:rsidR="002904D7">
        <w:rPr>
          <w:rFonts w:ascii="ITC Avant Garde" w:hAnsi="ITC Avant Garde"/>
        </w:rPr>
        <w:t xml:space="preserve"> </w:t>
      </w:r>
      <w:r>
        <w:rPr>
          <w:rFonts w:ascii="ITC Avant Garde" w:hAnsi="ITC Avant Garde"/>
        </w:rPr>
        <w:t>cuenta</w:t>
      </w:r>
      <w:r w:rsidR="00EA7B15">
        <w:rPr>
          <w:rFonts w:ascii="ITC Avant Garde" w:hAnsi="ITC Avant Garde"/>
        </w:rPr>
        <w:t xml:space="preserve"> </w:t>
      </w:r>
      <w:r w:rsidR="0017608A">
        <w:rPr>
          <w:rFonts w:ascii="ITC Avant Garde" w:hAnsi="ITC Avant Garde"/>
        </w:rPr>
        <w:t xml:space="preserve">con </w:t>
      </w:r>
      <w:r>
        <w:rPr>
          <w:rFonts w:ascii="ITC Avant Garde" w:hAnsi="ITC Avant Garde"/>
        </w:rPr>
        <w:t>l</w:t>
      </w:r>
      <w:r w:rsidR="00CF6BB5">
        <w:rPr>
          <w:rFonts w:ascii="ITC Avant Garde" w:hAnsi="ITC Avant Garde"/>
        </w:rPr>
        <w:t>icenciatura en</w:t>
      </w:r>
      <w:r w:rsidR="002904D7">
        <w:rPr>
          <w:rFonts w:ascii="ITC Avant Garde" w:hAnsi="ITC Avant Garde"/>
        </w:rPr>
        <w:t xml:space="preserve"> Ingeniería </w:t>
      </w:r>
      <w:r w:rsidR="00B63F74">
        <w:rPr>
          <w:rFonts w:ascii="ITC Avant Garde" w:hAnsi="ITC Avant Garde"/>
        </w:rPr>
        <w:t>en Comunicaciones y Electrónica</w:t>
      </w:r>
      <w:r w:rsidR="00C828DF">
        <w:rPr>
          <w:rFonts w:ascii="ITC Avant Garde" w:hAnsi="ITC Avant Garde"/>
        </w:rPr>
        <w:t xml:space="preserve"> misma que cursó en la </w:t>
      </w:r>
      <w:r w:rsidR="00B63F74">
        <w:rPr>
          <w:rFonts w:ascii="ITC Avant Garde" w:hAnsi="ITC Avant Garde"/>
        </w:rPr>
        <w:t>Escuela Superior de Ingeniería Mecánica y Eléctrica, Unidad Zacatenco</w:t>
      </w:r>
      <w:r w:rsidR="0017608A">
        <w:rPr>
          <w:rFonts w:ascii="ITC Avant Garde" w:hAnsi="ITC Avant Garde"/>
        </w:rPr>
        <w:t>;</w:t>
      </w:r>
      <w:r w:rsidR="00C828DF">
        <w:rPr>
          <w:rFonts w:ascii="ITC Avant Garde" w:hAnsi="ITC Avant Garde"/>
        </w:rPr>
        <w:t xml:space="preserve"> </w:t>
      </w:r>
      <w:r w:rsidR="002904D7">
        <w:rPr>
          <w:rFonts w:ascii="ITC Avant Garde" w:hAnsi="ITC Avant Garde"/>
        </w:rPr>
        <w:t xml:space="preserve">asimismo estuvo acreditado como perito en Telecomunicaciones por la SCT y </w:t>
      </w:r>
      <w:r w:rsidR="00C828DF">
        <w:rPr>
          <w:rFonts w:ascii="ITC Avant Garde" w:hAnsi="ITC Avant Garde"/>
        </w:rPr>
        <w:t xml:space="preserve">cuenta con una especialidad en Radiodifusión. </w:t>
      </w:r>
    </w:p>
    <w:p w14:paraId="0E16D362" w14:textId="77777777" w:rsidR="006477F6" w:rsidRDefault="00C828DF" w:rsidP="006477F6">
      <w:pPr>
        <w:spacing w:afterLines="120" w:after="288"/>
        <w:ind w:left="709"/>
        <w:jc w:val="both"/>
        <w:rPr>
          <w:rFonts w:ascii="ITC Avant Garde" w:hAnsi="ITC Avant Garde"/>
        </w:rPr>
      </w:pPr>
      <w:r>
        <w:rPr>
          <w:rFonts w:ascii="ITC Avant Garde" w:hAnsi="ITC Avant Garde"/>
        </w:rPr>
        <w:t xml:space="preserve">Por otra parte, </w:t>
      </w:r>
      <w:r w:rsidR="00184FBE">
        <w:rPr>
          <w:rFonts w:ascii="ITC Avant Garde" w:hAnsi="ITC Avant Garde"/>
        </w:rPr>
        <w:t>de acuerdo a</w:t>
      </w:r>
      <w:r w:rsidR="002904D7">
        <w:rPr>
          <w:rFonts w:ascii="ITC Avant Garde" w:hAnsi="ITC Avant Garde"/>
        </w:rPr>
        <w:t xml:space="preserve"> la documentación presentada </w:t>
      </w:r>
      <w:r w:rsidR="0016745D">
        <w:rPr>
          <w:rFonts w:ascii="ITC Avant Garde" w:hAnsi="ITC Avant Garde"/>
        </w:rPr>
        <w:t>por la interesada</w:t>
      </w:r>
      <w:r>
        <w:rPr>
          <w:rFonts w:ascii="ITC Avant Garde" w:hAnsi="ITC Avant Garde"/>
        </w:rPr>
        <w:t xml:space="preserve"> </w:t>
      </w:r>
      <w:r w:rsidR="00CF6BB5">
        <w:rPr>
          <w:rFonts w:ascii="ITC Avant Garde" w:hAnsi="ITC Avant Garde"/>
        </w:rPr>
        <w:t xml:space="preserve">se advierte que el </w:t>
      </w:r>
      <w:r w:rsidR="003D41A0">
        <w:rPr>
          <w:rFonts w:ascii="ITC Avant Garde" w:hAnsi="ITC Avant Garde"/>
        </w:rPr>
        <w:t xml:space="preserve">ingeniero </w:t>
      </w:r>
      <w:r w:rsidR="00CF6BB5">
        <w:rPr>
          <w:rFonts w:ascii="ITC Avant Garde" w:hAnsi="ITC Avant Garde"/>
        </w:rPr>
        <w:t>tiene experiencia en los sectores de radiodifusión y telecomunicaciones</w:t>
      </w:r>
      <w:r>
        <w:rPr>
          <w:rFonts w:ascii="ITC Avant Garde" w:hAnsi="ITC Avant Garde"/>
        </w:rPr>
        <w:t xml:space="preserve"> desde 19</w:t>
      </w:r>
      <w:r w:rsidR="00B63F74">
        <w:rPr>
          <w:rFonts w:ascii="ITC Avant Garde" w:hAnsi="ITC Avant Garde"/>
        </w:rPr>
        <w:t>73</w:t>
      </w:r>
      <w:r>
        <w:rPr>
          <w:rFonts w:ascii="ITC Avant Garde" w:hAnsi="ITC Avant Garde"/>
        </w:rPr>
        <w:t xml:space="preserve">, pues ha participado </w:t>
      </w:r>
      <w:r w:rsidR="003D41A0">
        <w:rPr>
          <w:rFonts w:ascii="ITC Avant Garde" w:hAnsi="ITC Avant Garde"/>
        </w:rPr>
        <w:t xml:space="preserve">con distintas empresas </w:t>
      </w:r>
      <w:r>
        <w:rPr>
          <w:rFonts w:ascii="ITC Avant Garde" w:hAnsi="ITC Avant Garde"/>
        </w:rPr>
        <w:t xml:space="preserve">en la </w:t>
      </w:r>
      <w:r w:rsidR="00B63F74">
        <w:rPr>
          <w:rFonts w:ascii="ITC Avant Garde" w:hAnsi="ITC Avant Garde"/>
        </w:rPr>
        <w:t xml:space="preserve">aplicación de servicios de ingeniería para la operación y mantenimiento de emisoras y grupos radiofónicos, así como lo relacionado a servicios de peritaje de redes públicas de telecomunicaciones, entre las cuales se puede mencionar Corporación Mexicana de Radiodifusión, Grupo Radiorama, Grupo Asociación Radiofónica del Golfo, etcétera. </w:t>
      </w:r>
    </w:p>
    <w:p w14:paraId="5ADD7925" w14:textId="77777777" w:rsidR="006477F6" w:rsidRDefault="00CF6BB5" w:rsidP="006477F6">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sidR="00B63F74">
        <w:rPr>
          <w:rFonts w:ascii="ITC Avant Garde" w:hAnsi="ITC Avant Garde"/>
        </w:rPr>
        <w:t>Gerardo Abraham Carreño López</w:t>
      </w:r>
      <w:r w:rsidR="00C828DF">
        <w:rPr>
          <w:rFonts w:ascii="ITC Avant Garde" w:hAnsi="ITC Avant Garde"/>
        </w:rPr>
        <w:t xml:space="preserve"> </w:t>
      </w:r>
      <w:r w:rsidRPr="00CF6BB5">
        <w:rPr>
          <w:rFonts w:ascii="ITC Avant Garde" w:hAnsi="ITC Avant Garde"/>
        </w:rPr>
        <w:t xml:space="preserve">para prestar la asistencia técnica </w:t>
      </w:r>
      <w:r w:rsidR="00FC36FE">
        <w:rPr>
          <w:rFonts w:ascii="ITC Avant Garde" w:hAnsi="ITC Avant Garde"/>
        </w:rPr>
        <w:t>al referido proyecto.</w:t>
      </w:r>
      <w:r>
        <w:rPr>
          <w:rFonts w:ascii="ITC Avant Garde" w:hAnsi="ITC Avant Garde"/>
        </w:rPr>
        <w:t xml:space="preserve"> </w:t>
      </w:r>
      <w:r w:rsidR="00DC119F" w:rsidRPr="00DC119F">
        <w:rPr>
          <w:rFonts w:ascii="ITC Avant Garde" w:hAnsi="ITC Avant Garde"/>
        </w:rPr>
        <w:t>En virtud de lo anterior, se da por cumplido el presente requisito.</w:t>
      </w:r>
    </w:p>
    <w:p w14:paraId="4DD20442" w14:textId="77777777" w:rsidR="006477F6" w:rsidRDefault="00531E8B" w:rsidP="006477F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w:t>
      </w:r>
    </w:p>
    <w:p w14:paraId="758F6E02" w14:textId="77777777" w:rsidR="006477F6" w:rsidRDefault="00C20256" w:rsidP="006477F6">
      <w:pPr>
        <w:spacing w:afterLines="120" w:after="288"/>
        <w:ind w:left="720"/>
        <w:jc w:val="both"/>
        <w:rPr>
          <w:rFonts w:ascii="ITC Avant Garde" w:hAnsi="ITC Avant Garde"/>
        </w:rPr>
      </w:pPr>
      <w:r>
        <w:rPr>
          <w:rFonts w:ascii="ITC Avant Garde" w:hAnsi="ITC Avant Garde"/>
        </w:rPr>
        <w:t>En atención a lo anterior</w:t>
      </w:r>
      <w:r w:rsidR="000067E3">
        <w:rPr>
          <w:rFonts w:ascii="ITC Avant Garde" w:hAnsi="ITC Avant Garde"/>
        </w:rPr>
        <w:t xml:space="preserve">, la interesada presentó </w:t>
      </w:r>
      <w:r w:rsidR="000067E3" w:rsidRPr="000067E3">
        <w:rPr>
          <w:rFonts w:ascii="ITC Avant Garde" w:hAnsi="ITC Avant Garde"/>
        </w:rPr>
        <w:t>tres estados de cuenta</w:t>
      </w:r>
      <w:r w:rsidR="000067E3">
        <w:rPr>
          <w:rFonts w:ascii="ITC Avant Garde" w:hAnsi="ITC Avant Garde"/>
        </w:rPr>
        <w:t xml:space="preserve"> expedido</w:t>
      </w:r>
      <w:r w:rsidR="00D157A6">
        <w:rPr>
          <w:rFonts w:ascii="ITC Avant Garde" w:hAnsi="ITC Avant Garde"/>
        </w:rPr>
        <w:t>s</w:t>
      </w:r>
      <w:r w:rsidR="000067E3">
        <w:rPr>
          <w:rFonts w:ascii="ITC Avant Garde" w:hAnsi="ITC Avant Garde"/>
        </w:rPr>
        <w:t xml:space="preserve"> por la </w:t>
      </w:r>
      <w:r w:rsidR="00D157A6">
        <w:rPr>
          <w:rFonts w:ascii="ITC Avant Garde" w:hAnsi="ITC Avant Garde"/>
        </w:rPr>
        <w:t>i</w:t>
      </w:r>
      <w:r w:rsidR="000067E3">
        <w:rPr>
          <w:rFonts w:ascii="ITC Avant Garde" w:hAnsi="ITC Avant Garde"/>
        </w:rPr>
        <w:t xml:space="preserve">nstitución </w:t>
      </w:r>
      <w:r w:rsidR="00D157A6">
        <w:rPr>
          <w:rFonts w:ascii="ITC Avant Garde" w:hAnsi="ITC Avant Garde"/>
        </w:rPr>
        <w:t>b</w:t>
      </w:r>
      <w:r w:rsidR="000067E3">
        <w:rPr>
          <w:rFonts w:ascii="ITC Avant Garde" w:hAnsi="ITC Avant Garde"/>
        </w:rPr>
        <w:t>ancaria “</w:t>
      </w:r>
      <w:r>
        <w:rPr>
          <w:rFonts w:ascii="ITC Avant Garde" w:hAnsi="ITC Avant Garde"/>
        </w:rPr>
        <w:t>BBVA Bancomer</w:t>
      </w:r>
      <w:r w:rsidR="00A80008">
        <w:rPr>
          <w:rFonts w:ascii="ITC Avant Garde" w:hAnsi="ITC Avant Garde"/>
        </w:rPr>
        <w:t>”</w:t>
      </w:r>
      <w:r w:rsidR="00D157A6">
        <w:rPr>
          <w:rFonts w:ascii="ITC Avant Garde" w:hAnsi="ITC Avant Garde"/>
        </w:rPr>
        <w:t>,</w:t>
      </w:r>
      <w:r w:rsidR="000067E3">
        <w:rPr>
          <w:rFonts w:ascii="ITC Avant Garde" w:hAnsi="ITC Avant Garde"/>
        </w:rPr>
        <w:t xml:space="preserve"> a nombre </w:t>
      </w:r>
      <w:r w:rsidR="00D157A6">
        <w:rPr>
          <w:rFonts w:ascii="ITC Avant Garde" w:hAnsi="ITC Avant Garde"/>
        </w:rPr>
        <w:t xml:space="preserve">de </w:t>
      </w:r>
      <w:r>
        <w:rPr>
          <w:rFonts w:ascii="ITC Avant Garde" w:hAnsi="ITC Avant Garde"/>
        </w:rPr>
        <w:t>Consuelo Valle Hernández</w:t>
      </w:r>
      <w:r w:rsidR="00D157A6">
        <w:rPr>
          <w:rFonts w:ascii="ITC Avant Garde" w:hAnsi="ITC Avant Garde"/>
        </w:rPr>
        <w:t>,</w:t>
      </w:r>
      <w:r w:rsidR="00A80008">
        <w:rPr>
          <w:rFonts w:ascii="ITC Avant Garde" w:hAnsi="ITC Avant Garde"/>
        </w:rPr>
        <w:t xml:space="preserve"> </w:t>
      </w:r>
      <w:r w:rsidR="000067E3" w:rsidRPr="000067E3">
        <w:rPr>
          <w:rFonts w:ascii="ITC Avant Garde" w:hAnsi="ITC Avant Garde"/>
        </w:rPr>
        <w:t>correspondientes a los meses de</w:t>
      </w:r>
      <w:r w:rsidR="00A80008">
        <w:rPr>
          <w:rFonts w:ascii="ITC Avant Garde" w:hAnsi="ITC Avant Garde"/>
        </w:rPr>
        <w:t xml:space="preserve"> septiembre</w:t>
      </w:r>
      <w:r w:rsidR="000067E3" w:rsidRPr="000067E3">
        <w:rPr>
          <w:rFonts w:ascii="ITC Avant Garde" w:hAnsi="ITC Avant Garde"/>
        </w:rPr>
        <w:t>,</w:t>
      </w:r>
      <w:r>
        <w:rPr>
          <w:rFonts w:ascii="ITC Avant Garde" w:hAnsi="ITC Avant Garde"/>
        </w:rPr>
        <w:t xml:space="preserve"> octubre y noviembre</w:t>
      </w:r>
      <w:r w:rsidR="000067E3" w:rsidRPr="000067E3">
        <w:rPr>
          <w:rFonts w:ascii="ITC Avant Garde" w:hAnsi="ITC Avant Garde"/>
        </w:rPr>
        <w:t xml:space="preserve"> todos del año 2015</w:t>
      </w:r>
      <w:r w:rsidR="00A80008">
        <w:rPr>
          <w:rFonts w:ascii="ITC Avant Garde" w:hAnsi="ITC Avant Garde"/>
        </w:rPr>
        <w:t xml:space="preserve">. El saldo promedio de </w:t>
      </w:r>
      <w:r w:rsidR="00FE7CEF">
        <w:rPr>
          <w:rFonts w:ascii="ITC Avant Garde" w:hAnsi="ITC Avant Garde"/>
        </w:rPr>
        <w:t>dichos estados de cuenta es de $</w:t>
      </w:r>
      <w:r w:rsidR="008B25EA">
        <w:rPr>
          <w:rFonts w:ascii="ITC Avant Garde" w:hAnsi="ITC Avant Garde"/>
        </w:rPr>
        <w:t>523,971.18</w:t>
      </w:r>
      <w:r w:rsidR="00A80008">
        <w:rPr>
          <w:rFonts w:ascii="ITC Avant Garde" w:hAnsi="ITC Avant Garde"/>
        </w:rPr>
        <w:t xml:space="preserve"> </w:t>
      </w:r>
      <w:r w:rsidR="00FE7CEF">
        <w:rPr>
          <w:rFonts w:ascii="ITC Avant Garde" w:hAnsi="ITC Avant Garde"/>
        </w:rPr>
        <w:t>(</w:t>
      </w:r>
      <w:r w:rsidR="00A563E6">
        <w:rPr>
          <w:rFonts w:ascii="ITC Avant Garde" w:hAnsi="ITC Avant Garde"/>
        </w:rPr>
        <w:t>quinientos veintitrés mil novecientos setenta y un</w:t>
      </w:r>
      <w:r w:rsidR="00FE7CEF">
        <w:rPr>
          <w:rFonts w:ascii="ITC Avant Garde" w:hAnsi="ITC Avant Garde"/>
        </w:rPr>
        <w:t xml:space="preserve"> pesos </w:t>
      </w:r>
      <w:r w:rsidR="00A563E6">
        <w:rPr>
          <w:rFonts w:ascii="ITC Avant Garde" w:hAnsi="ITC Avant Garde"/>
        </w:rPr>
        <w:t>18</w:t>
      </w:r>
      <w:r w:rsidR="00FE7CEF">
        <w:rPr>
          <w:rFonts w:ascii="ITC Avant Garde" w:hAnsi="ITC Avant Garde"/>
        </w:rPr>
        <w:t>/100 M.N).</w:t>
      </w:r>
    </w:p>
    <w:p w14:paraId="2B34C0D0" w14:textId="77777777" w:rsidR="006477F6" w:rsidRDefault="00C855C8" w:rsidP="006477F6">
      <w:pPr>
        <w:spacing w:afterLines="120" w:after="288"/>
        <w:ind w:left="720"/>
        <w:jc w:val="both"/>
        <w:rPr>
          <w:rFonts w:ascii="ITC Avant Garde" w:eastAsia="Times New Roman" w:hAnsi="ITC Avant Garde"/>
        </w:rPr>
      </w:pPr>
      <w:r>
        <w:rPr>
          <w:rFonts w:ascii="ITC Avant Garde" w:eastAsia="Times New Roman" w:hAnsi="ITC Avant Garde"/>
        </w:rPr>
        <w:lastRenderedPageBreak/>
        <w:t>Lo anterior</w:t>
      </w:r>
      <w:r w:rsidR="00531E8B" w:rsidRPr="0022050C">
        <w:rPr>
          <w:rFonts w:ascii="ITC Avant Garde" w:eastAsia="Times New Roman" w:hAnsi="ITC Avant Garde"/>
        </w:rPr>
        <w:t xml:space="preserve"> resulta suficiente para sufragar los gastos que implica la instalación de la estación ya que de conformidad con l</w:t>
      </w:r>
      <w:r w:rsidR="00531E8B">
        <w:rPr>
          <w:rFonts w:ascii="ITC Avant Garde" w:eastAsia="Times New Roman" w:hAnsi="ITC Avant Garde"/>
        </w:rPr>
        <w:t xml:space="preserve">a documental </w:t>
      </w:r>
      <w:r>
        <w:rPr>
          <w:rFonts w:ascii="ITC Avant Garde" w:eastAsia="Times New Roman" w:hAnsi="ITC Avant Garde"/>
        </w:rPr>
        <w:t xml:space="preserve">consistente en la cotización de fecha </w:t>
      </w:r>
      <w:r w:rsidR="00A563E6">
        <w:rPr>
          <w:rFonts w:ascii="ITC Avant Garde" w:eastAsia="Times New Roman" w:hAnsi="ITC Avant Garde"/>
        </w:rPr>
        <w:t>7</w:t>
      </w:r>
      <w:r w:rsidR="00FE7CEF" w:rsidRPr="00FE7CEF">
        <w:rPr>
          <w:rFonts w:ascii="ITC Avant Garde" w:eastAsia="Times New Roman" w:hAnsi="ITC Avant Garde"/>
        </w:rPr>
        <w:t xml:space="preserve"> de agosto de 2015</w:t>
      </w:r>
      <w:r w:rsidR="00FE7CEF">
        <w:rPr>
          <w:rFonts w:ascii="ITC Avant Garde" w:eastAsia="Times New Roman" w:hAnsi="ITC Avant Garde"/>
        </w:rPr>
        <w:t xml:space="preserve"> emitida </w:t>
      </w:r>
      <w:r w:rsidR="00FE7CEF" w:rsidRPr="00FE7CEF">
        <w:rPr>
          <w:rFonts w:ascii="ITC Avant Garde" w:eastAsia="Times New Roman" w:hAnsi="ITC Avant Garde"/>
        </w:rPr>
        <w:t xml:space="preserve">por la empresa </w:t>
      </w:r>
      <w:r w:rsidR="00A563E6">
        <w:rPr>
          <w:rFonts w:ascii="ITC Avant Garde" w:eastAsia="Times New Roman" w:hAnsi="ITC Avant Garde"/>
        </w:rPr>
        <w:t>Radio Electrónica Computacional</w:t>
      </w:r>
      <w:r w:rsidR="00FE7CEF">
        <w:rPr>
          <w:rFonts w:ascii="ITC Avant Garde" w:eastAsia="Times New Roman" w:hAnsi="ITC Avant Garde"/>
        </w:rPr>
        <w:t xml:space="preserve"> </w:t>
      </w:r>
      <w:r w:rsidR="00FE7CEF" w:rsidRPr="00FE7CEF">
        <w:rPr>
          <w:rFonts w:ascii="ITC Avant Garde" w:eastAsia="Times New Roman" w:hAnsi="ITC Avant Garde"/>
        </w:rPr>
        <w:t>el costo total de equipo principal equivale a $</w:t>
      </w:r>
      <w:r w:rsidR="00A563E6">
        <w:rPr>
          <w:rFonts w:ascii="ITC Avant Garde" w:eastAsia="Times New Roman" w:hAnsi="ITC Avant Garde"/>
        </w:rPr>
        <w:t>133,500.00</w:t>
      </w:r>
      <w:r w:rsidR="00FE7CEF" w:rsidRPr="00FE7CEF">
        <w:rPr>
          <w:rFonts w:ascii="ITC Avant Garde" w:eastAsia="Times New Roman" w:hAnsi="ITC Avant Garde"/>
        </w:rPr>
        <w:t xml:space="preserve"> (</w:t>
      </w:r>
      <w:r w:rsidR="00A563E6">
        <w:rPr>
          <w:rFonts w:ascii="ITC Avant Garde" w:eastAsia="Times New Roman" w:hAnsi="ITC Avant Garde"/>
        </w:rPr>
        <w:t>ciento treinta y tres mil quinientos</w:t>
      </w:r>
      <w:r w:rsidR="00FE7CEF" w:rsidRPr="00FE7CEF">
        <w:rPr>
          <w:rFonts w:ascii="ITC Avant Garde" w:eastAsia="Times New Roman" w:hAnsi="ITC Avant Garde"/>
        </w:rPr>
        <w:t xml:space="preserve"> pesos 00/100 M.N.)</w:t>
      </w:r>
      <w:r w:rsidR="00FE7CEF">
        <w:rPr>
          <w:rFonts w:ascii="ITC Avant Garde" w:eastAsia="Times New Roman" w:hAnsi="ITC Avant Garde"/>
        </w:rPr>
        <w:t xml:space="preserve">; con base en lo anterior </w:t>
      </w:r>
      <w:r w:rsidR="00531E8B" w:rsidRPr="0022050C">
        <w:rPr>
          <w:rFonts w:ascii="ITC Avant Garde" w:eastAsia="Times New Roman" w:hAnsi="ITC Avant Garde"/>
        </w:rPr>
        <w:t>se d</w:t>
      </w:r>
      <w:r>
        <w:rPr>
          <w:rFonts w:ascii="ITC Avant Garde" w:eastAsia="Times New Roman" w:hAnsi="ITC Avant Garde"/>
        </w:rPr>
        <w:t>a</w:t>
      </w:r>
      <w:r w:rsidR="00531E8B" w:rsidRPr="0022050C">
        <w:rPr>
          <w:rFonts w:ascii="ITC Avant Garde" w:eastAsia="Times New Roman" w:hAnsi="ITC Avant Garde"/>
        </w:rPr>
        <w:t xml:space="preserve"> por cumplido el presente requisito.</w:t>
      </w:r>
    </w:p>
    <w:p w14:paraId="20E33384" w14:textId="77777777" w:rsidR="006477F6" w:rsidRDefault="00531E8B" w:rsidP="006477F6">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la solicitante present</w:t>
      </w:r>
      <w:r w:rsidR="00EF6E30">
        <w:rPr>
          <w:rFonts w:ascii="ITC Avant Garde" w:hAnsi="ITC Avant Garde"/>
          <w:sz w:val="22"/>
          <w:szCs w:val="22"/>
        </w:rPr>
        <w:t>ó</w:t>
      </w:r>
      <w:r w:rsidR="001F6D98">
        <w:rPr>
          <w:rFonts w:ascii="ITC Avant Garde" w:hAnsi="ITC Avant Garde"/>
          <w:sz w:val="22"/>
          <w:szCs w:val="22"/>
        </w:rPr>
        <w:t xml:space="preserve"> </w:t>
      </w:r>
      <w:r w:rsidR="00403B13">
        <w:rPr>
          <w:rFonts w:ascii="ITC Avant Garde" w:hAnsi="ITC Avant Garde"/>
          <w:sz w:val="22"/>
          <w:szCs w:val="22"/>
        </w:rPr>
        <w:t xml:space="preserve">copia cotejada por el Notario Público número 78 del estado de Chiapas, de su acta de nacimiento número 52 de fecha 16 de enero de 1981, de conformidad con lo establecido por el inciso a), fracción I del artículo 3 de los Lineamientos. </w:t>
      </w:r>
    </w:p>
    <w:p w14:paraId="65301C61" w14:textId="77777777" w:rsidR="006477F6" w:rsidRDefault="005240DD" w:rsidP="006477F6">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00531E8B" w:rsidRPr="0022050C">
        <w:rPr>
          <w:rFonts w:ascii="ITC Avant Garde" w:hAnsi="ITC Avant Garde"/>
          <w:bCs/>
          <w:sz w:val="22"/>
          <w:szCs w:val="22"/>
        </w:rPr>
        <w:t xml:space="preserve">visto en el artículo </w:t>
      </w:r>
      <w:r w:rsidR="001E0DD0">
        <w:rPr>
          <w:rFonts w:ascii="ITC Avant Garde" w:hAnsi="ITC Avant Garde"/>
          <w:sz w:val="22"/>
          <w:szCs w:val="22"/>
        </w:rPr>
        <w:t>3 fracción</w:t>
      </w:r>
      <w:r w:rsidR="00403B13">
        <w:rPr>
          <w:rFonts w:ascii="ITC Avant Garde" w:hAnsi="ITC Avant Garde"/>
          <w:sz w:val="22"/>
          <w:szCs w:val="22"/>
        </w:rPr>
        <w:t xml:space="preserve"> IV</w:t>
      </w:r>
      <w:r w:rsidR="008B25EA">
        <w:rPr>
          <w:rFonts w:ascii="ITC Avant Garde" w:hAnsi="ITC Avant Garde"/>
          <w:sz w:val="22"/>
          <w:szCs w:val="22"/>
        </w:rPr>
        <w:t>, inciso c) de los Lineamientos</w:t>
      </w:r>
      <w:r w:rsidR="00403B13">
        <w:rPr>
          <w:rFonts w:ascii="ITC Avant Garde" w:hAnsi="ITC Avant Garde"/>
          <w:sz w:val="22"/>
          <w:szCs w:val="22"/>
        </w:rPr>
        <w:t xml:space="preserve"> en relación con el artículo </w:t>
      </w:r>
      <w:r>
        <w:rPr>
          <w:rFonts w:ascii="ITC Avant Garde" w:hAnsi="ITC Avant Garde"/>
          <w:sz w:val="22"/>
          <w:szCs w:val="22"/>
        </w:rPr>
        <w:t>85 fracción VII de la Ley</w:t>
      </w:r>
      <w:r w:rsidR="00531E8B" w:rsidRPr="0022050C">
        <w:rPr>
          <w:rFonts w:ascii="ITC Avant Garde" w:hAnsi="ITC Avant Garde"/>
          <w:bCs/>
          <w:sz w:val="22"/>
          <w:szCs w:val="22"/>
        </w:rPr>
        <w:t xml:space="preserve">. </w:t>
      </w:r>
    </w:p>
    <w:p w14:paraId="63D87963" w14:textId="77777777" w:rsidR="006477F6" w:rsidRDefault="00531E8B" w:rsidP="006477F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w:t>
      </w:r>
      <w:r w:rsidR="001B090C">
        <w:rPr>
          <w:rFonts w:ascii="ITC Avant Garde" w:hAnsi="ITC Avant Garde"/>
          <w:sz w:val="22"/>
          <w:szCs w:val="22"/>
        </w:rPr>
        <w:t xml:space="preserve">que la persona interesada </w:t>
      </w:r>
      <w:r w:rsidR="00682DA3">
        <w:rPr>
          <w:rFonts w:ascii="ITC Avant Garde" w:hAnsi="ITC Avant Garde"/>
          <w:sz w:val="22"/>
          <w:szCs w:val="22"/>
        </w:rPr>
        <w:t xml:space="preserve">en hacer alguna </w:t>
      </w:r>
      <w:r w:rsidR="001B090C">
        <w:rPr>
          <w:rFonts w:ascii="ITC Avant Garde" w:hAnsi="ITC Avant Garde"/>
          <w:sz w:val="22"/>
          <w:szCs w:val="22"/>
        </w:rPr>
        <w:t xml:space="preserve">petición o presentar una </w:t>
      </w:r>
      <w:r w:rsidR="00B77491">
        <w:rPr>
          <w:rFonts w:ascii="ITC Avant Garde" w:hAnsi="ITC Avant Garde"/>
          <w:sz w:val="22"/>
          <w:szCs w:val="22"/>
        </w:rPr>
        <w:t xml:space="preserve">queja, </w:t>
      </w:r>
      <w:r w:rsidR="00493607">
        <w:rPr>
          <w:rFonts w:ascii="ITC Avant Garde" w:hAnsi="ITC Avant Garde"/>
          <w:sz w:val="22"/>
          <w:szCs w:val="22"/>
        </w:rPr>
        <w:t>podrá</w:t>
      </w:r>
      <w:r w:rsidR="001B090C">
        <w:rPr>
          <w:rFonts w:ascii="ITC Avant Garde" w:hAnsi="ITC Avant Garde"/>
          <w:sz w:val="22"/>
          <w:szCs w:val="22"/>
        </w:rPr>
        <w:t xml:space="preserve"> hacerlo en las oficinas administrativas de la emisora</w:t>
      </w:r>
      <w:r w:rsidR="00682DA3">
        <w:rPr>
          <w:rFonts w:ascii="ITC Avant Garde" w:hAnsi="ITC Avant Garde"/>
          <w:sz w:val="22"/>
          <w:szCs w:val="22"/>
        </w:rPr>
        <w:t>.</w:t>
      </w:r>
      <w:r w:rsidR="001B090C">
        <w:rPr>
          <w:rFonts w:ascii="ITC Avant Garde" w:hAnsi="ITC Avant Garde"/>
          <w:sz w:val="22"/>
          <w:szCs w:val="22"/>
        </w:rPr>
        <w:t xml:space="preserve"> </w:t>
      </w:r>
      <w:r w:rsidR="00682DA3">
        <w:rPr>
          <w:rFonts w:ascii="ITC Avant Garde" w:hAnsi="ITC Avant Garde"/>
          <w:sz w:val="22"/>
          <w:szCs w:val="22"/>
        </w:rPr>
        <w:t>Asimismo</w:t>
      </w:r>
      <w:r w:rsidR="001B090C">
        <w:rPr>
          <w:rFonts w:ascii="ITC Avant Garde" w:hAnsi="ITC Avant Garde"/>
          <w:sz w:val="22"/>
          <w:szCs w:val="22"/>
        </w:rPr>
        <w:t xml:space="preserve"> indicó que </w:t>
      </w:r>
      <w:r w:rsidR="00493607">
        <w:rPr>
          <w:rFonts w:ascii="ITC Avant Garde" w:hAnsi="ITC Avant Garde"/>
          <w:sz w:val="22"/>
          <w:szCs w:val="22"/>
        </w:rPr>
        <w:t>se dispondrá de una persona para la atenci</w:t>
      </w:r>
      <w:r w:rsidR="00B707FE">
        <w:rPr>
          <w:rFonts w:ascii="ITC Avant Garde" w:hAnsi="ITC Avant Garde"/>
          <w:sz w:val="22"/>
          <w:szCs w:val="22"/>
        </w:rPr>
        <w:t>ón de las audiencias cuando é</w:t>
      </w:r>
      <w:r w:rsidR="00493607">
        <w:rPr>
          <w:rFonts w:ascii="ITC Avant Garde" w:hAnsi="ITC Avant Garde"/>
          <w:sz w:val="22"/>
          <w:szCs w:val="22"/>
        </w:rPr>
        <w:t xml:space="preserve">stas sean de forma telefónica, internet y mensajería celular. </w:t>
      </w:r>
    </w:p>
    <w:p w14:paraId="1137D0B5" w14:textId="77777777" w:rsidR="006477F6" w:rsidRDefault="001B090C" w:rsidP="006477F6">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De igual forma</w:t>
      </w:r>
      <w:r w:rsidR="00B77491">
        <w:rPr>
          <w:rFonts w:ascii="ITC Avant Garde" w:hAnsi="ITC Avant Garde"/>
          <w:sz w:val="22"/>
          <w:szCs w:val="22"/>
        </w:rPr>
        <w:t>,</w:t>
      </w:r>
      <w:r>
        <w:rPr>
          <w:rFonts w:ascii="ITC Avant Garde" w:hAnsi="ITC Avant Garde"/>
          <w:sz w:val="22"/>
          <w:szCs w:val="22"/>
        </w:rPr>
        <w:t xml:space="preserve"> señaló que la petición o queja </w:t>
      </w:r>
      <w:r w:rsidR="00493607">
        <w:rPr>
          <w:rFonts w:ascii="ITC Avant Garde" w:hAnsi="ITC Avant Garde"/>
          <w:sz w:val="22"/>
          <w:szCs w:val="22"/>
        </w:rPr>
        <w:t xml:space="preserve">se atenderá en todo momento y a través de todos los medios que tengan para atención al radioescucha. </w:t>
      </w:r>
    </w:p>
    <w:p w14:paraId="4C612A2D" w14:textId="77777777" w:rsidR="006477F6" w:rsidRDefault="00027FF7" w:rsidP="006477F6">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85 fracción VII de la Ley y 3 fracciones IV, inciso d) de los Lineamientos</w:t>
      </w:r>
      <w:r w:rsidRPr="0022050C">
        <w:rPr>
          <w:rFonts w:ascii="ITC Avant Garde" w:hAnsi="ITC Avant Garde"/>
          <w:bCs/>
          <w:sz w:val="22"/>
          <w:szCs w:val="22"/>
        </w:rPr>
        <w:t xml:space="preserve">. </w:t>
      </w:r>
    </w:p>
    <w:p w14:paraId="641C9476" w14:textId="77777777" w:rsidR="006477F6" w:rsidRDefault="00531E8B" w:rsidP="006477F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p>
    <w:p w14:paraId="1FBB8F8E" w14:textId="77777777" w:rsidR="006477F6" w:rsidRDefault="00531E8B" w:rsidP="006477F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sz w:val="22"/>
          <w:szCs w:val="22"/>
        </w:rPr>
        <w:t xml:space="preserve">Al respecto, </w:t>
      </w:r>
      <w:r w:rsidR="00AE31D1">
        <w:rPr>
          <w:rFonts w:ascii="ITC Avant Garde" w:hAnsi="ITC Avant Garde"/>
          <w:sz w:val="22"/>
          <w:szCs w:val="22"/>
        </w:rPr>
        <w:t xml:space="preserve">la interesada señalo que </w:t>
      </w:r>
      <w:r w:rsidR="00CE2124" w:rsidRPr="00AA0C5E">
        <w:rPr>
          <w:rFonts w:ascii="ITC Avant Garde" w:hAnsi="ITC Avant Garde"/>
          <w:sz w:val="22"/>
          <w:szCs w:val="22"/>
        </w:rPr>
        <w:t>los ingresos para la implementación y operación de la estación de radiodifusión consistirá</w:t>
      </w:r>
      <w:r w:rsidR="00C8489E" w:rsidRPr="00AA0C5E">
        <w:rPr>
          <w:rFonts w:ascii="ITC Avant Garde" w:hAnsi="ITC Avant Garde"/>
          <w:sz w:val="22"/>
          <w:szCs w:val="22"/>
        </w:rPr>
        <w:t>n</w:t>
      </w:r>
      <w:r w:rsidR="00CE2124" w:rsidRPr="00AA0C5E">
        <w:rPr>
          <w:rFonts w:ascii="ITC Avant Garde" w:hAnsi="ITC Avant Garde"/>
          <w:sz w:val="22"/>
          <w:szCs w:val="22"/>
        </w:rPr>
        <w:t xml:space="preserve"> e</w:t>
      </w:r>
      <w:r w:rsidR="009744B8" w:rsidRPr="00AA0C5E">
        <w:rPr>
          <w:rFonts w:ascii="ITC Avant Garde" w:hAnsi="ITC Avant Garde"/>
          <w:sz w:val="22"/>
          <w:szCs w:val="22"/>
        </w:rPr>
        <w:t>n</w:t>
      </w:r>
      <w:r w:rsidR="00C52B90">
        <w:rPr>
          <w:rFonts w:ascii="ITC Avant Garde" w:hAnsi="ITC Avant Garde"/>
          <w:sz w:val="22"/>
          <w:szCs w:val="22"/>
        </w:rPr>
        <w:t xml:space="preserve"> </w:t>
      </w:r>
      <w:r w:rsidR="009744B8" w:rsidRPr="00AA0C5E">
        <w:rPr>
          <w:rFonts w:ascii="ITC Avant Garde" w:hAnsi="ITC Avant Garde"/>
          <w:sz w:val="22"/>
          <w:szCs w:val="22"/>
        </w:rPr>
        <w:t>donativos en dinero y especie</w:t>
      </w:r>
      <w:r w:rsidR="00027FF7">
        <w:rPr>
          <w:rFonts w:ascii="ITC Avant Garde" w:hAnsi="ITC Avant Garde"/>
          <w:sz w:val="22"/>
          <w:szCs w:val="22"/>
        </w:rPr>
        <w:t>,</w:t>
      </w:r>
      <w:r w:rsidR="00AE31D1">
        <w:rPr>
          <w:rFonts w:ascii="ITC Avant Garde" w:hAnsi="ITC Avant Garde"/>
          <w:sz w:val="22"/>
          <w:szCs w:val="22"/>
        </w:rPr>
        <w:t xml:space="preserve"> así como cualquier ingreso que la asociación pueda recibir en términos del artículo 89 de la Ley Federal de Telecomunicaciones y Radiodifusión.</w:t>
      </w:r>
    </w:p>
    <w:p w14:paraId="167F81FA" w14:textId="77777777" w:rsidR="006477F6" w:rsidRDefault="00531E8B" w:rsidP="006477F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w:t>
      </w:r>
      <w:r w:rsidRPr="0022050C">
        <w:rPr>
          <w:rFonts w:ascii="ITC Avant Garde" w:hAnsi="ITC Avant Garde" w:cs="Tahoma"/>
          <w:bCs/>
          <w:color w:val="000000"/>
          <w:lang w:eastAsia="es-MX"/>
        </w:rPr>
        <w:lastRenderedPageBreak/>
        <w:t xml:space="preserve">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7C5F23D3" w14:textId="77777777" w:rsidR="006477F6" w:rsidRDefault="00531E8B" w:rsidP="006477F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IFT/223/UCS/</w:t>
      </w:r>
      <w:r w:rsidR="009744B8" w:rsidRPr="009744B8">
        <w:rPr>
          <w:rFonts w:ascii="ITC Avant Garde" w:hAnsi="ITC Avant Garde" w:cs="Tahoma"/>
          <w:bCs/>
          <w:color w:val="000000"/>
          <w:lang w:eastAsia="es-MX"/>
        </w:rPr>
        <w:t>259/2016</w:t>
      </w:r>
      <w:r w:rsidRPr="0022050C">
        <w:rPr>
          <w:rFonts w:ascii="ITC Avant Garde" w:hAnsi="ITC Avant Garde" w:cs="Tahoma"/>
          <w:bCs/>
          <w:color w:val="000000"/>
          <w:lang w:eastAsia="es-MX"/>
        </w:rPr>
        <w:t xml:space="preserve">, </w:t>
      </w:r>
      <w:r w:rsidR="009744B8" w:rsidRPr="0022050C">
        <w:rPr>
          <w:rFonts w:ascii="ITC Avant Garde" w:hAnsi="ITC Avant Garde"/>
          <w:bCs/>
        </w:rPr>
        <w:t>notificado</w:t>
      </w:r>
      <w:r w:rsidR="007A6C90">
        <w:rPr>
          <w:rFonts w:ascii="ITC Avant Garde" w:hAnsi="ITC Avant Garde"/>
          <w:bCs/>
        </w:rPr>
        <w:t xml:space="preserve"> con</w:t>
      </w:r>
      <w:r w:rsidR="009744B8" w:rsidRPr="0022050C">
        <w:rPr>
          <w:rFonts w:ascii="ITC Avant Garde" w:hAnsi="ITC Avant Garde"/>
          <w:bCs/>
        </w:rPr>
        <w:t xml:space="preserve"> fecha</w:t>
      </w:r>
      <w:r w:rsidR="009744B8">
        <w:rPr>
          <w:rFonts w:ascii="ITC Avant Garde" w:hAnsi="ITC Avant Garde"/>
          <w:bCs/>
        </w:rPr>
        <w:t xml:space="preserve"> </w:t>
      </w:r>
      <w:r w:rsidR="009744B8" w:rsidRPr="00296340">
        <w:rPr>
          <w:rFonts w:ascii="ITC Avant Garde" w:hAnsi="ITC Avant Garde"/>
          <w:bCs/>
        </w:rPr>
        <w:t>11 de febrero de 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1032A0">
        <w:rPr>
          <w:rFonts w:ascii="ITC Avant Garde" w:hAnsi="ITC Avant Garde"/>
          <w:lang w:eastAsia="es-MX"/>
        </w:rPr>
        <w:t>6 de abril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2.1.-315/2016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184FBE">
        <w:rPr>
          <w:rFonts w:ascii="ITC Avant Garde" w:hAnsi="ITC Avant Garde" w:cs="Tahoma"/>
          <w:bCs/>
          <w:color w:val="000000"/>
          <w:lang w:eastAsia="es-MX"/>
        </w:rPr>
        <w:t>0060</w:t>
      </w:r>
      <w:r w:rsidR="001032A0">
        <w:rPr>
          <w:rFonts w:ascii="ITC Avant Garde" w:hAnsi="ITC Avant Garde" w:cs="Tahoma"/>
          <w:bCs/>
          <w:color w:val="000000"/>
          <w:lang w:eastAsia="es-MX"/>
        </w:rPr>
        <w:t xml:space="preserve"> de 6 de abril</w:t>
      </w:r>
      <w:r w:rsidRPr="0022050C">
        <w:rPr>
          <w:rFonts w:ascii="ITC Avant Garde" w:hAnsi="ITC Avant Garde" w:cs="Tahoma"/>
          <w:bCs/>
          <w:color w:val="000000"/>
          <w:lang w:eastAsia="es-MX"/>
        </w:rPr>
        <w:t xml:space="preserve"> de</w:t>
      </w:r>
      <w:r>
        <w:rPr>
          <w:rFonts w:ascii="ITC Avant Garde" w:hAnsi="ITC Avant Garde" w:cs="Tahoma"/>
          <w:bCs/>
          <w:color w:val="000000"/>
          <w:lang w:eastAsia="es-MX"/>
        </w:rPr>
        <w:t xml:space="preserve"> 2016</w:t>
      </w:r>
      <w:r w:rsidRPr="0022050C">
        <w:rPr>
          <w:rFonts w:ascii="ITC Avant Garde" w:hAnsi="ITC Avant Garde" w:cs="Tahoma"/>
          <w:bCs/>
          <w:color w:val="000000"/>
          <w:lang w:eastAsia="es-MX"/>
        </w:rPr>
        <w:t xml:space="preserve">, que </w:t>
      </w:r>
      <w:r w:rsidRPr="001D04BE">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Pr>
          <w:rFonts w:ascii="ITC Avant Garde" w:hAnsi="ITC Avant Garde" w:cs="Tahoma"/>
          <w:bCs/>
          <w:color w:val="000000"/>
          <w:lang w:eastAsia="es-MX"/>
        </w:rPr>
        <w:t xml:space="preserve"> </w:t>
      </w:r>
    </w:p>
    <w:p w14:paraId="1C6BACC5" w14:textId="77777777" w:rsidR="006477F6" w:rsidRDefault="006F322D" w:rsidP="006477F6">
      <w:pPr>
        <w:suppressAutoHyphens/>
        <w:spacing w:afterLines="120" w:after="288"/>
        <w:ind w:right="-62"/>
        <w:jc w:val="both"/>
        <w:rPr>
          <w:rFonts w:ascii="ITC Avant Garde" w:hAnsi="ITC Avant Garde" w:cs="Tahoma"/>
          <w:bCs/>
          <w:color w:val="000000"/>
          <w:lang w:eastAsia="es-MX"/>
        </w:rPr>
      </w:pPr>
      <w:r w:rsidRPr="00120C5F">
        <w:rPr>
          <w:rFonts w:ascii="ITC Avant Garde" w:hAnsi="ITC Avant Garde" w:cs="Tahoma"/>
          <w:bCs/>
          <w:color w:val="000000"/>
          <w:lang w:eastAsia="es-MX"/>
        </w:rPr>
        <w:t xml:space="preserve">Cabe precisar </w:t>
      </w:r>
      <w:r w:rsidR="001C26B1" w:rsidRPr="00120C5F">
        <w:rPr>
          <w:rFonts w:ascii="ITC Avant Garde" w:hAnsi="ITC Avant Garde" w:cs="Tahoma"/>
          <w:bCs/>
          <w:color w:val="000000"/>
          <w:lang w:eastAsia="es-MX"/>
        </w:rPr>
        <w:t xml:space="preserve">que en dicha opinión la Secretaría opinó que </w:t>
      </w:r>
      <w:r w:rsidR="00D157A6" w:rsidRPr="00120C5F">
        <w:rPr>
          <w:rFonts w:ascii="ITC Avant Garde" w:hAnsi="ITC Avant Garde" w:cs="Tahoma"/>
          <w:bCs/>
          <w:color w:val="000000"/>
          <w:lang w:eastAsia="es-MX"/>
        </w:rPr>
        <w:t xml:space="preserve">de la documentación técnica que se le remitió, se desprende que </w:t>
      </w:r>
      <w:r w:rsidR="001C26B1" w:rsidRPr="00120C5F">
        <w:rPr>
          <w:rFonts w:ascii="ITC Avant Garde" w:hAnsi="ITC Avant Garde" w:cs="Tahoma"/>
          <w:bCs/>
          <w:color w:val="000000"/>
          <w:lang w:eastAsia="es-MX"/>
        </w:rPr>
        <w:t xml:space="preserve">la cobertura en la cual se pretende prestar el servicio de radiodifusión sonora es diferente a </w:t>
      </w:r>
      <w:r w:rsidR="00D157A6" w:rsidRPr="00120C5F">
        <w:rPr>
          <w:rFonts w:ascii="ITC Avant Garde" w:hAnsi="ITC Avant Garde" w:cs="Tahoma"/>
          <w:bCs/>
          <w:color w:val="000000"/>
          <w:lang w:eastAsia="es-MX"/>
        </w:rPr>
        <w:t xml:space="preserve">solicitada así como a </w:t>
      </w:r>
      <w:r w:rsidR="001C26B1" w:rsidRPr="00120C5F">
        <w:rPr>
          <w:rFonts w:ascii="ITC Avant Garde" w:hAnsi="ITC Avant Garde" w:cs="Tahoma"/>
          <w:bCs/>
          <w:color w:val="000000"/>
          <w:lang w:eastAsia="es-MX"/>
        </w:rPr>
        <w:t>la establecid</w:t>
      </w:r>
      <w:r w:rsidR="00160167" w:rsidRPr="00120C5F">
        <w:rPr>
          <w:rFonts w:ascii="ITC Avant Garde" w:hAnsi="ITC Avant Garde" w:cs="Tahoma"/>
          <w:bCs/>
          <w:color w:val="000000"/>
          <w:lang w:eastAsia="es-MX"/>
        </w:rPr>
        <w:t>a en el Programa Anual 2015</w:t>
      </w:r>
      <w:r w:rsidR="00D157A6" w:rsidRPr="00120C5F">
        <w:rPr>
          <w:rFonts w:ascii="ITC Avant Garde" w:hAnsi="ITC Avant Garde" w:cs="Tahoma"/>
          <w:bCs/>
          <w:color w:val="000000"/>
          <w:lang w:eastAsia="es-MX"/>
        </w:rPr>
        <w:t>,</w:t>
      </w:r>
      <w:r w:rsidR="00160167" w:rsidRPr="00120C5F">
        <w:rPr>
          <w:rFonts w:ascii="ITC Avant Garde" w:hAnsi="ITC Avant Garde" w:cs="Tahoma"/>
          <w:bCs/>
          <w:color w:val="000000"/>
          <w:lang w:eastAsia="es-MX"/>
        </w:rPr>
        <w:t xml:space="preserve"> situación que no afecta la emisión de la presente Resolución puesto que el solicitante señaló como localidad de su interés la localidad de </w:t>
      </w:r>
      <w:r w:rsidR="00D52F7A">
        <w:rPr>
          <w:rFonts w:ascii="ITC Avant Garde" w:hAnsi="ITC Avant Garde" w:cs="Tahoma"/>
          <w:bCs/>
          <w:color w:val="000000"/>
          <w:lang w:eastAsia="es-MX"/>
        </w:rPr>
        <w:t>Mapastepec</w:t>
      </w:r>
      <w:r w:rsidR="00160167" w:rsidRPr="00120C5F">
        <w:rPr>
          <w:rFonts w:ascii="ITC Avant Garde" w:hAnsi="ITC Avant Garde" w:cs="Tahoma"/>
          <w:bCs/>
          <w:color w:val="000000"/>
          <w:lang w:eastAsia="es-MX"/>
        </w:rPr>
        <w:t xml:space="preserve">, estado de </w:t>
      </w:r>
      <w:r w:rsidR="00D52F7A">
        <w:rPr>
          <w:rFonts w:ascii="ITC Avant Garde" w:hAnsi="ITC Avant Garde" w:cs="Tahoma"/>
          <w:bCs/>
          <w:color w:val="000000"/>
          <w:lang w:eastAsia="es-MX"/>
        </w:rPr>
        <w:t>Chiapas</w:t>
      </w:r>
      <w:r w:rsidR="00B707FE">
        <w:rPr>
          <w:rFonts w:ascii="ITC Avant Garde" w:hAnsi="ITC Avant Garde" w:cs="Tahoma"/>
          <w:bCs/>
          <w:color w:val="000000"/>
          <w:lang w:eastAsia="es-MX"/>
        </w:rPr>
        <w:t xml:space="preserve"> prevista en</w:t>
      </w:r>
      <w:r w:rsidR="004A50C5">
        <w:rPr>
          <w:rFonts w:ascii="ITC Avant Garde" w:hAnsi="ITC Avant Garde" w:cs="Tahoma"/>
          <w:bCs/>
          <w:color w:val="000000"/>
          <w:lang w:eastAsia="es-MX"/>
        </w:rPr>
        <w:t xml:space="preserve"> el numeral 16 del Programa Anu</w:t>
      </w:r>
      <w:r w:rsidR="00B707FE">
        <w:rPr>
          <w:rFonts w:ascii="ITC Avant Garde" w:hAnsi="ITC Avant Garde" w:cs="Tahoma"/>
          <w:bCs/>
          <w:color w:val="000000"/>
          <w:lang w:eastAsia="es-MX"/>
        </w:rPr>
        <w:t xml:space="preserve">al 2015 para servicios de radiodifusión para uso social. </w:t>
      </w:r>
    </w:p>
    <w:p w14:paraId="63F06FAB" w14:textId="77777777" w:rsidR="006477F6" w:rsidRDefault="001D04BE" w:rsidP="006477F6">
      <w:pPr>
        <w:spacing w:afterLines="120" w:after="288"/>
        <w:jc w:val="both"/>
        <w:rPr>
          <w:rFonts w:ascii="ITC Avant Garde" w:hAnsi="ITC Avant Garde"/>
          <w:bCs/>
        </w:rPr>
      </w:pPr>
      <w:r w:rsidRPr="000E1F94">
        <w:rPr>
          <w:rFonts w:ascii="ITC Avant Garde" w:hAnsi="ITC Avant Garde" w:cs="Tahoma"/>
          <w:bCs/>
          <w:color w:val="000000"/>
          <w:lang w:eastAsia="es-MX"/>
        </w:rPr>
        <w:t xml:space="preserve">Así también, en relación con el antecedente </w:t>
      </w:r>
      <w:r w:rsidR="007A6C90">
        <w:rPr>
          <w:rFonts w:ascii="ITC Avant Garde" w:hAnsi="ITC Avant Garde" w:cs="Tahoma"/>
          <w:bCs/>
          <w:color w:val="000000"/>
          <w:lang w:eastAsia="es-MX"/>
        </w:rPr>
        <w:t>IX</w:t>
      </w:r>
      <w:r w:rsidRPr="000E1F94">
        <w:rPr>
          <w:rFonts w:ascii="ITC Avant Garde" w:hAnsi="ITC Avant Garde" w:cs="Tahoma"/>
          <w:bCs/>
          <w:color w:val="000000"/>
          <w:lang w:eastAsia="es-MX"/>
        </w:rPr>
        <w:t xml:space="preserve">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14:paraId="7E3CAD17" w14:textId="77777777" w:rsidR="006477F6" w:rsidRDefault="001D04BE" w:rsidP="006477F6">
      <w:pPr>
        <w:spacing w:afterLines="120" w:after="288"/>
        <w:jc w:val="both"/>
        <w:rPr>
          <w:rFonts w:ascii="ITC Avant Garde" w:hAnsi="ITC Avant Garde"/>
          <w:bCs/>
          <w:color w:val="000000"/>
          <w:lang w:eastAsia="es-MX"/>
        </w:rPr>
      </w:pPr>
      <w:r w:rsidRPr="000E1F94">
        <w:rPr>
          <w:rFonts w:ascii="ITC Avant Garde" w:hAnsi="ITC Avant Garde"/>
          <w:bCs/>
        </w:rPr>
        <w:t xml:space="preserve">En atención a dicha solicitud, mediante el </w:t>
      </w:r>
      <w:r w:rsidR="007A6C90">
        <w:rPr>
          <w:rFonts w:ascii="ITC Avant Garde" w:hAnsi="ITC Avant Garde"/>
          <w:bCs/>
        </w:rPr>
        <w:t xml:space="preserve">oficio </w:t>
      </w:r>
      <w:r w:rsidRPr="000E1F94">
        <w:rPr>
          <w:rFonts w:ascii="ITC Avant Garde" w:hAnsi="ITC Avant Garde"/>
          <w:bCs/>
        </w:rPr>
        <w:t>referido en el antecedente X</w:t>
      </w:r>
      <w:r w:rsidR="00D06AA8">
        <w:rPr>
          <w:rFonts w:ascii="ITC Avant Garde" w:hAnsi="ITC Avant Garde"/>
          <w:bCs/>
        </w:rPr>
        <w:t>I</w:t>
      </w:r>
      <w:r w:rsidRPr="000E1F94">
        <w:rPr>
          <w:rFonts w:ascii="ITC Avant Garde" w:hAnsi="ITC Avant Garde"/>
          <w:bCs/>
        </w:rPr>
        <w:t xml:space="preserve"> de la presente Resolución, la Unidad de Medios y </w:t>
      </w:r>
      <w:r w:rsidR="007A6C90">
        <w:rPr>
          <w:rFonts w:ascii="ITC Avant Garde" w:hAnsi="ITC Avant Garde"/>
          <w:bCs/>
        </w:rPr>
        <w:t>C</w:t>
      </w:r>
      <w:r w:rsidRPr="000E1F94">
        <w:rPr>
          <w:rFonts w:ascii="ITC Avant Garde" w:hAnsi="ITC Avant Garde"/>
          <w:bCs/>
        </w:rPr>
        <w:t>ontenidos Audiovisuales emitió opinión mediante la cual señaló las siguientes consideraciones:</w:t>
      </w:r>
    </w:p>
    <w:p w14:paraId="5AB57D87" w14:textId="77777777" w:rsidR="006477F6" w:rsidRDefault="001D04BE" w:rsidP="006477F6">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w:t>
      </w:r>
      <w:r w:rsidR="00920223">
        <w:rPr>
          <w:rFonts w:ascii="ITC Avant Garde" w:hAnsi="ITC Avant Garde" w:cs="Tahoma"/>
          <w:bCs/>
          <w:i/>
          <w:color w:val="000000" w:themeColor="text1"/>
          <w:sz w:val="20"/>
          <w:szCs w:val="20"/>
          <w:lang w:eastAsia="es-MX"/>
        </w:rPr>
        <w:t>…</w:t>
      </w:r>
    </w:p>
    <w:p w14:paraId="5BC46CCD" w14:textId="77777777" w:rsidR="006477F6" w:rsidRDefault="00920223" w:rsidP="006477F6">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Al respecto, y derivado del análisis realizado a la documentación remitida, hago de su co</w:t>
      </w:r>
      <w:r w:rsidRPr="00920223">
        <w:rPr>
          <w:rFonts w:ascii="ITC Avant Garde" w:hAnsi="ITC Avant Garde" w:cs="Tahoma"/>
          <w:bCs/>
          <w:i/>
          <w:color w:val="000000" w:themeColor="text1"/>
          <w:sz w:val="20"/>
          <w:szCs w:val="20"/>
          <w:lang w:eastAsia="es-MX"/>
        </w:rPr>
        <w:t xml:space="preserve">nocimiento que, en opinión de esta Unidad Administrativa, los objetivos perseguidos con la instalación y operación de la estación de radiodifusión resultan acordes con los propósitos </w:t>
      </w:r>
      <w:r w:rsidRPr="00AA0C5E">
        <w:rPr>
          <w:rFonts w:ascii="ITC Avant Garde" w:hAnsi="ITC Avant Garde" w:cs="Tahoma"/>
          <w:b/>
          <w:bCs/>
          <w:i/>
          <w:color w:val="000000" w:themeColor="text1"/>
          <w:sz w:val="20"/>
          <w:szCs w:val="20"/>
          <w:lang w:eastAsia="es-MX"/>
        </w:rPr>
        <w:t>culturales, científicos, educativos y a la comunidad</w:t>
      </w:r>
      <w:r w:rsidRPr="00794A16">
        <w:rPr>
          <w:rFonts w:ascii="ITC Avant Garde" w:hAnsi="ITC Avant Garde" w:cs="Tahoma"/>
          <w:bCs/>
          <w:i/>
          <w:color w:val="000000" w:themeColor="text1"/>
          <w:sz w:val="20"/>
          <w:szCs w:val="20"/>
          <w:lang w:eastAsia="es-MX"/>
        </w:rPr>
        <w:t>, ya que el solicitan</w:t>
      </w:r>
      <w:r w:rsidRPr="00920223">
        <w:rPr>
          <w:rFonts w:ascii="ITC Avant Garde" w:hAnsi="ITC Avant Garde" w:cs="Tahoma"/>
          <w:bCs/>
          <w:i/>
          <w:color w:val="000000" w:themeColor="text1"/>
          <w:sz w:val="20"/>
          <w:szCs w:val="20"/>
          <w:lang w:eastAsia="es-MX"/>
        </w:rPr>
        <w:t xml:space="preserve">te indica que </w:t>
      </w:r>
      <w:r w:rsidR="00B81D27">
        <w:rPr>
          <w:rFonts w:ascii="ITC Avant Garde" w:hAnsi="ITC Avant Garde" w:cs="Tahoma"/>
          <w:bCs/>
          <w:i/>
          <w:color w:val="000000" w:themeColor="text1"/>
          <w:sz w:val="20"/>
          <w:szCs w:val="20"/>
          <w:lang w:eastAsia="es-MX"/>
        </w:rPr>
        <w:t xml:space="preserve">los programas tendrán como propósito estimular el arraigo local de los habitantes y el fortalecimiento de la identidad nacional, proponiendo información y alternativas útiles y prácticas, como es el caso de la capacitación, que permite coadyuvar en la explotación y aprovechamiento óptimo de los recursos propios, que son fuente de ingreso principal para la población. Asimismo las características de la emisora estarán fundamentalmente al servicio de esa comunidad, a través de programas que estimulen también su desarrollo con conocimiento claro de las </w:t>
      </w:r>
      <w:r w:rsidR="00B81D27">
        <w:rPr>
          <w:rFonts w:ascii="ITC Avant Garde" w:hAnsi="ITC Avant Garde" w:cs="Tahoma"/>
          <w:bCs/>
          <w:i/>
          <w:color w:val="000000" w:themeColor="text1"/>
          <w:sz w:val="20"/>
          <w:szCs w:val="20"/>
          <w:lang w:eastAsia="es-MX"/>
        </w:rPr>
        <w:lastRenderedPageBreak/>
        <w:t xml:space="preserve">necesidades prioritarias en el ámbito cultural, de salud, educación y bienestar en general, fortalecer las costumbres y tradiciones locales, dará especial atención a las transmisión de programas formativos que permitan llevar educación y cultura a la población y contribuyan a la formación integral de sus radioescuchas, estos programas serán vigilados y coordinados por instituciones públicas y privadas en ese ámbito, como son los centros de enseñanza superior y de investigación, la programación estará constituida por programas noticiosos primordiales del acontecer local y estatal, así como de toda la información de interés para toda la comunidad y que le permita mantenerse informados real y oportunamente, si bien el objeto central de esa emisora </w:t>
      </w:r>
      <w:r w:rsidR="00E90CFE">
        <w:rPr>
          <w:rFonts w:ascii="ITC Avant Garde" w:hAnsi="ITC Avant Garde" w:cs="Tahoma"/>
          <w:bCs/>
          <w:i/>
          <w:color w:val="000000" w:themeColor="text1"/>
          <w:sz w:val="20"/>
          <w:szCs w:val="20"/>
          <w:lang w:eastAsia="es-MX"/>
        </w:rPr>
        <w:t>es hacer una radio eminentemente local ello no obsta que difundirá avances tecnológicos, noticiosos y de interés nacional e internacional y en general toda aquella programación que permita acrecentar el acervo cultural, educativo y de desarrollo de los habitantes de esa localidad, sin fines de lucro,</w:t>
      </w:r>
      <w:r w:rsidRPr="00920223">
        <w:rPr>
          <w:rFonts w:ascii="ITC Avant Garde" w:hAnsi="ITC Avant Garde" w:cs="Tahoma"/>
          <w:bCs/>
          <w:i/>
          <w:color w:val="000000" w:themeColor="text1"/>
          <w:sz w:val="20"/>
          <w:szCs w:val="20"/>
          <w:lang w:eastAsia="es-MX"/>
        </w:rPr>
        <w:t xml:space="preserve"> en términos de los artículos 87, 90, fracción III, de la Ley Federal de Telecomunicaciones y Radiodifusión (LFTR), 3, fracción III, inciso b), párrafo tercero y 8, fracción V, párrafo primero, de los Lineamientos Generales para el otorgamiento de concesiones a que se refiere el Título Cuarto de la Ley Federal de Telecomunicaciones y Radiodifusión (Lineamientos).</w:t>
      </w:r>
    </w:p>
    <w:p w14:paraId="193F85B3" w14:textId="77777777" w:rsidR="006477F6" w:rsidRDefault="00920223" w:rsidP="006477F6">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4AA0F3D4" w14:textId="77777777" w:rsidR="006477F6" w:rsidRDefault="00920223" w:rsidP="006477F6">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 xml:space="preserve">Por otro lado, cabe señalar que el interesado, a fin de acreditar la capacidad administrativa, en relación con la defensa de las audiencias, indica que </w:t>
      </w:r>
      <w:r w:rsidR="00A1363D">
        <w:rPr>
          <w:rFonts w:ascii="ITC Avant Garde" w:hAnsi="ITC Avant Garde" w:cs="Tahoma"/>
          <w:bCs/>
          <w:i/>
          <w:color w:val="000000" w:themeColor="text1"/>
          <w:sz w:val="20"/>
          <w:szCs w:val="20"/>
          <w:lang w:eastAsia="es-MX"/>
        </w:rPr>
        <w:t>dispondrá de una persona que atenderá a través de teléfono fijo, celular página web y redes sociales, contando con comunicación en cabina principal si hay programas en vivo, en términos de los artículos 3, fracción IV inciso d) de los Lineamientos.</w:t>
      </w:r>
    </w:p>
    <w:p w14:paraId="50526E9D" w14:textId="77777777" w:rsidR="006477F6" w:rsidRDefault="00B707FE" w:rsidP="006477F6">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w:t>
      </w:r>
    </w:p>
    <w:p w14:paraId="5B03E783" w14:textId="77777777" w:rsidR="006477F6" w:rsidRDefault="001D04BE" w:rsidP="006477F6">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esta autoridad considera que con la misma se dio </w:t>
      </w:r>
      <w:r w:rsidR="0072765A">
        <w:rPr>
          <w:rFonts w:ascii="ITC Avant Garde" w:hAnsi="ITC Avant Garde" w:cs="Tahoma"/>
          <w:bCs/>
          <w:color w:val="000000"/>
          <w:lang w:eastAsia="es-MX"/>
        </w:rPr>
        <w:t xml:space="preserve">en </w:t>
      </w:r>
      <w:r w:rsidRPr="00EE27D9">
        <w:rPr>
          <w:rFonts w:ascii="ITC Avant Garde" w:hAnsi="ITC Avant Garde" w:cs="Tahoma"/>
          <w:bCs/>
          <w:color w:val="000000"/>
          <w:lang w:eastAsia="es-MX"/>
        </w:rPr>
        <w:t>cumplimiento a los requisitos establecidos por el artículo 85 de la Ley en relación con los artículos 3 y 8 de los Lineamientos.</w:t>
      </w:r>
    </w:p>
    <w:p w14:paraId="7AD843D5" w14:textId="77777777" w:rsidR="006477F6" w:rsidRDefault="00531E8B" w:rsidP="006477F6">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 xml:space="preserve">Por otra parte, con fecha </w:t>
      </w:r>
      <w:r w:rsidR="00181988">
        <w:rPr>
          <w:rFonts w:ascii="ITC Avant Garde" w:hAnsi="ITC Avant Garde" w:cs="Tahoma"/>
          <w:bCs/>
          <w:lang w:eastAsia="es-MX"/>
        </w:rPr>
        <w:t>14 de octubre</w:t>
      </w:r>
      <w:r w:rsidR="00AE4148" w:rsidRPr="00AE4148">
        <w:rPr>
          <w:rFonts w:ascii="ITC Avant Garde" w:hAnsi="ITC Avant Garde" w:cs="Tahoma"/>
          <w:bCs/>
          <w:lang w:eastAsia="es-MX"/>
        </w:rPr>
        <w:t xml:space="preserve"> </w:t>
      </w:r>
      <w:r w:rsidR="00B76F77">
        <w:rPr>
          <w:rFonts w:ascii="ITC Avant Garde" w:hAnsi="ITC Avant Garde" w:cs="Tahoma"/>
          <w:bCs/>
          <w:lang w:eastAsia="es-MX"/>
        </w:rPr>
        <w:t xml:space="preserve">de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ingresó escrito en la oficialía de partes de este Instituto, en el cual manifestó </w:t>
      </w:r>
      <w:r w:rsidRPr="001B1A85">
        <w:rPr>
          <w:rFonts w:ascii="ITC Avant Garde" w:hAnsi="ITC Avant Garde" w:cs="Tahoma"/>
          <w:bCs/>
          <w:color w:val="000000"/>
          <w:lang w:eastAsia="es-MX"/>
        </w:rPr>
        <w:t>que no participa como concesionario de frecuencias de uso comercial en los sectores de telecomunicaciones o radiodifusión</w:t>
      </w:r>
      <w:r w:rsidR="00181988">
        <w:rPr>
          <w:rFonts w:ascii="ITC Avant Garde" w:hAnsi="ITC Avant Garde" w:cs="Tahoma"/>
          <w:bCs/>
          <w:color w:val="000000"/>
          <w:lang w:eastAsia="es-MX"/>
        </w:rPr>
        <w:t xml:space="preserve">. </w:t>
      </w:r>
    </w:p>
    <w:p w14:paraId="40E1D122" w14:textId="77777777" w:rsidR="006477F6" w:rsidRDefault="001D04BE" w:rsidP="006477F6">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 xml:space="preserve">n relación con el </w:t>
      </w:r>
      <w:r w:rsidR="001B1A85" w:rsidRPr="00120C5F">
        <w:rPr>
          <w:rFonts w:ascii="ITC Avant Garde" w:hAnsi="ITC Avant Garde" w:cs="Tahoma"/>
          <w:bCs/>
          <w:color w:val="000000"/>
          <w:lang w:eastAsia="es-MX"/>
        </w:rPr>
        <w:t>Antecedente X</w:t>
      </w:r>
      <w:r w:rsidRPr="00120C5F">
        <w:rPr>
          <w:rFonts w:ascii="ITC Avant Garde" w:hAnsi="ITC Avant Garde" w:cs="Tahoma"/>
          <w:bCs/>
          <w:color w:val="000000"/>
          <w:lang w:eastAsia="es-MX"/>
        </w:rPr>
        <w:t>III</w:t>
      </w:r>
      <w:r>
        <w:rPr>
          <w:rFonts w:ascii="ITC Avant Garde" w:hAnsi="ITC Avant Garde" w:cs="Tahoma"/>
          <w:bCs/>
          <w:color w:val="000000"/>
          <w:lang w:eastAsia="es-MX"/>
        </w:rPr>
        <w:t xml:space="preserve"> de la presente resolución, mediante oficio</w:t>
      </w:r>
      <w:r w:rsidR="00A8645D">
        <w:rPr>
          <w:rFonts w:ascii="ITC Avant Garde" w:hAnsi="ITC Avant Garde" w:cs="Tahoma"/>
          <w:bCs/>
          <w:color w:val="000000"/>
          <w:lang w:eastAsia="es-MX"/>
        </w:rPr>
        <w:t xml:space="preserve"> </w:t>
      </w:r>
      <w:r w:rsidR="00A8645D" w:rsidRPr="002E58D3">
        <w:rPr>
          <w:rFonts w:ascii="ITC Avant Garde" w:hAnsi="ITC Avant Garde"/>
          <w:bCs/>
        </w:rPr>
        <w:t>IFT/223/UCS</w:t>
      </w:r>
      <w:r w:rsidR="00A8645D">
        <w:rPr>
          <w:rFonts w:ascii="ITC Avant Garde" w:hAnsi="ITC Avant Garde"/>
          <w:bCs/>
        </w:rPr>
        <w:t>/DG-CRAD/</w:t>
      </w:r>
      <w:r w:rsidR="00694D04">
        <w:rPr>
          <w:rFonts w:ascii="ITC Avant Garde" w:hAnsi="ITC Avant Garde"/>
          <w:bCs/>
        </w:rPr>
        <w:t>3570</w:t>
      </w:r>
      <w:r w:rsidR="00A8645D" w:rsidRPr="00F5509C">
        <w:rPr>
          <w:rFonts w:ascii="ITC Avant Garde" w:hAnsi="ITC Avant Garde"/>
          <w:bCs/>
        </w:rPr>
        <w:t>/2016</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 opinión en materia de competencia económica correspondiente, </w:t>
      </w:r>
      <w:r w:rsidR="00326A17">
        <w:rPr>
          <w:rFonts w:ascii="ITC Avant Garde" w:hAnsi="ITC Avant Garde"/>
          <w:bCs/>
        </w:rPr>
        <w:t xml:space="preserve">por lo que a través del </w:t>
      </w:r>
      <w:r w:rsidR="007A6C90">
        <w:rPr>
          <w:rFonts w:ascii="ITC Avant Garde" w:hAnsi="ITC Avant Garde"/>
          <w:bCs/>
        </w:rPr>
        <w:t xml:space="preserve">oficio </w:t>
      </w:r>
      <w:r w:rsidR="00A8645D" w:rsidRPr="0046522D">
        <w:rPr>
          <w:rFonts w:ascii="ITC Avant Garde" w:hAnsi="ITC Avant Garde"/>
          <w:bCs/>
          <w:color w:val="000000" w:themeColor="text1"/>
          <w:lang w:eastAsia="es-MX"/>
        </w:rPr>
        <w:t>IFT/226/UCE/DG-CCON/</w:t>
      </w:r>
      <w:r w:rsidR="00694D04">
        <w:rPr>
          <w:rFonts w:ascii="ITC Avant Garde" w:hAnsi="ITC Avant Garde"/>
          <w:bCs/>
          <w:color w:val="000000" w:themeColor="text1"/>
          <w:lang w:eastAsia="es-MX"/>
        </w:rPr>
        <w:t>576</w:t>
      </w:r>
      <w:r w:rsidR="00A8645D" w:rsidRPr="0046522D">
        <w:rPr>
          <w:rFonts w:ascii="ITC Avant Garde" w:hAnsi="ITC Avant Garde"/>
          <w:bCs/>
          <w:color w:val="000000" w:themeColor="text1"/>
          <w:lang w:eastAsia="es-MX"/>
        </w:rPr>
        <w:t xml:space="preserve">/2017 </w:t>
      </w:r>
      <w:r w:rsidR="00326A17">
        <w:rPr>
          <w:rFonts w:ascii="ITC Avant Garde" w:hAnsi="ITC Avant Garde"/>
          <w:bCs/>
        </w:rPr>
        <w:t xml:space="preserve">de fecha </w:t>
      </w:r>
      <w:r w:rsidR="00694D04">
        <w:rPr>
          <w:rFonts w:ascii="ITC Avant Garde" w:hAnsi="ITC Avant Garde"/>
          <w:bCs/>
          <w:color w:val="000000" w:themeColor="text1"/>
          <w:lang w:eastAsia="es-MX"/>
        </w:rPr>
        <w:t>31 de agosto</w:t>
      </w:r>
      <w:r w:rsidR="00A8645D">
        <w:rPr>
          <w:rFonts w:ascii="ITC Avant Garde" w:hAnsi="ITC Avant Garde"/>
          <w:bCs/>
          <w:color w:val="000000" w:themeColor="text1"/>
          <w:lang w:eastAsia="es-MX"/>
        </w:rPr>
        <w:t xml:space="preserve"> de 2017</w:t>
      </w:r>
      <w:r w:rsidR="00326A17" w:rsidRPr="00326A17">
        <w:rPr>
          <w:rFonts w:ascii="ITC Avant Garde" w:hAnsi="ITC Avant Garde"/>
          <w:bCs/>
        </w:rPr>
        <w:t xml:space="preserve"> </w:t>
      </w:r>
      <w:r w:rsidR="00326A17">
        <w:rPr>
          <w:rFonts w:ascii="ITC Avant Garde" w:hAnsi="ITC Avant Garde"/>
          <w:bCs/>
        </w:rPr>
        <w:t xml:space="preserve">la Unidad de Competencia Económica de este Instituto </w:t>
      </w:r>
      <w:r w:rsidR="00326A17" w:rsidRPr="00326A17">
        <w:rPr>
          <w:rFonts w:ascii="ITC Avant Garde" w:hAnsi="ITC Avant Garde"/>
          <w:bCs/>
        </w:rPr>
        <w:t>emitió opinión</w:t>
      </w:r>
      <w:r w:rsidR="00473FB7">
        <w:rPr>
          <w:rFonts w:ascii="ITC Avant Garde" w:hAnsi="ITC Avant Garde"/>
          <w:bCs/>
        </w:rPr>
        <w:t xml:space="preserve"> </w:t>
      </w:r>
      <w:r w:rsidR="00A7713D">
        <w:rPr>
          <w:rFonts w:ascii="ITC Avant Garde" w:hAnsi="ITC Avant Garde"/>
          <w:bCs/>
        </w:rPr>
        <w:t>en virtud de la cual concluyó lo siguiente</w:t>
      </w:r>
      <w:r w:rsidR="00A7713D" w:rsidRPr="00326A17">
        <w:rPr>
          <w:rFonts w:ascii="ITC Avant Garde" w:hAnsi="ITC Avant Garde"/>
          <w:bCs/>
        </w:rPr>
        <w:t>:</w:t>
      </w:r>
    </w:p>
    <w:p w14:paraId="31AF1184" w14:textId="77777777" w:rsidR="006477F6" w:rsidRDefault="00D5490E" w:rsidP="006477F6">
      <w:pPr>
        <w:spacing w:afterLines="120" w:after="288"/>
        <w:ind w:left="284" w:right="333"/>
        <w:jc w:val="both"/>
        <w:rPr>
          <w:rFonts w:ascii="ITC Avant Garde" w:hAnsi="ITC Avant Garde"/>
          <w:bCs/>
          <w:i/>
          <w:sz w:val="20"/>
          <w:szCs w:val="20"/>
        </w:rPr>
      </w:pPr>
      <w:r w:rsidRPr="00A7713D">
        <w:rPr>
          <w:rFonts w:ascii="ITC Avant Garde" w:hAnsi="ITC Avant Garde"/>
          <w:bCs/>
          <w:i/>
          <w:sz w:val="20"/>
          <w:szCs w:val="20"/>
        </w:rPr>
        <w:t>“</w:t>
      </w:r>
      <w:r w:rsidR="00A7713D" w:rsidRPr="00A7713D">
        <w:rPr>
          <w:rFonts w:ascii="ITC Avant Garde" w:hAnsi="ITC Avant Garde"/>
          <w:bCs/>
          <w:i/>
          <w:sz w:val="20"/>
          <w:szCs w:val="20"/>
        </w:rPr>
        <w:t>…</w:t>
      </w:r>
    </w:p>
    <w:p w14:paraId="4887AC22" w14:textId="3220DC45" w:rsidR="002C7BEC" w:rsidRPr="00AA0C5E" w:rsidRDefault="002C7BEC" w:rsidP="006477F6">
      <w:pPr>
        <w:spacing w:afterLines="120" w:after="288"/>
        <w:ind w:left="284" w:right="333"/>
        <w:jc w:val="both"/>
        <w:rPr>
          <w:rFonts w:ascii="ITC Avant Garde" w:hAnsi="ITC Avant Garde"/>
          <w:i/>
          <w:sz w:val="20"/>
          <w:szCs w:val="20"/>
        </w:rPr>
      </w:pPr>
      <w:r w:rsidRPr="00120C5F">
        <w:rPr>
          <w:rFonts w:ascii="ITC Avant Garde" w:hAnsi="ITC Avant Garde"/>
          <w:i/>
          <w:sz w:val="20"/>
          <w:szCs w:val="20"/>
        </w:rPr>
        <w:t>El GIE del Solicitante y Personas Vinculadas/Relacionadas</w:t>
      </w:r>
      <w:r w:rsidRPr="00120C5F">
        <w:rPr>
          <w:rFonts w:ascii="ITC Avant Garde" w:eastAsiaTheme="minorHAnsi" w:hAnsi="ITC Avant Garde" w:cstheme="minorBidi"/>
          <w:i/>
          <w:sz w:val="20"/>
          <w:szCs w:val="20"/>
        </w:rPr>
        <w:t xml:space="preserve"> </w:t>
      </w:r>
      <w:r w:rsidRPr="00120C5F">
        <w:rPr>
          <w:rFonts w:ascii="ITC Avant Garde" w:hAnsi="ITC Avant Garde"/>
          <w:i/>
          <w:sz w:val="20"/>
          <w:szCs w:val="20"/>
        </w:rPr>
        <w:t xml:space="preserve">no participan, de forma directa o indirecta, en la provisión de servicios de radio abierta FM en </w:t>
      </w:r>
      <w:r w:rsidR="00B6525A" w:rsidRPr="00120C5F">
        <w:rPr>
          <w:rFonts w:ascii="ITC Avant Garde" w:hAnsi="ITC Avant Garde"/>
          <w:i/>
          <w:sz w:val="20"/>
          <w:szCs w:val="20"/>
        </w:rPr>
        <w:t>Mapastepec</w:t>
      </w:r>
      <w:r w:rsidRPr="00120C5F">
        <w:rPr>
          <w:rFonts w:ascii="ITC Avant Garde" w:eastAsiaTheme="minorHAnsi" w:hAnsi="ITC Avant Garde" w:cstheme="minorBidi"/>
          <w:bCs/>
          <w:i/>
          <w:sz w:val="20"/>
          <w:szCs w:val="20"/>
        </w:rPr>
        <w:t xml:space="preserve">, </w:t>
      </w:r>
      <w:r w:rsidR="00B6525A" w:rsidRPr="00120C5F">
        <w:rPr>
          <w:rFonts w:ascii="ITC Avant Garde" w:eastAsiaTheme="minorHAnsi" w:hAnsi="ITC Avant Garde" w:cstheme="minorBidi"/>
          <w:bCs/>
          <w:i/>
          <w:sz w:val="20"/>
          <w:szCs w:val="20"/>
        </w:rPr>
        <w:t>Chiapas</w:t>
      </w:r>
      <w:r w:rsidR="00794A16" w:rsidRPr="00120C5F">
        <w:rPr>
          <w:rFonts w:ascii="ITC Avant Garde" w:hAnsi="ITC Avant Garde"/>
          <w:i/>
          <w:sz w:val="20"/>
          <w:szCs w:val="20"/>
        </w:rPr>
        <w:t>.</w:t>
      </w:r>
    </w:p>
    <w:p w14:paraId="3FF2A7A6" w14:textId="77777777" w:rsidR="006477F6" w:rsidRDefault="002C7BEC" w:rsidP="006477F6">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 xml:space="preserve">Por lo tanto, de forma razonable se concluye que no se prevén efectos contrarios al proceso de competencia y libre concurrencia en el servicio de radio abierta comercial en caso de que </w:t>
      </w:r>
      <w:r w:rsidR="00B6525A">
        <w:rPr>
          <w:rFonts w:ascii="ITC Avant Garde" w:hAnsi="ITC Avant Garde"/>
          <w:i/>
          <w:sz w:val="20"/>
          <w:szCs w:val="20"/>
        </w:rPr>
        <w:t>Consuelo Valle Hernández</w:t>
      </w:r>
      <w:r w:rsidRPr="00AA0C5E">
        <w:rPr>
          <w:rFonts w:ascii="ITC Avant Garde" w:hAnsi="ITC Avant Garde"/>
          <w:i/>
          <w:sz w:val="20"/>
          <w:szCs w:val="20"/>
        </w:rPr>
        <w:t xml:space="preserve"> pudiera obtener autorización para una concesión de espectro de uso social en la banda FM en esa Localidad. Sin embargo, es necesario que el Instituto evalúe los siguientes aspectos técnicos y regulatorios.</w:t>
      </w:r>
    </w:p>
    <w:p w14:paraId="0871FD39" w14:textId="243FD59D" w:rsidR="002C7BEC" w:rsidRPr="00AA0C5E" w:rsidRDefault="002C7BEC" w:rsidP="006477F6">
      <w:pPr>
        <w:keepNext/>
        <w:spacing w:afterLines="120" w:after="288"/>
        <w:ind w:left="284" w:right="333"/>
        <w:jc w:val="both"/>
        <w:rPr>
          <w:rFonts w:ascii="ITC Avant Garde" w:hAnsi="ITC Avant Garde"/>
          <w:b/>
          <w:i/>
          <w:sz w:val="20"/>
          <w:szCs w:val="20"/>
        </w:rPr>
      </w:pPr>
      <w:r w:rsidRPr="00AA0C5E">
        <w:rPr>
          <w:rFonts w:ascii="ITC Avant Garde" w:hAnsi="ITC Avant Garde"/>
          <w:b/>
          <w:i/>
          <w:sz w:val="20"/>
          <w:szCs w:val="20"/>
        </w:rPr>
        <w:t>VII. Elementos adicionales sobre elección y prelación de solicitudes</w:t>
      </w:r>
    </w:p>
    <w:p w14:paraId="24595A85" w14:textId="24F2ABC1" w:rsidR="002C7BEC" w:rsidRPr="00AA0C5E" w:rsidRDefault="002C7BEC" w:rsidP="006477F6">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w:t>
      </w:r>
    </w:p>
    <w:p w14:paraId="23879BEC" w14:textId="52660F50" w:rsidR="002C7BEC" w:rsidRPr="00AA0C5E" w:rsidRDefault="002C7BEC" w:rsidP="006477F6">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 xml:space="preserve">Al respecto, en la localidad de </w:t>
      </w:r>
      <w:r w:rsidR="00B6525A">
        <w:rPr>
          <w:rFonts w:ascii="ITC Avant Garde" w:eastAsiaTheme="minorHAnsi" w:hAnsi="ITC Avant Garde" w:cstheme="minorBidi"/>
          <w:bCs/>
          <w:i/>
          <w:sz w:val="20"/>
          <w:szCs w:val="20"/>
        </w:rPr>
        <w:t>Mapastepec</w:t>
      </w:r>
      <w:r w:rsidRPr="00AA0C5E">
        <w:rPr>
          <w:rFonts w:ascii="ITC Avant Garde" w:eastAsiaTheme="minorHAnsi" w:hAnsi="ITC Avant Garde" w:cstheme="minorBidi"/>
          <w:bCs/>
          <w:i/>
          <w:sz w:val="20"/>
          <w:szCs w:val="20"/>
        </w:rPr>
        <w:t xml:space="preserve">, </w:t>
      </w:r>
      <w:r w:rsidR="00B6525A">
        <w:rPr>
          <w:rFonts w:ascii="ITC Avant Garde" w:eastAsiaTheme="minorHAnsi" w:hAnsi="ITC Avant Garde" w:cstheme="minorBidi"/>
          <w:bCs/>
          <w:i/>
          <w:sz w:val="20"/>
          <w:szCs w:val="20"/>
        </w:rPr>
        <w:t>Chiapas</w:t>
      </w:r>
      <w:r w:rsidRPr="00AA0C5E">
        <w:rPr>
          <w:rFonts w:ascii="ITC Avant Garde" w:eastAsiaTheme="minorHAnsi" w:hAnsi="ITC Avant Garde" w:cstheme="minorBidi"/>
          <w:bCs/>
          <w:i/>
          <w:sz w:val="20"/>
          <w:szCs w:val="20"/>
        </w:rPr>
        <w:t>,</w:t>
      </w:r>
      <w:r w:rsidRPr="00AA0C5E">
        <w:rPr>
          <w:rFonts w:ascii="ITC Avant Garde" w:hAnsi="ITC Avant Garde"/>
          <w:i/>
          <w:sz w:val="20"/>
          <w:szCs w:val="20"/>
        </w:rPr>
        <w:t xml:space="preserve"> se observan los siguientes elementos:</w:t>
      </w:r>
    </w:p>
    <w:p w14:paraId="24757CD6" w14:textId="3BB0CE0C" w:rsidR="002C7BEC" w:rsidRPr="00AA0C5E" w:rsidRDefault="002C7BEC" w:rsidP="006477F6">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En el PABF 2015, el Instituto puso a disposición 1 (una) frecuencia de radiodifusión sonora de uso social (no comunitaria e indígena), precisando entre los requisitos el plazo en el que se debían presentar las solicitudes: del 3 al 14 de agosto de 2015.</w:t>
      </w:r>
    </w:p>
    <w:p w14:paraId="4A42D7E3" w14:textId="1D47DB1A" w:rsidR="002C7BEC" w:rsidRPr="00AA0C5E" w:rsidRDefault="00B6525A" w:rsidP="006477F6">
      <w:pPr>
        <w:pStyle w:val="Prrafodelista"/>
        <w:numPr>
          <w:ilvl w:val="0"/>
          <w:numId w:val="7"/>
        </w:numPr>
        <w:spacing w:afterLines="120" w:after="288" w:line="276" w:lineRule="auto"/>
        <w:ind w:left="284" w:right="333" w:firstLine="0"/>
        <w:jc w:val="both"/>
        <w:rPr>
          <w:rFonts w:ascii="ITC Avant Garde" w:hAnsi="ITC Avant Garde"/>
          <w:i/>
          <w:sz w:val="20"/>
        </w:rPr>
      </w:pPr>
      <w:r>
        <w:rPr>
          <w:rFonts w:ascii="ITC Avant Garde" w:hAnsi="ITC Avant Garde"/>
          <w:i/>
          <w:sz w:val="20"/>
        </w:rPr>
        <w:t>Consuelo Valle Hernández</w:t>
      </w:r>
      <w:r w:rsidR="002C7BEC" w:rsidRPr="00AA0C5E">
        <w:rPr>
          <w:rFonts w:ascii="ITC Avant Garde" w:hAnsi="ITC Avant Garde"/>
          <w:i/>
          <w:sz w:val="20"/>
        </w:rPr>
        <w:t xml:space="preserve"> presentó su solicitud de concesión de uso social en términos del PABF 2015, el 14 de agosto de 2015. Durante el plazo identificado en el PABF 2015, no fue presentada otra solicitud.</w:t>
      </w:r>
    </w:p>
    <w:p w14:paraId="0160F782" w14:textId="3933529D" w:rsidR="002C7BEC" w:rsidRPr="00AA0C5E" w:rsidRDefault="00C50BEE" w:rsidP="006477F6">
      <w:pPr>
        <w:pStyle w:val="Prrafodelista"/>
        <w:numPr>
          <w:ilvl w:val="0"/>
          <w:numId w:val="7"/>
        </w:numPr>
        <w:spacing w:afterLines="120" w:after="288" w:line="276" w:lineRule="auto"/>
        <w:ind w:left="284" w:right="333" w:firstLine="0"/>
        <w:jc w:val="both"/>
        <w:rPr>
          <w:rFonts w:ascii="ITC Avant Garde" w:hAnsi="ITC Avant Garde"/>
          <w:i/>
          <w:sz w:val="20"/>
        </w:rPr>
      </w:pPr>
      <w:r>
        <w:rPr>
          <w:rFonts w:ascii="ITC Avant Garde" w:hAnsi="ITC Avant Garde"/>
          <w:i/>
          <w:sz w:val="20"/>
        </w:rPr>
        <w:t>No se</w:t>
      </w:r>
      <w:r w:rsidR="002C7BEC" w:rsidRPr="00AA0C5E">
        <w:rPr>
          <w:rFonts w:ascii="ITC Avant Garde" w:hAnsi="ITC Avant Garde"/>
          <w:i/>
          <w:sz w:val="20"/>
        </w:rPr>
        <w:t xml:space="preserve"> identificó que el GIE del</w:t>
      </w:r>
      <w:r w:rsidR="002C7BEC" w:rsidRPr="00AA0C5E">
        <w:rPr>
          <w:rFonts w:ascii="ITC Avant Garde" w:hAnsi="ITC Avant Garde"/>
          <w:bCs/>
          <w:i/>
          <w:sz w:val="20"/>
          <w:lang w:val="es-ES_tradnl"/>
        </w:rPr>
        <w:t xml:space="preserve"> Solicitante y Personas Vinculadas/Relacionadas </w:t>
      </w:r>
      <w:r>
        <w:rPr>
          <w:rFonts w:ascii="ITC Avant Garde" w:hAnsi="ITC Avant Garde"/>
          <w:bCs/>
          <w:i/>
          <w:sz w:val="20"/>
          <w:lang w:val="es-ES_tradnl"/>
        </w:rPr>
        <w:t xml:space="preserve">sean titulares de concesiones o permisos para prestar servicios de radiodifusión en territorio nacional. </w:t>
      </w:r>
    </w:p>
    <w:p w14:paraId="0003FA1E" w14:textId="559316CD" w:rsidR="002C7BEC" w:rsidRPr="00AA0C5E" w:rsidRDefault="00C50BEE" w:rsidP="006477F6">
      <w:pPr>
        <w:pStyle w:val="Prrafodelista"/>
        <w:numPr>
          <w:ilvl w:val="0"/>
          <w:numId w:val="7"/>
        </w:numPr>
        <w:spacing w:afterLines="120" w:after="288" w:line="276" w:lineRule="auto"/>
        <w:ind w:left="284" w:right="333" w:firstLine="0"/>
        <w:jc w:val="both"/>
        <w:rPr>
          <w:rFonts w:ascii="ITC Avant Garde" w:hAnsi="ITC Avant Garde"/>
          <w:i/>
          <w:sz w:val="20"/>
        </w:rPr>
      </w:pPr>
      <w:r>
        <w:rPr>
          <w:rFonts w:ascii="ITC Avant Garde" w:hAnsi="ITC Avant Garde" w:cs="Arial"/>
          <w:i/>
          <w:sz w:val="20"/>
        </w:rPr>
        <w:lastRenderedPageBreak/>
        <w:t>S</w:t>
      </w:r>
      <w:r w:rsidR="002C7BEC" w:rsidRPr="00AA0C5E">
        <w:rPr>
          <w:rFonts w:ascii="ITC Avant Garde" w:hAnsi="ITC Avant Garde" w:cs="Arial"/>
          <w:i/>
          <w:sz w:val="20"/>
        </w:rPr>
        <w:t xml:space="preserve">e identifica </w:t>
      </w:r>
      <w:r>
        <w:rPr>
          <w:rFonts w:ascii="ITC Avant Garde" w:hAnsi="ITC Avant Garde" w:cs="Arial"/>
          <w:i/>
          <w:sz w:val="20"/>
        </w:rPr>
        <w:t xml:space="preserve">otra </w:t>
      </w:r>
      <w:r w:rsidR="002C7BEC" w:rsidRPr="00AA0C5E">
        <w:rPr>
          <w:rFonts w:ascii="ITC Avant Garde" w:hAnsi="ITC Avant Garde" w:cs="Arial"/>
          <w:i/>
          <w:sz w:val="20"/>
        </w:rPr>
        <w:t>solicitud de concesión de espectro de uso social</w:t>
      </w:r>
      <w:r>
        <w:rPr>
          <w:rFonts w:ascii="ITC Avant Garde" w:hAnsi="ITC Avant Garde" w:cs="Arial"/>
          <w:i/>
          <w:sz w:val="20"/>
        </w:rPr>
        <w:t>, la correspondiente a Ruperto Durantes Escobar. Sin embargo, esta fue ingresada al Instituto el día 27 de agosto de 2009, y no fue presentada en el marco del PABF 2015</w:t>
      </w:r>
      <w:r w:rsidR="004A50C5">
        <w:rPr>
          <w:rFonts w:ascii="ITC Avant Garde" w:hAnsi="ITC Avant Garde" w:cs="Arial"/>
          <w:i/>
          <w:sz w:val="20"/>
        </w:rPr>
        <w:t>.</w:t>
      </w:r>
    </w:p>
    <w:p w14:paraId="066C6005" w14:textId="77777777" w:rsidR="006477F6" w:rsidRDefault="00C50BEE" w:rsidP="006477F6">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Por lo anterior, se considera viable la asignación de 1 (una) concesión de espectro de uso social (no comunitaria e indígena), en términos del PABF 2015, a </w:t>
      </w:r>
      <w:r>
        <w:rPr>
          <w:rFonts w:ascii="ITC Avant Garde" w:hAnsi="ITC Avant Garde"/>
          <w:i/>
          <w:sz w:val="20"/>
        </w:rPr>
        <w:t>Consuelo Valle Hernández</w:t>
      </w:r>
      <w:r w:rsidRPr="00AA0C5E">
        <w:rPr>
          <w:rFonts w:ascii="ITC Avant Garde" w:hAnsi="ITC Avant Garde"/>
          <w:i/>
          <w:sz w:val="20"/>
        </w:rPr>
        <w:t>.</w:t>
      </w:r>
    </w:p>
    <w:p w14:paraId="48333007" w14:textId="5B166D4F" w:rsidR="002C7BEC" w:rsidRPr="00AA0C5E" w:rsidRDefault="002C7BEC" w:rsidP="006477F6">
      <w:pPr>
        <w:pStyle w:val="Prrafodelista"/>
        <w:numPr>
          <w:ilvl w:val="0"/>
          <w:numId w:val="10"/>
        </w:numPr>
        <w:spacing w:afterLines="120" w:after="288" w:line="276" w:lineRule="auto"/>
        <w:ind w:left="284" w:right="333" w:firstLine="0"/>
        <w:jc w:val="both"/>
        <w:rPr>
          <w:rFonts w:ascii="ITC Avant Garde" w:hAnsi="ITC Avant Garde"/>
          <w:b/>
          <w:i/>
          <w:sz w:val="20"/>
          <w:u w:val="single"/>
        </w:rPr>
      </w:pPr>
      <w:r w:rsidRPr="00AA0C5E">
        <w:rPr>
          <w:rFonts w:ascii="ITC Avant Garde" w:hAnsi="ITC Avant Garde"/>
          <w:b/>
          <w:i/>
          <w:sz w:val="20"/>
          <w:u w:val="single"/>
        </w:rPr>
        <w:t>Conclusión</w:t>
      </w:r>
    </w:p>
    <w:p w14:paraId="58893102" w14:textId="35BA3CB3" w:rsidR="002C7BEC" w:rsidRPr="00AA0C5E" w:rsidRDefault="002C7BEC" w:rsidP="006477F6">
      <w:pPr>
        <w:pStyle w:val="Prrafodelista"/>
        <w:numPr>
          <w:ilvl w:val="0"/>
          <w:numId w:val="8"/>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Se considera viable la asignación de 1 (una) concesión de frecuencias de uso social (no comunitaria e indígena), en términos del PABF 2015, a </w:t>
      </w:r>
      <w:r w:rsidR="00C50BEE">
        <w:rPr>
          <w:rFonts w:ascii="ITC Avant Garde" w:hAnsi="ITC Avant Garde"/>
          <w:b/>
          <w:i/>
          <w:sz w:val="20"/>
        </w:rPr>
        <w:t>Consuelo Valle Hernández</w:t>
      </w:r>
      <w:r w:rsidRPr="00AA0C5E">
        <w:rPr>
          <w:rFonts w:ascii="ITC Avant Garde" w:hAnsi="ITC Avant Garde"/>
          <w:i/>
          <w:sz w:val="20"/>
        </w:rPr>
        <w:t>.</w:t>
      </w:r>
      <w:r w:rsidR="00C50BEE">
        <w:rPr>
          <w:rFonts w:ascii="ITC Avant Garde" w:hAnsi="ITC Avant Garde"/>
          <w:i/>
          <w:sz w:val="20"/>
        </w:rPr>
        <w:t xml:space="preserve"> </w:t>
      </w:r>
    </w:p>
    <w:p w14:paraId="1D9F436D" w14:textId="77777777" w:rsidR="006477F6" w:rsidRDefault="00A7713D" w:rsidP="006477F6">
      <w:pPr>
        <w:pStyle w:val="Prrafodelista"/>
        <w:spacing w:afterLines="120" w:after="288" w:line="276" w:lineRule="auto"/>
        <w:ind w:hanging="424"/>
      </w:pPr>
      <w:r w:rsidRPr="00A7713D">
        <w:t>..</w:t>
      </w:r>
      <w:r w:rsidR="00C95B92" w:rsidRPr="00A7713D">
        <w:t>.</w:t>
      </w:r>
      <w:r w:rsidR="000E07B9">
        <w:t>”</w:t>
      </w:r>
    </w:p>
    <w:p w14:paraId="1B0F4110" w14:textId="77777777" w:rsidR="006477F6" w:rsidRDefault="00531E8B" w:rsidP="006477F6">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 xml:space="preserve">En atención a lo anterior, se concluye que la solicitante no tiene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w:t>
      </w:r>
      <w:r w:rsidR="00794A16">
        <w:rPr>
          <w:rFonts w:ascii="ITC Avant Garde" w:hAnsi="ITC Avant Garde" w:cs="Tahoma"/>
          <w:bCs/>
          <w:color w:val="000000"/>
          <w:lang w:eastAsia="es-MX"/>
        </w:rPr>
        <w:t xml:space="preserve">la localidad de </w:t>
      </w:r>
      <w:r w:rsidR="00C50BEE">
        <w:rPr>
          <w:rFonts w:ascii="ITC Avant Garde" w:hAnsi="ITC Avant Garde" w:cs="Tahoma"/>
          <w:bCs/>
          <w:color w:val="000000"/>
          <w:lang w:eastAsia="es-MX"/>
        </w:rPr>
        <w:t>Mapastepec</w:t>
      </w:r>
      <w:r w:rsidR="00794A16">
        <w:rPr>
          <w:rFonts w:ascii="ITC Avant Garde" w:hAnsi="ITC Avant Garde" w:cs="Tahoma"/>
          <w:bCs/>
          <w:color w:val="000000"/>
          <w:lang w:eastAsia="es-MX"/>
        </w:rPr>
        <w:t xml:space="preserve">, </w:t>
      </w:r>
      <w:r w:rsidR="00C50BEE">
        <w:rPr>
          <w:rFonts w:ascii="ITC Avant Garde" w:hAnsi="ITC Avant Garde" w:cs="Tahoma"/>
          <w:bCs/>
          <w:color w:val="000000"/>
          <w:lang w:eastAsia="es-MX"/>
        </w:rPr>
        <w:t>Chiapas</w:t>
      </w:r>
      <w:r w:rsidR="00794A16">
        <w:rPr>
          <w:rFonts w:ascii="ITC Avant Garde" w:hAnsi="ITC Avant Garde" w:cs="Tahoma"/>
          <w:bCs/>
          <w:color w:val="000000"/>
          <w:lang w:eastAsia="es-MX"/>
        </w:rPr>
        <w:t xml:space="preserve">. </w:t>
      </w:r>
    </w:p>
    <w:p w14:paraId="31299C10" w14:textId="77777777" w:rsidR="006477F6" w:rsidRDefault="00531E8B" w:rsidP="006477F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 educativos y de servicio a la comunidad,</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 xml:space="preserve">el artículo 67 fracción IV de la Ley, en relación con el artículo 3 fracción III inciso b) párrafo </w:t>
      </w:r>
      <w:r w:rsidR="00A51CD9">
        <w:rPr>
          <w:rFonts w:ascii="ITC Avant Garde" w:hAnsi="ITC Avant Garde" w:cs="Tahoma"/>
          <w:bCs/>
          <w:color w:val="000000"/>
          <w:lang w:eastAsia="es-MX"/>
        </w:rPr>
        <w:t xml:space="preserve">tercero </w:t>
      </w:r>
      <w:r w:rsidRPr="0022050C">
        <w:rPr>
          <w:rFonts w:ascii="ITC Avant Garde" w:hAnsi="ITC Avant Garde" w:cs="Tahoma"/>
          <w:bCs/>
          <w:color w:val="000000"/>
          <w:lang w:eastAsia="es-MX"/>
        </w:rPr>
        <w:t>de los Lineamientos, se considera procedente el otorgamiento de una concesión para usar y aprovechar bandas de frecuencias del espectro radioeléctrico para uso social con fundamento en lo dispuesto por el artículo 76 fracción IV de la Ley.</w:t>
      </w:r>
    </w:p>
    <w:p w14:paraId="1C5F5B8E" w14:textId="333FC9B3" w:rsidR="00531E8B" w:rsidRDefault="00531E8B" w:rsidP="006477F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Asimismo, como consecuencia de lo anterior, se considera procedente otorgar en este mismo acto una concesión única para uso social en términos de lo dispuesto por los artículos 66 y 75, párrafo segundo de la Ley, en virtud de que la misma es la que confiere el derecho de prestar todo tipo de servicios de telecomunicaciones y radiodifusión.</w:t>
      </w:r>
    </w:p>
    <w:p w14:paraId="6879BBFE" w14:textId="77777777" w:rsidR="006477F6" w:rsidRDefault="00CA45CA" w:rsidP="006477F6">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w:t>
      </w:r>
      <w:r w:rsidR="00A51CD9">
        <w:rPr>
          <w:rFonts w:ascii="ITC Avant Garde" w:hAnsi="ITC Avant Garde" w:cs="Tahoma"/>
          <w:bCs/>
          <w:color w:val="000000"/>
          <w:lang w:eastAsia="es-MX"/>
        </w:rPr>
        <w:t xml:space="preserve"> </w:t>
      </w:r>
      <w:r w:rsidR="00A51CD9" w:rsidRPr="003B4A0D">
        <w:rPr>
          <w:rFonts w:ascii="ITC Avant Garde" w:hAnsi="ITC Avant Garde" w:cs="Tahoma"/>
          <w:bCs/>
          <w:color w:val="000000"/>
          <w:lang w:eastAsia="es-MX"/>
        </w:rPr>
        <w:t xml:space="preserve">el artículo </w:t>
      </w:r>
      <w:r w:rsidR="00A51CD9">
        <w:rPr>
          <w:rFonts w:ascii="ITC Avant Garde" w:hAnsi="ITC Avant Garde" w:cs="Tahoma"/>
          <w:bCs/>
          <w:color w:val="000000"/>
          <w:lang w:eastAsia="es-MX"/>
        </w:rPr>
        <w:t>130 de la Ley Federal de Derechos en relación con lo dispuesto en</w:t>
      </w:r>
      <w:r w:rsidRPr="006759FC">
        <w:rPr>
          <w:rFonts w:ascii="ITC Avant Garde" w:hAnsi="ITC Avant Garde" w:cs="Tahoma"/>
          <w:bCs/>
          <w:color w:val="000000"/>
          <w:lang w:eastAsia="es-MX"/>
        </w:rPr>
        <w:t xml:space="preserve"> el artículo </w:t>
      </w:r>
      <w:r w:rsidRPr="00A75994">
        <w:rPr>
          <w:rFonts w:ascii="ITC Avant Garde" w:hAnsi="ITC Avant Garde" w:cs="Tahoma"/>
          <w:bCs/>
          <w:lang w:eastAsia="es-MX"/>
        </w:rPr>
        <w:t>124 fracción I, inciso a) de</w:t>
      </w:r>
      <w:r w:rsidR="00A51CD9">
        <w:rPr>
          <w:rFonts w:ascii="ITC Avant Garde" w:hAnsi="ITC Avant Garde" w:cs="Tahoma"/>
          <w:bCs/>
          <w:lang w:eastAsia="es-MX"/>
        </w:rPr>
        <w:t xml:space="preserve">l mismo ordenamiento legal </w:t>
      </w:r>
      <w:r w:rsidRPr="00A75994">
        <w:rPr>
          <w:rFonts w:ascii="ITC Avant Garde" w:hAnsi="ITC Avant Garde" w:cs="Tahoma"/>
          <w:bCs/>
          <w:lang w:eastAsia="es-MX"/>
        </w:rPr>
        <w:t>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w:t>
      </w:r>
      <w:r w:rsidRPr="006759FC">
        <w:rPr>
          <w:rFonts w:ascii="ITC Avant Garde" w:hAnsi="ITC Avant Garde" w:cs="Tahoma"/>
          <w:bCs/>
          <w:color w:val="000000"/>
          <w:lang w:eastAsia="es-MX"/>
        </w:rPr>
        <w:lastRenderedPageBreak/>
        <w:t xml:space="preserve">de </w:t>
      </w:r>
      <w:r w:rsidR="00A51CD9">
        <w:rPr>
          <w:rFonts w:ascii="ITC Avant Garde" w:hAnsi="ITC Avant Garde" w:cs="Tahoma"/>
          <w:bCs/>
          <w:color w:val="000000"/>
          <w:lang w:eastAsia="es-MX"/>
        </w:rPr>
        <w:t xml:space="preserve">concesión </w:t>
      </w:r>
      <w:r w:rsidRPr="006759FC">
        <w:rPr>
          <w:rFonts w:ascii="ITC Avant Garde" w:hAnsi="ITC Avant Garde" w:cs="Tahoma"/>
          <w:bCs/>
          <w:color w:val="000000"/>
          <w:lang w:eastAsia="es-MX"/>
        </w:rPr>
        <w:t>para estaciones de radiodifusión sonora y de la documentación inherente a la misma</w:t>
      </w:r>
      <w:r w:rsidRPr="006759FC">
        <w:rPr>
          <w:rFonts w:ascii="ITC Avant Garde" w:hAnsi="ITC Avant Garde"/>
          <w:bCs/>
        </w:rPr>
        <w:t xml:space="preserve">. </w:t>
      </w:r>
    </w:p>
    <w:p w14:paraId="7BDA068F" w14:textId="77777777" w:rsidR="006477F6" w:rsidRDefault="00CA45CA" w:rsidP="006477F6">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41295A0E" w14:textId="77777777" w:rsidR="006477F6" w:rsidRDefault="00CA45CA" w:rsidP="006477F6">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7C3503A2" w14:textId="77777777" w:rsidR="006477F6" w:rsidRDefault="00CA45CA" w:rsidP="006477F6">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62F1F3C0" w14:textId="77777777" w:rsidR="006477F6" w:rsidRDefault="00F548A2" w:rsidP="006477F6">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22050C">
        <w:rPr>
          <w:rFonts w:ascii="ITC Avant Garde" w:eastAsia="Times New Roman" w:hAnsi="ITC Avant Garde"/>
          <w:b/>
          <w:bCs/>
          <w:kern w:val="2"/>
          <w:lang w:eastAsia="ar-SA"/>
        </w:rPr>
        <w:t>CUARTO. -</w:t>
      </w:r>
      <w:r w:rsidR="00531E8B" w:rsidRPr="0022050C">
        <w:rPr>
          <w:rFonts w:ascii="ITC Avant Garde" w:eastAsia="Times New Roman" w:hAnsi="ITC Avant Garde"/>
          <w:b/>
          <w:bCs/>
          <w:kern w:val="2"/>
          <w:lang w:eastAsia="ar-SA"/>
        </w:rPr>
        <w:t xml:space="preserve"> </w:t>
      </w:r>
      <w:r w:rsidR="00531E8B" w:rsidRPr="0022050C">
        <w:rPr>
          <w:rFonts w:ascii="ITC Avant Garde" w:eastAsia="Times New Roman" w:hAnsi="ITC Avant Garde" w:cs="Arial"/>
          <w:b/>
          <w:bCs/>
          <w:kern w:val="2"/>
          <w:lang w:val="es-ES" w:eastAsia="ar-SA"/>
        </w:rPr>
        <w:t>Vigencia de las concesiones para uso social</w:t>
      </w:r>
      <w:r w:rsidR="00531E8B" w:rsidRPr="0022050C">
        <w:rPr>
          <w:rFonts w:ascii="ITC Avant Garde" w:eastAsia="Times New Roman" w:hAnsi="ITC Avant Garde" w:cs="Arial"/>
          <w:bCs/>
          <w:kern w:val="2"/>
          <w:lang w:val="es-ES" w:eastAsia="ar-SA"/>
        </w:rPr>
        <w:t>.</w:t>
      </w:r>
      <w:r w:rsidR="00531E8B"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00531E8B" w:rsidRPr="0022050C">
        <w:rPr>
          <w:rFonts w:ascii="ITC Avant Garde" w:eastAsia="Times New Roman" w:hAnsi="ITC Avant Garde" w:cs="Arial"/>
          <w:b/>
          <w:bCs/>
          <w:lang w:eastAsia="es-MX"/>
        </w:rPr>
        <w:t xml:space="preserve"> </w:t>
      </w:r>
      <w:r w:rsidR="00531E8B"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453AD504" w14:textId="77777777" w:rsidR="006477F6" w:rsidRDefault="00531E8B" w:rsidP="006477F6">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lastRenderedPageBreak/>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w:t>
      </w:r>
      <w:r w:rsidR="000E07B9">
        <w:rPr>
          <w:rFonts w:ascii="ITC Avant Garde" w:eastAsia="Times New Roman" w:hAnsi="ITC Avant Garde"/>
          <w:kern w:val="2"/>
          <w:lang w:val="es-ES" w:eastAsia="ar-SA"/>
        </w:rPr>
        <w:t xml:space="preserve"> </w:t>
      </w:r>
      <w:r w:rsidRPr="004676B8">
        <w:rPr>
          <w:rFonts w:ascii="ITC Avant Garde" w:eastAsia="Times New Roman" w:hAnsi="ITC Avant Garde"/>
          <w:kern w:val="2"/>
          <w:lang w:val="es-ES" w:eastAsia="ar-SA"/>
        </w:rPr>
        <w:t xml:space="preserve">17 fracción I, 54, 55 fracción I, 66, 67 fracción IV, 68, 71, 72, 75 párrafo segundo,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25F77678" w14:textId="77777777" w:rsidR="006477F6" w:rsidRPr="006477F6" w:rsidRDefault="00531E8B" w:rsidP="006477F6">
      <w:pPr>
        <w:pStyle w:val="Ttulo2"/>
        <w:spacing w:before="0" w:afterLines="120" w:after="288" w:line="276" w:lineRule="auto"/>
        <w:jc w:val="center"/>
        <w:rPr>
          <w:b/>
          <w:color w:val="000000" w:themeColor="text1"/>
          <w:szCs w:val="22"/>
        </w:rPr>
      </w:pPr>
      <w:r w:rsidRPr="006477F6">
        <w:rPr>
          <w:b/>
          <w:color w:val="000000" w:themeColor="text1"/>
          <w:szCs w:val="22"/>
        </w:rPr>
        <w:t>RESOLUTIVOS</w:t>
      </w:r>
    </w:p>
    <w:p w14:paraId="10A9A56B" w14:textId="77777777" w:rsidR="006477F6" w:rsidRDefault="00531E8B" w:rsidP="006477F6">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0D7754" w:rsidRPr="000D7754">
        <w:rPr>
          <w:rFonts w:ascii="ITC Avant Garde" w:hAnsi="ITC Avant Garde"/>
          <w:b/>
          <w:bCs/>
        </w:rPr>
        <w:t xml:space="preserve"> </w:t>
      </w:r>
      <w:r w:rsidR="00CB0407">
        <w:rPr>
          <w:rFonts w:ascii="ITC Avant Garde" w:hAnsi="ITC Avant Garde"/>
          <w:b/>
          <w:bCs/>
          <w:noProof/>
        </w:rPr>
        <w:t>Consuelo Valle Herná</w:t>
      </w:r>
      <w:r w:rsidR="00C50BEE">
        <w:rPr>
          <w:rFonts w:ascii="ITC Avant Garde" w:hAnsi="ITC Avant Garde"/>
          <w:b/>
          <w:bCs/>
          <w:noProof/>
        </w:rPr>
        <w:t>ndez</w:t>
      </w:r>
      <w:r w:rsidR="000D7754" w:rsidRPr="00134449">
        <w:rPr>
          <w:rFonts w:ascii="ITC Avant Garde" w:hAnsi="ITC Avant Garde"/>
          <w:b/>
          <w:bCs/>
          <w:noProof/>
        </w:rPr>
        <w:t xml:space="preserve">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w:t>
      </w:r>
      <w:r w:rsidR="00A51CD9">
        <w:rPr>
          <w:rFonts w:ascii="ITC Avant Garde" w:eastAsia="Times New Roman" w:hAnsi="ITC Avant Garde"/>
          <w:bCs/>
          <w:kern w:val="2"/>
          <w:lang w:eastAsia="ar-SA"/>
        </w:rPr>
        <w:t xml:space="preserve">sonora </w:t>
      </w:r>
      <w:r w:rsidRPr="0022050C">
        <w:rPr>
          <w:rFonts w:ascii="ITC Avant Garde" w:eastAsia="Times New Roman" w:hAnsi="ITC Avant Garde"/>
          <w:bCs/>
          <w:kern w:val="2"/>
          <w:lang w:eastAsia="ar-SA"/>
        </w:rPr>
        <w:t xml:space="preserve">a través de la frecuencia </w:t>
      </w:r>
      <w:r w:rsidR="00C50BEE">
        <w:rPr>
          <w:rFonts w:ascii="ITC Avant Garde" w:eastAsia="Times New Roman" w:hAnsi="ITC Avant Garde"/>
          <w:b/>
          <w:bCs/>
          <w:kern w:val="2"/>
          <w:lang w:eastAsia="ar-SA"/>
        </w:rPr>
        <w:t>98.3</w:t>
      </w:r>
      <w:r w:rsidRPr="00413686">
        <w:rPr>
          <w:rFonts w:ascii="ITC Avant Garde" w:eastAsia="Times New Roman" w:hAnsi="ITC Avant Garde"/>
          <w:b/>
          <w:bCs/>
          <w:kern w:val="2"/>
          <w:lang w:eastAsia="ar-SA"/>
        </w:rPr>
        <w:t xml:space="preserve"> MHz</w:t>
      </w:r>
      <w:r w:rsidRPr="0022050C">
        <w:rPr>
          <w:rFonts w:ascii="ITC Avant Garde" w:eastAsia="Times New Roman" w:hAnsi="ITC Avant Garde"/>
          <w:bCs/>
          <w:kern w:val="2"/>
          <w:lang w:eastAsia="ar-SA"/>
        </w:rPr>
        <w:t>, con distintivo de llamada</w:t>
      </w:r>
      <w:r w:rsidR="000D7754">
        <w:rPr>
          <w:rFonts w:ascii="ITC Avant Garde" w:eastAsia="Times New Roman" w:hAnsi="ITC Avant Garde"/>
          <w:bCs/>
          <w:kern w:val="2"/>
          <w:lang w:eastAsia="ar-SA"/>
        </w:rPr>
        <w:t xml:space="preserve"> </w:t>
      </w:r>
      <w:r w:rsidR="004D2B68">
        <w:rPr>
          <w:rFonts w:ascii="ITC Avant Garde" w:eastAsia="Times New Roman" w:hAnsi="ITC Avant Garde"/>
          <w:b/>
          <w:bCs/>
          <w:kern w:val="2"/>
          <w:lang w:eastAsia="ar-SA"/>
        </w:rPr>
        <w:t>XHVHC-FM</w:t>
      </w:r>
      <w:r w:rsidRPr="00D5490E">
        <w:rPr>
          <w:rFonts w:ascii="ITC Avant Garde" w:eastAsia="Times New Roman" w:hAnsi="ITC Avant Garde"/>
          <w:bCs/>
          <w:kern w:val="2"/>
          <w:lang w:eastAsia="ar-SA"/>
        </w:rPr>
        <w:t xml:space="preserve">, </w:t>
      </w:r>
      <w:r w:rsidR="00D20C04">
        <w:rPr>
          <w:rFonts w:ascii="ITC Avant Garde" w:eastAsia="Times New Roman" w:hAnsi="ITC Avant Garde"/>
          <w:bCs/>
          <w:kern w:val="2"/>
          <w:lang w:eastAsia="ar-SA"/>
        </w:rPr>
        <w:t>en</w:t>
      </w:r>
      <w:r w:rsidR="000D7754">
        <w:rPr>
          <w:rFonts w:ascii="ITC Avant Garde" w:eastAsia="Times New Roman" w:hAnsi="ITC Avant Garde"/>
          <w:bCs/>
          <w:kern w:val="2"/>
          <w:lang w:eastAsia="ar-SA"/>
        </w:rPr>
        <w:t xml:space="preserve"> </w:t>
      </w:r>
      <w:r w:rsidR="00C50BEE">
        <w:rPr>
          <w:rFonts w:ascii="ITC Avant Garde" w:eastAsia="Times New Roman" w:hAnsi="ITC Avant Garde"/>
          <w:b/>
          <w:bCs/>
          <w:kern w:val="2"/>
          <w:lang w:eastAsia="ar-SA"/>
        </w:rPr>
        <w:t>Mapastepec</w:t>
      </w:r>
      <w:r w:rsidR="000D7754">
        <w:rPr>
          <w:rFonts w:ascii="ITC Avant Garde" w:eastAsia="Times New Roman" w:hAnsi="ITC Avant Garde"/>
          <w:b/>
          <w:bCs/>
          <w:kern w:val="2"/>
          <w:lang w:eastAsia="ar-SA"/>
        </w:rPr>
        <w:t xml:space="preserve">, Estado de </w:t>
      </w:r>
      <w:r w:rsidR="00C50BEE">
        <w:rPr>
          <w:rFonts w:ascii="ITC Avant Garde" w:eastAsia="Times New Roman" w:hAnsi="ITC Avant Garde"/>
          <w:b/>
          <w:bCs/>
          <w:kern w:val="2"/>
          <w:lang w:eastAsia="ar-SA"/>
        </w:rPr>
        <w:t>Chiapas</w:t>
      </w:r>
      <w:r w:rsidRPr="0022050C">
        <w:rPr>
          <w:rFonts w:ascii="ITC Avant Garde" w:eastAsia="Times New Roman" w:hAnsi="ITC Avant Garde"/>
          <w:bCs/>
          <w:kern w:val="2"/>
          <w:lang w:eastAsia="ar-SA"/>
        </w:rPr>
        <w:t xml:space="preserve">, así como una Concesión Única, ambas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 xml:space="preserve">y </w:t>
      </w:r>
      <w:r w:rsidRPr="0022050C">
        <w:rPr>
          <w:rFonts w:ascii="ITC Avant Garde" w:eastAsia="Times New Roman" w:hAnsi="ITC Avant Garde"/>
          <w:b/>
          <w:bCs/>
          <w:kern w:val="2"/>
          <w:lang w:eastAsia="ar-SA"/>
        </w:rPr>
        <w:t xml:space="preserve">30 (treinta) </w:t>
      </w:r>
      <w:r w:rsidRPr="0022050C">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28BDB243" w14:textId="77777777" w:rsidR="006477F6" w:rsidRDefault="00F548A2" w:rsidP="006477F6">
      <w:pPr>
        <w:suppressAutoHyphens/>
        <w:spacing w:afterLines="120" w:after="288"/>
        <w:ind w:right="-62"/>
        <w:jc w:val="both"/>
        <w:rPr>
          <w:rFonts w:ascii="ITC Avant Garde" w:hAnsi="ITC Avant Garde"/>
          <w:color w:val="000000"/>
        </w:rPr>
      </w:pPr>
      <w:r w:rsidRPr="0022050C">
        <w:rPr>
          <w:rFonts w:ascii="ITC Avant Garde" w:eastAsia="Times New Roman" w:hAnsi="ITC Avant Garde"/>
          <w:b/>
          <w:bCs/>
          <w:kern w:val="2"/>
          <w:lang w:eastAsia="ar-SA"/>
        </w:rPr>
        <w:t>SEGUNDO. -</w:t>
      </w:r>
      <w:r w:rsidR="00D87D4C">
        <w:rPr>
          <w:rFonts w:ascii="ITC Avant Garde" w:hAnsi="ITC Avant Garde"/>
          <w:color w:val="000000"/>
        </w:rPr>
        <w:t xml:space="preserve"> </w:t>
      </w:r>
      <w:r w:rsidR="00A51CD9">
        <w:rPr>
          <w:rFonts w:ascii="ITC Avant Garde" w:hAnsi="ITC Avant Garde"/>
          <w:color w:val="000000"/>
        </w:rPr>
        <w:t>El</w:t>
      </w:r>
      <w:r w:rsidR="00D87D4C">
        <w:rPr>
          <w:rFonts w:ascii="ITC Avant Garde" w:hAnsi="ITC Avant Garde"/>
          <w:color w:val="000000"/>
        </w:rPr>
        <w:t xml:space="preserve"> Comisionad</w:t>
      </w:r>
      <w:r w:rsidR="00A51CD9">
        <w:rPr>
          <w:rFonts w:ascii="ITC Avant Garde" w:hAnsi="ITC Avant Garde"/>
          <w:color w:val="000000"/>
        </w:rPr>
        <w:t>o</w:t>
      </w:r>
      <w:r w:rsidR="00D87D4C">
        <w:rPr>
          <w:rFonts w:ascii="ITC Avant Garde" w:hAnsi="ITC Avant Garde"/>
          <w:color w:val="000000"/>
        </w:rPr>
        <w:t xml:space="preserve"> President</w:t>
      </w:r>
      <w:r w:rsidR="00A51CD9">
        <w:rPr>
          <w:rFonts w:ascii="ITC Avant Garde" w:hAnsi="ITC Avant Garde"/>
          <w:color w:val="000000"/>
        </w:rPr>
        <w:t>e</w:t>
      </w:r>
      <w:r w:rsidR="00531E8B" w:rsidRPr="0022050C">
        <w:rPr>
          <w:rFonts w:ascii="ITC Avant Garde" w:hAnsi="ITC Avant Garde"/>
          <w:color w:val="000000"/>
        </w:rPr>
        <w:t xml:space="preserve"> del Instituto, con base en las facultades que le confiere el artículo 14 fracción X del Estatuto Orgánico del Instituto Federal de Telecomunicaciones, suscribirá los títulos de concesión para usar y aprovechar bandas de frecuencias del espectro </w:t>
      </w:r>
      <w:r w:rsidR="00F75FB9">
        <w:rPr>
          <w:rFonts w:ascii="ITC Avant Garde" w:hAnsi="ITC Avant Garde"/>
          <w:color w:val="000000"/>
        </w:rPr>
        <w:t xml:space="preserve">radioeléctrico para uso social </w:t>
      </w:r>
      <w:r w:rsidR="00531E8B" w:rsidRPr="0022050C">
        <w:rPr>
          <w:rFonts w:ascii="ITC Avant Garde" w:hAnsi="ITC Avant Garde"/>
          <w:color w:val="000000"/>
        </w:rPr>
        <w:t xml:space="preserve">y de concesión única correspondiente, que se otorguen con motivo de la presente Resolución. </w:t>
      </w:r>
    </w:p>
    <w:p w14:paraId="2E1BDD75" w14:textId="77777777" w:rsidR="006477F6" w:rsidRDefault="00F548A2" w:rsidP="006477F6">
      <w:pPr>
        <w:suppressAutoHyphens/>
        <w:spacing w:afterLines="120" w:after="288"/>
        <w:ind w:right="-62"/>
        <w:jc w:val="both"/>
        <w:rPr>
          <w:rFonts w:ascii="ITC Avant Garde" w:eastAsia="Times New Roman" w:hAnsi="ITC Avant Garde"/>
          <w:b/>
          <w:bCs/>
          <w:kern w:val="2"/>
          <w:lang w:eastAsia="ar-SA"/>
        </w:rPr>
      </w:pPr>
      <w:r w:rsidRPr="0022050C">
        <w:rPr>
          <w:rFonts w:ascii="ITC Avant Garde" w:eastAsia="Times New Roman" w:hAnsi="ITC Avant Garde"/>
          <w:b/>
          <w:bCs/>
          <w:kern w:val="2"/>
          <w:lang w:val="es-ES" w:eastAsia="ar-SA"/>
        </w:rPr>
        <w:t>TERCERO. -</w:t>
      </w:r>
      <w:r w:rsidR="00531E8B" w:rsidRPr="0022050C">
        <w:rPr>
          <w:rFonts w:ascii="ITC Avant Garde" w:eastAsia="Times New Roman" w:hAnsi="ITC Avant Garde"/>
          <w:b/>
          <w:bCs/>
          <w:kern w:val="2"/>
          <w:lang w:val="es-ES" w:eastAsia="ar-SA"/>
        </w:rPr>
        <w:t xml:space="preserve"> </w:t>
      </w:r>
      <w:r w:rsidR="00531E8B"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067B66">
        <w:rPr>
          <w:rFonts w:ascii="ITC Avant Garde" w:hAnsi="ITC Avant Garde"/>
          <w:b/>
          <w:bCs/>
          <w:noProof/>
        </w:rPr>
        <w:t>Consulo Valle Hernández</w:t>
      </w:r>
      <w:r w:rsidR="000D7754" w:rsidRPr="00134449">
        <w:rPr>
          <w:rFonts w:ascii="ITC Avant Garde" w:hAnsi="ITC Avant Garde"/>
          <w:b/>
          <w:bCs/>
          <w:noProof/>
        </w:rPr>
        <w:t xml:space="preserve"> </w:t>
      </w:r>
      <w:r w:rsidR="00531E8B" w:rsidRPr="0022050C">
        <w:rPr>
          <w:rFonts w:ascii="ITC Avant Garde" w:eastAsia="Times New Roman" w:hAnsi="ITC Avant Garde"/>
          <w:bCs/>
          <w:kern w:val="2"/>
          <w:lang w:eastAsia="ar-SA"/>
        </w:rPr>
        <w:t xml:space="preserve">la presente Resolución así como a realizar la entrega de los títulos de concesión </w:t>
      </w:r>
      <w:r w:rsidR="00531E8B"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F75FB9">
        <w:rPr>
          <w:rFonts w:ascii="ITC Avant Garde" w:eastAsia="Times New Roman" w:hAnsi="ITC Avant Garde"/>
          <w:bCs/>
          <w:kern w:val="2"/>
          <w:lang w:val="es-ES_tradnl" w:eastAsia="ar-SA"/>
        </w:rPr>
        <w:t xml:space="preserve">y </w:t>
      </w:r>
      <w:r w:rsidR="00531E8B" w:rsidRPr="0022050C">
        <w:rPr>
          <w:rFonts w:ascii="ITC Avant Garde" w:eastAsia="Times New Roman" w:hAnsi="ITC Avant Garde"/>
          <w:bCs/>
          <w:kern w:val="2"/>
          <w:lang w:eastAsia="ar-SA"/>
        </w:rPr>
        <w:t>de Concesión Única correspondiente, que se otorguen con motivo de la presente Resolución.</w:t>
      </w:r>
    </w:p>
    <w:p w14:paraId="1BF097BC" w14:textId="77777777" w:rsidR="006477F6" w:rsidRDefault="00F548A2" w:rsidP="006477F6">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CUARTO. -</w:t>
      </w:r>
      <w:r w:rsidR="00531E8B" w:rsidRPr="0022050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a que se refiere la presente Resolución, una vez que sean debidamente notificados y entregados al interesado.</w:t>
      </w:r>
    </w:p>
    <w:p w14:paraId="46CEDDF1" w14:textId="77777777" w:rsidR="006477F6" w:rsidRDefault="00531E8B" w:rsidP="006477F6">
      <w:pPr>
        <w:spacing w:afterLines="120" w:after="288"/>
        <w:jc w:val="both"/>
        <w:rPr>
          <w:rFonts w:ascii="ITC Avant Garde" w:hAnsi="ITC Avant Garde" w:cs="Arial"/>
          <w:b/>
          <w:bCs/>
        </w:rPr>
      </w:pPr>
      <w:r w:rsidRPr="0022050C">
        <w:rPr>
          <w:rFonts w:ascii="ITC Avant Garde" w:eastAsia="Times New Roman" w:hAnsi="ITC Avant Garde"/>
          <w:bCs/>
          <w:kern w:val="2"/>
          <w:lang w:eastAsia="ar-SA"/>
        </w:rPr>
        <w:lastRenderedPageBreak/>
        <w:t>Con motivo del otorgamiento del título de Concesión sobre bandas de frecuencias del espectro radioeléctrico deberá hacerse la anotación respectiva del servicio asociado en la concesión única que corresponda en el Registro Público de Concesiones.</w:t>
      </w:r>
    </w:p>
    <w:p w14:paraId="59D1FC7D" w14:textId="77F9D78B" w:rsidR="00605F69" w:rsidRPr="00605F69" w:rsidRDefault="00605F69" w:rsidP="006477F6">
      <w:pPr>
        <w:spacing w:afterLines="120" w:after="288" w:line="240" w:lineRule="auto"/>
        <w:jc w:val="both"/>
        <w:rPr>
          <w:color w:val="000000" w:themeColor="text1"/>
          <w:sz w:val="14"/>
        </w:rPr>
      </w:pPr>
      <w:r w:rsidRPr="00605F69">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605F69">
        <w:rPr>
          <w:rFonts w:ascii="ITC Avant Garde" w:hAnsi="ITC Avant Garde"/>
          <w:bCs/>
          <w:color w:val="000000" w:themeColor="text1"/>
          <w:sz w:val="14"/>
          <w:lang w:val="es-ES" w:eastAsia="es-ES"/>
        </w:rPr>
        <w:t>en lo general por</w:t>
      </w:r>
      <w:r w:rsidRPr="00605F69">
        <w:rPr>
          <w:rFonts w:ascii="ITC Avant Garde" w:hAnsi="ITC Avant Garde"/>
          <w:color w:val="000000" w:themeColor="text1"/>
          <w:sz w:val="14"/>
          <w:lang w:val="es-ES" w:eastAsia="es-ES"/>
        </w:rPr>
        <w:t xml:space="preserve"> </w:t>
      </w:r>
      <w:r w:rsidRPr="00605F69">
        <w:rPr>
          <w:rFonts w:ascii="ITC Avant Garde" w:hAnsi="ITC Avant Garde"/>
          <w:bCs/>
          <w:color w:val="000000" w:themeColor="text1"/>
          <w:sz w:val="14"/>
          <w:lang w:val="es-ES" w:eastAsia="es-ES"/>
        </w:rPr>
        <w:t>unanimidad</w:t>
      </w:r>
      <w:r w:rsidRPr="00605F69">
        <w:rPr>
          <w:rFonts w:ascii="ITC Avant Garde" w:hAnsi="ITC Avant Garde"/>
          <w:color w:val="000000" w:themeColor="text1"/>
          <w:sz w:val="14"/>
          <w:lang w:val="es-ES" w:eastAsia="es-ES"/>
        </w:rPr>
        <w:t xml:space="preserve"> de votos de los Comisionados Gabriel Oswaldo Contreras Saldívar; Adriana Sofía Labardini Inzunza; </w:t>
      </w:r>
      <w:r w:rsidRPr="00605F69">
        <w:rPr>
          <w:rFonts w:ascii="ITC Avant Garde" w:hAnsi="ITC Avant Garde"/>
          <w:color w:val="000000" w:themeColor="text1"/>
          <w:sz w:val="14"/>
          <w:lang w:eastAsia="es-MX"/>
        </w:rPr>
        <w:t>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P/IFT/310118/59.</w:t>
      </w:r>
      <w:bookmarkStart w:id="0" w:name="_GoBack"/>
      <w:bookmarkEnd w:id="0"/>
    </w:p>
    <w:sectPr w:rsidR="00605F69" w:rsidRPr="00605F69" w:rsidSect="00F548A2">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E0E9" w14:textId="77777777" w:rsidR="0047434A" w:rsidRDefault="0047434A" w:rsidP="005C510A">
      <w:pPr>
        <w:spacing w:after="0" w:line="240" w:lineRule="auto"/>
      </w:pPr>
      <w:r>
        <w:separator/>
      </w:r>
    </w:p>
  </w:endnote>
  <w:endnote w:type="continuationSeparator" w:id="0">
    <w:p w14:paraId="2DEAD8FB" w14:textId="77777777" w:rsidR="0047434A" w:rsidRDefault="0047434A"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19398"/>
      <w:docPartObj>
        <w:docPartGallery w:val="Page Numbers (Bottom of Page)"/>
        <w:docPartUnique/>
      </w:docPartObj>
    </w:sdtPr>
    <w:sdtEndPr/>
    <w:sdtContent>
      <w:p w14:paraId="7AACD0FB" w14:textId="4235A45A" w:rsidR="00B63F74" w:rsidRDefault="00B63F74" w:rsidP="00746B7F">
        <w:pPr>
          <w:pStyle w:val="Piedepgina"/>
          <w:jc w:val="right"/>
        </w:pPr>
        <w:r>
          <w:fldChar w:fldCharType="begin"/>
        </w:r>
        <w:r>
          <w:instrText>PAGE   \* MERGEFORMAT</w:instrText>
        </w:r>
        <w:r>
          <w:fldChar w:fldCharType="separate"/>
        </w:r>
        <w:r w:rsidR="00746B7F" w:rsidRPr="00746B7F">
          <w:rPr>
            <w:noProof/>
            <w:lang w:val="es-ES"/>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4111" w14:textId="77777777" w:rsidR="0047434A" w:rsidRDefault="0047434A" w:rsidP="005C510A">
      <w:pPr>
        <w:spacing w:after="0" w:line="240" w:lineRule="auto"/>
      </w:pPr>
      <w:r>
        <w:separator/>
      </w:r>
    </w:p>
  </w:footnote>
  <w:footnote w:type="continuationSeparator" w:id="0">
    <w:p w14:paraId="2B675CC5" w14:textId="77777777" w:rsidR="0047434A" w:rsidRDefault="0047434A"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E142E"/>
    <w:multiLevelType w:val="hybridMultilevel"/>
    <w:tmpl w:val="780CD38C"/>
    <w:lvl w:ilvl="0" w:tplc="080A0011">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A46025"/>
    <w:multiLevelType w:val="hybridMultilevel"/>
    <w:tmpl w:val="01322F9E"/>
    <w:lvl w:ilvl="0" w:tplc="B0D2F9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2C144894"/>
    <w:multiLevelType w:val="hybridMultilevel"/>
    <w:tmpl w:val="6D56E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8B52FA"/>
    <w:multiLevelType w:val="hybridMultilevel"/>
    <w:tmpl w:val="D194BCEE"/>
    <w:lvl w:ilvl="0" w:tplc="B6D6DBA2">
      <w:start w:val="1"/>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E69"/>
    <w:rsid w:val="000067E3"/>
    <w:rsid w:val="00012DD5"/>
    <w:rsid w:val="000174A6"/>
    <w:rsid w:val="000220BA"/>
    <w:rsid w:val="0002316A"/>
    <w:rsid w:val="00027FF7"/>
    <w:rsid w:val="00046600"/>
    <w:rsid w:val="00064C72"/>
    <w:rsid w:val="00067B66"/>
    <w:rsid w:val="000732D9"/>
    <w:rsid w:val="00091D0E"/>
    <w:rsid w:val="000D626B"/>
    <w:rsid w:val="000D7754"/>
    <w:rsid w:val="000E07B9"/>
    <w:rsid w:val="000E1F94"/>
    <w:rsid w:val="000E7007"/>
    <w:rsid w:val="000F42C7"/>
    <w:rsid w:val="000F5A24"/>
    <w:rsid w:val="001032A0"/>
    <w:rsid w:val="0011471E"/>
    <w:rsid w:val="00120C5F"/>
    <w:rsid w:val="00122643"/>
    <w:rsid w:val="00124680"/>
    <w:rsid w:val="00134449"/>
    <w:rsid w:val="00140C2F"/>
    <w:rsid w:val="00141081"/>
    <w:rsid w:val="0015785A"/>
    <w:rsid w:val="00160167"/>
    <w:rsid w:val="0016745D"/>
    <w:rsid w:val="0017608A"/>
    <w:rsid w:val="00181988"/>
    <w:rsid w:val="00184FBE"/>
    <w:rsid w:val="001A05A3"/>
    <w:rsid w:val="001B090C"/>
    <w:rsid w:val="001B0A0D"/>
    <w:rsid w:val="001B1A85"/>
    <w:rsid w:val="001C26B1"/>
    <w:rsid w:val="001C2B21"/>
    <w:rsid w:val="001D04BE"/>
    <w:rsid w:val="001E0DD0"/>
    <w:rsid w:val="001F0FCD"/>
    <w:rsid w:val="001F6D98"/>
    <w:rsid w:val="001F7EE4"/>
    <w:rsid w:val="00203AB2"/>
    <w:rsid w:val="00207C8C"/>
    <w:rsid w:val="00213A5A"/>
    <w:rsid w:val="002166AD"/>
    <w:rsid w:val="00235794"/>
    <w:rsid w:val="002614A8"/>
    <w:rsid w:val="002730E7"/>
    <w:rsid w:val="0028262E"/>
    <w:rsid w:val="002859D3"/>
    <w:rsid w:val="002904D7"/>
    <w:rsid w:val="00293BCD"/>
    <w:rsid w:val="00294813"/>
    <w:rsid w:val="00296340"/>
    <w:rsid w:val="002A16D4"/>
    <w:rsid w:val="002B405C"/>
    <w:rsid w:val="002B78AE"/>
    <w:rsid w:val="002C7BEC"/>
    <w:rsid w:val="002D7145"/>
    <w:rsid w:val="002E64F0"/>
    <w:rsid w:val="002E7E0B"/>
    <w:rsid w:val="00326A17"/>
    <w:rsid w:val="00334B63"/>
    <w:rsid w:val="0034577E"/>
    <w:rsid w:val="00366EFD"/>
    <w:rsid w:val="003910E3"/>
    <w:rsid w:val="003A4ADB"/>
    <w:rsid w:val="003B0CBB"/>
    <w:rsid w:val="003C20E3"/>
    <w:rsid w:val="003D41A0"/>
    <w:rsid w:val="003D51F6"/>
    <w:rsid w:val="003E7137"/>
    <w:rsid w:val="003F01CD"/>
    <w:rsid w:val="003F282C"/>
    <w:rsid w:val="003F40FE"/>
    <w:rsid w:val="00403B13"/>
    <w:rsid w:val="0040710C"/>
    <w:rsid w:val="00412ADF"/>
    <w:rsid w:val="00413686"/>
    <w:rsid w:val="00432FEA"/>
    <w:rsid w:val="00443F08"/>
    <w:rsid w:val="004451B4"/>
    <w:rsid w:val="0045686D"/>
    <w:rsid w:val="004676B8"/>
    <w:rsid w:val="004723D6"/>
    <w:rsid w:val="00473FB7"/>
    <w:rsid w:val="0047434A"/>
    <w:rsid w:val="004854C2"/>
    <w:rsid w:val="00493607"/>
    <w:rsid w:val="004A50C5"/>
    <w:rsid w:val="004B2225"/>
    <w:rsid w:val="004C46BE"/>
    <w:rsid w:val="004D2B68"/>
    <w:rsid w:val="004E1CD5"/>
    <w:rsid w:val="004E2E96"/>
    <w:rsid w:val="004E5549"/>
    <w:rsid w:val="004E57F0"/>
    <w:rsid w:val="004F03A1"/>
    <w:rsid w:val="005028C5"/>
    <w:rsid w:val="00503B8D"/>
    <w:rsid w:val="00507E0F"/>
    <w:rsid w:val="00522EFC"/>
    <w:rsid w:val="005240DD"/>
    <w:rsid w:val="00531E8B"/>
    <w:rsid w:val="00564813"/>
    <w:rsid w:val="00571E64"/>
    <w:rsid w:val="00591662"/>
    <w:rsid w:val="005B1922"/>
    <w:rsid w:val="005B7125"/>
    <w:rsid w:val="005C428E"/>
    <w:rsid w:val="005C510A"/>
    <w:rsid w:val="005D354F"/>
    <w:rsid w:val="005F12F0"/>
    <w:rsid w:val="00605F69"/>
    <w:rsid w:val="006069EA"/>
    <w:rsid w:val="006171B4"/>
    <w:rsid w:val="00624196"/>
    <w:rsid w:val="0062500A"/>
    <w:rsid w:val="0063093F"/>
    <w:rsid w:val="0064022F"/>
    <w:rsid w:val="006477F6"/>
    <w:rsid w:val="00666392"/>
    <w:rsid w:val="0067027B"/>
    <w:rsid w:val="00682DA3"/>
    <w:rsid w:val="00694D04"/>
    <w:rsid w:val="006B6392"/>
    <w:rsid w:val="006C0255"/>
    <w:rsid w:val="006C058E"/>
    <w:rsid w:val="006D5EEB"/>
    <w:rsid w:val="006F322D"/>
    <w:rsid w:val="007005D1"/>
    <w:rsid w:val="007039CD"/>
    <w:rsid w:val="00717DEF"/>
    <w:rsid w:val="00723491"/>
    <w:rsid w:val="0072765A"/>
    <w:rsid w:val="00746B7F"/>
    <w:rsid w:val="0077112F"/>
    <w:rsid w:val="007832C0"/>
    <w:rsid w:val="007851DB"/>
    <w:rsid w:val="007859CC"/>
    <w:rsid w:val="00786793"/>
    <w:rsid w:val="00794A16"/>
    <w:rsid w:val="007A21D2"/>
    <w:rsid w:val="007A6C90"/>
    <w:rsid w:val="007F18FB"/>
    <w:rsid w:val="00805A4E"/>
    <w:rsid w:val="00807A0B"/>
    <w:rsid w:val="008141E2"/>
    <w:rsid w:val="00814787"/>
    <w:rsid w:val="00824417"/>
    <w:rsid w:val="00844F7E"/>
    <w:rsid w:val="0084782F"/>
    <w:rsid w:val="008513B6"/>
    <w:rsid w:val="008600E5"/>
    <w:rsid w:val="00862A42"/>
    <w:rsid w:val="00866662"/>
    <w:rsid w:val="00874004"/>
    <w:rsid w:val="00884DCE"/>
    <w:rsid w:val="008911E7"/>
    <w:rsid w:val="008915EE"/>
    <w:rsid w:val="00894C42"/>
    <w:rsid w:val="008B25EA"/>
    <w:rsid w:val="008B690A"/>
    <w:rsid w:val="008C34B6"/>
    <w:rsid w:val="008D4C90"/>
    <w:rsid w:val="008E25C2"/>
    <w:rsid w:val="008F0DE8"/>
    <w:rsid w:val="009019A0"/>
    <w:rsid w:val="00902390"/>
    <w:rsid w:val="00910663"/>
    <w:rsid w:val="00912B3C"/>
    <w:rsid w:val="00912BAB"/>
    <w:rsid w:val="0091530C"/>
    <w:rsid w:val="00920223"/>
    <w:rsid w:val="00942AC7"/>
    <w:rsid w:val="009744B8"/>
    <w:rsid w:val="00983B39"/>
    <w:rsid w:val="00985429"/>
    <w:rsid w:val="00992BD8"/>
    <w:rsid w:val="009A0918"/>
    <w:rsid w:val="009B031D"/>
    <w:rsid w:val="009E516E"/>
    <w:rsid w:val="00A00E2E"/>
    <w:rsid w:val="00A01E68"/>
    <w:rsid w:val="00A02789"/>
    <w:rsid w:val="00A02FAD"/>
    <w:rsid w:val="00A1363D"/>
    <w:rsid w:val="00A16301"/>
    <w:rsid w:val="00A263AE"/>
    <w:rsid w:val="00A51CD9"/>
    <w:rsid w:val="00A563E6"/>
    <w:rsid w:val="00A75994"/>
    <w:rsid w:val="00A7713D"/>
    <w:rsid w:val="00A80008"/>
    <w:rsid w:val="00A83049"/>
    <w:rsid w:val="00A8645D"/>
    <w:rsid w:val="00A91791"/>
    <w:rsid w:val="00A92BCD"/>
    <w:rsid w:val="00A957B1"/>
    <w:rsid w:val="00AA0C5E"/>
    <w:rsid w:val="00AA1095"/>
    <w:rsid w:val="00AC1CE2"/>
    <w:rsid w:val="00AC40DE"/>
    <w:rsid w:val="00AC515F"/>
    <w:rsid w:val="00AC5FC3"/>
    <w:rsid w:val="00AD47A5"/>
    <w:rsid w:val="00AE31D1"/>
    <w:rsid w:val="00AE4148"/>
    <w:rsid w:val="00AE522C"/>
    <w:rsid w:val="00AF01DD"/>
    <w:rsid w:val="00AF050F"/>
    <w:rsid w:val="00AF1C50"/>
    <w:rsid w:val="00AF3DC4"/>
    <w:rsid w:val="00B13019"/>
    <w:rsid w:val="00B131ED"/>
    <w:rsid w:val="00B440BC"/>
    <w:rsid w:val="00B519BF"/>
    <w:rsid w:val="00B62217"/>
    <w:rsid w:val="00B63F74"/>
    <w:rsid w:val="00B6525A"/>
    <w:rsid w:val="00B707FE"/>
    <w:rsid w:val="00B71C89"/>
    <w:rsid w:val="00B76D9B"/>
    <w:rsid w:val="00B76F77"/>
    <w:rsid w:val="00B77491"/>
    <w:rsid w:val="00B810D9"/>
    <w:rsid w:val="00B81D27"/>
    <w:rsid w:val="00B95466"/>
    <w:rsid w:val="00BC3936"/>
    <w:rsid w:val="00BE51C6"/>
    <w:rsid w:val="00BF45DC"/>
    <w:rsid w:val="00BF4B83"/>
    <w:rsid w:val="00C036D4"/>
    <w:rsid w:val="00C20256"/>
    <w:rsid w:val="00C31F82"/>
    <w:rsid w:val="00C338A9"/>
    <w:rsid w:val="00C41E72"/>
    <w:rsid w:val="00C50BEE"/>
    <w:rsid w:val="00C52B90"/>
    <w:rsid w:val="00C6036F"/>
    <w:rsid w:val="00C8116A"/>
    <w:rsid w:val="00C828DF"/>
    <w:rsid w:val="00C8489E"/>
    <w:rsid w:val="00C855C8"/>
    <w:rsid w:val="00C90225"/>
    <w:rsid w:val="00C92086"/>
    <w:rsid w:val="00C95B92"/>
    <w:rsid w:val="00CA2586"/>
    <w:rsid w:val="00CA45CA"/>
    <w:rsid w:val="00CB0407"/>
    <w:rsid w:val="00CB75A4"/>
    <w:rsid w:val="00CC3C65"/>
    <w:rsid w:val="00CC7C87"/>
    <w:rsid w:val="00CD2D07"/>
    <w:rsid w:val="00CD3E17"/>
    <w:rsid w:val="00CE2124"/>
    <w:rsid w:val="00CF0825"/>
    <w:rsid w:val="00CF6BB5"/>
    <w:rsid w:val="00D06AA8"/>
    <w:rsid w:val="00D157A6"/>
    <w:rsid w:val="00D16094"/>
    <w:rsid w:val="00D20C04"/>
    <w:rsid w:val="00D30C93"/>
    <w:rsid w:val="00D36819"/>
    <w:rsid w:val="00D51CB8"/>
    <w:rsid w:val="00D52F7A"/>
    <w:rsid w:val="00D5490E"/>
    <w:rsid w:val="00D56CA1"/>
    <w:rsid w:val="00D77317"/>
    <w:rsid w:val="00D87D4C"/>
    <w:rsid w:val="00D9232F"/>
    <w:rsid w:val="00DA190C"/>
    <w:rsid w:val="00DB407C"/>
    <w:rsid w:val="00DB4223"/>
    <w:rsid w:val="00DC119F"/>
    <w:rsid w:val="00DC5EDD"/>
    <w:rsid w:val="00DC7B4B"/>
    <w:rsid w:val="00DD69DB"/>
    <w:rsid w:val="00DE1153"/>
    <w:rsid w:val="00DF021F"/>
    <w:rsid w:val="00E10F80"/>
    <w:rsid w:val="00E17AC1"/>
    <w:rsid w:val="00E54E2B"/>
    <w:rsid w:val="00E55CA6"/>
    <w:rsid w:val="00E71997"/>
    <w:rsid w:val="00E75B89"/>
    <w:rsid w:val="00E86E07"/>
    <w:rsid w:val="00E90CFE"/>
    <w:rsid w:val="00E92CD7"/>
    <w:rsid w:val="00E95F33"/>
    <w:rsid w:val="00EA7B15"/>
    <w:rsid w:val="00EC34CB"/>
    <w:rsid w:val="00ED670E"/>
    <w:rsid w:val="00EE0611"/>
    <w:rsid w:val="00EE27D9"/>
    <w:rsid w:val="00EE4A2A"/>
    <w:rsid w:val="00EF21A3"/>
    <w:rsid w:val="00EF5295"/>
    <w:rsid w:val="00EF6E30"/>
    <w:rsid w:val="00F12D1E"/>
    <w:rsid w:val="00F31454"/>
    <w:rsid w:val="00F350D6"/>
    <w:rsid w:val="00F45932"/>
    <w:rsid w:val="00F548A2"/>
    <w:rsid w:val="00F5509C"/>
    <w:rsid w:val="00F55CFE"/>
    <w:rsid w:val="00F71C7C"/>
    <w:rsid w:val="00F75FB9"/>
    <w:rsid w:val="00F823D4"/>
    <w:rsid w:val="00FA5B31"/>
    <w:rsid w:val="00FB1768"/>
    <w:rsid w:val="00FB3428"/>
    <w:rsid w:val="00FC36FE"/>
    <w:rsid w:val="00FE32F4"/>
    <w:rsid w:val="00FE7CEF"/>
    <w:rsid w:val="00FE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59C"/>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477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77F6"/>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C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DD"/>
    <w:rPr>
      <w:rFonts w:ascii="Calibri" w:eastAsia="Calibri" w:hAnsi="Calibri" w:cs="Times New Roman"/>
    </w:rPr>
  </w:style>
  <w:style w:type="paragraph" w:styleId="Piedepgina">
    <w:name w:val="footer"/>
    <w:basedOn w:val="Normal"/>
    <w:link w:val="PiedepginaCar"/>
    <w:uiPriority w:val="99"/>
    <w:unhideWhenUsed/>
    <w:rsid w:val="00DC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EDD"/>
    <w:rPr>
      <w:rFonts w:ascii="Calibri" w:eastAsia="Calibri" w:hAnsi="Calibri" w:cs="Times New Roman"/>
    </w:rPr>
  </w:style>
  <w:style w:type="character" w:styleId="Hipervnculo">
    <w:name w:val="Hyperlink"/>
    <w:basedOn w:val="Fuentedeprrafopredeter"/>
    <w:uiPriority w:val="99"/>
    <w:rsid w:val="002C7BEC"/>
    <w:rPr>
      <w:color w:val="0000FF"/>
      <w:u w:val="single"/>
    </w:rPr>
  </w:style>
  <w:style w:type="paragraph" w:customStyle="1" w:styleId="Fuente">
    <w:name w:val="Fuente"/>
    <w:basedOn w:val="Prrafodelista"/>
    <w:link w:val="FuenteChar"/>
    <w:qFormat/>
    <w:rsid w:val="002C7BEC"/>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2C7BEC"/>
    <w:rPr>
      <w:rFonts w:eastAsiaTheme="minorEastAsia"/>
      <w:sz w:val="16"/>
      <w:szCs w:val="16"/>
      <w:lang w:bidi="en-US"/>
    </w:rPr>
  </w:style>
  <w:style w:type="character" w:customStyle="1" w:styleId="Ttulo1Car">
    <w:name w:val="Título 1 Car"/>
    <w:basedOn w:val="Fuentedeprrafopredeter"/>
    <w:link w:val="Ttulo1"/>
    <w:uiPriority w:val="9"/>
    <w:rsid w:val="006477F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477F6"/>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6B07-D659-43FF-97FC-0D30E563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7657</Words>
  <Characters>42116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cp:lastPrinted>2018-02-13T00:08:00Z</cp:lastPrinted>
  <dcterms:created xsi:type="dcterms:W3CDTF">2018-04-02T18:19:00Z</dcterms:created>
  <dcterms:modified xsi:type="dcterms:W3CDTF">2018-04-02T22:34:00Z</dcterms:modified>
</cp:coreProperties>
</file>