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1B333" w14:textId="77777777" w:rsidR="00D275FD" w:rsidRPr="00D275FD" w:rsidRDefault="00606E07" w:rsidP="00D275FD">
      <w:pPr>
        <w:pStyle w:val="1TitPrin"/>
        <w:spacing w:afterLines="100" w:after="240"/>
      </w:pPr>
      <w:r w:rsidRPr="00D275FD">
        <w:t>RESOLUCIÓN MEDIANTE</w:t>
      </w:r>
      <w:r w:rsidR="00A21167" w:rsidRPr="00D275FD">
        <w:t xml:space="preserve"> LA CUAL EL PLENO DEL INSTITUTO FEDERAL DE TELECOMUNICACIONES AUTORIZA </w:t>
      </w:r>
      <w:r w:rsidR="002D7FC3" w:rsidRPr="00D275FD">
        <w:t xml:space="preserve">A </w:t>
      </w:r>
      <w:r w:rsidR="00A921F3" w:rsidRPr="00D275FD">
        <w:t>AXTEL</w:t>
      </w:r>
      <w:r w:rsidR="002D7FC3" w:rsidRPr="00D275FD">
        <w:t>, S.A.</w:t>
      </w:r>
      <w:r w:rsidR="00A921F3" w:rsidRPr="00D275FD">
        <w:t>B.</w:t>
      </w:r>
      <w:r w:rsidR="002D7FC3" w:rsidRPr="00D275FD">
        <w:t xml:space="preserve"> DE </w:t>
      </w:r>
      <w:r w:rsidR="006C4840" w:rsidRPr="00D275FD">
        <w:t>C.V., LA CONSOLIDACIÓN</w:t>
      </w:r>
      <w:r w:rsidR="007A5A5B" w:rsidRPr="00D275FD">
        <w:t xml:space="preserve"> DE </w:t>
      </w:r>
      <w:r w:rsidR="00A921F3" w:rsidRPr="00D275FD">
        <w:t>DOS</w:t>
      </w:r>
      <w:r w:rsidR="007A5A5B" w:rsidRPr="00D275FD">
        <w:t xml:space="preserve"> TÍTULOS DE CONCESIÓN PARA INSTALAR, OPERAR Y EXPLOTAR REDES PÚBLICAS DE TELECOMUNICACIONES</w:t>
      </w:r>
      <w:r w:rsidR="004B1EDA" w:rsidRPr="00D275FD">
        <w:t>,</w:t>
      </w:r>
      <w:r w:rsidR="007A5A5B" w:rsidRPr="00D275FD">
        <w:t xml:space="preserve"> </w:t>
      </w:r>
      <w:r w:rsidR="004B1EDA" w:rsidRPr="00D275FD">
        <w:t xml:space="preserve">EN LA CONCESIÓN ÚNICA PARA USO COMERCIAL QUE LE FUE OTORGADA EL </w:t>
      </w:r>
      <w:r w:rsidR="00A921F3" w:rsidRPr="00D275FD">
        <w:t>29 DE ENERO DE 2016</w:t>
      </w:r>
      <w:r w:rsidR="007A5A5B" w:rsidRPr="00D275FD">
        <w:t>.</w:t>
      </w:r>
    </w:p>
    <w:p w14:paraId="3C5D32D2" w14:textId="77777777" w:rsidR="00D275FD" w:rsidRPr="00D275FD" w:rsidRDefault="00A21167" w:rsidP="00D275FD">
      <w:pPr>
        <w:pStyle w:val="Ttulo2"/>
        <w:spacing w:afterLines="100" w:after="240" w:line="276" w:lineRule="auto"/>
        <w:ind w:firstLine="0"/>
        <w:jc w:val="center"/>
        <w:rPr>
          <w:rFonts w:ascii="ITC Avant Garde" w:hAnsi="ITC Avant Garde" w:cs="Arial"/>
          <w:bCs/>
          <w:sz w:val="22"/>
          <w:szCs w:val="22"/>
          <w:lang w:eastAsia="en-US"/>
        </w:rPr>
      </w:pPr>
      <w:r w:rsidRPr="00D275FD">
        <w:rPr>
          <w:rFonts w:ascii="ITC Avant Garde" w:hAnsi="ITC Avant Garde" w:cs="Arial"/>
          <w:bCs/>
          <w:sz w:val="22"/>
          <w:szCs w:val="22"/>
          <w:lang w:eastAsia="en-US"/>
        </w:rPr>
        <w:t>ANTECEDENTES</w:t>
      </w:r>
    </w:p>
    <w:p w14:paraId="0D7C8609" w14:textId="77777777" w:rsidR="00D275FD" w:rsidRDefault="009A5E55" w:rsidP="00D275FD">
      <w:pPr>
        <w:numPr>
          <w:ilvl w:val="0"/>
          <w:numId w:val="1"/>
        </w:numPr>
        <w:spacing w:afterLines="120" w:after="288" w:line="240" w:lineRule="auto"/>
        <w:ind w:left="567" w:hanging="425"/>
        <w:jc w:val="both"/>
        <w:rPr>
          <w:rFonts w:ascii="ITC Avant Garde" w:hAnsi="ITC Avant Garde"/>
          <w:bCs/>
          <w:color w:val="000000"/>
          <w:lang w:eastAsia="es-MX"/>
        </w:rPr>
      </w:pPr>
      <w:r w:rsidRPr="003F3EA2">
        <w:rPr>
          <w:rFonts w:ascii="ITC Avant Garde" w:hAnsi="ITC Avant Garde"/>
          <w:b/>
          <w:bCs/>
          <w:color w:val="000000"/>
          <w:lang w:eastAsia="es-MX"/>
        </w:rPr>
        <w:t xml:space="preserve">Otorgamiento de </w:t>
      </w:r>
      <w:r w:rsidR="006729B1" w:rsidRPr="003F3EA2">
        <w:rPr>
          <w:rFonts w:ascii="ITC Avant Garde" w:hAnsi="ITC Avant Garde"/>
          <w:b/>
          <w:bCs/>
          <w:color w:val="000000"/>
          <w:lang w:eastAsia="es-MX"/>
        </w:rPr>
        <w:t>la Primera Concesión</w:t>
      </w:r>
      <w:r w:rsidRPr="003F3EA2">
        <w:rPr>
          <w:rFonts w:ascii="ITC Avant Garde" w:hAnsi="ITC Avant Garde"/>
          <w:b/>
          <w:bCs/>
          <w:color w:val="000000"/>
          <w:lang w:eastAsia="es-MX"/>
        </w:rPr>
        <w:t>.</w:t>
      </w:r>
      <w:r w:rsidRPr="003F3EA2">
        <w:rPr>
          <w:rFonts w:ascii="ITC Avant Garde" w:hAnsi="ITC Avant Garde"/>
          <w:bCs/>
          <w:color w:val="000000"/>
          <w:lang w:eastAsia="es-MX"/>
        </w:rPr>
        <w:t xml:space="preserve"> </w:t>
      </w:r>
      <w:r w:rsidR="00AC529B" w:rsidRPr="003F3EA2">
        <w:rPr>
          <w:rFonts w:ascii="ITC Avant Garde" w:hAnsi="ITC Avant Garde"/>
          <w:bCs/>
          <w:color w:val="000000"/>
          <w:lang w:eastAsia="es-MX"/>
        </w:rPr>
        <w:t>El 6 de diciembre de 1995 la Secretaría de Comunicaciones y Transportes</w:t>
      </w:r>
      <w:r w:rsidR="00E23388">
        <w:rPr>
          <w:rFonts w:ascii="ITC Avant Garde" w:hAnsi="ITC Avant Garde"/>
          <w:bCs/>
          <w:color w:val="000000"/>
          <w:lang w:eastAsia="es-MX"/>
        </w:rPr>
        <w:t xml:space="preserve"> (la “Secretaría”)</w:t>
      </w:r>
      <w:r w:rsidR="00AC529B" w:rsidRPr="003F3EA2">
        <w:rPr>
          <w:rFonts w:ascii="ITC Avant Garde" w:hAnsi="ITC Avant Garde"/>
          <w:bCs/>
          <w:color w:val="000000"/>
          <w:lang w:eastAsia="es-MX"/>
        </w:rPr>
        <w:t xml:space="preserve"> otorgó a favor de </w:t>
      </w:r>
      <w:proofErr w:type="spellStart"/>
      <w:r w:rsidR="00AC529B" w:rsidRPr="003F3EA2">
        <w:rPr>
          <w:rFonts w:ascii="ITC Avant Garde" w:hAnsi="ITC Avant Garde"/>
          <w:bCs/>
          <w:color w:val="000000"/>
          <w:lang w:eastAsia="es-MX"/>
        </w:rPr>
        <w:t>Alestra</w:t>
      </w:r>
      <w:proofErr w:type="spellEnd"/>
      <w:r w:rsidR="00AC529B" w:rsidRPr="003F3EA2">
        <w:rPr>
          <w:rFonts w:ascii="ITC Avant Garde" w:hAnsi="ITC Avant Garde"/>
          <w:bCs/>
          <w:color w:val="000000"/>
          <w:lang w:eastAsia="es-MX"/>
        </w:rPr>
        <w:t>, S. de R.L. de C.V.</w:t>
      </w:r>
      <w:r w:rsidR="001E4D54">
        <w:rPr>
          <w:rFonts w:ascii="ITC Avant Garde" w:hAnsi="ITC Avant Garde"/>
          <w:bCs/>
          <w:color w:val="000000"/>
          <w:lang w:eastAsia="es-MX"/>
        </w:rPr>
        <w:t xml:space="preserve"> (antes Sistemas Telefónicos de la República, S. de R.L. de C.V.)</w:t>
      </w:r>
      <w:r w:rsidR="00AC529B" w:rsidRPr="003F3EA2">
        <w:rPr>
          <w:rFonts w:ascii="ITC Avant Garde" w:hAnsi="ITC Avant Garde"/>
          <w:bCs/>
          <w:color w:val="000000"/>
          <w:lang w:eastAsia="es-MX"/>
        </w:rPr>
        <w:t>, una concesión para instalar, operar y explotar una red pública de telecomunicaciones para prestar cualquier servicio que implique emisión, transmisión o recepción de signos, señales, escritos, imágenes, voz, sonidos o información de cualquier naturaleza</w:t>
      </w:r>
      <w:r w:rsidR="007616AE">
        <w:rPr>
          <w:rFonts w:ascii="ITC Avant Garde" w:hAnsi="ITC Avant Garde"/>
          <w:bCs/>
          <w:color w:val="000000"/>
          <w:lang w:eastAsia="es-MX"/>
        </w:rPr>
        <w:t xml:space="preserve"> a través de su red</w:t>
      </w:r>
      <w:r w:rsidR="00AC529B" w:rsidRPr="003F3EA2">
        <w:rPr>
          <w:rFonts w:ascii="ITC Avant Garde" w:hAnsi="ITC Avant Garde"/>
          <w:bCs/>
          <w:color w:val="000000"/>
          <w:lang w:eastAsia="es-MX"/>
        </w:rPr>
        <w:t>, así como los servicios de venta o arrendamiento de capacidad de la red</w:t>
      </w:r>
      <w:r w:rsidR="001E4D54">
        <w:rPr>
          <w:rFonts w:ascii="ITC Avant Garde" w:hAnsi="ITC Avant Garde"/>
          <w:bCs/>
          <w:color w:val="000000"/>
          <w:lang w:eastAsia="es-MX"/>
        </w:rPr>
        <w:t xml:space="preserve"> para la </w:t>
      </w:r>
      <w:r w:rsidR="001E4D54" w:rsidRPr="003F3EA2">
        <w:rPr>
          <w:rFonts w:ascii="ITC Avant Garde" w:hAnsi="ITC Avant Garde"/>
          <w:bCs/>
          <w:color w:val="000000"/>
          <w:lang w:eastAsia="es-MX"/>
        </w:rPr>
        <w:t>emisión, transmisión o recepción de signos, señales, escritos, imágenes, voz, sonidos o información de cualquier naturaleza</w:t>
      </w:r>
      <w:r w:rsidR="00AC529B" w:rsidRPr="003F3EA2">
        <w:rPr>
          <w:rFonts w:ascii="ITC Avant Garde" w:hAnsi="ITC Avant Garde"/>
          <w:bCs/>
          <w:color w:val="000000"/>
          <w:lang w:eastAsia="es-MX"/>
        </w:rPr>
        <w:t>, la comercialización de la capacidad adquirida de otros concesionarios de redes públicas de telecomunicaciones</w:t>
      </w:r>
      <w:r w:rsidR="003F3EA2" w:rsidRPr="003F3EA2">
        <w:rPr>
          <w:rFonts w:ascii="ITC Avant Garde" w:hAnsi="ITC Avant Garde"/>
          <w:bCs/>
          <w:color w:val="000000"/>
          <w:lang w:eastAsia="es-MX"/>
        </w:rPr>
        <w:t xml:space="preserve"> con l</w:t>
      </w:r>
      <w:r w:rsidR="001219FB">
        <w:rPr>
          <w:rFonts w:ascii="ITC Avant Garde" w:hAnsi="ITC Avant Garde"/>
          <w:bCs/>
          <w:color w:val="000000"/>
          <w:lang w:eastAsia="es-MX"/>
        </w:rPr>
        <w:t>os</w:t>
      </w:r>
      <w:r w:rsidR="003F3EA2" w:rsidRPr="003F3EA2">
        <w:rPr>
          <w:rFonts w:ascii="ITC Avant Garde" w:hAnsi="ITC Avant Garde"/>
          <w:bCs/>
          <w:color w:val="000000"/>
          <w:lang w:eastAsia="es-MX"/>
        </w:rPr>
        <w:t xml:space="preserve"> que tenga </w:t>
      </w:r>
      <w:r w:rsidR="001219FB">
        <w:rPr>
          <w:rFonts w:ascii="ITC Avant Garde" w:hAnsi="ITC Avant Garde"/>
          <w:bCs/>
          <w:color w:val="000000"/>
          <w:lang w:eastAsia="es-MX"/>
        </w:rPr>
        <w:t xml:space="preserve">celebrados los </w:t>
      </w:r>
      <w:r w:rsidR="003F3EA2" w:rsidRPr="003F3EA2">
        <w:rPr>
          <w:rFonts w:ascii="ITC Avant Garde" w:hAnsi="ITC Avant Garde"/>
          <w:bCs/>
          <w:color w:val="000000"/>
          <w:lang w:eastAsia="es-MX"/>
        </w:rPr>
        <w:t>convenio</w:t>
      </w:r>
      <w:r w:rsidR="001219FB">
        <w:rPr>
          <w:rFonts w:ascii="ITC Avant Garde" w:hAnsi="ITC Avant Garde"/>
          <w:bCs/>
          <w:color w:val="000000"/>
          <w:lang w:eastAsia="es-MX"/>
        </w:rPr>
        <w:t>s correspondientes</w:t>
      </w:r>
      <w:r w:rsidR="003F3EA2" w:rsidRPr="003F3EA2">
        <w:rPr>
          <w:rFonts w:ascii="ITC Avant Garde" w:hAnsi="ITC Avant Garde"/>
          <w:bCs/>
          <w:color w:val="000000"/>
          <w:lang w:eastAsia="es-MX"/>
        </w:rPr>
        <w:t xml:space="preserve"> y la prestación del servicio público de telefonía básica de larga distancia nacional e internacional; </w:t>
      </w:r>
      <w:r w:rsidR="00AC529B" w:rsidRPr="003F3EA2">
        <w:rPr>
          <w:rFonts w:ascii="ITC Avant Garde" w:hAnsi="ITC Avant Garde"/>
          <w:bCs/>
          <w:color w:val="000000"/>
          <w:lang w:eastAsia="es-MX"/>
        </w:rPr>
        <w:t xml:space="preserve">el cual </w:t>
      </w:r>
      <w:r w:rsidR="009C0BE7">
        <w:rPr>
          <w:rFonts w:ascii="ITC Avant Garde" w:hAnsi="ITC Avant Garde"/>
          <w:bCs/>
          <w:color w:val="000000"/>
          <w:lang w:eastAsia="es-MX"/>
        </w:rPr>
        <w:t>tiene</w:t>
      </w:r>
      <w:r w:rsidR="00AC529B" w:rsidRPr="003F3EA2">
        <w:rPr>
          <w:rFonts w:ascii="ITC Avant Garde" w:hAnsi="ITC Avant Garde"/>
          <w:bCs/>
          <w:color w:val="000000"/>
          <w:lang w:eastAsia="es-MX"/>
        </w:rPr>
        <w:t xml:space="preserve"> una vigencia de </w:t>
      </w:r>
      <w:r w:rsidR="003F3EA2">
        <w:rPr>
          <w:rFonts w:ascii="ITC Avant Garde" w:hAnsi="ITC Avant Garde"/>
          <w:bCs/>
          <w:color w:val="000000"/>
          <w:lang w:eastAsia="es-MX"/>
        </w:rPr>
        <w:t xml:space="preserve">30 </w:t>
      </w:r>
      <w:r w:rsidR="00AC529B" w:rsidRPr="003F3EA2">
        <w:rPr>
          <w:rFonts w:ascii="ITC Avant Garde" w:hAnsi="ITC Avant Garde"/>
          <w:bCs/>
          <w:color w:val="000000"/>
          <w:lang w:eastAsia="es-MX"/>
        </w:rPr>
        <w:t>(</w:t>
      </w:r>
      <w:r w:rsidR="003F3EA2">
        <w:rPr>
          <w:rFonts w:ascii="ITC Avant Garde" w:hAnsi="ITC Avant Garde"/>
          <w:bCs/>
          <w:color w:val="000000"/>
          <w:lang w:eastAsia="es-MX"/>
        </w:rPr>
        <w:t>treinta</w:t>
      </w:r>
      <w:r w:rsidR="00AC529B" w:rsidRPr="003F3EA2">
        <w:rPr>
          <w:rFonts w:ascii="ITC Avant Garde" w:hAnsi="ITC Avant Garde"/>
          <w:bCs/>
          <w:color w:val="000000"/>
          <w:lang w:eastAsia="es-MX"/>
        </w:rPr>
        <w:t>) años contados a partir de su otorgamiento</w:t>
      </w:r>
      <w:r w:rsidR="009C0BE7">
        <w:rPr>
          <w:rFonts w:ascii="ITC Avant Garde" w:hAnsi="ITC Avant Garde"/>
          <w:bCs/>
          <w:color w:val="000000"/>
          <w:lang w:eastAsia="es-MX"/>
        </w:rPr>
        <w:t xml:space="preserve"> con</w:t>
      </w:r>
      <w:r w:rsidR="00D825A7">
        <w:rPr>
          <w:rFonts w:ascii="ITC Avant Garde" w:hAnsi="ITC Avant Garde"/>
          <w:bCs/>
          <w:color w:val="000000"/>
          <w:lang w:eastAsia="es-MX"/>
        </w:rPr>
        <w:t xml:space="preserve"> cobertura nacional</w:t>
      </w:r>
      <w:r w:rsidR="007416E0">
        <w:rPr>
          <w:rFonts w:ascii="ITC Avant Garde" w:hAnsi="ITC Avant Garde"/>
          <w:bCs/>
          <w:color w:val="000000"/>
          <w:lang w:eastAsia="es-MX"/>
        </w:rPr>
        <w:t xml:space="preserve"> (la “Concesión de 1995”)</w:t>
      </w:r>
      <w:r w:rsidR="00AC529B" w:rsidRPr="003F3EA2">
        <w:rPr>
          <w:rFonts w:ascii="ITC Avant Garde" w:hAnsi="ITC Avant Garde"/>
          <w:bCs/>
          <w:color w:val="000000"/>
          <w:lang w:eastAsia="es-MX"/>
        </w:rPr>
        <w:t xml:space="preserve">. </w:t>
      </w:r>
    </w:p>
    <w:p w14:paraId="08093D2B" w14:textId="77777777" w:rsidR="00D275FD" w:rsidRDefault="00E23388" w:rsidP="00D275FD">
      <w:pPr>
        <w:spacing w:afterLines="120" w:after="288" w:line="240" w:lineRule="auto"/>
        <w:ind w:left="851"/>
        <w:jc w:val="both"/>
        <w:rPr>
          <w:rFonts w:ascii="ITC Avant Garde" w:hAnsi="ITC Avant Garde"/>
          <w:bCs/>
          <w:color w:val="000000"/>
          <w:lang w:eastAsia="es-MX"/>
        </w:rPr>
      </w:pPr>
      <w:r w:rsidRPr="00247433">
        <w:rPr>
          <w:rFonts w:ascii="ITC Avant Garde" w:hAnsi="ITC Avant Garde"/>
          <w:b/>
          <w:bCs/>
          <w:color w:val="000000"/>
          <w:lang w:eastAsia="es-MX"/>
        </w:rPr>
        <w:t xml:space="preserve">a) </w:t>
      </w:r>
      <w:r w:rsidRPr="007C3312">
        <w:rPr>
          <w:rFonts w:ascii="ITC Avant Garde" w:hAnsi="ITC Avant Garde"/>
          <w:b/>
          <w:bCs/>
          <w:color w:val="000000"/>
          <w:lang w:eastAsia="es-MX"/>
        </w:rPr>
        <w:t>Primer</w:t>
      </w:r>
      <w:r w:rsidR="00247433" w:rsidRPr="007C3312">
        <w:rPr>
          <w:rFonts w:ascii="ITC Avant Garde" w:hAnsi="ITC Avant Garde"/>
          <w:b/>
          <w:bCs/>
          <w:color w:val="000000"/>
          <w:lang w:eastAsia="es-MX"/>
        </w:rPr>
        <w:t xml:space="preserve">a </w:t>
      </w:r>
      <w:r w:rsidR="009722D7" w:rsidRPr="00EC59D1">
        <w:rPr>
          <w:rFonts w:ascii="ITC Avant Garde" w:hAnsi="ITC Avant Garde"/>
          <w:b/>
          <w:bCs/>
          <w:color w:val="000000"/>
          <w:lang w:eastAsia="es-MX"/>
        </w:rPr>
        <w:t>m</w:t>
      </w:r>
      <w:r w:rsidR="009722D7">
        <w:rPr>
          <w:rFonts w:ascii="ITC Avant Garde" w:hAnsi="ITC Avant Garde"/>
          <w:b/>
          <w:bCs/>
          <w:color w:val="000000"/>
          <w:lang w:eastAsia="es-MX"/>
        </w:rPr>
        <w:t>odificación</w:t>
      </w:r>
      <w:r>
        <w:rPr>
          <w:rFonts w:ascii="ITC Avant Garde" w:hAnsi="ITC Avant Garde"/>
          <w:bCs/>
          <w:color w:val="000000"/>
          <w:lang w:eastAsia="es-MX"/>
        </w:rPr>
        <w:t xml:space="preserve">. El 20 de diciembre de 1996, la Secretaría </w:t>
      </w:r>
      <w:r w:rsidR="007416E0">
        <w:rPr>
          <w:rFonts w:ascii="ITC Avant Garde" w:hAnsi="ITC Avant Garde"/>
          <w:bCs/>
          <w:color w:val="000000"/>
          <w:lang w:eastAsia="es-MX"/>
        </w:rPr>
        <w:t xml:space="preserve">autorizó a </w:t>
      </w:r>
      <w:proofErr w:type="spellStart"/>
      <w:r w:rsidR="007416E0">
        <w:rPr>
          <w:rFonts w:ascii="ITC Avant Garde" w:hAnsi="ITC Avant Garde"/>
          <w:bCs/>
          <w:color w:val="000000"/>
          <w:lang w:eastAsia="es-MX"/>
        </w:rPr>
        <w:t>Alestra</w:t>
      </w:r>
      <w:proofErr w:type="spellEnd"/>
      <w:r w:rsidR="007416E0">
        <w:rPr>
          <w:rFonts w:ascii="ITC Avant Garde" w:hAnsi="ITC Avant Garde"/>
          <w:bCs/>
          <w:color w:val="000000"/>
          <w:lang w:eastAsia="es-MX"/>
        </w:rPr>
        <w:t>, S. de R.L. de C.V. la prestación del servicio</w:t>
      </w:r>
      <w:r w:rsidR="00247433">
        <w:rPr>
          <w:rFonts w:ascii="ITC Avant Garde" w:hAnsi="ITC Avant Garde"/>
          <w:bCs/>
          <w:color w:val="000000"/>
          <w:lang w:eastAsia="es-MX"/>
        </w:rPr>
        <w:t xml:space="preserve"> </w:t>
      </w:r>
      <w:r w:rsidR="007416E0">
        <w:rPr>
          <w:rFonts w:ascii="ITC Avant Garde" w:hAnsi="ITC Avant Garde"/>
          <w:bCs/>
          <w:color w:val="000000"/>
          <w:lang w:eastAsia="es-MX"/>
        </w:rPr>
        <w:t>de transmisión de dato</w:t>
      </w:r>
      <w:r w:rsidR="001E4D54">
        <w:rPr>
          <w:rFonts w:ascii="ITC Avant Garde" w:hAnsi="ITC Avant Garde"/>
          <w:bCs/>
          <w:color w:val="000000"/>
          <w:lang w:eastAsia="es-MX"/>
        </w:rPr>
        <w:t xml:space="preserve">s por conmutación de paquetes, </w:t>
      </w:r>
      <w:r w:rsidR="007416E0">
        <w:rPr>
          <w:rFonts w:ascii="ITC Avant Garde" w:hAnsi="ITC Avant Garde"/>
          <w:bCs/>
          <w:color w:val="000000"/>
          <w:lang w:eastAsia="es-MX"/>
        </w:rPr>
        <w:t xml:space="preserve">para lo cual integró a la Concesión de 1995 el Anexo B. </w:t>
      </w:r>
    </w:p>
    <w:p w14:paraId="6FC3C49C" w14:textId="77777777" w:rsidR="00D275FD" w:rsidRDefault="007C25FC" w:rsidP="00D275FD">
      <w:pPr>
        <w:spacing w:afterLines="120" w:after="288" w:line="240" w:lineRule="auto"/>
        <w:ind w:left="851"/>
        <w:jc w:val="both"/>
        <w:rPr>
          <w:rFonts w:ascii="ITC Avant Garde" w:hAnsi="ITC Avant Garde"/>
          <w:bCs/>
          <w:color w:val="000000"/>
          <w:lang w:eastAsia="es-MX"/>
        </w:rPr>
      </w:pPr>
      <w:r>
        <w:rPr>
          <w:rFonts w:ascii="ITC Avant Garde" w:hAnsi="ITC Avant Garde"/>
          <w:b/>
          <w:bCs/>
          <w:color w:val="000000"/>
          <w:lang w:eastAsia="es-MX"/>
        </w:rPr>
        <w:t xml:space="preserve">b) </w:t>
      </w:r>
      <w:r w:rsidRPr="007C3312">
        <w:rPr>
          <w:rFonts w:ascii="ITC Avant Garde" w:hAnsi="ITC Avant Garde"/>
          <w:b/>
          <w:bCs/>
          <w:color w:val="000000"/>
          <w:lang w:eastAsia="es-MX"/>
        </w:rPr>
        <w:t xml:space="preserve">Segunda </w:t>
      </w:r>
      <w:r w:rsidR="009722D7" w:rsidRPr="0029047D">
        <w:rPr>
          <w:rFonts w:ascii="ITC Avant Garde" w:hAnsi="ITC Avant Garde"/>
          <w:b/>
          <w:bCs/>
          <w:color w:val="000000"/>
          <w:lang w:eastAsia="es-MX"/>
        </w:rPr>
        <w:t>modificación</w:t>
      </w:r>
      <w:r w:rsidR="00E23388" w:rsidRPr="0029047D">
        <w:rPr>
          <w:rFonts w:ascii="ITC Avant Garde" w:hAnsi="ITC Avant Garde"/>
          <w:bCs/>
          <w:color w:val="000000"/>
          <w:lang w:eastAsia="es-MX"/>
        </w:rPr>
        <w:t xml:space="preserve">. </w:t>
      </w:r>
      <w:r w:rsidR="00247433" w:rsidRPr="0029047D">
        <w:rPr>
          <w:rFonts w:ascii="ITC Avant Garde" w:hAnsi="ITC Avant Garde"/>
          <w:bCs/>
          <w:color w:val="000000"/>
          <w:lang w:eastAsia="es-MX"/>
        </w:rPr>
        <w:t>E</w:t>
      </w:r>
      <w:r w:rsidR="00247433" w:rsidRPr="007C3312">
        <w:rPr>
          <w:rFonts w:ascii="ITC Avant Garde" w:hAnsi="ITC Avant Garde"/>
          <w:bCs/>
          <w:color w:val="000000"/>
          <w:lang w:eastAsia="es-MX"/>
        </w:rPr>
        <w:t xml:space="preserve">l </w:t>
      </w:r>
      <w:r w:rsidR="00C05CA4" w:rsidRPr="007C3312">
        <w:rPr>
          <w:rFonts w:ascii="ITC Avant Garde" w:hAnsi="ITC Avant Garde"/>
          <w:bCs/>
          <w:color w:val="000000"/>
          <w:lang w:eastAsia="es-MX"/>
        </w:rPr>
        <w:t>30 de mayo de 2000</w:t>
      </w:r>
      <w:r w:rsidR="00247433" w:rsidRPr="007C3312">
        <w:rPr>
          <w:rFonts w:ascii="ITC Avant Garde" w:hAnsi="ITC Avant Garde"/>
          <w:bCs/>
          <w:color w:val="000000"/>
          <w:lang w:eastAsia="es-MX"/>
        </w:rPr>
        <w:t xml:space="preserve">, la Secretaría </w:t>
      </w:r>
      <w:r w:rsidR="00C05CA4" w:rsidRPr="007C3312">
        <w:rPr>
          <w:rFonts w:ascii="ITC Avant Garde" w:hAnsi="ITC Avant Garde"/>
          <w:bCs/>
          <w:color w:val="000000"/>
          <w:lang w:eastAsia="es-MX"/>
        </w:rPr>
        <w:t xml:space="preserve">emitió el oficio 2.-268/00 mediante el cual </w:t>
      </w:r>
      <w:r w:rsidR="00247433" w:rsidRPr="007C3312">
        <w:rPr>
          <w:rFonts w:ascii="ITC Avant Garde" w:hAnsi="ITC Avant Garde"/>
          <w:bCs/>
          <w:color w:val="000000"/>
          <w:lang w:eastAsia="es-MX"/>
        </w:rPr>
        <w:t xml:space="preserve">autorizó a </w:t>
      </w:r>
      <w:proofErr w:type="spellStart"/>
      <w:r w:rsidR="00247433" w:rsidRPr="007C3312">
        <w:rPr>
          <w:rFonts w:ascii="ITC Avant Garde" w:hAnsi="ITC Avant Garde"/>
          <w:bCs/>
          <w:color w:val="000000"/>
          <w:lang w:eastAsia="es-MX"/>
        </w:rPr>
        <w:t>Alestra</w:t>
      </w:r>
      <w:proofErr w:type="spellEnd"/>
      <w:r w:rsidR="00247433" w:rsidRPr="007C3312">
        <w:rPr>
          <w:rFonts w:ascii="ITC Avant Garde" w:hAnsi="ITC Avant Garde"/>
          <w:bCs/>
          <w:color w:val="000000"/>
          <w:lang w:eastAsia="es-MX"/>
        </w:rPr>
        <w:t>, S. de R.L. de C.V. la prestación de los servicios de telefonía local a usuarios residenciales y comerciales,</w:t>
      </w:r>
      <w:r w:rsidR="00D62B48" w:rsidRPr="007C3312">
        <w:rPr>
          <w:rFonts w:ascii="ITC Avant Garde" w:hAnsi="ITC Avant Garde"/>
          <w:bCs/>
          <w:color w:val="000000"/>
          <w:lang w:eastAsia="es-MX"/>
        </w:rPr>
        <w:t xml:space="preserve"> </w:t>
      </w:r>
      <w:r w:rsidR="0029047D" w:rsidRPr="0029047D">
        <w:rPr>
          <w:rFonts w:ascii="ITC Avant Garde" w:hAnsi="ITC Avant Garde"/>
          <w:bCs/>
          <w:color w:val="000000"/>
          <w:lang w:eastAsia="es-MX"/>
        </w:rPr>
        <w:t>la emisión, transmisión o recepción de signos, señales, escritos, imágenes, voz, sonidos o información de cualquier naturaleza</w:t>
      </w:r>
      <w:r w:rsidR="0029047D" w:rsidRPr="007C3312">
        <w:rPr>
          <w:rFonts w:ascii="ITC Avant Garde" w:hAnsi="ITC Avant Garde"/>
          <w:bCs/>
          <w:color w:val="000000"/>
          <w:lang w:eastAsia="es-MX"/>
        </w:rPr>
        <w:t xml:space="preserve"> a través de su red,</w:t>
      </w:r>
      <w:r w:rsidR="0029047D">
        <w:rPr>
          <w:rFonts w:ascii="ITC Avant Garde" w:hAnsi="ITC Avant Garde"/>
          <w:bCs/>
          <w:color w:val="000000"/>
          <w:lang w:eastAsia="es-MX"/>
        </w:rPr>
        <w:t xml:space="preserve"> la venta o arrendamiento de la capacidad </w:t>
      </w:r>
      <w:r w:rsidR="007C3312">
        <w:rPr>
          <w:rFonts w:ascii="ITC Avant Garde" w:hAnsi="ITC Avant Garde"/>
          <w:bCs/>
          <w:color w:val="000000"/>
          <w:lang w:eastAsia="es-MX"/>
        </w:rPr>
        <w:t xml:space="preserve">de la red para la </w:t>
      </w:r>
      <w:r w:rsidR="007C3312" w:rsidRPr="0029047D">
        <w:rPr>
          <w:rFonts w:ascii="ITC Avant Garde" w:hAnsi="ITC Avant Garde"/>
          <w:bCs/>
          <w:color w:val="000000"/>
          <w:lang w:eastAsia="es-MX"/>
        </w:rPr>
        <w:t>emisión, transmisión o recepción de signos, señales, escritos, imágenes, voz, sonidos o información de cualquier naturaleza</w:t>
      </w:r>
      <w:r w:rsidR="007C3312">
        <w:rPr>
          <w:rFonts w:ascii="ITC Avant Garde" w:hAnsi="ITC Avant Garde"/>
          <w:bCs/>
          <w:color w:val="000000"/>
          <w:lang w:eastAsia="es-MX"/>
        </w:rPr>
        <w:t>, la comercialización de la capacidad</w:t>
      </w:r>
      <w:r w:rsidR="007C3312" w:rsidRPr="007C3312">
        <w:rPr>
          <w:rFonts w:ascii="ITC Avant Garde" w:hAnsi="ITC Avant Garde"/>
          <w:bCs/>
          <w:color w:val="000000"/>
          <w:lang w:eastAsia="es-MX"/>
        </w:rPr>
        <w:t xml:space="preserve"> </w:t>
      </w:r>
      <w:r w:rsidR="0029047D">
        <w:rPr>
          <w:rFonts w:ascii="ITC Avant Garde" w:hAnsi="ITC Avant Garde"/>
          <w:bCs/>
          <w:color w:val="000000"/>
          <w:lang w:eastAsia="es-MX"/>
        </w:rPr>
        <w:t xml:space="preserve">adquirida de otros concesionarios de redes públicas de telecomunicaciones con las que tenga </w:t>
      </w:r>
      <w:r w:rsidR="007B5E2B">
        <w:rPr>
          <w:rFonts w:ascii="ITC Avant Garde" w:hAnsi="ITC Avant Garde"/>
          <w:bCs/>
          <w:color w:val="000000"/>
          <w:lang w:eastAsia="es-MX"/>
        </w:rPr>
        <w:t>celebrados los convenios correspondientes</w:t>
      </w:r>
      <w:r w:rsidR="0029047D">
        <w:rPr>
          <w:rFonts w:ascii="ITC Avant Garde" w:hAnsi="ITC Avant Garde"/>
          <w:bCs/>
          <w:color w:val="000000"/>
          <w:lang w:eastAsia="es-MX"/>
        </w:rPr>
        <w:t xml:space="preserve">, </w:t>
      </w:r>
      <w:r w:rsidR="0029047D" w:rsidRPr="00974CBA">
        <w:rPr>
          <w:rFonts w:ascii="ITC Avant Garde" w:hAnsi="ITC Avant Garde"/>
          <w:bCs/>
          <w:color w:val="000000"/>
          <w:lang w:eastAsia="es-MX"/>
        </w:rPr>
        <w:t>servicios de operadora autorizados a los concesionarios del servicio local</w:t>
      </w:r>
      <w:r w:rsidR="0029047D">
        <w:rPr>
          <w:rFonts w:ascii="ITC Avant Garde" w:hAnsi="ITC Avant Garde"/>
          <w:bCs/>
          <w:color w:val="000000"/>
          <w:lang w:eastAsia="es-MX"/>
        </w:rPr>
        <w:t xml:space="preserve">, </w:t>
      </w:r>
      <w:r w:rsidR="00D62B48" w:rsidRPr="007C3312">
        <w:rPr>
          <w:rFonts w:ascii="ITC Avant Garde" w:hAnsi="ITC Avant Garde"/>
          <w:bCs/>
          <w:color w:val="000000"/>
          <w:lang w:eastAsia="es-MX"/>
        </w:rPr>
        <w:t>provisión de enlaces dedicados locales, servicios de valor agregado y telefonía pública;</w:t>
      </w:r>
      <w:r w:rsidR="00247433" w:rsidRPr="007C3312">
        <w:rPr>
          <w:rFonts w:ascii="ITC Avant Garde" w:hAnsi="ITC Avant Garde"/>
          <w:bCs/>
          <w:color w:val="000000"/>
          <w:lang w:eastAsia="es-MX"/>
        </w:rPr>
        <w:t xml:space="preserve"> para lo cual integró a la Concesi</w:t>
      </w:r>
      <w:r w:rsidR="00D62B48" w:rsidRPr="007C3312">
        <w:rPr>
          <w:rFonts w:ascii="ITC Avant Garde" w:hAnsi="ITC Avant Garde"/>
          <w:bCs/>
          <w:color w:val="000000"/>
          <w:lang w:eastAsia="es-MX"/>
        </w:rPr>
        <w:t>ón de 1995 el Anexo C</w:t>
      </w:r>
      <w:r w:rsidR="007B5E2B">
        <w:rPr>
          <w:rFonts w:ascii="ITC Avant Garde" w:hAnsi="ITC Avant Garde"/>
          <w:bCs/>
          <w:color w:val="000000"/>
          <w:lang w:eastAsia="es-MX"/>
        </w:rPr>
        <w:t>.</w:t>
      </w:r>
      <w:r w:rsidR="00174BBB" w:rsidRPr="007C3312">
        <w:rPr>
          <w:rFonts w:ascii="ITC Avant Garde" w:hAnsi="ITC Avant Garde"/>
          <w:bCs/>
          <w:color w:val="000000"/>
          <w:lang w:eastAsia="es-MX"/>
        </w:rPr>
        <w:t xml:space="preserve"> </w:t>
      </w:r>
      <w:r w:rsidR="007B5E2B">
        <w:rPr>
          <w:rFonts w:ascii="ITC Avant Garde" w:hAnsi="ITC Avant Garde"/>
          <w:bCs/>
          <w:color w:val="000000"/>
          <w:lang w:eastAsia="es-MX"/>
        </w:rPr>
        <w:t>Asimismo, dicho anexo</w:t>
      </w:r>
      <w:r w:rsidR="007B5E2B" w:rsidRPr="007B5E2B">
        <w:rPr>
          <w:rFonts w:ascii="ITC Avant Garde" w:hAnsi="ITC Avant Garde"/>
          <w:bCs/>
          <w:color w:val="000000"/>
          <w:lang w:eastAsia="es-MX"/>
        </w:rPr>
        <w:t xml:space="preserve"> </w:t>
      </w:r>
      <w:r w:rsidR="007B5E2B">
        <w:rPr>
          <w:rFonts w:ascii="ITC Avant Garde" w:hAnsi="ITC Avant Garde"/>
          <w:bCs/>
          <w:color w:val="000000"/>
          <w:lang w:eastAsia="es-MX"/>
        </w:rPr>
        <w:t>fue modificado</w:t>
      </w:r>
      <w:r w:rsidR="0029047D">
        <w:rPr>
          <w:rFonts w:ascii="ITC Avant Garde" w:hAnsi="ITC Avant Garde"/>
          <w:bCs/>
          <w:color w:val="000000"/>
          <w:lang w:eastAsia="es-MX"/>
        </w:rPr>
        <w:t xml:space="preserve">, en su condición </w:t>
      </w:r>
      <w:r w:rsidR="0029047D" w:rsidRPr="007616AE">
        <w:rPr>
          <w:rFonts w:ascii="ITC Avant Garde" w:hAnsi="ITC Avant Garde"/>
          <w:bCs/>
          <w:color w:val="000000"/>
          <w:lang w:eastAsia="es-MX"/>
        </w:rPr>
        <w:t>C.13</w:t>
      </w:r>
      <w:r w:rsidR="0029047D" w:rsidRPr="007C3312">
        <w:rPr>
          <w:rFonts w:ascii="ITC Avant Garde" w:hAnsi="ITC Avant Garde"/>
          <w:bCs/>
          <w:i/>
          <w:color w:val="000000"/>
          <w:lang w:eastAsia="es-MX"/>
        </w:rPr>
        <w:t xml:space="preserve"> </w:t>
      </w:r>
      <w:r w:rsidR="007616AE">
        <w:rPr>
          <w:rFonts w:ascii="ITC Avant Garde" w:hAnsi="ITC Avant Garde"/>
          <w:bCs/>
          <w:i/>
          <w:color w:val="000000"/>
          <w:lang w:eastAsia="es-MX"/>
        </w:rPr>
        <w:t>“</w:t>
      </w:r>
      <w:r w:rsidR="007616AE" w:rsidRPr="007C3312">
        <w:rPr>
          <w:rFonts w:ascii="ITC Avant Garde" w:hAnsi="ITC Avant Garde"/>
          <w:bCs/>
          <w:i/>
          <w:color w:val="000000"/>
          <w:lang w:eastAsia="es-MX"/>
        </w:rPr>
        <w:t>Compromisos de cobertura de la Red</w:t>
      </w:r>
      <w:r w:rsidR="007616AE">
        <w:rPr>
          <w:rFonts w:ascii="ITC Avant Garde" w:hAnsi="ITC Avant Garde"/>
          <w:bCs/>
          <w:i/>
          <w:color w:val="000000"/>
          <w:lang w:eastAsia="es-MX"/>
        </w:rPr>
        <w:t>”</w:t>
      </w:r>
      <w:r w:rsidR="007616AE">
        <w:rPr>
          <w:rFonts w:ascii="ITC Avant Garde" w:hAnsi="ITC Avant Garde"/>
          <w:bCs/>
          <w:color w:val="000000"/>
          <w:lang w:eastAsia="es-MX"/>
        </w:rPr>
        <w:t>,</w:t>
      </w:r>
      <w:r w:rsidR="00174BBB" w:rsidRPr="007C3312">
        <w:rPr>
          <w:rFonts w:ascii="ITC Avant Garde" w:hAnsi="ITC Avant Garde"/>
          <w:bCs/>
          <w:color w:val="000000"/>
          <w:lang w:eastAsia="es-MX"/>
        </w:rPr>
        <w:t xml:space="preserve"> por </w:t>
      </w:r>
      <w:r w:rsidR="007B5E2B">
        <w:rPr>
          <w:rFonts w:ascii="ITC Avant Garde" w:hAnsi="ITC Avant Garde"/>
          <w:bCs/>
          <w:color w:val="000000"/>
          <w:lang w:eastAsia="es-MX"/>
        </w:rPr>
        <w:t>la Secretaría</w:t>
      </w:r>
      <w:r w:rsidR="00174BBB" w:rsidRPr="007C3312">
        <w:rPr>
          <w:rFonts w:ascii="ITC Avant Garde" w:hAnsi="ITC Avant Garde"/>
          <w:bCs/>
          <w:color w:val="000000"/>
          <w:lang w:eastAsia="es-MX"/>
        </w:rPr>
        <w:t xml:space="preserve"> el 17 de diciembre de 2002.</w:t>
      </w:r>
      <w:r w:rsidR="00174BBB">
        <w:rPr>
          <w:rFonts w:ascii="ITC Avant Garde" w:hAnsi="ITC Avant Garde"/>
          <w:bCs/>
          <w:color w:val="000000"/>
          <w:lang w:eastAsia="es-MX"/>
        </w:rPr>
        <w:t xml:space="preserve"> </w:t>
      </w:r>
    </w:p>
    <w:p w14:paraId="5FEBFFB1" w14:textId="77777777" w:rsidR="00D275FD" w:rsidRDefault="00AC529B" w:rsidP="00D275FD">
      <w:pPr>
        <w:numPr>
          <w:ilvl w:val="0"/>
          <w:numId w:val="1"/>
        </w:numPr>
        <w:spacing w:afterLines="120" w:after="288" w:line="240" w:lineRule="auto"/>
        <w:ind w:left="567" w:hanging="425"/>
        <w:jc w:val="both"/>
        <w:rPr>
          <w:rFonts w:ascii="ITC Avant Garde" w:hAnsi="ITC Avant Garde"/>
          <w:bCs/>
          <w:color w:val="000000"/>
          <w:lang w:eastAsia="es-MX"/>
        </w:rPr>
      </w:pPr>
      <w:r w:rsidRPr="006729B1">
        <w:rPr>
          <w:rFonts w:ascii="ITC Avant Garde" w:hAnsi="ITC Avant Garde"/>
          <w:b/>
          <w:bCs/>
          <w:color w:val="000000"/>
          <w:lang w:eastAsia="es-MX"/>
        </w:rPr>
        <w:lastRenderedPageBreak/>
        <w:t xml:space="preserve">Otorgamiento de la </w:t>
      </w:r>
      <w:r>
        <w:rPr>
          <w:rFonts w:ascii="ITC Avant Garde" w:hAnsi="ITC Avant Garde"/>
          <w:b/>
          <w:bCs/>
          <w:color w:val="000000"/>
          <w:lang w:eastAsia="es-MX"/>
        </w:rPr>
        <w:t>Segunda</w:t>
      </w:r>
      <w:r w:rsidRPr="006729B1">
        <w:rPr>
          <w:rFonts w:ascii="ITC Avant Garde" w:hAnsi="ITC Avant Garde"/>
          <w:b/>
          <w:bCs/>
          <w:color w:val="000000"/>
          <w:lang w:eastAsia="es-MX"/>
        </w:rPr>
        <w:t xml:space="preserve"> Concesión.</w:t>
      </w:r>
      <w:r w:rsidR="00E3240A">
        <w:rPr>
          <w:rFonts w:ascii="ITC Avant Garde" w:hAnsi="ITC Avant Garde"/>
          <w:bCs/>
          <w:color w:val="000000"/>
          <w:lang w:eastAsia="es-MX"/>
        </w:rPr>
        <w:t xml:space="preserve"> El 28</w:t>
      </w:r>
      <w:r w:rsidRPr="006729B1">
        <w:rPr>
          <w:rFonts w:ascii="ITC Avant Garde" w:hAnsi="ITC Avant Garde"/>
          <w:bCs/>
          <w:color w:val="000000"/>
          <w:lang w:eastAsia="es-MX"/>
        </w:rPr>
        <w:t xml:space="preserve"> de septiembre de 1998 la Secretaría otorgó a favor de </w:t>
      </w:r>
      <w:proofErr w:type="spellStart"/>
      <w:r w:rsidRPr="006729B1">
        <w:rPr>
          <w:rFonts w:ascii="ITC Avant Garde" w:hAnsi="ITC Avant Garde"/>
          <w:bCs/>
          <w:color w:val="000000"/>
          <w:lang w:eastAsia="es-MX"/>
        </w:rPr>
        <w:t>Alestra</w:t>
      </w:r>
      <w:proofErr w:type="spellEnd"/>
      <w:r w:rsidRPr="006729B1">
        <w:rPr>
          <w:rFonts w:ascii="ITC Avant Garde" w:hAnsi="ITC Avant Garde"/>
          <w:bCs/>
          <w:color w:val="000000"/>
          <w:lang w:eastAsia="es-MX"/>
        </w:rPr>
        <w:t xml:space="preserve">, S. de R.L. de C.V., </w:t>
      </w:r>
      <w:r>
        <w:rPr>
          <w:rFonts w:ascii="ITC Avant Garde" w:hAnsi="ITC Avant Garde"/>
          <w:bCs/>
          <w:color w:val="000000"/>
          <w:lang w:eastAsia="es-MX"/>
        </w:rPr>
        <w:t>una c</w:t>
      </w:r>
      <w:r w:rsidRPr="006729B1">
        <w:rPr>
          <w:rFonts w:ascii="ITC Avant Garde" w:hAnsi="ITC Avant Garde"/>
          <w:bCs/>
          <w:color w:val="000000"/>
          <w:lang w:eastAsia="es-MX"/>
        </w:rPr>
        <w:t>oncesión para instalar, operar y explotar una red pública de telecomunicaciones para prestar el servicio de provisión de enlaces de microondas punto a multipunto en las regiones 4, 6 y 9</w:t>
      </w:r>
      <w:r w:rsidR="00425FD3">
        <w:rPr>
          <w:rFonts w:ascii="ITC Avant Garde" w:hAnsi="ITC Avant Garde"/>
          <w:bCs/>
          <w:color w:val="000000"/>
          <w:lang w:eastAsia="es-MX"/>
        </w:rPr>
        <w:t xml:space="preserve"> del territorio nacional</w:t>
      </w:r>
      <w:r w:rsidRPr="006729B1">
        <w:rPr>
          <w:rFonts w:ascii="ITC Avant Garde" w:hAnsi="ITC Avant Garde"/>
          <w:bCs/>
          <w:color w:val="000000"/>
          <w:lang w:eastAsia="es-MX"/>
        </w:rPr>
        <w:t xml:space="preserve">, el cual </w:t>
      </w:r>
      <w:r w:rsidR="00E2006A">
        <w:rPr>
          <w:rFonts w:ascii="ITC Avant Garde" w:hAnsi="ITC Avant Garde"/>
          <w:bCs/>
          <w:color w:val="000000"/>
          <w:lang w:eastAsia="es-MX"/>
        </w:rPr>
        <w:t>tiene</w:t>
      </w:r>
      <w:r w:rsidRPr="006729B1">
        <w:rPr>
          <w:rFonts w:ascii="ITC Avant Garde" w:hAnsi="ITC Avant Garde"/>
          <w:bCs/>
          <w:color w:val="000000"/>
          <w:lang w:eastAsia="es-MX"/>
        </w:rPr>
        <w:t xml:space="preserve"> una vigencia de 20 (veinte</w:t>
      </w:r>
      <w:r>
        <w:rPr>
          <w:rFonts w:ascii="ITC Avant Garde" w:hAnsi="ITC Avant Garde"/>
          <w:bCs/>
          <w:color w:val="000000"/>
          <w:lang w:eastAsia="es-MX"/>
        </w:rPr>
        <w:t>) años contados a partir de su otorgamiento</w:t>
      </w:r>
      <w:r w:rsidR="00174BBB">
        <w:rPr>
          <w:rFonts w:ascii="ITC Avant Garde" w:hAnsi="ITC Avant Garde"/>
          <w:bCs/>
          <w:color w:val="000000"/>
          <w:lang w:eastAsia="es-MX"/>
        </w:rPr>
        <w:t xml:space="preserve"> (la “Concesión de 1998”)</w:t>
      </w:r>
      <w:r w:rsidRPr="006729B1">
        <w:rPr>
          <w:rFonts w:ascii="ITC Avant Garde" w:hAnsi="ITC Avant Garde"/>
          <w:bCs/>
          <w:color w:val="000000"/>
          <w:lang w:eastAsia="es-MX"/>
        </w:rPr>
        <w:t>.</w:t>
      </w:r>
    </w:p>
    <w:p w14:paraId="1F9DBE4C" w14:textId="445A86A3" w:rsidR="00AC529B" w:rsidRPr="00187B67" w:rsidRDefault="00AC529B" w:rsidP="00D275FD">
      <w:pPr>
        <w:spacing w:afterLines="120" w:after="288" w:line="240" w:lineRule="auto"/>
        <w:ind w:left="567"/>
        <w:jc w:val="both"/>
        <w:rPr>
          <w:rFonts w:ascii="ITC Avant Garde" w:hAnsi="ITC Avant Garde"/>
          <w:bCs/>
          <w:color w:val="000000"/>
          <w:lang w:eastAsia="es-MX"/>
        </w:rPr>
      </w:pPr>
      <w:r w:rsidRPr="00187B67">
        <w:rPr>
          <w:rFonts w:ascii="ITC Avant Garde" w:hAnsi="ITC Avant Garde"/>
          <w:bCs/>
          <w:color w:val="000000"/>
          <w:lang w:eastAsia="es-MX"/>
        </w:rPr>
        <w:t xml:space="preserve">Adicionalmente, </w:t>
      </w:r>
      <w:r>
        <w:rPr>
          <w:rFonts w:ascii="ITC Avant Garde" w:hAnsi="ITC Avant Garde"/>
          <w:bCs/>
          <w:color w:val="000000"/>
          <w:lang w:eastAsia="es-MX"/>
        </w:rPr>
        <w:t>la entonces Comisión Federal de Telecomunicaciones</w:t>
      </w:r>
      <w:r w:rsidR="003B292C">
        <w:rPr>
          <w:rFonts w:ascii="ITC Avant Garde" w:hAnsi="ITC Avant Garde"/>
          <w:bCs/>
          <w:color w:val="000000"/>
          <w:lang w:eastAsia="es-MX"/>
        </w:rPr>
        <w:t xml:space="preserve"> </w:t>
      </w:r>
      <w:r>
        <w:rPr>
          <w:rFonts w:ascii="ITC Avant Garde" w:hAnsi="ITC Avant Garde"/>
          <w:bCs/>
          <w:color w:val="000000"/>
          <w:lang w:eastAsia="es-MX"/>
        </w:rPr>
        <w:t xml:space="preserve">otorgó a </w:t>
      </w:r>
      <w:proofErr w:type="spellStart"/>
      <w:r w:rsidR="003F3EA2">
        <w:rPr>
          <w:rFonts w:ascii="ITC Avant Garde" w:hAnsi="ITC Avant Garde"/>
          <w:bCs/>
          <w:color w:val="000000"/>
          <w:lang w:eastAsia="es-MX"/>
        </w:rPr>
        <w:t>Alestra</w:t>
      </w:r>
      <w:proofErr w:type="spellEnd"/>
      <w:r>
        <w:rPr>
          <w:rFonts w:ascii="ITC Avant Garde" w:hAnsi="ITC Avant Garde"/>
          <w:bCs/>
          <w:color w:val="000000"/>
          <w:lang w:eastAsia="es-MX"/>
        </w:rPr>
        <w:t>, S. de R.L.</w:t>
      </w:r>
      <w:r w:rsidRPr="00187B67">
        <w:rPr>
          <w:rFonts w:ascii="ITC Avant Garde" w:hAnsi="ITC Avant Garde"/>
          <w:bCs/>
          <w:color w:val="000000"/>
          <w:lang w:eastAsia="es-MX"/>
        </w:rPr>
        <w:t xml:space="preserve"> de C.V. </w:t>
      </w:r>
      <w:r>
        <w:rPr>
          <w:rFonts w:ascii="ITC Avant Garde" w:hAnsi="ITC Avant Garde"/>
          <w:bCs/>
          <w:color w:val="000000"/>
          <w:lang w:eastAsia="es-MX"/>
        </w:rPr>
        <w:t>la</w:t>
      </w:r>
      <w:r w:rsidRPr="00187B67">
        <w:rPr>
          <w:rFonts w:ascii="ITC Avant Garde" w:hAnsi="ITC Avant Garde"/>
          <w:bCs/>
          <w:color w:val="000000"/>
          <w:lang w:eastAsia="es-MX"/>
        </w:rPr>
        <w:t xml:space="preserve"> Constancia de Registro de Servicios de Valor Agregado número SVA-</w:t>
      </w:r>
      <w:r>
        <w:rPr>
          <w:rFonts w:ascii="ITC Avant Garde" w:hAnsi="ITC Avant Garde"/>
          <w:bCs/>
          <w:color w:val="000000"/>
          <w:lang w:eastAsia="es-MX"/>
        </w:rPr>
        <w:t>029</w:t>
      </w:r>
      <w:r w:rsidRPr="00187B67">
        <w:rPr>
          <w:rFonts w:ascii="ITC Avant Garde" w:hAnsi="ITC Avant Garde"/>
          <w:bCs/>
          <w:color w:val="000000"/>
          <w:lang w:eastAsia="es-MX"/>
        </w:rPr>
        <w:t>/</w:t>
      </w:r>
      <w:r>
        <w:rPr>
          <w:rFonts w:ascii="ITC Avant Garde" w:hAnsi="ITC Avant Garde"/>
          <w:bCs/>
          <w:color w:val="000000"/>
          <w:lang w:eastAsia="es-MX"/>
        </w:rPr>
        <w:t xml:space="preserve">98 de fecha 1 de julio de 1998, para </w:t>
      </w:r>
      <w:r w:rsidRPr="00187B67">
        <w:rPr>
          <w:rFonts w:ascii="ITC Avant Garde" w:hAnsi="ITC Avant Garde"/>
          <w:bCs/>
          <w:color w:val="000000"/>
          <w:lang w:eastAsia="es-MX"/>
        </w:rPr>
        <w:t xml:space="preserve">prestar </w:t>
      </w:r>
      <w:r>
        <w:rPr>
          <w:rFonts w:ascii="ITC Avant Garde" w:hAnsi="ITC Avant Garde"/>
          <w:bCs/>
          <w:color w:val="000000"/>
          <w:lang w:eastAsia="es-MX"/>
        </w:rPr>
        <w:t>el servicio de acceso a Internet.</w:t>
      </w:r>
    </w:p>
    <w:p w14:paraId="20840758" w14:textId="77777777" w:rsidR="00D275FD" w:rsidRDefault="00A75653" w:rsidP="00D275FD">
      <w:pPr>
        <w:numPr>
          <w:ilvl w:val="0"/>
          <w:numId w:val="1"/>
        </w:numPr>
        <w:spacing w:afterLines="120" w:after="288" w:line="240" w:lineRule="auto"/>
        <w:ind w:left="567" w:hanging="425"/>
        <w:jc w:val="both"/>
        <w:rPr>
          <w:rFonts w:ascii="ITC Avant Garde" w:hAnsi="ITC Avant Garde"/>
          <w:bCs/>
          <w:color w:val="000000" w:themeColor="text1"/>
          <w:lang w:eastAsia="es-MX"/>
        </w:rPr>
      </w:pPr>
      <w:r w:rsidRPr="00A75653">
        <w:rPr>
          <w:rFonts w:ascii="ITC Avant Garde" w:hAnsi="ITC Avant Garde"/>
          <w:b/>
          <w:bCs/>
          <w:color w:val="000000" w:themeColor="text1"/>
          <w:lang w:eastAsia="es-MX"/>
        </w:rPr>
        <w:t>Decreto de Reforma Constitucional</w:t>
      </w:r>
      <w:r w:rsidRPr="00A75653">
        <w:rPr>
          <w:rFonts w:ascii="ITC Avant Garde" w:hAnsi="ITC Avant Garde"/>
          <w:bCs/>
          <w:color w:val="000000" w:themeColor="text1"/>
          <w:lang w:eastAsia="es-MX"/>
        </w:rPr>
        <w:t>. Con fecha 11 de junio de 2013, se publicó en el Diario Oficial de la Federación el “</w:t>
      </w:r>
      <w:r w:rsidRPr="00A75653">
        <w:rPr>
          <w:rFonts w:ascii="ITC Avant Garde" w:hAnsi="ITC Avant Garde"/>
          <w:bCs/>
          <w:i/>
          <w:color w:val="000000" w:themeColor="text1"/>
          <w:lang w:eastAsia="es-MX"/>
        </w:rPr>
        <w:t>Decreto por el que se reforman y adicionan diversas disposiciones de los artículos 6o., 7o., 27, 28, 73, 78, 94 y 105 de la Constitución Política de los Estados Unidos Mexicanos, en materia de telecomunicaciones</w:t>
      </w:r>
      <w:r w:rsidRPr="00A75653">
        <w:rPr>
          <w:rFonts w:ascii="ITC Avant Garde" w:hAnsi="ITC Avant Garde"/>
          <w:bCs/>
          <w:color w:val="000000" w:themeColor="text1"/>
          <w:lang w:eastAsia="es-MX"/>
        </w:rPr>
        <w:t>” (</w:t>
      </w:r>
      <w:r w:rsidRPr="00A75653">
        <w:rPr>
          <w:rFonts w:ascii="ITC Avant Garde" w:hAnsi="ITC Avant Garde"/>
          <w:bCs/>
          <w:color w:val="000000"/>
          <w:lang w:eastAsia="es-MX"/>
        </w:rPr>
        <w:t xml:space="preserve">el “Decreto de Reforma Constitucional”), mediante el cual se creó el Instituto Federal de </w:t>
      </w:r>
      <w:r w:rsidRPr="00A75653">
        <w:rPr>
          <w:rFonts w:ascii="ITC Avant Garde" w:hAnsi="ITC Avant Garde"/>
          <w:bCs/>
          <w:color w:val="000000" w:themeColor="text1"/>
          <w:lang w:eastAsia="es-MX"/>
        </w:rPr>
        <w:t>Telecomunicaciones (el “Instituto”), como un órgano autónomo que tiene por objeto el desarrollo</w:t>
      </w:r>
      <w:r w:rsidRPr="00A75653">
        <w:rPr>
          <w:rFonts w:ascii="ITC Avant Garde" w:hAnsi="ITC Avant Garde"/>
          <w:bCs/>
          <w:color w:val="000000"/>
          <w:lang w:eastAsia="es-MX"/>
        </w:rPr>
        <w:t xml:space="preserve"> eficiente de la radiodifusión y las telecomunicaciones.</w:t>
      </w:r>
    </w:p>
    <w:p w14:paraId="058A5766" w14:textId="77777777" w:rsidR="00D275FD" w:rsidRDefault="009A5E55" w:rsidP="00D275FD">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b/>
          <w:bCs/>
          <w:color w:val="000000" w:themeColor="text1"/>
          <w:lang w:eastAsia="es-MX"/>
        </w:rPr>
        <w:t xml:space="preserve">Decreto de Ley. </w:t>
      </w:r>
      <w:r w:rsidRPr="002A3671">
        <w:rPr>
          <w:rFonts w:ascii="ITC Avant Garde" w:hAnsi="ITC Avant Garde"/>
          <w:bCs/>
          <w:color w:val="000000" w:themeColor="text1"/>
          <w:lang w:eastAsia="es-MX"/>
        </w:rPr>
        <w:t>El 14 de julio de 2014, se publicó en el Diario Oficial de la Federación el “</w:t>
      </w:r>
      <w:r w:rsidRPr="002A367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A3671">
        <w:rPr>
          <w:rFonts w:ascii="ITC Avant Garde" w:hAnsi="ITC Avant Garde"/>
          <w:bCs/>
          <w:color w:val="000000" w:themeColor="text1"/>
          <w:lang w:eastAsia="es-MX"/>
        </w:rPr>
        <w:t>” (el “Decreto de Ley”), mismo que entró en vigor el 13 de agosto de 2014.</w:t>
      </w:r>
    </w:p>
    <w:p w14:paraId="020E3CC1" w14:textId="77777777" w:rsidR="00D275FD" w:rsidRDefault="009A5E55" w:rsidP="00D275FD">
      <w:pPr>
        <w:numPr>
          <w:ilvl w:val="0"/>
          <w:numId w:val="1"/>
        </w:numPr>
        <w:spacing w:afterLines="120" w:after="288" w:line="240" w:lineRule="auto"/>
        <w:ind w:left="567" w:hanging="425"/>
        <w:jc w:val="both"/>
        <w:rPr>
          <w:rFonts w:ascii="ITC Avant Garde" w:hAnsi="ITC Avant Garde"/>
          <w:bCs/>
          <w:color w:val="000000"/>
          <w:lang w:eastAsia="es-MX"/>
        </w:rPr>
      </w:pPr>
      <w:r w:rsidRPr="002A3671">
        <w:rPr>
          <w:rFonts w:ascii="ITC Avant Garde" w:hAnsi="ITC Avant Garde" w:cs="Arial"/>
          <w:b/>
          <w:bCs/>
          <w:color w:val="000000"/>
          <w:shd w:val="clear" w:color="auto" w:fill="FFFFFF"/>
        </w:rPr>
        <w:t>Estatuto Orgánico.</w:t>
      </w:r>
      <w:r w:rsidRPr="002A3671">
        <w:rPr>
          <w:rStyle w:val="apple-converted-space"/>
          <w:rFonts w:ascii="ITC Avant Garde" w:hAnsi="ITC Avant Garde" w:cs="Arial"/>
          <w:b/>
          <w:bCs/>
          <w:color w:val="000000"/>
          <w:shd w:val="clear" w:color="auto" w:fill="FFFFFF"/>
        </w:rPr>
        <w:t xml:space="preserve"> </w:t>
      </w:r>
      <w:r w:rsidRPr="002A3671">
        <w:rPr>
          <w:rFonts w:ascii="ITC Avant Garde" w:hAnsi="ITC Avant Garde"/>
          <w:color w:val="000000"/>
          <w:shd w:val="clear" w:color="auto" w:fill="FFFFFF"/>
        </w:rPr>
        <w:t>El 4 de septiembre de 2014, se publicó en el Diario Oficial de la Federación el “</w:t>
      </w:r>
      <w:r w:rsidRPr="002A3671">
        <w:rPr>
          <w:rFonts w:ascii="ITC Avant Garde" w:hAnsi="ITC Avant Garde"/>
          <w:i/>
          <w:color w:val="000000"/>
          <w:shd w:val="clear" w:color="auto" w:fill="FFFFFF"/>
        </w:rPr>
        <w:t>Estatuto Orgánico del Instituto Federal de Telecomunicaciones</w:t>
      </w:r>
      <w:r w:rsidRPr="002A3671">
        <w:rPr>
          <w:rFonts w:ascii="ITC Avant Garde" w:hAnsi="ITC Avant Garde"/>
          <w:color w:val="000000"/>
          <w:shd w:val="clear" w:color="auto" w:fill="FFFFFF"/>
        </w:rPr>
        <w:t xml:space="preserve">” (el “Estatuto Orgánico”), mismo que entró en vigor el 26 de septiembre de 2014, y fue modificado </w:t>
      </w:r>
      <w:r w:rsidR="0073097E" w:rsidRPr="002A3671">
        <w:rPr>
          <w:rFonts w:ascii="ITC Avant Garde" w:hAnsi="ITC Avant Garde"/>
          <w:bCs/>
          <w:color w:val="000000"/>
          <w:lang w:eastAsia="es-MX"/>
        </w:rPr>
        <w:t xml:space="preserve">por última vez </w:t>
      </w:r>
      <w:r w:rsidR="007C5EF0" w:rsidRPr="002A3671">
        <w:rPr>
          <w:rFonts w:ascii="ITC Avant Garde" w:hAnsi="ITC Avant Garde"/>
          <w:color w:val="000000"/>
          <w:shd w:val="clear" w:color="auto" w:fill="FFFFFF"/>
        </w:rPr>
        <w:t xml:space="preserve">el </w:t>
      </w:r>
      <w:r w:rsidR="00F51993">
        <w:rPr>
          <w:rFonts w:ascii="ITC Avant Garde" w:hAnsi="ITC Avant Garde"/>
          <w:color w:val="000000"/>
          <w:shd w:val="clear" w:color="auto" w:fill="FFFFFF"/>
        </w:rPr>
        <w:t>20 de julio de 2017</w:t>
      </w:r>
      <w:r w:rsidRPr="002A3671">
        <w:rPr>
          <w:rFonts w:ascii="ITC Avant Garde" w:hAnsi="ITC Avant Garde"/>
          <w:color w:val="000000"/>
          <w:shd w:val="clear" w:color="auto" w:fill="FFFFFF"/>
        </w:rPr>
        <w:t>.</w:t>
      </w:r>
    </w:p>
    <w:p w14:paraId="07FF6C6F" w14:textId="77777777" w:rsidR="00D275FD" w:rsidRDefault="009A5E55" w:rsidP="00D275FD">
      <w:pPr>
        <w:numPr>
          <w:ilvl w:val="0"/>
          <w:numId w:val="1"/>
        </w:numPr>
        <w:spacing w:afterLines="120" w:after="288" w:line="240" w:lineRule="auto"/>
        <w:ind w:left="567" w:hanging="425"/>
        <w:jc w:val="both"/>
        <w:rPr>
          <w:rFonts w:ascii="ITC Avant Garde" w:hAnsi="ITC Avant Garde"/>
          <w:bCs/>
          <w:color w:val="000000"/>
          <w:lang w:eastAsia="es-MX"/>
        </w:rPr>
      </w:pPr>
      <w:r w:rsidRPr="0031503D">
        <w:rPr>
          <w:rFonts w:ascii="ITC Avant Garde" w:hAnsi="ITC Avant Garde"/>
          <w:b/>
          <w:bCs/>
        </w:rPr>
        <w:t>Lineamientos para el Otorgamiento de Concesiones.</w:t>
      </w:r>
      <w:r w:rsidRPr="0031503D">
        <w:rPr>
          <w:rFonts w:ascii="ITC Avant Garde" w:hAnsi="ITC Avant Garde"/>
          <w:bCs/>
          <w:color w:val="000000"/>
          <w:lang w:eastAsia="es-MX"/>
        </w:rPr>
        <w:t xml:space="preserve"> Con fecha 24 de julio de 2015, se publicaron en el Diario Oficial de la Federación los “</w:t>
      </w:r>
      <w:r w:rsidRPr="0031503D">
        <w:rPr>
          <w:rFonts w:ascii="ITC Avant Garde" w:hAnsi="ITC Avant Garde"/>
          <w:bCs/>
          <w:i/>
        </w:rPr>
        <w:t>Lineamientos generales para el otorgamiento de concesiones a que se refiere el título cuarto de la Ley Federal de Telecomunicaciones y Radiodifusión</w:t>
      </w:r>
      <w:r w:rsidRPr="0031503D">
        <w:rPr>
          <w:rFonts w:ascii="ITC Avant Garde" w:hAnsi="ITC Avant Garde"/>
          <w:bCs/>
        </w:rPr>
        <w:t>” (los “Lineamientos”)</w:t>
      </w:r>
      <w:r w:rsidR="00161468">
        <w:rPr>
          <w:rFonts w:ascii="ITC Avant Garde" w:hAnsi="ITC Avant Garde"/>
          <w:bCs/>
        </w:rPr>
        <w:t>,</w:t>
      </w:r>
      <w:r w:rsidR="00490DD4">
        <w:rPr>
          <w:rFonts w:ascii="ITC Avant Garde" w:hAnsi="ITC Avant Garde"/>
          <w:bCs/>
        </w:rPr>
        <w:t xml:space="preserve"> mismos que fueron </w:t>
      </w:r>
      <w:r w:rsidR="00161468" w:rsidRPr="0029355E">
        <w:rPr>
          <w:rFonts w:ascii="ITC Avant Garde" w:hAnsi="ITC Avant Garde"/>
          <w:bCs/>
          <w:color w:val="000000"/>
          <w:lang w:eastAsia="es-MX"/>
        </w:rPr>
        <w:t>modificados el 26 de mayo de 2017</w:t>
      </w:r>
      <w:r w:rsidRPr="0031503D">
        <w:rPr>
          <w:rFonts w:ascii="ITC Avant Garde" w:hAnsi="ITC Avant Garde"/>
          <w:bCs/>
        </w:rPr>
        <w:t>.</w:t>
      </w:r>
    </w:p>
    <w:p w14:paraId="3D577B8B" w14:textId="77777777" w:rsidR="00D275FD" w:rsidRDefault="00A17693" w:rsidP="00D275FD">
      <w:pPr>
        <w:numPr>
          <w:ilvl w:val="0"/>
          <w:numId w:val="1"/>
        </w:numPr>
        <w:spacing w:afterLines="120" w:after="288" w:line="240" w:lineRule="auto"/>
        <w:ind w:left="567" w:hanging="425"/>
        <w:jc w:val="both"/>
        <w:rPr>
          <w:rFonts w:ascii="ITC Avant Garde" w:hAnsi="ITC Avant Garde"/>
          <w:color w:val="000000"/>
          <w:shd w:val="clear" w:color="auto" w:fill="FFFFFF"/>
        </w:rPr>
      </w:pPr>
      <w:r w:rsidRPr="00A17693">
        <w:rPr>
          <w:rFonts w:ascii="ITC Avant Garde" w:hAnsi="ITC Avant Garde"/>
          <w:b/>
          <w:color w:val="000000"/>
          <w:shd w:val="clear" w:color="auto" w:fill="FFFFFF"/>
        </w:rPr>
        <w:t xml:space="preserve">Otorgamiento de la Concesión Única Para Uso Comercial. </w:t>
      </w:r>
      <w:r w:rsidRPr="00A17693">
        <w:rPr>
          <w:rFonts w:ascii="ITC Avant Garde" w:hAnsi="ITC Avant Garde"/>
          <w:color w:val="000000"/>
          <w:shd w:val="clear" w:color="auto" w:fill="FFFFFF"/>
        </w:rPr>
        <w:t xml:space="preserve">Mediante </w:t>
      </w:r>
      <w:r>
        <w:rPr>
          <w:rFonts w:ascii="ITC Avant Garde" w:hAnsi="ITC Avant Garde"/>
          <w:color w:val="000000"/>
          <w:shd w:val="clear" w:color="auto" w:fill="FFFFFF"/>
        </w:rPr>
        <w:t xml:space="preserve">Acuerdo </w:t>
      </w:r>
      <w:r w:rsidRPr="00A17693">
        <w:rPr>
          <w:rFonts w:ascii="ITC Avant Garde" w:hAnsi="ITC Avant Garde"/>
          <w:color w:val="000000"/>
          <w:shd w:val="clear" w:color="auto" w:fill="FFFFFF"/>
        </w:rPr>
        <w:t>P/IFT/</w:t>
      </w:r>
      <w:r w:rsidR="00B1108F">
        <w:rPr>
          <w:rFonts w:ascii="ITC Avant Garde" w:hAnsi="ITC Avant Garde"/>
          <w:color w:val="000000"/>
          <w:shd w:val="clear" w:color="auto" w:fill="FFFFFF"/>
        </w:rPr>
        <w:t>111215</w:t>
      </w:r>
      <w:r>
        <w:rPr>
          <w:rFonts w:ascii="ITC Avant Garde" w:hAnsi="ITC Avant Garde"/>
          <w:color w:val="000000"/>
          <w:shd w:val="clear" w:color="auto" w:fill="FFFFFF"/>
        </w:rPr>
        <w:t>/</w:t>
      </w:r>
      <w:r w:rsidR="00B1108F">
        <w:rPr>
          <w:rFonts w:ascii="ITC Avant Garde" w:hAnsi="ITC Avant Garde"/>
          <w:color w:val="000000"/>
          <w:shd w:val="clear" w:color="auto" w:fill="FFFFFF"/>
        </w:rPr>
        <w:t>558</w:t>
      </w:r>
      <w:r>
        <w:rPr>
          <w:rFonts w:ascii="ITC Avant Garde" w:hAnsi="ITC Avant Garde"/>
          <w:color w:val="000000"/>
          <w:shd w:val="clear" w:color="auto" w:fill="FFFFFF"/>
        </w:rPr>
        <w:t xml:space="preserve"> de fecha </w:t>
      </w:r>
      <w:r w:rsidR="00B1108F">
        <w:rPr>
          <w:rFonts w:ascii="ITC Avant Garde" w:hAnsi="ITC Avant Garde"/>
          <w:color w:val="000000"/>
          <w:shd w:val="clear" w:color="auto" w:fill="FFFFFF"/>
        </w:rPr>
        <w:t>11 de diciembre de 2015</w:t>
      </w:r>
      <w:r>
        <w:rPr>
          <w:rFonts w:ascii="ITC Avant Garde" w:hAnsi="ITC Avant Garde"/>
          <w:color w:val="000000"/>
          <w:shd w:val="clear" w:color="auto" w:fill="FFFFFF"/>
        </w:rPr>
        <w:t xml:space="preserve">, </w:t>
      </w:r>
      <w:r w:rsidRPr="00A17693">
        <w:rPr>
          <w:rFonts w:ascii="ITC Avant Garde" w:hAnsi="ITC Avant Garde"/>
          <w:color w:val="000000"/>
          <w:shd w:val="clear" w:color="auto" w:fill="FFFFFF"/>
        </w:rPr>
        <w:t xml:space="preserve">el Pleno del Instituto </w:t>
      </w:r>
      <w:r>
        <w:rPr>
          <w:rFonts w:ascii="ITC Avant Garde" w:hAnsi="ITC Avant Garde"/>
          <w:color w:val="000000"/>
          <w:shd w:val="clear" w:color="auto" w:fill="FFFFFF"/>
        </w:rPr>
        <w:t xml:space="preserve">resolvió </w:t>
      </w:r>
      <w:r w:rsidRPr="00A17693">
        <w:rPr>
          <w:rFonts w:ascii="ITC Avant Garde" w:hAnsi="ITC Avant Garde"/>
          <w:color w:val="000000"/>
          <w:shd w:val="clear" w:color="auto" w:fill="FFFFFF"/>
        </w:rPr>
        <w:t>otorg</w:t>
      </w:r>
      <w:r>
        <w:rPr>
          <w:rFonts w:ascii="ITC Avant Garde" w:hAnsi="ITC Avant Garde"/>
          <w:color w:val="000000"/>
          <w:shd w:val="clear" w:color="auto" w:fill="FFFFFF"/>
        </w:rPr>
        <w:t>ar</w:t>
      </w:r>
      <w:r w:rsidRPr="00A17693">
        <w:rPr>
          <w:rFonts w:ascii="ITC Avant Garde" w:hAnsi="ITC Avant Garde"/>
          <w:color w:val="000000"/>
          <w:shd w:val="clear" w:color="auto" w:fill="FFFFFF"/>
        </w:rPr>
        <w:t xml:space="preserve"> a</w:t>
      </w:r>
      <w:r w:rsidR="00B1108F">
        <w:rPr>
          <w:rFonts w:ascii="ITC Avant Garde" w:hAnsi="ITC Avant Garde"/>
          <w:color w:val="000000"/>
          <w:shd w:val="clear" w:color="auto" w:fill="FFFFFF"/>
        </w:rPr>
        <w:t xml:space="preserve"> Axtel</w:t>
      </w:r>
      <w:r w:rsidRPr="00A17693">
        <w:rPr>
          <w:rFonts w:ascii="ITC Avant Garde" w:hAnsi="ITC Avant Garde"/>
          <w:color w:val="000000"/>
          <w:shd w:val="clear" w:color="auto" w:fill="FFFFFF"/>
        </w:rPr>
        <w:t>, S.A.</w:t>
      </w:r>
      <w:r w:rsidR="00B1108F">
        <w:rPr>
          <w:rFonts w:ascii="ITC Avant Garde" w:hAnsi="ITC Avant Garde"/>
          <w:color w:val="000000"/>
          <w:shd w:val="clear" w:color="auto" w:fill="FFFFFF"/>
        </w:rPr>
        <w:t>B.</w:t>
      </w:r>
      <w:r w:rsidRPr="00A17693">
        <w:rPr>
          <w:rFonts w:ascii="ITC Avant Garde" w:hAnsi="ITC Avant Garde"/>
          <w:color w:val="000000"/>
          <w:shd w:val="clear" w:color="auto" w:fill="FFFFFF"/>
        </w:rPr>
        <w:t xml:space="preserve"> de C.V. </w:t>
      </w:r>
      <w:r w:rsidR="007E67B2">
        <w:rPr>
          <w:rFonts w:ascii="ITC Avant Garde" w:hAnsi="ITC Avant Garde"/>
          <w:color w:val="000000"/>
          <w:shd w:val="clear" w:color="auto" w:fill="FFFFFF"/>
        </w:rPr>
        <w:t xml:space="preserve">una </w:t>
      </w:r>
      <w:r w:rsidRPr="00A17693">
        <w:rPr>
          <w:rFonts w:ascii="ITC Avant Garde" w:hAnsi="ITC Avant Garde"/>
          <w:color w:val="000000"/>
          <w:shd w:val="clear" w:color="auto" w:fill="FFFFFF"/>
        </w:rPr>
        <w:t xml:space="preserve">concesión única para uso comercial, con una vigencia de 30 (treinta) años </w:t>
      </w:r>
      <w:r w:rsidR="00B1108F">
        <w:rPr>
          <w:rFonts w:ascii="ITC Avant Garde" w:hAnsi="ITC Avant Garde"/>
          <w:color w:val="000000"/>
          <w:shd w:val="clear" w:color="auto" w:fill="FFFFFF"/>
        </w:rPr>
        <w:t>contada a partir del 29 de enero de 2016</w:t>
      </w:r>
      <w:r w:rsidRPr="00A17693">
        <w:rPr>
          <w:rFonts w:ascii="ITC Avant Garde" w:hAnsi="ITC Avant Garde"/>
          <w:color w:val="000000"/>
          <w:shd w:val="clear" w:color="auto" w:fill="FFFFFF"/>
        </w:rPr>
        <w:t xml:space="preserve">. </w:t>
      </w:r>
    </w:p>
    <w:p w14:paraId="789795B5" w14:textId="77777777" w:rsidR="00D275FD" w:rsidRDefault="003F2E87" w:rsidP="00D275FD">
      <w:pPr>
        <w:numPr>
          <w:ilvl w:val="0"/>
          <w:numId w:val="1"/>
        </w:numPr>
        <w:spacing w:afterLines="120" w:after="288" w:line="240" w:lineRule="auto"/>
        <w:ind w:left="567" w:hanging="425"/>
        <w:jc w:val="both"/>
        <w:rPr>
          <w:rFonts w:ascii="ITC Avant Garde" w:hAnsi="ITC Avant Garde"/>
          <w:color w:val="000000"/>
          <w:shd w:val="clear" w:color="auto" w:fill="FFFFFF"/>
        </w:rPr>
      </w:pPr>
      <w:r>
        <w:rPr>
          <w:rFonts w:ascii="ITC Avant Garde" w:hAnsi="ITC Avant Garde"/>
          <w:color w:val="000000"/>
          <w:shd w:val="clear" w:color="auto" w:fill="FFFFFF"/>
        </w:rPr>
        <w:t xml:space="preserve"> </w:t>
      </w:r>
      <w:r w:rsidRPr="003F2E87">
        <w:rPr>
          <w:rFonts w:ascii="ITC Avant Garde" w:hAnsi="ITC Avant Garde"/>
          <w:b/>
          <w:color w:val="000000"/>
          <w:shd w:val="clear" w:color="auto" w:fill="FFFFFF"/>
        </w:rPr>
        <w:t>Autorización de consolidación de diversas concesiones de red pública de telecomunicaciones</w:t>
      </w:r>
      <w:r>
        <w:rPr>
          <w:rFonts w:ascii="ITC Avant Garde" w:hAnsi="ITC Avant Garde"/>
          <w:b/>
          <w:color w:val="000000"/>
          <w:shd w:val="clear" w:color="auto" w:fill="FFFFFF"/>
        </w:rPr>
        <w:t xml:space="preserve"> </w:t>
      </w:r>
      <w:r w:rsidRPr="003F2E87">
        <w:rPr>
          <w:rFonts w:ascii="ITC Avant Garde" w:hAnsi="ITC Avant Garde"/>
          <w:b/>
          <w:color w:val="000000"/>
          <w:shd w:val="clear" w:color="auto" w:fill="FFFFFF"/>
        </w:rPr>
        <w:t>en la concesión única</w:t>
      </w:r>
      <w:r>
        <w:rPr>
          <w:rFonts w:ascii="ITC Avant Garde" w:hAnsi="ITC Avant Garde"/>
          <w:b/>
          <w:color w:val="000000"/>
          <w:shd w:val="clear" w:color="auto" w:fill="FFFFFF"/>
        </w:rPr>
        <w:t xml:space="preserve"> para uso comercial</w:t>
      </w:r>
      <w:r w:rsidRPr="003F2E87">
        <w:rPr>
          <w:rFonts w:ascii="ITC Avant Garde" w:hAnsi="ITC Avant Garde"/>
          <w:b/>
          <w:color w:val="000000"/>
          <w:shd w:val="clear" w:color="auto" w:fill="FFFFFF"/>
        </w:rPr>
        <w:t>.</w:t>
      </w:r>
      <w:r>
        <w:rPr>
          <w:rFonts w:ascii="ITC Avant Garde" w:hAnsi="ITC Avant Garde"/>
          <w:color w:val="000000"/>
          <w:shd w:val="clear" w:color="auto" w:fill="FFFFFF"/>
        </w:rPr>
        <w:t xml:space="preserve"> </w:t>
      </w:r>
      <w:r w:rsidRPr="00A17693">
        <w:rPr>
          <w:rFonts w:ascii="ITC Avant Garde" w:hAnsi="ITC Avant Garde"/>
          <w:color w:val="000000"/>
          <w:shd w:val="clear" w:color="auto" w:fill="FFFFFF"/>
        </w:rPr>
        <w:t xml:space="preserve">Mediante </w:t>
      </w:r>
      <w:r>
        <w:rPr>
          <w:rFonts w:ascii="ITC Avant Garde" w:hAnsi="ITC Avant Garde"/>
          <w:color w:val="000000"/>
          <w:shd w:val="clear" w:color="auto" w:fill="FFFFFF"/>
        </w:rPr>
        <w:t xml:space="preserve">Acuerdo </w:t>
      </w:r>
      <w:r w:rsidRPr="00A17693">
        <w:rPr>
          <w:rFonts w:ascii="ITC Avant Garde" w:hAnsi="ITC Avant Garde"/>
          <w:color w:val="000000"/>
          <w:shd w:val="clear" w:color="auto" w:fill="FFFFFF"/>
        </w:rPr>
        <w:lastRenderedPageBreak/>
        <w:t>P/IFT/</w:t>
      </w:r>
      <w:r>
        <w:rPr>
          <w:rFonts w:ascii="ITC Avant Garde" w:hAnsi="ITC Avant Garde"/>
          <w:color w:val="000000"/>
          <w:shd w:val="clear" w:color="auto" w:fill="FFFFFF"/>
        </w:rPr>
        <w:t xml:space="preserve">091116/647 de fecha 9 de noviembre de 2016, </w:t>
      </w:r>
      <w:r w:rsidRPr="00A17693">
        <w:rPr>
          <w:rFonts w:ascii="ITC Avant Garde" w:hAnsi="ITC Avant Garde"/>
          <w:color w:val="000000"/>
          <w:shd w:val="clear" w:color="auto" w:fill="FFFFFF"/>
        </w:rPr>
        <w:t xml:space="preserve">el Pleno del Instituto </w:t>
      </w:r>
      <w:r>
        <w:rPr>
          <w:rFonts w:ascii="ITC Avant Garde" w:hAnsi="ITC Avant Garde"/>
          <w:color w:val="000000"/>
          <w:shd w:val="clear" w:color="auto" w:fill="FFFFFF"/>
        </w:rPr>
        <w:t>resolvió, entre otras, autorizar</w:t>
      </w:r>
      <w:r w:rsidRPr="00A17693">
        <w:rPr>
          <w:rFonts w:ascii="ITC Avant Garde" w:hAnsi="ITC Avant Garde"/>
          <w:color w:val="000000"/>
          <w:shd w:val="clear" w:color="auto" w:fill="FFFFFF"/>
        </w:rPr>
        <w:t xml:space="preserve"> a</w:t>
      </w:r>
      <w:r>
        <w:rPr>
          <w:rFonts w:ascii="ITC Avant Garde" w:hAnsi="ITC Avant Garde"/>
          <w:color w:val="000000"/>
          <w:shd w:val="clear" w:color="auto" w:fill="FFFFFF"/>
        </w:rPr>
        <w:t xml:space="preserve"> Axtel</w:t>
      </w:r>
      <w:r w:rsidRPr="00A17693">
        <w:rPr>
          <w:rFonts w:ascii="ITC Avant Garde" w:hAnsi="ITC Avant Garde"/>
          <w:color w:val="000000"/>
          <w:shd w:val="clear" w:color="auto" w:fill="FFFFFF"/>
        </w:rPr>
        <w:t>, S.A.</w:t>
      </w:r>
      <w:r>
        <w:rPr>
          <w:rFonts w:ascii="ITC Avant Garde" w:hAnsi="ITC Avant Garde"/>
          <w:color w:val="000000"/>
          <w:shd w:val="clear" w:color="auto" w:fill="FFFFFF"/>
        </w:rPr>
        <w:t>B.</w:t>
      </w:r>
      <w:r w:rsidRPr="00A17693">
        <w:rPr>
          <w:rFonts w:ascii="ITC Avant Garde" w:hAnsi="ITC Avant Garde"/>
          <w:color w:val="000000"/>
          <w:shd w:val="clear" w:color="auto" w:fill="FFFFFF"/>
        </w:rPr>
        <w:t xml:space="preserve"> de C.V.</w:t>
      </w:r>
      <w:r>
        <w:rPr>
          <w:rFonts w:ascii="ITC Avant Garde" w:hAnsi="ITC Avant Garde"/>
          <w:color w:val="000000"/>
          <w:shd w:val="clear" w:color="auto" w:fill="FFFFFF"/>
        </w:rPr>
        <w:t xml:space="preserve"> la consolidación de cuatro títulos de concesión para instalar, operar y explotar una red pública de telecomunicaciones, al régimen de concesión única para uso comercial. </w:t>
      </w:r>
    </w:p>
    <w:p w14:paraId="2EF9990C" w14:textId="77777777" w:rsidR="00D275FD" w:rsidRDefault="00F05513" w:rsidP="00D275FD">
      <w:pPr>
        <w:numPr>
          <w:ilvl w:val="0"/>
          <w:numId w:val="1"/>
        </w:numPr>
        <w:spacing w:afterLines="120" w:after="288" w:line="240" w:lineRule="auto"/>
        <w:ind w:left="567" w:hanging="425"/>
        <w:jc w:val="both"/>
        <w:rPr>
          <w:rFonts w:ascii="ITC Avant Garde" w:hAnsi="ITC Avant Garde"/>
          <w:color w:val="000000"/>
          <w:shd w:val="clear" w:color="auto" w:fill="FFFFFF"/>
        </w:rPr>
      </w:pPr>
      <w:r>
        <w:rPr>
          <w:rFonts w:ascii="ITC Avant Garde" w:hAnsi="ITC Avant Garde"/>
          <w:b/>
          <w:color w:val="000000"/>
          <w:shd w:val="clear" w:color="auto" w:fill="FFFFFF"/>
        </w:rPr>
        <w:t>F</w:t>
      </w:r>
      <w:r w:rsidR="00314193" w:rsidRPr="00314193">
        <w:rPr>
          <w:rFonts w:ascii="ITC Avant Garde" w:hAnsi="ITC Avant Garde"/>
          <w:b/>
          <w:color w:val="000000"/>
          <w:shd w:val="clear" w:color="auto" w:fill="FFFFFF"/>
        </w:rPr>
        <w:t>usión por incorporación</w:t>
      </w:r>
      <w:r>
        <w:rPr>
          <w:rFonts w:ascii="ITC Avant Garde" w:hAnsi="ITC Avant Garde"/>
          <w:b/>
          <w:color w:val="000000"/>
          <w:shd w:val="clear" w:color="auto" w:fill="FFFFFF"/>
        </w:rPr>
        <w:t xml:space="preserve"> entre Axtel, S.A.B. de C.V. y </w:t>
      </w:r>
      <w:proofErr w:type="spellStart"/>
      <w:r>
        <w:rPr>
          <w:rFonts w:ascii="ITC Avant Garde" w:hAnsi="ITC Avant Garde"/>
          <w:b/>
          <w:color w:val="000000"/>
          <w:shd w:val="clear" w:color="auto" w:fill="FFFFFF"/>
        </w:rPr>
        <w:t>Alestra</w:t>
      </w:r>
      <w:proofErr w:type="spellEnd"/>
      <w:r>
        <w:rPr>
          <w:rFonts w:ascii="ITC Avant Garde" w:hAnsi="ITC Avant Garde"/>
          <w:b/>
          <w:color w:val="000000"/>
          <w:shd w:val="clear" w:color="auto" w:fill="FFFFFF"/>
        </w:rPr>
        <w:t>, S. de R.L. de C.V.</w:t>
      </w:r>
      <w:r w:rsidR="00D24F52">
        <w:rPr>
          <w:rFonts w:ascii="ITC Avant Garde" w:hAnsi="ITC Avant Garde"/>
          <w:color w:val="000000"/>
          <w:shd w:val="clear" w:color="auto" w:fill="FFFFFF"/>
        </w:rPr>
        <w:t xml:space="preserve"> Los días</w:t>
      </w:r>
      <w:r w:rsidR="00314193">
        <w:rPr>
          <w:rFonts w:ascii="ITC Avant Garde" w:hAnsi="ITC Avant Garde"/>
          <w:color w:val="000000"/>
          <w:shd w:val="clear" w:color="auto" w:fill="FFFFFF"/>
        </w:rPr>
        <w:t xml:space="preserve"> 30 de mayo</w:t>
      </w:r>
      <w:r w:rsidR="00D24F52">
        <w:rPr>
          <w:rFonts w:ascii="ITC Avant Garde" w:hAnsi="ITC Avant Garde"/>
          <w:color w:val="000000"/>
          <w:shd w:val="clear" w:color="auto" w:fill="FFFFFF"/>
        </w:rPr>
        <w:t xml:space="preserve"> y 1 de junio </w:t>
      </w:r>
      <w:r w:rsidR="00314193">
        <w:rPr>
          <w:rFonts w:ascii="ITC Avant Garde" w:hAnsi="ITC Avant Garde"/>
          <w:color w:val="000000"/>
          <w:shd w:val="clear" w:color="auto" w:fill="FFFFFF"/>
        </w:rPr>
        <w:t xml:space="preserve">de 2017, las empresas </w:t>
      </w:r>
      <w:proofErr w:type="spellStart"/>
      <w:r w:rsidR="00314193">
        <w:rPr>
          <w:rFonts w:ascii="ITC Avant Garde" w:hAnsi="ITC Avant Garde"/>
          <w:color w:val="000000"/>
          <w:shd w:val="clear" w:color="auto" w:fill="FFFFFF"/>
        </w:rPr>
        <w:t>Alestra</w:t>
      </w:r>
      <w:proofErr w:type="spellEnd"/>
      <w:r w:rsidR="00314193">
        <w:rPr>
          <w:rFonts w:ascii="ITC Avant Garde" w:hAnsi="ITC Avant Garde"/>
          <w:color w:val="000000"/>
          <w:shd w:val="clear" w:color="auto" w:fill="FFFFFF"/>
        </w:rPr>
        <w:t>, S. de R.L. de C.V. y Axtel, S.A.B. de C.V., a través de su representa</w:t>
      </w:r>
      <w:r w:rsidR="00D24F52">
        <w:rPr>
          <w:rFonts w:ascii="ITC Avant Garde" w:hAnsi="ITC Avant Garde"/>
          <w:color w:val="000000"/>
          <w:shd w:val="clear" w:color="auto" w:fill="FFFFFF"/>
        </w:rPr>
        <w:t xml:space="preserve">nte legal, notificaron ante el Instituto el convenio de la fusión por incorporación celebrado en la Asamblea General Extraordinaria de fecha 27 de abril de 2017 por </w:t>
      </w:r>
      <w:proofErr w:type="spellStart"/>
      <w:r w:rsidR="00D24F52">
        <w:rPr>
          <w:rFonts w:ascii="ITC Avant Garde" w:hAnsi="ITC Avant Garde"/>
          <w:color w:val="000000"/>
          <w:shd w:val="clear" w:color="auto" w:fill="FFFFFF"/>
        </w:rPr>
        <w:t>Alestra</w:t>
      </w:r>
      <w:proofErr w:type="spellEnd"/>
      <w:r w:rsidR="00D24F52">
        <w:rPr>
          <w:rFonts w:ascii="ITC Avant Garde" w:hAnsi="ITC Avant Garde"/>
          <w:color w:val="000000"/>
          <w:shd w:val="clear" w:color="auto" w:fill="FFFFFF"/>
        </w:rPr>
        <w:t xml:space="preserve">, S. de R.L. de C.V., en calidad de fusionada, y Axtel, S.A.B. de C.V. en calidad de </w:t>
      </w:r>
      <w:proofErr w:type="spellStart"/>
      <w:r w:rsidR="00D24F52">
        <w:rPr>
          <w:rFonts w:ascii="ITC Avant Garde" w:hAnsi="ITC Avant Garde"/>
          <w:color w:val="000000"/>
          <w:shd w:val="clear" w:color="auto" w:fill="FFFFFF"/>
        </w:rPr>
        <w:t>fusiona</w:t>
      </w:r>
      <w:r w:rsidR="005359FE">
        <w:rPr>
          <w:rFonts w:ascii="ITC Avant Garde" w:hAnsi="ITC Avant Garde"/>
          <w:color w:val="000000"/>
          <w:shd w:val="clear" w:color="auto" w:fill="FFFFFF"/>
        </w:rPr>
        <w:t>n</w:t>
      </w:r>
      <w:r w:rsidR="00D24F52">
        <w:rPr>
          <w:rFonts w:ascii="ITC Avant Garde" w:hAnsi="ITC Avant Garde"/>
          <w:color w:val="000000"/>
          <w:shd w:val="clear" w:color="auto" w:fill="FFFFFF"/>
        </w:rPr>
        <w:t>te</w:t>
      </w:r>
      <w:proofErr w:type="spellEnd"/>
      <w:r w:rsidR="00D24F52">
        <w:rPr>
          <w:rFonts w:ascii="ITC Avant Garde" w:hAnsi="ITC Avant Garde"/>
          <w:color w:val="000000"/>
          <w:shd w:val="clear" w:color="auto" w:fill="FFFFFF"/>
        </w:rPr>
        <w:t xml:space="preserve">. </w:t>
      </w:r>
    </w:p>
    <w:p w14:paraId="6946D8BA" w14:textId="77777777" w:rsidR="00D275FD" w:rsidRDefault="00021999" w:rsidP="00D275FD">
      <w:pPr>
        <w:spacing w:afterLines="120" w:after="288" w:line="240" w:lineRule="auto"/>
        <w:ind w:left="567"/>
        <w:jc w:val="both"/>
        <w:rPr>
          <w:rFonts w:ascii="ITC Avant Garde" w:hAnsi="ITC Avant Garde"/>
          <w:color w:val="000000"/>
          <w:shd w:val="clear" w:color="auto" w:fill="FFFFFF"/>
        </w:rPr>
      </w:pPr>
      <w:r>
        <w:rPr>
          <w:rFonts w:ascii="ITC Avant Garde" w:hAnsi="ITC Avant Garde"/>
          <w:color w:val="000000"/>
          <w:shd w:val="clear" w:color="auto" w:fill="FFFFFF"/>
        </w:rPr>
        <w:t xml:space="preserve">Derivado de lo anterior, en el aviso de fusión se señala que </w:t>
      </w:r>
      <w:r w:rsidR="005359FE">
        <w:rPr>
          <w:rFonts w:ascii="ITC Avant Garde" w:hAnsi="ITC Avant Garde"/>
          <w:color w:val="000000"/>
          <w:shd w:val="clear" w:color="auto" w:fill="FFFFFF"/>
        </w:rPr>
        <w:t>la misma</w:t>
      </w:r>
      <w:r>
        <w:rPr>
          <w:rFonts w:ascii="ITC Avant Garde" w:hAnsi="ITC Avant Garde"/>
          <w:color w:val="000000"/>
          <w:shd w:val="clear" w:color="auto" w:fill="FFFFFF"/>
        </w:rPr>
        <w:t xml:space="preserve"> se llevó a cabo dentro del mismo grupo de control y que Axtel, S.A.B. de C.V., al adquirir los derechos y obligaciones como causahabiente a título universal de </w:t>
      </w:r>
      <w:proofErr w:type="spellStart"/>
      <w:r>
        <w:rPr>
          <w:rFonts w:ascii="ITC Avant Garde" w:hAnsi="ITC Avant Garde"/>
          <w:color w:val="000000"/>
          <w:shd w:val="clear" w:color="auto" w:fill="FFFFFF"/>
        </w:rPr>
        <w:t>Alestra</w:t>
      </w:r>
      <w:proofErr w:type="spellEnd"/>
      <w:r>
        <w:rPr>
          <w:rFonts w:ascii="ITC Avant Garde" w:hAnsi="ITC Avant Garde"/>
          <w:color w:val="000000"/>
          <w:shd w:val="clear" w:color="auto" w:fill="FFFFFF"/>
        </w:rPr>
        <w:t xml:space="preserve">, S. de R.L. de C.V., será el titular, entre otros, de la Concesión de 1995 y </w:t>
      </w:r>
      <w:r w:rsidR="006F6F3F">
        <w:rPr>
          <w:rFonts w:ascii="ITC Avant Garde" w:hAnsi="ITC Avant Garde"/>
          <w:color w:val="000000"/>
          <w:shd w:val="clear" w:color="auto" w:fill="FFFFFF"/>
        </w:rPr>
        <w:t xml:space="preserve">de </w:t>
      </w:r>
      <w:r>
        <w:rPr>
          <w:rFonts w:ascii="ITC Avant Garde" w:hAnsi="ITC Avant Garde"/>
          <w:color w:val="000000"/>
          <w:shd w:val="clear" w:color="auto" w:fill="FFFFFF"/>
        </w:rPr>
        <w:t>la Concesión de 1998</w:t>
      </w:r>
      <w:r w:rsidR="00C55BD4">
        <w:rPr>
          <w:rFonts w:ascii="ITC Avant Garde" w:hAnsi="ITC Avant Garde"/>
          <w:color w:val="000000"/>
          <w:shd w:val="clear" w:color="auto" w:fill="FFFFFF"/>
        </w:rPr>
        <w:t xml:space="preserve"> (las “Concesiones de Red”)</w:t>
      </w:r>
      <w:r>
        <w:rPr>
          <w:rFonts w:ascii="ITC Avant Garde" w:hAnsi="ITC Avant Garde"/>
          <w:color w:val="000000"/>
          <w:shd w:val="clear" w:color="auto" w:fill="FFFFFF"/>
        </w:rPr>
        <w:t xml:space="preserve">. </w:t>
      </w:r>
      <w:r w:rsidR="006F6F3F">
        <w:rPr>
          <w:rFonts w:ascii="ITC Avant Garde" w:hAnsi="ITC Avant Garde"/>
          <w:color w:val="000000"/>
          <w:shd w:val="clear" w:color="auto" w:fill="FFFFFF"/>
        </w:rPr>
        <w:t xml:space="preserve">Dicho aviso </w:t>
      </w:r>
      <w:r w:rsidR="006F6F3F">
        <w:rPr>
          <w:rFonts w:ascii="ITC Avant Garde" w:hAnsi="ITC Avant Garde"/>
          <w:bCs/>
          <w:color w:val="000000"/>
          <w:lang w:eastAsia="es-MX"/>
        </w:rPr>
        <w:t>quedó registrado en el Registro Público de Concesiones el 27 de junio de 2017, bajo el número de inscripción 018231.</w:t>
      </w:r>
    </w:p>
    <w:p w14:paraId="23A8ECFB" w14:textId="77777777" w:rsidR="00D275FD" w:rsidRDefault="009A5E55" w:rsidP="00D275FD">
      <w:pPr>
        <w:numPr>
          <w:ilvl w:val="0"/>
          <w:numId w:val="1"/>
        </w:numPr>
        <w:spacing w:afterLines="120" w:after="288" w:line="240" w:lineRule="auto"/>
        <w:ind w:left="567" w:hanging="425"/>
        <w:jc w:val="both"/>
        <w:rPr>
          <w:rFonts w:ascii="ITC Avant Garde" w:hAnsi="ITC Avant Garde"/>
          <w:bCs/>
          <w:color w:val="000000"/>
          <w:lang w:eastAsia="es-MX"/>
        </w:rPr>
      </w:pPr>
      <w:r w:rsidRPr="00B0183A">
        <w:rPr>
          <w:rFonts w:ascii="ITC Avant Garde" w:hAnsi="ITC Avant Garde"/>
          <w:b/>
          <w:bCs/>
        </w:rPr>
        <w:t xml:space="preserve">Solicitud de </w:t>
      </w:r>
      <w:r w:rsidR="004B1EDA" w:rsidRPr="00B0183A">
        <w:rPr>
          <w:rFonts w:ascii="ITC Avant Garde" w:hAnsi="ITC Avant Garde"/>
          <w:b/>
          <w:bCs/>
        </w:rPr>
        <w:t xml:space="preserve">Consolidación </w:t>
      </w:r>
      <w:r w:rsidRPr="00B0183A">
        <w:rPr>
          <w:rFonts w:ascii="ITC Avant Garde" w:hAnsi="ITC Avant Garde"/>
          <w:b/>
          <w:bCs/>
        </w:rPr>
        <w:t xml:space="preserve">a la Concesión Única para Uso Comercial. </w:t>
      </w:r>
      <w:r w:rsidR="005359FE">
        <w:rPr>
          <w:rFonts w:ascii="ITC Avant Garde" w:hAnsi="ITC Avant Garde"/>
          <w:color w:val="000000"/>
          <w:shd w:val="clear" w:color="auto" w:fill="FFFFFF"/>
        </w:rPr>
        <w:t>Los días 30 de mayo y 1 de junio de 2017, Axtel, S.A.B. de C.V., a través de su representante legal</w:t>
      </w:r>
      <w:r w:rsidR="007E48EC" w:rsidRPr="00B0183A">
        <w:rPr>
          <w:rFonts w:ascii="ITC Avant Garde" w:hAnsi="ITC Avant Garde"/>
          <w:bCs/>
          <w:color w:val="000000"/>
          <w:lang w:eastAsia="es-MX"/>
        </w:rPr>
        <w:t>,</w:t>
      </w:r>
      <w:r w:rsidRPr="00B0183A">
        <w:rPr>
          <w:rFonts w:ascii="ITC Avant Garde" w:hAnsi="ITC Avant Garde"/>
        </w:rPr>
        <w:t xml:space="preserve"> </w:t>
      </w:r>
      <w:r w:rsidR="00E70AA9" w:rsidRPr="00B0183A">
        <w:rPr>
          <w:rFonts w:ascii="ITC Avant Garde" w:hAnsi="ITC Avant Garde"/>
          <w:color w:val="000000"/>
          <w:lang w:eastAsia="es-MX"/>
        </w:rPr>
        <w:t>presentó</w:t>
      </w:r>
      <w:r w:rsidR="00CC39E9" w:rsidRPr="00B0183A">
        <w:rPr>
          <w:rFonts w:ascii="ITC Avant Garde" w:hAnsi="ITC Avant Garde"/>
          <w:color w:val="000000"/>
          <w:lang w:eastAsia="es-MX"/>
        </w:rPr>
        <w:t xml:space="preserve"> ante el Instituto</w:t>
      </w:r>
      <w:r w:rsidR="00E70AA9" w:rsidRPr="00B0183A">
        <w:rPr>
          <w:rFonts w:ascii="ITC Avant Garde" w:hAnsi="ITC Avant Garde"/>
          <w:color w:val="000000"/>
          <w:lang w:eastAsia="es-MX"/>
        </w:rPr>
        <w:t xml:space="preserve"> </w:t>
      </w:r>
      <w:r w:rsidR="005359FE">
        <w:rPr>
          <w:rFonts w:ascii="ITC Avant Garde" w:hAnsi="ITC Avant Garde"/>
          <w:color w:val="000000"/>
          <w:lang w:eastAsia="es-MX"/>
        </w:rPr>
        <w:t>escrito mediante el cual solicita la consolidación de la</w:t>
      </w:r>
      <w:r w:rsidR="00881F20">
        <w:rPr>
          <w:rFonts w:ascii="ITC Avant Garde" w:hAnsi="ITC Avant Garde"/>
          <w:color w:val="000000"/>
          <w:lang w:eastAsia="es-MX"/>
        </w:rPr>
        <w:t>s</w:t>
      </w:r>
      <w:r w:rsidR="005359FE">
        <w:rPr>
          <w:rFonts w:ascii="ITC Avant Garde" w:hAnsi="ITC Avant Garde"/>
          <w:color w:val="000000"/>
          <w:lang w:eastAsia="es-MX"/>
        </w:rPr>
        <w:t xml:space="preserve"> </w:t>
      </w:r>
      <w:r w:rsidR="00881F20">
        <w:rPr>
          <w:rFonts w:ascii="ITC Avant Garde" w:hAnsi="ITC Avant Garde"/>
          <w:color w:val="000000"/>
          <w:lang w:eastAsia="es-MX"/>
        </w:rPr>
        <w:t>Concesiones</w:t>
      </w:r>
      <w:r w:rsidR="005359FE">
        <w:rPr>
          <w:rFonts w:ascii="ITC Avant Garde" w:hAnsi="ITC Avant Garde"/>
          <w:color w:val="000000"/>
          <w:lang w:eastAsia="es-MX"/>
        </w:rPr>
        <w:t xml:space="preserve"> </w:t>
      </w:r>
      <w:r w:rsidR="00881F20">
        <w:rPr>
          <w:rFonts w:ascii="ITC Avant Garde" w:hAnsi="ITC Avant Garde"/>
          <w:color w:val="000000"/>
          <w:lang w:eastAsia="es-MX"/>
        </w:rPr>
        <w:t xml:space="preserve">de Red </w:t>
      </w:r>
      <w:r w:rsidR="005359FE">
        <w:rPr>
          <w:rFonts w:ascii="ITC Avant Garde" w:hAnsi="ITC Avant Garde"/>
          <w:color w:val="000000"/>
          <w:lang w:eastAsia="es-MX"/>
        </w:rPr>
        <w:t xml:space="preserve">en la concesión única para uso comercial de la que es titular, presentando para tal efecto </w:t>
      </w:r>
      <w:r w:rsidR="00E70AA9" w:rsidRPr="00B0183A">
        <w:rPr>
          <w:rFonts w:ascii="ITC Avant Garde" w:hAnsi="ITC Avant Garde"/>
          <w:color w:val="000000"/>
          <w:lang w:eastAsia="es-MX"/>
        </w:rPr>
        <w:t>el Formato IFT-Transición</w:t>
      </w:r>
      <w:r w:rsidR="005359FE">
        <w:rPr>
          <w:rFonts w:ascii="ITC Avant Garde" w:hAnsi="ITC Avant Garde"/>
          <w:color w:val="000000"/>
          <w:lang w:eastAsia="es-MX"/>
        </w:rPr>
        <w:t xml:space="preserve"> correspondiente</w:t>
      </w:r>
      <w:r w:rsidR="00CC39E9" w:rsidRPr="00B0183A">
        <w:rPr>
          <w:rFonts w:ascii="ITC Avant Garde" w:hAnsi="ITC Avant Garde"/>
          <w:color w:val="000000"/>
          <w:lang w:eastAsia="es-MX"/>
        </w:rPr>
        <w:t xml:space="preserve"> </w:t>
      </w:r>
      <w:r w:rsidR="00F0432F" w:rsidRPr="00B0183A">
        <w:rPr>
          <w:rFonts w:ascii="ITC Avant Garde" w:hAnsi="ITC Avant Garde"/>
        </w:rPr>
        <w:t xml:space="preserve">(la “Solicitud de </w:t>
      </w:r>
      <w:r w:rsidR="004B1EDA" w:rsidRPr="00B0183A">
        <w:rPr>
          <w:rFonts w:ascii="ITC Avant Garde" w:hAnsi="ITC Avant Garde"/>
        </w:rPr>
        <w:t>Consolidación</w:t>
      </w:r>
      <w:r w:rsidR="00F0432F" w:rsidRPr="00B0183A">
        <w:rPr>
          <w:rFonts w:ascii="ITC Avant Garde" w:hAnsi="ITC Avant Garde"/>
        </w:rPr>
        <w:t>”).</w:t>
      </w:r>
    </w:p>
    <w:p w14:paraId="4101C059" w14:textId="77777777" w:rsidR="00D275FD" w:rsidRDefault="00FE3A48" w:rsidP="00D275FD">
      <w:pPr>
        <w:numPr>
          <w:ilvl w:val="0"/>
          <w:numId w:val="1"/>
        </w:numPr>
        <w:spacing w:afterLines="120" w:after="288" w:line="240" w:lineRule="auto"/>
        <w:ind w:left="567" w:hanging="425"/>
        <w:jc w:val="both"/>
        <w:rPr>
          <w:rFonts w:ascii="ITC Avant Garde" w:hAnsi="ITC Avant Garde"/>
          <w:b/>
          <w:bCs/>
          <w:color w:val="000000"/>
          <w:lang w:eastAsia="es-MX"/>
        </w:rPr>
      </w:pPr>
      <w:r w:rsidRPr="00945239">
        <w:rPr>
          <w:rFonts w:ascii="ITC Avant Garde" w:hAnsi="ITC Avant Garde" w:cs="Arial"/>
          <w:b/>
          <w:bCs/>
          <w:color w:val="000000"/>
          <w:shd w:val="clear" w:color="auto" w:fill="FFFFFF"/>
        </w:rPr>
        <w:t xml:space="preserve">Solicitud de Dictamen de Cumplimiento de Obligaciones a la Unidad de Cumplimiento. </w:t>
      </w:r>
      <w:r w:rsidRPr="00945239">
        <w:rPr>
          <w:rFonts w:ascii="ITC Avant Garde" w:hAnsi="ITC Avant Garde" w:cs="Arial"/>
          <w:bCs/>
          <w:color w:val="000000"/>
          <w:shd w:val="clear" w:color="auto" w:fill="FFFFFF"/>
        </w:rPr>
        <w:t>Mediante oficio IFT/</w:t>
      </w:r>
      <w:r>
        <w:rPr>
          <w:rFonts w:ascii="ITC Avant Garde" w:hAnsi="ITC Avant Garde" w:cs="Arial"/>
          <w:bCs/>
          <w:color w:val="000000"/>
          <w:shd w:val="clear" w:color="auto" w:fill="FFFFFF"/>
        </w:rPr>
        <w:t>223</w:t>
      </w:r>
      <w:r w:rsidRPr="00945239">
        <w:rPr>
          <w:rFonts w:ascii="ITC Avant Garde" w:hAnsi="ITC Avant Garde" w:cs="Arial"/>
          <w:bCs/>
          <w:color w:val="000000"/>
          <w:shd w:val="clear" w:color="auto" w:fill="FFFFFF"/>
        </w:rPr>
        <w:t>/UCS/DG-CTEL/</w:t>
      </w:r>
      <w:r w:rsidR="00C55BD4">
        <w:rPr>
          <w:rFonts w:ascii="ITC Avant Garde" w:hAnsi="ITC Avant Garde" w:cs="Arial"/>
          <w:bCs/>
          <w:color w:val="000000"/>
          <w:shd w:val="clear" w:color="auto" w:fill="FFFFFF"/>
        </w:rPr>
        <w:t>1275</w:t>
      </w:r>
      <w:r>
        <w:rPr>
          <w:rFonts w:ascii="ITC Avant Garde" w:hAnsi="ITC Avant Garde" w:cs="Arial"/>
          <w:bCs/>
          <w:color w:val="000000"/>
          <w:shd w:val="clear" w:color="auto" w:fill="FFFFFF"/>
        </w:rPr>
        <w:t>/2017</w:t>
      </w:r>
      <w:r w:rsidRPr="00945239">
        <w:rPr>
          <w:rFonts w:ascii="ITC Avant Garde" w:hAnsi="ITC Avant Garde" w:cs="Arial"/>
          <w:bCs/>
          <w:color w:val="000000"/>
          <w:shd w:val="clear" w:color="auto" w:fill="FFFFFF"/>
        </w:rPr>
        <w:t xml:space="preserve"> de fecha </w:t>
      </w:r>
      <w:r w:rsidR="00C55BD4">
        <w:rPr>
          <w:rFonts w:ascii="ITC Avant Garde" w:hAnsi="ITC Avant Garde" w:cs="Arial"/>
          <w:bCs/>
          <w:color w:val="000000"/>
          <w:shd w:val="clear" w:color="auto" w:fill="FFFFFF"/>
        </w:rPr>
        <w:t>15 de junio</w:t>
      </w:r>
      <w:r w:rsidR="00A237DF">
        <w:rPr>
          <w:rFonts w:ascii="ITC Avant Garde" w:hAnsi="ITC Avant Garde" w:cs="Arial"/>
          <w:bCs/>
          <w:color w:val="000000"/>
          <w:shd w:val="clear" w:color="auto" w:fill="FFFFFF"/>
        </w:rPr>
        <w:t xml:space="preserve"> </w:t>
      </w:r>
      <w:r w:rsidRPr="00945239">
        <w:rPr>
          <w:rFonts w:ascii="ITC Avant Garde" w:hAnsi="ITC Avant Garde" w:cs="Arial"/>
          <w:bCs/>
          <w:color w:val="000000"/>
          <w:shd w:val="clear" w:color="auto" w:fill="FFFFFF"/>
        </w:rPr>
        <w:t>de 201</w:t>
      </w:r>
      <w:r>
        <w:rPr>
          <w:rFonts w:ascii="ITC Avant Garde" w:hAnsi="ITC Avant Garde" w:cs="Arial"/>
          <w:bCs/>
          <w:color w:val="000000"/>
          <w:shd w:val="clear" w:color="auto" w:fill="FFFFFF"/>
        </w:rPr>
        <w:t>7</w:t>
      </w:r>
      <w:r w:rsidRPr="00945239">
        <w:rPr>
          <w:rFonts w:ascii="ITC Avant Garde" w:hAnsi="ITC Avant Garde" w:cs="Arial"/>
          <w:bCs/>
          <w:color w:val="000000"/>
          <w:shd w:val="clear" w:color="auto" w:fill="FFFFFF"/>
        </w:rPr>
        <w:t>, la Dirección General de Concesiones de Telecomunicaciones, adscrita a la Unidad de Concesiones y Servicios del Instituto, solicitó a la Unidad de Cumplimiento el dictamen relativo al cumplimiento de obligaciones respecto de</w:t>
      </w:r>
      <w:r>
        <w:rPr>
          <w:rFonts w:ascii="ITC Avant Garde" w:hAnsi="ITC Avant Garde" w:cs="Arial"/>
          <w:bCs/>
          <w:color w:val="000000"/>
          <w:shd w:val="clear" w:color="auto" w:fill="FFFFFF"/>
        </w:rPr>
        <w:t xml:space="preserve"> </w:t>
      </w:r>
      <w:r w:rsidR="00A237DF">
        <w:rPr>
          <w:rFonts w:ascii="ITC Avant Garde" w:hAnsi="ITC Avant Garde" w:cs="Arial"/>
          <w:bCs/>
          <w:color w:val="000000"/>
          <w:shd w:val="clear" w:color="auto" w:fill="FFFFFF"/>
        </w:rPr>
        <w:t>las Concesiones de Red</w:t>
      </w:r>
      <w:r>
        <w:rPr>
          <w:rFonts w:ascii="ITC Avant Garde" w:hAnsi="ITC Avant Garde"/>
          <w:bCs/>
        </w:rPr>
        <w:t>.</w:t>
      </w:r>
    </w:p>
    <w:p w14:paraId="6ABFC633" w14:textId="77777777" w:rsidR="00D275FD" w:rsidRDefault="00AF4E0B" w:rsidP="00D275FD">
      <w:pPr>
        <w:numPr>
          <w:ilvl w:val="0"/>
          <w:numId w:val="1"/>
        </w:numPr>
        <w:spacing w:afterLines="120" w:after="288" w:line="240" w:lineRule="auto"/>
        <w:ind w:left="567" w:hanging="425"/>
        <w:jc w:val="both"/>
        <w:rPr>
          <w:rFonts w:ascii="ITC Avant Garde" w:hAnsi="ITC Avant Garde"/>
          <w:b/>
          <w:bCs/>
          <w:color w:val="000000"/>
          <w:lang w:eastAsia="es-MX"/>
        </w:rPr>
      </w:pPr>
      <w:r>
        <w:rPr>
          <w:rFonts w:ascii="ITC Avant Garde" w:hAnsi="ITC Avant Garde"/>
          <w:b/>
          <w:bCs/>
        </w:rPr>
        <w:t xml:space="preserve">Dictamen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 IFT/225/UC/DG-SUV/</w:t>
      </w:r>
      <w:r w:rsidR="00C55BD4">
        <w:rPr>
          <w:rFonts w:ascii="ITC Avant Garde" w:hAnsi="ITC Avant Garde"/>
          <w:bCs/>
          <w:color w:val="000000"/>
          <w:lang w:eastAsia="es-MX"/>
        </w:rPr>
        <w:t>3569</w:t>
      </w:r>
      <w:r w:rsidR="004B1B3C">
        <w:rPr>
          <w:rFonts w:ascii="ITC Avant Garde" w:hAnsi="ITC Avant Garde"/>
          <w:bCs/>
          <w:color w:val="000000"/>
          <w:lang w:eastAsia="es-MX"/>
        </w:rPr>
        <w:t>/2017</w:t>
      </w:r>
      <w:r w:rsidR="00C51F7E">
        <w:rPr>
          <w:rFonts w:ascii="ITC Avant Garde" w:hAnsi="ITC Avant Garde"/>
          <w:bCs/>
          <w:color w:val="000000"/>
          <w:lang w:eastAsia="es-MX"/>
        </w:rPr>
        <w:t xml:space="preserve"> </w:t>
      </w:r>
      <w:r w:rsidR="009A5E55" w:rsidRPr="0031286A">
        <w:rPr>
          <w:rFonts w:ascii="ITC Avant Garde" w:hAnsi="ITC Avant Garde"/>
          <w:bCs/>
          <w:lang w:eastAsia="es-MX"/>
        </w:rPr>
        <w:t xml:space="preserve">de fecha </w:t>
      </w:r>
      <w:r w:rsidR="00C55BD4">
        <w:rPr>
          <w:rFonts w:ascii="ITC Avant Garde" w:hAnsi="ITC Avant Garde"/>
          <w:bCs/>
          <w:lang w:eastAsia="es-MX"/>
        </w:rPr>
        <w:t>8 de noviembre</w:t>
      </w:r>
      <w:r w:rsidR="004B1B3C" w:rsidRPr="0031286A">
        <w:rPr>
          <w:rFonts w:ascii="ITC Avant Garde" w:hAnsi="ITC Avant Garde"/>
          <w:bCs/>
          <w:lang w:eastAsia="es-MX"/>
        </w:rPr>
        <w:t xml:space="preserve"> de 2017</w:t>
      </w:r>
      <w:r w:rsidR="009A5E55" w:rsidRPr="0031286A">
        <w:rPr>
          <w:rFonts w:ascii="ITC Avant Garde" w:hAnsi="ITC Avant Garde"/>
          <w:bCs/>
          <w:lang w:eastAsia="es-MX"/>
        </w:rPr>
        <w:t xml:space="preserve">, </w:t>
      </w:r>
      <w:r w:rsidR="00597752" w:rsidRPr="0031286A">
        <w:rPr>
          <w:rFonts w:ascii="ITC Avant Garde" w:hAnsi="ITC Avant Garde"/>
          <w:bCs/>
          <w:lang w:eastAsia="es-MX"/>
        </w:rPr>
        <w:t xml:space="preserve">la Dirección General de Supervisión, adscrita a </w:t>
      </w:r>
      <w:r w:rsidRPr="0031286A">
        <w:rPr>
          <w:rFonts w:ascii="ITC Avant Garde" w:hAnsi="ITC Avant Garde"/>
          <w:bCs/>
          <w:lang w:eastAsia="es-MX"/>
        </w:rPr>
        <w:t>la Unidad de Cumplimiento</w:t>
      </w:r>
      <w:r w:rsidR="00A958ED" w:rsidRPr="0031286A">
        <w:rPr>
          <w:rFonts w:ascii="ITC Avant Garde" w:hAnsi="ITC Avant Garde"/>
          <w:bCs/>
          <w:lang w:eastAsia="es-MX"/>
        </w:rPr>
        <w:t>,</w:t>
      </w:r>
      <w:r w:rsidRPr="0031286A">
        <w:rPr>
          <w:rFonts w:ascii="ITC Avant Garde" w:hAnsi="ITC Avant Garde"/>
          <w:bCs/>
          <w:lang w:eastAsia="es-MX"/>
        </w:rPr>
        <w:t xml:space="preserve"> remitió</w:t>
      </w:r>
      <w:r w:rsidR="009A5E55" w:rsidRPr="0031286A">
        <w:rPr>
          <w:rFonts w:ascii="ITC Avant Garde" w:hAnsi="ITC Avant Garde"/>
          <w:bCs/>
          <w:lang w:eastAsia="es-MX"/>
        </w:rPr>
        <w:t xml:space="preserve"> </w:t>
      </w:r>
      <w:r w:rsidRPr="0031286A">
        <w:rPr>
          <w:rFonts w:ascii="ITC Avant Garde" w:hAnsi="ITC Avant Garde"/>
          <w:bCs/>
          <w:lang w:eastAsia="es-MX"/>
        </w:rPr>
        <w:t>el</w:t>
      </w:r>
      <w:r w:rsidR="009A5E55" w:rsidRPr="0031286A">
        <w:rPr>
          <w:rFonts w:ascii="ITC Avant Garde" w:hAnsi="ITC Avant Garde"/>
          <w:bCs/>
          <w:lang w:eastAsia="es-MX"/>
        </w:rPr>
        <w:t xml:space="preserve"> </w:t>
      </w:r>
      <w:r w:rsidRPr="0031286A">
        <w:rPr>
          <w:rFonts w:ascii="ITC Avant Garde" w:hAnsi="ITC Avant Garde"/>
          <w:bCs/>
          <w:lang w:eastAsia="es-MX"/>
        </w:rPr>
        <w:t>dictamen</w:t>
      </w:r>
      <w:r w:rsidR="009A5E55" w:rsidRPr="0031286A">
        <w:rPr>
          <w:rFonts w:ascii="ITC Avant Garde" w:hAnsi="ITC Avant Garde"/>
          <w:bCs/>
          <w:lang w:eastAsia="es-MX"/>
        </w:rPr>
        <w:t xml:space="preserve"> correspondiente </w:t>
      </w:r>
      <w:r w:rsidR="00C55BD4">
        <w:rPr>
          <w:rFonts w:ascii="ITC Avant Garde" w:hAnsi="ITC Avant Garde"/>
          <w:bCs/>
          <w:lang w:eastAsia="es-MX"/>
        </w:rPr>
        <w:t>a</w:t>
      </w:r>
      <w:r w:rsidR="009A5E55" w:rsidRPr="0031286A">
        <w:rPr>
          <w:rFonts w:ascii="ITC Avant Garde" w:hAnsi="ITC Avant Garde"/>
          <w:bCs/>
          <w:lang w:eastAsia="es-MX"/>
        </w:rPr>
        <w:t xml:space="preserve"> la Solicitud de </w:t>
      </w:r>
      <w:r w:rsidR="007846AE" w:rsidRPr="0031286A">
        <w:rPr>
          <w:rFonts w:ascii="ITC Avant Garde" w:hAnsi="ITC Avant Garde"/>
          <w:bCs/>
          <w:lang w:eastAsia="es-MX"/>
        </w:rPr>
        <w:t>Consolidación</w:t>
      </w:r>
      <w:r w:rsidR="009A5E55" w:rsidRPr="0031286A">
        <w:rPr>
          <w:rFonts w:ascii="ITC Avant Garde" w:hAnsi="ITC Avant Garde"/>
          <w:bCs/>
          <w:lang w:eastAsia="es-MX"/>
        </w:rPr>
        <w:t>.</w:t>
      </w:r>
    </w:p>
    <w:p w14:paraId="1E5CC8AA" w14:textId="77777777" w:rsidR="00D275FD" w:rsidRDefault="00A21167" w:rsidP="00D275FD">
      <w:pPr>
        <w:spacing w:afterLines="120" w:after="288"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339B9405" w14:textId="77777777" w:rsidR="00D275FD" w:rsidRPr="00D275FD" w:rsidRDefault="00A21167" w:rsidP="00D275FD">
      <w:pPr>
        <w:pStyle w:val="Ttulo2"/>
        <w:spacing w:afterLines="100" w:after="240" w:line="276" w:lineRule="auto"/>
        <w:ind w:firstLine="0"/>
        <w:jc w:val="center"/>
        <w:rPr>
          <w:rFonts w:ascii="ITC Avant Garde" w:hAnsi="ITC Avant Garde" w:cs="Arial"/>
          <w:bCs/>
          <w:sz w:val="22"/>
          <w:szCs w:val="22"/>
          <w:lang w:eastAsia="en-US"/>
        </w:rPr>
      </w:pPr>
      <w:r w:rsidRPr="00D275FD">
        <w:rPr>
          <w:rFonts w:ascii="ITC Avant Garde" w:hAnsi="ITC Avant Garde" w:cs="Arial"/>
          <w:bCs/>
          <w:sz w:val="22"/>
          <w:szCs w:val="22"/>
          <w:lang w:eastAsia="en-US"/>
        </w:rPr>
        <w:t>CONSIDERANDO</w:t>
      </w:r>
    </w:p>
    <w:p w14:paraId="76C732EA" w14:textId="688AE5B7" w:rsidR="006719D1" w:rsidRDefault="006719D1" w:rsidP="00D275FD">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Primero.-</w:t>
      </w:r>
      <w:proofErr w:type="gramEnd"/>
      <w:r>
        <w:rPr>
          <w:rFonts w:ascii="ITC Avant Garde" w:hAnsi="ITC Avant Garde"/>
          <w:b/>
          <w:bCs/>
        </w:rPr>
        <w:t xml:space="preserve"> Competencia.</w:t>
      </w:r>
      <w:r>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w:t>
      </w:r>
      <w:r>
        <w:rPr>
          <w:rFonts w:ascii="ITC Avant Garde" w:hAnsi="ITC Avant Garde"/>
          <w:bCs/>
        </w:rPr>
        <w:lastRenderedPageBreak/>
        <w:t>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76C732EB" w14:textId="77777777" w:rsidR="006719D1"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Pr>
          <w:rFonts w:ascii="ITC Avant Garde" w:hAnsi="ITC Avant Garde"/>
          <w:bCs/>
        </w:rPr>
        <w:t>concesionamiento</w:t>
      </w:r>
      <w:proofErr w:type="spellEnd"/>
      <w:r>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76C732EC" w14:textId="77777777" w:rsidR="006719D1"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14:paraId="76C732ED" w14:textId="77777777" w:rsidR="006719D1"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14:paraId="76C732EE" w14:textId="77777777" w:rsidR="006719D1"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14:paraId="76C732EF" w14:textId="77777777" w:rsidR="006719D1"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casos de concesiones de telecomunicaciones, incluyendo, en su caso, los términos y condiciones a los que deberán sujetarse los concesionarios, para someterlas a consideración del Pleno.</w:t>
      </w:r>
    </w:p>
    <w:p w14:paraId="3D833262" w14:textId="77777777" w:rsidR="00D275FD"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 xml:space="preserve">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w:t>
      </w:r>
      <w:r w:rsidRPr="002F7F25">
        <w:rPr>
          <w:rFonts w:ascii="ITC Avant Garde" w:hAnsi="ITC Avant Garde"/>
          <w:bCs/>
        </w:rPr>
        <w:t xml:space="preserve">la Solicitud de </w:t>
      </w:r>
      <w:r w:rsidR="009035DB">
        <w:rPr>
          <w:rFonts w:ascii="ITC Avant Garde" w:hAnsi="ITC Avant Garde"/>
          <w:bCs/>
        </w:rPr>
        <w:t>Consolidación</w:t>
      </w:r>
      <w:r w:rsidRPr="002F7F25">
        <w:rPr>
          <w:rFonts w:ascii="ITC Avant Garde" w:hAnsi="ITC Avant Garde"/>
          <w:bCs/>
        </w:rPr>
        <w:t>.</w:t>
      </w:r>
    </w:p>
    <w:p w14:paraId="7D24ECF7" w14:textId="77777777" w:rsidR="00D275FD" w:rsidRDefault="006719D1" w:rsidP="00D275FD">
      <w:pPr>
        <w:autoSpaceDE w:val="0"/>
        <w:autoSpaceDN w:val="0"/>
        <w:adjustRightInd w:val="0"/>
        <w:spacing w:afterLines="120" w:after="288" w:line="240" w:lineRule="auto"/>
        <w:jc w:val="both"/>
        <w:rPr>
          <w:rFonts w:ascii="ITC Avant Garde" w:hAnsi="ITC Avant Garde"/>
          <w:bCs/>
        </w:rPr>
      </w:pPr>
      <w:proofErr w:type="gramStart"/>
      <w:r>
        <w:rPr>
          <w:rFonts w:ascii="ITC Avant Garde" w:hAnsi="ITC Avant Garde"/>
          <w:b/>
          <w:bCs/>
        </w:rPr>
        <w:t>Segundo.-</w:t>
      </w:r>
      <w:proofErr w:type="gramEnd"/>
      <w:r>
        <w:rPr>
          <w:rFonts w:ascii="ITC Avant Garde" w:hAnsi="ITC Avant Garde"/>
          <w:b/>
          <w:bCs/>
        </w:rPr>
        <w:t xml:space="preserve"> Marco normativo general aplicable para la transición y consolidación de diversos títulos de concesión de redes públicas de telecomunicaciones en una concesión única para uso comercial.</w:t>
      </w:r>
      <w:r>
        <w:rPr>
          <w:rFonts w:ascii="ITC Avant Garde" w:hAnsi="ITC Avant Garde"/>
          <w:bCs/>
        </w:rPr>
        <w:t xml:space="preserve"> </w:t>
      </w:r>
      <w:r w:rsidR="00881F20">
        <w:rPr>
          <w:rFonts w:ascii="ITC Avant Garde" w:hAnsi="ITC Avant Garde"/>
          <w:bCs/>
        </w:rPr>
        <w:t>E</w:t>
      </w:r>
      <w:r>
        <w:rPr>
          <w:rFonts w:ascii="ITC Avant Garde" w:hAnsi="ITC Avant Garde"/>
          <w:bCs/>
        </w:rPr>
        <w:t xml:space="preserve">l párrafo segundo del artículo Cuarto Transitorio del Decreto de Reforma Constitucional señala que con la concesión única los concesionarios podrán prestar todo tipo de servicios a través de sus redes. </w:t>
      </w:r>
    </w:p>
    <w:p w14:paraId="009F8A3B" w14:textId="77777777" w:rsidR="00D275FD"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14:paraId="60DAD5DC" w14:textId="77777777" w:rsidR="00D275FD"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w:t>
      </w:r>
      <w:proofErr w:type="spellStart"/>
      <w:r>
        <w:rPr>
          <w:rFonts w:ascii="ITC Avant Garde" w:hAnsi="ITC Avant Garde"/>
          <w:bCs/>
        </w:rPr>
        <w:t>concesionamiento</w:t>
      </w:r>
      <w:proofErr w:type="spellEnd"/>
      <w:r>
        <w:rPr>
          <w:rFonts w:ascii="ITC Avant Garde" w:hAnsi="ITC Avant Garde"/>
          <w:bCs/>
        </w:rPr>
        <w:t xml:space="preserve"> establecido en el Decreto de Reforma Constitucional y en la Ley y, de ser el caso, consolidar sus títulos en una sola concesión.</w:t>
      </w:r>
    </w:p>
    <w:p w14:paraId="4F52A62F" w14:textId="77777777" w:rsidR="00D275FD" w:rsidRDefault="006719D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Los Lineamientos señalan en sus artículos 24, 25 y 27, respectivamente lo siguiente:</w:t>
      </w:r>
    </w:p>
    <w:p w14:paraId="0B7D6F24" w14:textId="77777777" w:rsidR="00D275FD" w:rsidRDefault="006719D1" w:rsidP="00D275FD">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Pr>
          <w:rFonts w:ascii="ITC Avant Garde" w:hAnsi="ITC Avant Garde"/>
          <w:i/>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14:paraId="11DF1652" w14:textId="77777777" w:rsidR="00D275FD" w:rsidRDefault="006719D1" w:rsidP="00D275FD">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14:paraId="5049F86A" w14:textId="77777777" w:rsidR="00D275FD" w:rsidRDefault="006719D1" w:rsidP="00D275FD">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En caso de personas morales: razón o denominación social y, en su caso, nombre comercial, domicilio en el territorio nacional (calle, número exterior, número interior, localidad o colonia, municipio o delegación, entidad federativa y código postal), </w:t>
      </w:r>
      <w:r>
        <w:rPr>
          <w:rFonts w:ascii="ITC Avant Garde" w:hAnsi="ITC Avant Garde"/>
          <w:i/>
          <w:iCs/>
          <w:color w:val="000000"/>
          <w:sz w:val="18"/>
          <w:szCs w:val="18"/>
          <w:lang w:eastAsia="es-MX"/>
        </w:rPr>
        <w:lastRenderedPageBreak/>
        <w:t>correo electrónico, teléfono y clave de inscripción en el Registro Federal de Contribuyentes;</w:t>
      </w:r>
    </w:p>
    <w:p w14:paraId="6816BB0F" w14:textId="77777777" w:rsidR="00D275FD" w:rsidRDefault="006719D1" w:rsidP="00D275FD">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14:paraId="3975F3E7" w14:textId="77777777" w:rsidR="00D275FD" w:rsidRDefault="006719D1" w:rsidP="00D275FD">
      <w:pPr>
        <w:pStyle w:val="Prrafodelista"/>
        <w:numPr>
          <w:ilvl w:val="0"/>
          <w:numId w:val="8"/>
        </w:numPr>
        <w:spacing w:afterLines="120" w:after="288"/>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14:paraId="03D32426" w14:textId="77777777" w:rsidR="00D275FD" w:rsidRDefault="006719D1" w:rsidP="00D275FD">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14:paraId="67B86C80" w14:textId="77777777" w:rsidR="00D275FD" w:rsidRDefault="006719D1" w:rsidP="00D275FD">
      <w:pPr>
        <w:spacing w:afterLines="120" w:after="288"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14:paraId="6812CE9D" w14:textId="77777777" w:rsidR="00D275FD" w:rsidRDefault="006719D1" w:rsidP="00D275FD">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25.</w:t>
      </w:r>
      <w:r>
        <w:rPr>
          <w:rFonts w:ascii="ITC Avant Garde" w:hAnsi="ITC Avant Garde"/>
          <w:i/>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Pr>
          <w:rFonts w:ascii="ITC Avant Garde" w:hAnsi="ITC Avant Garde"/>
          <w:b/>
          <w:i/>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Pr>
          <w:rFonts w:ascii="ITC Avant Garde" w:hAnsi="ITC Avant Garde"/>
          <w:i/>
          <w:iCs/>
          <w:color w:val="000000" w:themeColor="text1"/>
          <w:sz w:val="18"/>
          <w:szCs w:val="18"/>
          <w:lang w:eastAsia="es-MX"/>
        </w:rPr>
        <w:t>.</w:t>
      </w:r>
    </w:p>
    <w:p w14:paraId="2A172EAF" w14:textId="77777777" w:rsidR="00D275FD" w:rsidRDefault="006719D1" w:rsidP="00D275FD">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14:paraId="3EC2CAC5" w14:textId="77777777" w:rsidR="00D275FD" w:rsidRDefault="006719D1" w:rsidP="00D275FD">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14:paraId="0D5D5F19" w14:textId="77777777" w:rsidR="00D275FD" w:rsidRDefault="0098410C" w:rsidP="00D275FD">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w:t>
      </w:r>
    </w:p>
    <w:p w14:paraId="3026B8DD" w14:textId="77777777" w:rsidR="00D275FD" w:rsidRDefault="006719D1" w:rsidP="00D275FD">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27.</w:t>
      </w:r>
      <w:r>
        <w:rPr>
          <w:rFonts w:ascii="ITC Avant Garde" w:hAnsi="ITC Avant Garde"/>
          <w:i/>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14:paraId="76C73311" w14:textId="5215FA0D" w:rsidR="006719D1" w:rsidRDefault="006719D1" w:rsidP="00D275FD">
      <w:pPr>
        <w:spacing w:afterLines="120" w:after="288"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La verificación del cumplimiento de las obligaciones aplicables será realizada por el Instituto, a través de la unidad administrativa competente.”</w:t>
      </w:r>
    </w:p>
    <w:p w14:paraId="77328B8E" w14:textId="77777777" w:rsidR="00D275FD" w:rsidRDefault="006719D1" w:rsidP="00D275FD">
      <w:pPr>
        <w:spacing w:afterLines="120" w:after="288" w:line="240" w:lineRule="auto"/>
        <w:ind w:left="567" w:right="618"/>
        <w:jc w:val="right"/>
        <w:rPr>
          <w:rFonts w:ascii="ITC Avant Garde" w:hAnsi="ITC Avant Garde"/>
          <w:iCs/>
          <w:color w:val="000000" w:themeColor="text1"/>
          <w:sz w:val="18"/>
          <w:szCs w:val="18"/>
          <w:lang w:eastAsia="es-MX"/>
        </w:rPr>
      </w:pPr>
      <w:r>
        <w:rPr>
          <w:rFonts w:ascii="ITC Avant Garde" w:hAnsi="ITC Avant Garde"/>
          <w:iCs/>
          <w:color w:val="000000" w:themeColor="text1"/>
          <w:sz w:val="18"/>
          <w:szCs w:val="18"/>
          <w:lang w:eastAsia="es-MX"/>
        </w:rPr>
        <w:t>[Énfasis añadido]</w:t>
      </w:r>
    </w:p>
    <w:p w14:paraId="2A2EFCDB"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lastRenderedPageBreak/>
        <w:t xml:space="preserve">Tomando en cuenta lo anterior, derivado de la solicitud de </w:t>
      </w:r>
      <w:r w:rsidR="00E5227F">
        <w:rPr>
          <w:rFonts w:ascii="ITC Avant Garde" w:hAnsi="ITC Avant Garde"/>
          <w:bCs/>
        </w:rPr>
        <w:t>consolidación</w:t>
      </w:r>
      <w:r>
        <w:rPr>
          <w:rFonts w:ascii="ITC Avant Garde" w:hAnsi="ITC Avant Garde"/>
          <w:bCs/>
        </w:rPr>
        <w:t xml:space="preserve">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14:paraId="10F7646B"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14:paraId="4A2DE765"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sidRPr="00232F7B">
        <w:rPr>
          <w:rFonts w:ascii="ITC Avant Garde" w:hAnsi="ITC Avant Garde"/>
          <w:bCs/>
        </w:rPr>
        <w:t xml:space="preserve">En ese sentido, es </w:t>
      </w:r>
      <w:r w:rsidR="00B05BD7">
        <w:rPr>
          <w:rFonts w:ascii="ITC Avant Garde" w:hAnsi="ITC Avant Garde"/>
          <w:bCs/>
        </w:rPr>
        <w:t>de</w:t>
      </w:r>
      <w:r w:rsidRPr="00232F7B">
        <w:rPr>
          <w:rFonts w:ascii="ITC Avant Garde" w:hAnsi="ITC Avant Garde"/>
          <w:bCs/>
        </w:rPr>
        <w:t xml:space="preserv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r w:rsidR="00B05BD7">
        <w:rPr>
          <w:rFonts w:ascii="ITC Avant Garde" w:hAnsi="ITC Avant Garde"/>
          <w:bCs/>
        </w:rPr>
        <w:t xml:space="preserve"> De igual forma, la concesión única para uso comercial permite a sus titulares prestar los servicios de telecomunicaciones que les hubieren sido autorizados mediante constancias de registro de servicios de valor agregado. </w:t>
      </w:r>
    </w:p>
    <w:p w14:paraId="14FBAD15"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14:paraId="27F1A9BD"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De esta manera, tomando en cuenta lo señalado en el artículo 25 de los Lineamientos, en caso de que un concesionario posea más de un título de concesión y solicite la transición al nuevo régimen de </w:t>
      </w:r>
      <w:proofErr w:type="spellStart"/>
      <w:r>
        <w:rPr>
          <w:rFonts w:ascii="ITC Avant Garde" w:hAnsi="ITC Avant Garde"/>
          <w:bCs/>
        </w:rPr>
        <w:t>concesionamiento</w:t>
      </w:r>
      <w:proofErr w:type="spellEnd"/>
      <w:r>
        <w:rPr>
          <w:rFonts w:ascii="ITC Avant Garde" w:hAnsi="ITC Avant Garde"/>
          <w:bCs/>
        </w:rPr>
        <w:t xml:space="preserve">, en dicho acto el Instituto consolidará en un solo título de concesión única la totalidad de los mismos. </w:t>
      </w:r>
    </w:p>
    <w:p w14:paraId="6EFDDCC3"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Así, el título de concesión única que emita el Instituto con motivo de la Solicitud de </w:t>
      </w:r>
      <w:r w:rsidR="00E5227F">
        <w:rPr>
          <w:rFonts w:ascii="ITC Avant Garde" w:hAnsi="ITC Avant Garde"/>
          <w:bCs/>
        </w:rPr>
        <w:t xml:space="preserve">Consolidación </w:t>
      </w:r>
      <w:r>
        <w:rPr>
          <w:rFonts w:ascii="ITC Avant Garde" w:hAnsi="ITC Avant Garde"/>
          <w:bCs/>
        </w:rPr>
        <w:t>deberá tomar en cuenta los títulos de concesión otorgados previamente a su titular, en el entendido de que, como lo señalan los Lineamientos, las citadas concesiones se extinguirán como consecuencia de dicho otorgamiento.</w:t>
      </w:r>
    </w:p>
    <w:p w14:paraId="6FDB884C"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14:paraId="6CF08561"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otro lado, el artículo 27 de los Lineamientos prevé que para la consolidación de los títulos otorgados para instalar, operar y explotar una red pública de telecomunicaciones </w:t>
      </w:r>
      <w:r>
        <w:rPr>
          <w:rFonts w:ascii="ITC Avant Garde" w:hAnsi="ITC Avant Garde"/>
          <w:bCs/>
        </w:rPr>
        <w:lastRenderedPageBreak/>
        <w:t>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14:paraId="5D113A51" w14:textId="77777777" w:rsidR="00D275FD" w:rsidRDefault="007A5A5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Finalmente, </w:t>
      </w:r>
      <w:r>
        <w:rPr>
          <w:rFonts w:ascii="ITC Avant Garde" w:eastAsiaTheme="minorHAnsi" w:hAnsi="ITC Avant Garde" w:cstheme="minorBidi"/>
          <w:bCs/>
        </w:rPr>
        <w:t>cabe destacar que los Lineamientos establecieron que este tipo de solicitudes deberían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ordenamiento estableció en su artículo 174-</w:t>
      </w:r>
      <w:r w:rsidRPr="00232F7B">
        <w:rPr>
          <w:rFonts w:ascii="ITC Avant Garde" w:eastAsiaTheme="minorHAnsi" w:hAnsi="ITC Avant Garde" w:cstheme="minorBidi"/>
          <w:bCs/>
        </w:rPr>
        <w:t>C</w:t>
      </w:r>
      <w:r>
        <w:rPr>
          <w:rFonts w:ascii="ITC Avant Garde" w:eastAsiaTheme="minorHAnsi" w:hAnsi="ITC Avant Garde" w:cstheme="minorBidi"/>
          <w:bCs/>
        </w:rPr>
        <w:t xml:space="preserve">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6719D1">
        <w:rPr>
          <w:rFonts w:ascii="ITC Avant Garde" w:hAnsi="ITC Avant Garde"/>
          <w:bCs/>
        </w:rPr>
        <w:t>.</w:t>
      </w:r>
    </w:p>
    <w:p w14:paraId="39BB0DBF" w14:textId="77777777" w:rsidR="00D275FD" w:rsidRDefault="00A21167" w:rsidP="00D275FD">
      <w:pPr>
        <w:autoSpaceDE w:val="0"/>
        <w:autoSpaceDN w:val="0"/>
        <w:adjustRightInd w:val="0"/>
        <w:spacing w:afterLines="120" w:after="288" w:line="240" w:lineRule="auto"/>
        <w:jc w:val="both"/>
        <w:rPr>
          <w:rFonts w:ascii="ITC Avant Garde" w:hAnsi="ITC Avant Garde"/>
          <w:bCs/>
        </w:rPr>
      </w:pPr>
      <w:proofErr w:type="gramStart"/>
      <w:r w:rsidRPr="00E57237">
        <w:rPr>
          <w:rFonts w:ascii="ITC Avant Garde" w:hAnsi="ITC Avant Garde"/>
          <w:b/>
          <w:bCs/>
        </w:rPr>
        <w:t>Tercero.-</w:t>
      </w:r>
      <w:proofErr w:type="gramEnd"/>
      <w:r w:rsidRPr="00E57237">
        <w:rPr>
          <w:rFonts w:ascii="ITC Avant Garde" w:hAnsi="ITC Avant Garde"/>
          <w:b/>
          <w:bCs/>
        </w:rPr>
        <w:t xml:space="preserve"> Análisis de la Solicitud de </w:t>
      </w:r>
      <w:r w:rsidR="00E5227F" w:rsidRPr="00E5227F">
        <w:rPr>
          <w:rFonts w:ascii="ITC Avant Garde" w:hAnsi="ITC Avant Garde"/>
          <w:b/>
          <w:bCs/>
        </w:rPr>
        <w:t>Consolidación</w:t>
      </w:r>
      <w:r w:rsidRPr="00E57237">
        <w:rPr>
          <w:rFonts w:ascii="ITC Avant Garde" w:hAnsi="ITC Avant Garde"/>
          <w:b/>
          <w:bCs/>
        </w:rPr>
        <w:t>.</w:t>
      </w:r>
      <w:r w:rsidRPr="00E57237">
        <w:rPr>
          <w:rFonts w:ascii="ITC Avant Garde" w:hAnsi="ITC Avant Garde"/>
          <w:bCs/>
        </w:rPr>
        <w:t xml:space="preserve"> </w:t>
      </w:r>
      <w:r w:rsidR="00A51208" w:rsidRPr="00A51208">
        <w:rPr>
          <w:rFonts w:ascii="ITC Avant Garde" w:hAnsi="ITC Avant Garde"/>
          <w:bCs/>
        </w:rPr>
        <w:t xml:space="preserve">Por lo que hace al primer requisito señalado en el artículo 24 de los Lineamientos, relativo a que </w:t>
      </w:r>
      <w:r w:rsidR="00A51208">
        <w:rPr>
          <w:rFonts w:ascii="ITC Avant Garde" w:hAnsi="ITC Avant Garde"/>
          <w:bCs/>
        </w:rPr>
        <w:t>Axtel</w:t>
      </w:r>
      <w:r w:rsidR="00A51208" w:rsidRPr="00A51208">
        <w:rPr>
          <w:rFonts w:ascii="ITC Avant Garde" w:hAnsi="ITC Avant Garde"/>
          <w:bCs/>
        </w:rPr>
        <w:t>, S.A.</w:t>
      </w:r>
      <w:r w:rsidR="00A51208">
        <w:rPr>
          <w:rFonts w:ascii="ITC Avant Garde" w:hAnsi="ITC Avant Garde"/>
          <w:bCs/>
        </w:rPr>
        <w:t>B.</w:t>
      </w:r>
      <w:r w:rsidR="00A51208" w:rsidRPr="00A51208">
        <w:rPr>
          <w:rFonts w:ascii="ITC Avant Garde" w:hAnsi="ITC Avant Garde"/>
          <w:bCs/>
        </w:rPr>
        <w:t xml:space="preserve"> de C.V. presente el Formato IFT-Transición que se señala, este Instituto lo considera cumplido en virtud de que dicha concesionaria presentó el formato debidamente llenado y firmado por su representante legal</w:t>
      </w:r>
      <w:r w:rsidR="00A12E2A">
        <w:rPr>
          <w:rFonts w:ascii="ITC Avant Garde" w:hAnsi="ITC Avant Garde"/>
          <w:bCs/>
        </w:rPr>
        <w:t xml:space="preserve">. </w:t>
      </w:r>
    </w:p>
    <w:p w14:paraId="3E9303C3" w14:textId="77777777" w:rsidR="00D275FD" w:rsidRDefault="00134227"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Cabe mencionar</w:t>
      </w:r>
      <w:r w:rsidR="001754A5">
        <w:rPr>
          <w:rFonts w:ascii="ITC Avant Garde" w:hAnsi="ITC Avant Garde"/>
          <w:bCs/>
        </w:rPr>
        <w:t xml:space="preserve"> que la conce</w:t>
      </w:r>
      <w:r w:rsidR="00A62D0B">
        <w:rPr>
          <w:rFonts w:ascii="ITC Avant Garde" w:hAnsi="ITC Avant Garde"/>
          <w:bCs/>
        </w:rPr>
        <w:t xml:space="preserve">sionaria en comento cuenta con </w:t>
      </w:r>
      <w:r w:rsidR="004F6D22">
        <w:rPr>
          <w:rFonts w:ascii="ITC Avant Garde" w:hAnsi="ITC Avant Garde"/>
          <w:bCs/>
        </w:rPr>
        <w:t>2</w:t>
      </w:r>
      <w:r w:rsidR="009F3903">
        <w:rPr>
          <w:rFonts w:ascii="ITC Avant Garde" w:hAnsi="ITC Avant Garde"/>
          <w:bCs/>
        </w:rPr>
        <w:t xml:space="preserve"> (</w:t>
      </w:r>
      <w:r w:rsidR="004F6D22">
        <w:rPr>
          <w:rFonts w:ascii="ITC Avant Garde" w:hAnsi="ITC Avant Garde"/>
          <w:bCs/>
        </w:rPr>
        <w:t>dos</w:t>
      </w:r>
      <w:r w:rsidR="009F3903">
        <w:rPr>
          <w:rFonts w:ascii="ITC Avant Garde" w:hAnsi="ITC Avant Garde"/>
          <w:bCs/>
        </w:rPr>
        <w:t>)</w:t>
      </w:r>
      <w:r w:rsidR="00432791">
        <w:rPr>
          <w:rFonts w:ascii="ITC Avant Garde" w:hAnsi="ITC Avant Garde"/>
          <w:bCs/>
        </w:rPr>
        <w:t xml:space="preserve"> título</w:t>
      </w:r>
      <w:r w:rsidR="00A62D0B">
        <w:rPr>
          <w:rFonts w:ascii="ITC Avant Garde" w:hAnsi="ITC Avant Garde"/>
          <w:bCs/>
        </w:rPr>
        <w:t>s</w:t>
      </w:r>
      <w:r w:rsidR="001754A5">
        <w:rPr>
          <w:rFonts w:ascii="ITC Avant Garde" w:hAnsi="ITC Avant Garde"/>
          <w:bCs/>
        </w:rPr>
        <w:t xml:space="preserve"> de concesión</w:t>
      </w:r>
      <w:r w:rsidR="004F6D22">
        <w:rPr>
          <w:rFonts w:ascii="ITC Avant Garde" w:hAnsi="ITC Avant Garde"/>
          <w:bCs/>
        </w:rPr>
        <w:t xml:space="preserve"> para instalar, operar y explotar una</w:t>
      </w:r>
      <w:r w:rsidR="001754A5">
        <w:rPr>
          <w:rFonts w:ascii="ITC Avant Garde" w:hAnsi="ITC Avant Garde"/>
          <w:bCs/>
        </w:rPr>
        <w:t xml:space="preserve"> red pública de telecomunicaciones</w:t>
      </w:r>
      <w:r w:rsidR="004F6D22">
        <w:rPr>
          <w:rFonts w:ascii="ITC Avant Garde" w:hAnsi="ITC Avant Garde"/>
          <w:bCs/>
        </w:rPr>
        <w:t>, así como con una concesión única para uso comercial, todas ellas vigentes a la fecha de la presente Resolución;</w:t>
      </w:r>
      <w:r w:rsidR="001754A5">
        <w:rPr>
          <w:rFonts w:ascii="ITC Avant Garde" w:hAnsi="ITC Avant Garde"/>
          <w:bCs/>
        </w:rPr>
        <w:t xml:space="preserve"> </w:t>
      </w:r>
      <w:r w:rsidR="004F6D22">
        <w:rPr>
          <w:rFonts w:ascii="ITC Avant Garde" w:hAnsi="ITC Avant Garde"/>
          <w:bCs/>
        </w:rPr>
        <w:t>por lo que</w:t>
      </w:r>
      <w:r w:rsidR="001754A5">
        <w:rPr>
          <w:rFonts w:ascii="ITC Avant Garde" w:hAnsi="ITC Avant Garde"/>
          <w:bCs/>
        </w:rPr>
        <w:t xml:space="preserve"> en apego al artículo 25 de los Lineamientos</w:t>
      </w:r>
      <w:r w:rsidR="00543604">
        <w:rPr>
          <w:rFonts w:ascii="ITC Avant Garde" w:hAnsi="ITC Avant Garde"/>
          <w:bCs/>
        </w:rPr>
        <w:t>,</w:t>
      </w:r>
      <w:r w:rsidR="00B32765">
        <w:rPr>
          <w:rFonts w:ascii="ITC Avant Garde" w:hAnsi="ITC Avant Garde"/>
          <w:bCs/>
        </w:rPr>
        <w:t xml:space="preserve"> </w:t>
      </w:r>
      <w:r w:rsidR="004F6D22">
        <w:rPr>
          <w:rFonts w:ascii="ITC Avant Garde" w:hAnsi="ITC Avant Garde"/>
          <w:bCs/>
        </w:rPr>
        <w:t xml:space="preserve">los títulos de red pública de telecomunicaciones </w:t>
      </w:r>
      <w:r w:rsidR="001754A5">
        <w:rPr>
          <w:rFonts w:ascii="ITC Avant Garde" w:hAnsi="ITC Avant Garde"/>
          <w:bCs/>
        </w:rPr>
        <w:t xml:space="preserve">se </w:t>
      </w:r>
      <w:r w:rsidR="00C310D1">
        <w:rPr>
          <w:rFonts w:ascii="ITC Avant Garde" w:hAnsi="ITC Avant Garde"/>
          <w:bCs/>
        </w:rPr>
        <w:t>c</w:t>
      </w:r>
      <w:r w:rsidR="001754A5">
        <w:rPr>
          <w:rFonts w:ascii="ITC Avant Garde" w:hAnsi="ITC Avant Garde"/>
          <w:bCs/>
        </w:rPr>
        <w:t xml:space="preserve">onsolidarán en </w:t>
      </w:r>
      <w:r w:rsidR="00217FA7">
        <w:rPr>
          <w:rFonts w:ascii="ITC Avant Garde" w:hAnsi="ITC Avant Garde"/>
          <w:bCs/>
        </w:rPr>
        <w:t xml:space="preserve">un solo </w:t>
      </w:r>
      <w:r w:rsidR="001754A5">
        <w:rPr>
          <w:rFonts w:ascii="ITC Avant Garde" w:hAnsi="ITC Avant Garde"/>
          <w:bCs/>
        </w:rPr>
        <w:t xml:space="preserve">título de concesión </w:t>
      </w:r>
      <w:r w:rsidR="00B32765">
        <w:rPr>
          <w:rFonts w:ascii="ITC Avant Garde" w:hAnsi="ITC Avant Garde"/>
          <w:bCs/>
        </w:rPr>
        <w:t>única</w:t>
      </w:r>
      <w:r w:rsidR="004F6D22">
        <w:rPr>
          <w:rFonts w:ascii="ITC Avant Garde" w:hAnsi="ITC Avant Garde"/>
          <w:bCs/>
        </w:rPr>
        <w:t xml:space="preserve"> para uso comercial</w:t>
      </w:r>
      <w:r w:rsidR="00217FA7">
        <w:rPr>
          <w:rFonts w:ascii="ITC Avant Garde" w:hAnsi="ITC Avant Garde"/>
          <w:bCs/>
        </w:rPr>
        <w:t>.</w:t>
      </w:r>
    </w:p>
    <w:p w14:paraId="2060C2A5" w14:textId="77777777" w:rsidR="00D275FD" w:rsidRDefault="00385FBB"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Respecto al segundo requisito de procedencia, </w:t>
      </w:r>
      <w:r w:rsidR="00AD10B8">
        <w:rPr>
          <w:rFonts w:ascii="ITC Avant Garde" w:hAnsi="ITC Avant Garde"/>
          <w:bCs/>
          <w:color w:val="000000"/>
          <w:lang w:eastAsia="es-MX"/>
        </w:rPr>
        <w:t>Axtel</w:t>
      </w:r>
      <w:r w:rsidR="00E27FC0">
        <w:rPr>
          <w:rFonts w:ascii="ITC Avant Garde" w:hAnsi="ITC Avant Garde"/>
          <w:bCs/>
          <w:color w:val="000000"/>
          <w:lang w:eastAsia="es-MX"/>
        </w:rPr>
        <w:t>, S.A.</w:t>
      </w:r>
      <w:r w:rsidR="00AD10B8">
        <w:rPr>
          <w:rFonts w:ascii="ITC Avant Garde" w:hAnsi="ITC Avant Garde"/>
          <w:bCs/>
          <w:color w:val="000000"/>
          <w:lang w:eastAsia="es-MX"/>
        </w:rPr>
        <w:t>B.</w:t>
      </w:r>
      <w:r w:rsidR="00E27FC0">
        <w:rPr>
          <w:rFonts w:ascii="ITC Avant Garde" w:hAnsi="ITC Avant Garde"/>
          <w:bCs/>
          <w:color w:val="000000"/>
          <w:lang w:eastAsia="es-MX"/>
        </w:rPr>
        <w:t xml:space="preserve"> de C.V.</w:t>
      </w:r>
      <w:r>
        <w:rPr>
          <w:rFonts w:ascii="ITC Avant Garde" w:hAnsi="ITC Avant Garde"/>
          <w:bCs/>
          <w:color w:val="000000"/>
          <w:lang w:eastAsia="es-MX"/>
        </w:rPr>
        <w:t xml:space="preserve"> </w:t>
      </w:r>
      <w:r w:rsidR="00482AFE">
        <w:rPr>
          <w:rFonts w:ascii="ITC Avant Garde" w:hAnsi="ITC Avant Garde"/>
          <w:bCs/>
          <w:color w:val="000000"/>
          <w:lang w:eastAsia="es-MX"/>
        </w:rPr>
        <w:t>llevó a cabo</w:t>
      </w:r>
      <w:r w:rsidR="00482AFE">
        <w:rPr>
          <w:rFonts w:ascii="ITC Avant Garde" w:hAnsi="ITC Avant Garde"/>
          <w:bCs/>
        </w:rPr>
        <w:t xml:space="preserve"> </w:t>
      </w:r>
      <w:r>
        <w:rPr>
          <w:rFonts w:ascii="ITC Avant Garde" w:hAnsi="ITC Avant Garde"/>
          <w:bCs/>
        </w:rPr>
        <w:t xml:space="preserve">el pago de derechos </w:t>
      </w:r>
      <w:r w:rsidR="00482AFE">
        <w:rPr>
          <w:rFonts w:ascii="ITC Avant Garde" w:hAnsi="ITC Avant Garde"/>
          <w:bCs/>
        </w:rPr>
        <w:t xml:space="preserve">correspondiente, derivado del cual se emitió la </w:t>
      </w:r>
      <w:r>
        <w:rPr>
          <w:rFonts w:ascii="ITC Avant Garde" w:hAnsi="ITC Avant Garde"/>
          <w:bCs/>
        </w:rPr>
        <w:t xml:space="preserve">factura </w:t>
      </w:r>
      <w:r w:rsidR="00482AFE">
        <w:rPr>
          <w:rFonts w:ascii="ITC Avant Garde" w:hAnsi="ITC Avant Garde"/>
          <w:bCs/>
        </w:rPr>
        <w:t xml:space="preserve">número </w:t>
      </w:r>
      <w:r w:rsidR="00AD10B8">
        <w:rPr>
          <w:rFonts w:ascii="ITC Avant Garde" w:hAnsi="ITC Avant Garde"/>
          <w:bCs/>
        </w:rPr>
        <w:t>170006541</w:t>
      </w:r>
      <w:r w:rsidR="00482AFE">
        <w:rPr>
          <w:rFonts w:ascii="ITC Avant Garde" w:hAnsi="ITC Avant Garde"/>
          <w:bCs/>
        </w:rPr>
        <w:t>,</w:t>
      </w:r>
      <w:r>
        <w:rPr>
          <w:rFonts w:ascii="ITC Avant Garde" w:hAnsi="ITC Avant Garde"/>
          <w:bCs/>
        </w:rPr>
        <w:t xml:space="preserv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14:paraId="1EED875B" w14:textId="77777777" w:rsidR="00D275FD" w:rsidRDefault="007251E1"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w:t>
      </w:r>
      <w:r w:rsidR="009E1B7E">
        <w:rPr>
          <w:rFonts w:ascii="ITC Avant Garde" w:hAnsi="ITC Avant Garde"/>
          <w:bCs/>
        </w:rPr>
        <w:t>o para consolidar concesiones en una concesión única para uso comercial</w:t>
      </w:r>
      <w:r>
        <w:rPr>
          <w:rFonts w:ascii="ITC Avant Garde" w:hAnsi="ITC Avant Garde"/>
          <w:bCs/>
        </w:rPr>
        <w:t xml:space="preserve">, el solicitante deberá encontrarse en </w:t>
      </w:r>
      <w:r w:rsidRPr="00111069">
        <w:rPr>
          <w:rFonts w:ascii="ITC Avant Garde" w:hAnsi="ITC Avant Garde"/>
          <w:bCs/>
        </w:rPr>
        <w:t>cumplimiento de la</w:t>
      </w:r>
      <w:r>
        <w:rPr>
          <w:rFonts w:ascii="ITC Avant Garde" w:hAnsi="ITC Avant Garde"/>
          <w:bCs/>
        </w:rPr>
        <w:t>s obligaciones establecidas en su</w:t>
      </w:r>
      <w:r w:rsidR="00E94211">
        <w:rPr>
          <w:rFonts w:ascii="ITC Avant Garde" w:hAnsi="ITC Avant Garde"/>
          <w:bCs/>
        </w:rPr>
        <w:t>s</w:t>
      </w:r>
      <w:r>
        <w:rPr>
          <w:rFonts w:ascii="ITC Avant Garde" w:hAnsi="ITC Avant Garde"/>
          <w:bCs/>
        </w:rPr>
        <w:t xml:space="preserve"> </w:t>
      </w:r>
      <w:r w:rsidR="00E94211">
        <w:rPr>
          <w:rFonts w:ascii="ITC Avant Garde" w:hAnsi="ITC Avant Garde"/>
          <w:bCs/>
        </w:rPr>
        <w:t xml:space="preserve">respectivos </w:t>
      </w:r>
      <w:r>
        <w:rPr>
          <w:rFonts w:ascii="ITC Avant Garde" w:hAnsi="ITC Avant Garde"/>
          <w:bCs/>
        </w:rPr>
        <w:t>título</w:t>
      </w:r>
      <w:r w:rsidR="00E94211">
        <w:rPr>
          <w:rFonts w:ascii="ITC Avant Garde" w:hAnsi="ITC Avant Garde"/>
          <w:bCs/>
        </w:rPr>
        <w:t>s</w:t>
      </w:r>
      <w:r>
        <w:rPr>
          <w:rFonts w:ascii="ITC Avant Garde" w:hAnsi="ITC Avant Garde"/>
          <w:bCs/>
        </w:rPr>
        <w:t xml:space="preserve"> de concesión y las obligaciones derivadas de la legislación aplicable</w:t>
      </w:r>
      <w:r w:rsidR="00CF0063">
        <w:rPr>
          <w:rFonts w:ascii="ITC Avant Garde" w:hAnsi="ITC Avant Garde"/>
          <w:bCs/>
        </w:rPr>
        <w:t>,</w:t>
      </w:r>
      <w:r>
        <w:rPr>
          <w:rFonts w:ascii="ITC Avant Garde" w:hAnsi="ITC Avant Garde"/>
          <w:bCs/>
        </w:rPr>
        <w:t xml:space="preserve"> </w:t>
      </w:r>
      <w:r w:rsidR="00CF0063">
        <w:rPr>
          <w:rFonts w:ascii="ITC Avant Garde" w:hAnsi="ITC Avant Garde"/>
          <w:bCs/>
        </w:rPr>
        <w:t>l</w:t>
      </w:r>
      <w:r>
        <w:rPr>
          <w:rFonts w:ascii="ITC Avant Garde" w:hAnsi="ITC Avant Garde"/>
          <w:bCs/>
          <w:color w:val="000000"/>
          <w:lang w:eastAsia="es-MX"/>
        </w:rPr>
        <w:t>a Unidad de Concesiones y Servicios</w:t>
      </w:r>
      <w:r w:rsidR="007757BE">
        <w:rPr>
          <w:rFonts w:ascii="ITC Avant Garde" w:hAnsi="ITC Avant Garde"/>
          <w:bCs/>
          <w:color w:val="000000"/>
          <w:lang w:eastAsia="es-MX"/>
        </w:rPr>
        <w:t>,</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sidR="00081015">
        <w:rPr>
          <w:rFonts w:ascii="ITC Avant Garde" w:hAnsi="ITC Avant Garde"/>
          <w:bCs/>
        </w:rPr>
        <w:t>IFT/223/UCS/DG-CTEL/</w:t>
      </w:r>
      <w:r w:rsidR="00AD10B8">
        <w:rPr>
          <w:rFonts w:ascii="ITC Avant Garde" w:hAnsi="ITC Avant Garde"/>
          <w:bCs/>
        </w:rPr>
        <w:t>1275</w:t>
      </w:r>
      <w:r w:rsidR="00914C1C">
        <w:rPr>
          <w:rFonts w:ascii="ITC Avant Garde" w:hAnsi="ITC Avant Garde"/>
          <w:bCs/>
        </w:rPr>
        <w:t>/2017</w:t>
      </w:r>
      <w:r w:rsidR="00CC5EB0">
        <w:rPr>
          <w:rFonts w:ascii="ITC Avant Garde" w:hAnsi="ITC Avant Garde"/>
          <w:bCs/>
        </w:rPr>
        <w:t xml:space="preserve"> </w:t>
      </w:r>
      <w:r w:rsidR="00CF0063">
        <w:rPr>
          <w:rFonts w:ascii="ITC Avant Garde" w:hAnsi="ITC Avant Garde"/>
          <w:bCs/>
        </w:rPr>
        <w:t xml:space="preserve">de fecha </w:t>
      </w:r>
      <w:r w:rsidR="00AD10B8">
        <w:rPr>
          <w:rFonts w:ascii="ITC Avant Garde" w:hAnsi="ITC Avant Garde"/>
          <w:bCs/>
        </w:rPr>
        <w:t>15 de junio</w:t>
      </w:r>
      <w:r w:rsidR="00914C1C">
        <w:rPr>
          <w:rFonts w:ascii="ITC Avant Garde" w:hAnsi="ITC Avant Garde"/>
          <w:bCs/>
        </w:rPr>
        <w:t xml:space="preserve"> de 2017</w:t>
      </w:r>
      <w:r w:rsidR="00E17FE8">
        <w:rPr>
          <w:rFonts w:ascii="ITC Avant Garde" w:hAnsi="ITC Avant Garde"/>
          <w:bCs/>
        </w:rPr>
        <w:t>,</w:t>
      </w:r>
      <w:r w:rsidRPr="00B52FBE">
        <w:rPr>
          <w:rFonts w:ascii="ITC Avant Garde" w:hAnsi="ITC Avant Garde"/>
          <w:bCs/>
        </w:rPr>
        <w:t xml:space="preserve"> </w:t>
      </w:r>
      <w:r w:rsidR="00E707AC" w:rsidRPr="00B52FBE">
        <w:rPr>
          <w:rFonts w:ascii="ITC Avant Garde" w:hAnsi="ITC Avant Garde"/>
          <w:bCs/>
        </w:rPr>
        <w:t xml:space="preserve">solicitó </w:t>
      </w:r>
      <w:r w:rsidR="00E707AC">
        <w:rPr>
          <w:rFonts w:ascii="ITC Avant Garde" w:hAnsi="ITC Avant Garde"/>
          <w:bCs/>
        </w:rPr>
        <w:t xml:space="preserve">a la Unidad de Cumplimiento que </w:t>
      </w:r>
      <w:r w:rsidR="00CF0063">
        <w:rPr>
          <w:rFonts w:ascii="ITC Avant Garde" w:hAnsi="ITC Avant Garde"/>
          <w:bCs/>
        </w:rPr>
        <w:t>informara si dich</w:t>
      </w:r>
      <w:r w:rsidR="009F6F78">
        <w:rPr>
          <w:rFonts w:ascii="ITC Avant Garde" w:hAnsi="ITC Avant Garde"/>
          <w:bCs/>
        </w:rPr>
        <w:t>a concesionaria</w:t>
      </w:r>
      <w:r w:rsidR="00E707AC">
        <w:rPr>
          <w:rFonts w:ascii="ITC Avant Garde" w:hAnsi="ITC Avant Garde"/>
          <w:bCs/>
        </w:rPr>
        <w:t xml:space="preserve"> se encontraba al </w:t>
      </w:r>
      <w:r w:rsidR="00E707AC">
        <w:rPr>
          <w:rFonts w:ascii="ITC Avant Garde" w:hAnsi="ITC Avant Garde"/>
          <w:bCs/>
        </w:rPr>
        <w:lastRenderedPageBreak/>
        <w:t>corriente en el cumplimiento de las obligaciones estipuladas en su</w:t>
      </w:r>
      <w:r w:rsidR="009A532C">
        <w:rPr>
          <w:rFonts w:ascii="ITC Avant Garde" w:hAnsi="ITC Avant Garde"/>
          <w:bCs/>
        </w:rPr>
        <w:t>s</w:t>
      </w:r>
      <w:r w:rsidR="00E707AC">
        <w:rPr>
          <w:rFonts w:ascii="ITC Avant Garde" w:hAnsi="ITC Avant Garde"/>
          <w:bCs/>
        </w:rPr>
        <w:t xml:space="preserve"> título</w:t>
      </w:r>
      <w:r w:rsidR="009A532C">
        <w:rPr>
          <w:rFonts w:ascii="ITC Avant Garde" w:hAnsi="ITC Avant Garde"/>
          <w:bCs/>
        </w:rPr>
        <w:t>s</w:t>
      </w:r>
      <w:r w:rsidR="00E707AC">
        <w:rPr>
          <w:rFonts w:ascii="ITC Avant Garde" w:hAnsi="ITC Avant Garde"/>
          <w:bCs/>
        </w:rPr>
        <w:t xml:space="preserve"> de concesión y demás obligaciones derivadas de la legislación aplicable.</w:t>
      </w:r>
    </w:p>
    <w:p w14:paraId="76C7334C" w14:textId="3B17E65E" w:rsidR="00450529" w:rsidRDefault="007251E1" w:rsidP="00D275FD">
      <w:pPr>
        <w:autoSpaceDE w:val="0"/>
        <w:autoSpaceDN w:val="0"/>
        <w:adjustRightInd w:val="0"/>
        <w:spacing w:afterLines="120" w:after="288"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la Dirección General de Supervisión</w:t>
      </w:r>
      <w:r w:rsidR="00A958ED">
        <w:rPr>
          <w:rFonts w:ascii="ITC Avant Garde" w:hAnsi="ITC Avant Garde"/>
          <w:bCs/>
          <w:color w:val="000000"/>
          <w:lang w:eastAsia="es-MX"/>
        </w:rPr>
        <w:t>,</w:t>
      </w:r>
      <w:r>
        <w:rPr>
          <w:rFonts w:ascii="ITC Avant Garde" w:hAnsi="ITC Avant Garde"/>
          <w:bCs/>
          <w:color w:val="000000"/>
          <w:lang w:eastAsia="es-MX"/>
        </w:rPr>
        <w:t xml:space="preserve"> adscrita a </w:t>
      </w:r>
      <w:r w:rsidRPr="00956265">
        <w:rPr>
          <w:rFonts w:ascii="ITC Avant Garde" w:hAnsi="ITC Avant Garde"/>
          <w:bCs/>
        </w:rPr>
        <w:t>la Unidad de Cumplimiento, a través del oficio IFT/225/UC/DG-SUV/</w:t>
      </w:r>
      <w:r w:rsidR="00AD10B8">
        <w:rPr>
          <w:rFonts w:ascii="ITC Avant Garde" w:hAnsi="ITC Avant Garde"/>
          <w:bCs/>
        </w:rPr>
        <w:t>3569</w:t>
      </w:r>
      <w:r w:rsidR="00914C1C">
        <w:rPr>
          <w:rFonts w:ascii="ITC Avant Garde" w:hAnsi="ITC Avant Garde"/>
          <w:bCs/>
        </w:rPr>
        <w:t>/2017</w:t>
      </w:r>
      <w:r w:rsidRPr="00956265">
        <w:rPr>
          <w:rFonts w:ascii="ITC Avant Garde" w:hAnsi="ITC Avant Garde"/>
          <w:bCs/>
        </w:rPr>
        <w:t xml:space="preserve"> </w:t>
      </w:r>
      <w:r>
        <w:rPr>
          <w:rFonts w:ascii="ITC Avant Garde" w:hAnsi="ITC Avant Garde"/>
          <w:bCs/>
        </w:rPr>
        <w:t xml:space="preserve">de fecha </w:t>
      </w:r>
      <w:r w:rsidR="00AD10B8">
        <w:rPr>
          <w:rFonts w:ascii="ITC Avant Garde" w:hAnsi="ITC Avant Garde"/>
          <w:bCs/>
        </w:rPr>
        <w:t>8 de noviembre de</w:t>
      </w:r>
      <w:r w:rsidR="009E1B7E">
        <w:rPr>
          <w:rFonts w:ascii="ITC Avant Garde" w:hAnsi="ITC Avant Garde"/>
          <w:bCs/>
        </w:rPr>
        <w:t xml:space="preserve"> 2017</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14:paraId="76C7334D" w14:textId="77777777" w:rsidR="007757BE" w:rsidRDefault="007C0C43" w:rsidP="00D275FD">
      <w:pPr>
        <w:spacing w:afterLines="120" w:after="288" w:line="240" w:lineRule="auto"/>
        <w:ind w:left="851" w:right="618"/>
        <w:jc w:val="both"/>
        <w:rPr>
          <w:rFonts w:ascii="ITC Avant Garde" w:hAnsi="ITC Avant Garde"/>
          <w:i/>
          <w:iCs/>
          <w:color w:val="000000"/>
          <w:sz w:val="18"/>
          <w:szCs w:val="18"/>
          <w:lang w:eastAsia="es-MX"/>
        </w:rPr>
      </w:pPr>
      <w:r w:rsidRPr="0038623F">
        <w:rPr>
          <w:rFonts w:ascii="ITC Avant Garde" w:hAnsi="ITC Avant Garde"/>
          <w:i/>
          <w:iCs/>
          <w:color w:val="000000"/>
          <w:sz w:val="18"/>
          <w:szCs w:val="18"/>
          <w:lang w:eastAsia="es-MX"/>
        </w:rPr>
        <w:t>“</w:t>
      </w:r>
      <w:r w:rsidR="007757BE">
        <w:rPr>
          <w:rFonts w:ascii="ITC Avant Garde" w:hAnsi="ITC Avant Garde"/>
          <w:i/>
          <w:iCs/>
          <w:color w:val="000000"/>
          <w:sz w:val="18"/>
          <w:szCs w:val="18"/>
          <w:lang w:eastAsia="es-MX"/>
        </w:rPr>
        <w:t>[…]</w:t>
      </w:r>
    </w:p>
    <w:p w14:paraId="3A4EF2D2" w14:textId="52037487" w:rsidR="00825002" w:rsidRPr="0032442F" w:rsidRDefault="00AD10B8" w:rsidP="00D275FD">
      <w:pPr>
        <w:spacing w:afterLines="120" w:after="288" w:line="240" w:lineRule="auto"/>
        <w:ind w:left="1276" w:right="757"/>
        <w:rPr>
          <w:rFonts w:ascii="ITC Avant Garde" w:hAnsi="ITC Avant Garde" w:cs="Arial"/>
          <w:i/>
          <w:sz w:val="18"/>
          <w:szCs w:val="18"/>
        </w:rPr>
      </w:pPr>
      <w:r>
        <w:rPr>
          <w:rFonts w:ascii="ITC Avant Garde" w:hAnsi="ITC Avant Garde" w:cs="Arial"/>
          <w:b/>
          <w:i/>
          <w:sz w:val="18"/>
          <w:szCs w:val="18"/>
        </w:rPr>
        <w:t>d)</w:t>
      </w:r>
      <w:r w:rsidR="00825002">
        <w:rPr>
          <w:rFonts w:ascii="ITC Avant Garde" w:hAnsi="ITC Avant Garde" w:cs="Arial"/>
          <w:b/>
          <w:i/>
          <w:sz w:val="18"/>
          <w:szCs w:val="18"/>
        </w:rPr>
        <w:t xml:space="preserve"> Dictamen</w:t>
      </w:r>
    </w:p>
    <w:p w14:paraId="3D74F5DA" w14:textId="77777777" w:rsidR="00D275FD" w:rsidRDefault="00825002" w:rsidP="00D275FD">
      <w:pPr>
        <w:tabs>
          <w:tab w:val="left" w:pos="993"/>
        </w:tabs>
        <w:spacing w:afterLines="120" w:after="288" w:line="240" w:lineRule="auto"/>
        <w:ind w:left="993" w:right="757"/>
        <w:jc w:val="both"/>
        <w:rPr>
          <w:rFonts w:ascii="ITC Avant Garde" w:hAnsi="ITC Avant Garde" w:cs="Arial"/>
          <w:i/>
          <w:sz w:val="18"/>
          <w:szCs w:val="18"/>
        </w:rPr>
      </w:pPr>
      <w:r w:rsidRPr="00E43E88">
        <w:rPr>
          <w:rFonts w:ascii="ITC Avant Garde" w:hAnsi="ITC Avant Garde" w:cs="Arial"/>
          <w:i/>
          <w:sz w:val="18"/>
          <w:szCs w:val="18"/>
        </w:rPr>
        <w:t>De la supervisión a las constancias que integran los exp</w:t>
      </w:r>
      <w:r>
        <w:rPr>
          <w:rFonts w:ascii="ITC Avant Garde" w:hAnsi="ITC Avant Garde" w:cs="Arial"/>
          <w:i/>
          <w:sz w:val="18"/>
          <w:szCs w:val="18"/>
        </w:rPr>
        <w:t>edientes abiertos a nombre de la concesionaria</w:t>
      </w:r>
      <w:r w:rsidRPr="00E43E88">
        <w:rPr>
          <w:rFonts w:ascii="ITC Avant Garde" w:hAnsi="ITC Avant Garde" w:cs="Arial"/>
          <w:i/>
          <w:sz w:val="18"/>
          <w:szCs w:val="18"/>
        </w:rPr>
        <w:t xml:space="preserve"> que nos ocupa, así como de la información </w:t>
      </w:r>
      <w:r w:rsidR="00FA2B4C">
        <w:rPr>
          <w:rFonts w:ascii="ITC Avant Garde" w:hAnsi="ITC Avant Garde" w:cs="Arial"/>
          <w:i/>
          <w:sz w:val="18"/>
          <w:szCs w:val="18"/>
        </w:rPr>
        <w:t>proporcionada por la</w:t>
      </w:r>
      <w:r>
        <w:rPr>
          <w:rFonts w:ascii="ITC Avant Garde" w:hAnsi="ITC Avant Garde" w:cs="Arial"/>
          <w:i/>
          <w:sz w:val="18"/>
          <w:szCs w:val="18"/>
        </w:rPr>
        <w:t xml:space="preserve"> </w:t>
      </w:r>
      <w:r w:rsidR="00FA2B4C">
        <w:rPr>
          <w:rFonts w:ascii="ITC Avant Garde" w:hAnsi="ITC Avant Garde" w:cs="Arial"/>
          <w:i/>
          <w:sz w:val="18"/>
          <w:szCs w:val="18"/>
        </w:rPr>
        <w:t>DG-VER y la DG-SAN</w:t>
      </w:r>
      <w:r>
        <w:rPr>
          <w:rFonts w:ascii="ITC Avant Garde" w:hAnsi="ITC Avant Garde" w:cs="Arial"/>
          <w:i/>
          <w:sz w:val="18"/>
          <w:szCs w:val="18"/>
        </w:rPr>
        <w:t xml:space="preserve">, </w:t>
      </w:r>
      <w:r w:rsidRPr="00E43E88">
        <w:rPr>
          <w:rFonts w:ascii="ITC Avant Garde" w:hAnsi="ITC Avant Garde" w:cs="Arial"/>
          <w:i/>
          <w:sz w:val="18"/>
          <w:szCs w:val="18"/>
        </w:rPr>
        <w:t>se concluye lo siguiente:</w:t>
      </w:r>
    </w:p>
    <w:p w14:paraId="20921E60" w14:textId="77777777" w:rsidR="00D275FD" w:rsidRDefault="00FA2B4C" w:rsidP="00D275FD">
      <w:pPr>
        <w:tabs>
          <w:tab w:val="left" w:pos="993"/>
        </w:tabs>
        <w:spacing w:afterLines="120" w:after="288" w:line="240" w:lineRule="auto"/>
        <w:ind w:left="993" w:right="757"/>
        <w:jc w:val="both"/>
        <w:rPr>
          <w:rFonts w:ascii="ITC Avant Garde" w:hAnsi="ITC Avant Garde" w:cs="Arial"/>
          <w:i/>
          <w:sz w:val="18"/>
          <w:szCs w:val="18"/>
        </w:rPr>
      </w:pPr>
      <w:r w:rsidRPr="00FA2B4C">
        <w:rPr>
          <w:rFonts w:ascii="ITC Avant Garde" w:hAnsi="ITC Avant Garde" w:cs="Arial"/>
          <w:i/>
          <w:sz w:val="18"/>
          <w:szCs w:val="18"/>
        </w:rPr>
        <w:t>Del análisis de los 2 títulos de concesión asociados a los expedientes 312.045/0019 y 310.2/113 (M), integrados por la DG-ARMSG de este Instituto</w:t>
      </w:r>
      <w:r w:rsidR="00825002" w:rsidRPr="00FA2B4C">
        <w:rPr>
          <w:rFonts w:ascii="ITC Avant Garde" w:hAnsi="ITC Avant Garde" w:cs="Arial"/>
          <w:i/>
          <w:sz w:val="18"/>
          <w:szCs w:val="18"/>
        </w:rPr>
        <w:t xml:space="preserve"> a nombre de </w:t>
      </w:r>
      <w:r w:rsidRPr="00FA2B4C">
        <w:rPr>
          <w:rFonts w:ascii="ITC Avant Garde" w:hAnsi="ITC Avant Garde" w:cs="Arial"/>
          <w:i/>
          <w:sz w:val="18"/>
          <w:szCs w:val="18"/>
        </w:rPr>
        <w:t>AXTEL, se d</w:t>
      </w:r>
      <w:r w:rsidR="00825002" w:rsidRPr="00FA2B4C">
        <w:rPr>
          <w:rFonts w:ascii="ITC Avant Garde" w:hAnsi="ITC Avant Garde" w:cs="Arial"/>
          <w:i/>
          <w:sz w:val="18"/>
          <w:szCs w:val="18"/>
        </w:rPr>
        <w:t xml:space="preserve">esprende </w:t>
      </w:r>
      <w:proofErr w:type="gramStart"/>
      <w:r w:rsidR="00825002" w:rsidRPr="00FA2B4C">
        <w:rPr>
          <w:rFonts w:ascii="ITC Avant Garde" w:hAnsi="ITC Avant Garde" w:cs="Arial"/>
          <w:i/>
          <w:sz w:val="18"/>
          <w:szCs w:val="18"/>
        </w:rPr>
        <w:t>que</w:t>
      </w:r>
      <w:proofErr w:type="gramEnd"/>
      <w:r w:rsidR="00825002" w:rsidRPr="00FA2B4C">
        <w:rPr>
          <w:rFonts w:ascii="ITC Avant Garde" w:hAnsi="ITC Avant Garde" w:cs="Arial"/>
          <w:i/>
          <w:sz w:val="18"/>
          <w:szCs w:val="18"/>
        </w:rPr>
        <w:t xml:space="preserve"> al </w:t>
      </w:r>
      <w:r w:rsidRPr="00FA2B4C">
        <w:rPr>
          <w:rFonts w:ascii="ITC Avant Garde" w:hAnsi="ITC Avant Garde" w:cs="Arial"/>
          <w:i/>
          <w:sz w:val="18"/>
          <w:szCs w:val="18"/>
        </w:rPr>
        <w:t>8 de noviembre</w:t>
      </w:r>
      <w:r w:rsidR="00825002" w:rsidRPr="00FA2B4C">
        <w:rPr>
          <w:rFonts w:ascii="ITC Avant Garde" w:hAnsi="ITC Avant Garde" w:cs="Arial"/>
          <w:i/>
          <w:sz w:val="18"/>
          <w:szCs w:val="18"/>
        </w:rPr>
        <w:t xml:space="preserve"> de 2017, </w:t>
      </w:r>
      <w:r w:rsidR="00BE6D54" w:rsidRPr="00FA2B4C">
        <w:rPr>
          <w:rFonts w:ascii="ITC Avant Garde" w:hAnsi="ITC Avant Garde" w:cs="Arial"/>
          <w:i/>
          <w:sz w:val="18"/>
          <w:szCs w:val="18"/>
        </w:rPr>
        <w:t>la concesionaria</w:t>
      </w:r>
      <w:r w:rsidR="00825002" w:rsidRPr="00FA2B4C">
        <w:rPr>
          <w:rFonts w:ascii="ITC Avant Garde" w:hAnsi="ITC Avant Garde" w:cs="Arial"/>
          <w:i/>
          <w:sz w:val="18"/>
          <w:szCs w:val="18"/>
        </w:rPr>
        <w:t xml:space="preserve"> se encontró al corriente </w:t>
      </w:r>
      <w:r w:rsidRPr="00FA2B4C">
        <w:rPr>
          <w:rFonts w:ascii="ITC Avant Garde" w:hAnsi="ITC Avant Garde" w:cs="Arial"/>
          <w:i/>
          <w:sz w:val="18"/>
          <w:szCs w:val="18"/>
        </w:rPr>
        <w:t xml:space="preserve">de las obligaciones que tiene a su cargo y que le son aplicables conforme a sus </w:t>
      </w:r>
      <w:r w:rsidR="00825002" w:rsidRPr="00FA2B4C">
        <w:rPr>
          <w:rFonts w:ascii="ITC Avant Garde" w:hAnsi="ITC Avant Garde" w:cs="Arial"/>
          <w:i/>
          <w:sz w:val="18"/>
          <w:szCs w:val="18"/>
        </w:rPr>
        <w:t xml:space="preserve">títulos de concesión de red pública de telecomunicaciones y demás disposiciones legales, reglamentarias y administrativas aplicables.  </w:t>
      </w:r>
    </w:p>
    <w:p w14:paraId="50F4B942" w14:textId="77777777" w:rsidR="00D275FD" w:rsidRDefault="007757BE" w:rsidP="00D275FD">
      <w:pPr>
        <w:spacing w:afterLines="120" w:after="288" w:line="240" w:lineRule="auto"/>
        <w:ind w:left="851" w:right="618"/>
        <w:jc w:val="both"/>
        <w:rPr>
          <w:rFonts w:ascii="ITC Avant Garde" w:hAnsi="ITC Avant Garde"/>
          <w:b/>
          <w:i/>
          <w:iCs/>
          <w:color w:val="000000"/>
          <w:sz w:val="18"/>
          <w:szCs w:val="18"/>
          <w:u w:val="single"/>
          <w:lang w:eastAsia="es-MX"/>
        </w:rPr>
      </w:pPr>
      <w:r>
        <w:rPr>
          <w:rFonts w:ascii="ITC Avant Garde" w:hAnsi="ITC Avant Garde"/>
          <w:i/>
          <w:iCs/>
          <w:color w:val="000000"/>
          <w:sz w:val="18"/>
          <w:szCs w:val="18"/>
          <w:lang w:eastAsia="es-MX"/>
        </w:rPr>
        <w:t>[…]</w:t>
      </w:r>
      <w:r w:rsidR="007C0C43" w:rsidRPr="00956265">
        <w:rPr>
          <w:rFonts w:ascii="ITC Avant Garde" w:hAnsi="ITC Avant Garde"/>
          <w:i/>
          <w:iCs/>
          <w:color w:val="000000"/>
          <w:sz w:val="18"/>
          <w:szCs w:val="18"/>
          <w:lang w:eastAsia="es-MX"/>
        </w:rPr>
        <w:t>”</w:t>
      </w:r>
      <w:r w:rsidR="009E1B7E">
        <w:rPr>
          <w:rFonts w:ascii="ITC Avant Garde" w:hAnsi="ITC Avant Garde"/>
          <w:i/>
          <w:iCs/>
          <w:color w:val="000000"/>
          <w:sz w:val="18"/>
          <w:szCs w:val="18"/>
          <w:lang w:eastAsia="es-MX"/>
        </w:rPr>
        <w:t xml:space="preserve"> </w:t>
      </w:r>
    </w:p>
    <w:p w14:paraId="1905AD45" w14:textId="77777777" w:rsidR="00D275FD" w:rsidRDefault="00863AA7"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En virtud de lo anterior y</w:t>
      </w:r>
      <w:r w:rsidRPr="00AE2ECE">
        <w:rPr>
          <w:rFonts w:ascii="ITC Avant Garde" w:hAnsi="ITC Avant Garde"/>
          <w:bCs/>
        </w:rPr>
        <w:t xml:space="preserve"> tomando en cuenta que </w:t>
      </w:r>
      <w:r w:rsidR="00FA2B4C">
        <w:rPr>
          <w:rFonts w:ascii="ITC Avant Garde" w:hAnsi="ITC Avant Garde"/>
          <w:bCs/>
          <w:color w:val="000000"/>
          <w:lang w:eastAsia="es-MX"/>
        </w:rPr>
        <w:t>Axtel</w:t>
      </w:r>
      <w:r>
        <w:rPr>
          <w:rFonts w:ascii="ITC Avant Garde" w:hAnsi="ITC Avant Garde"/>
          <w:bCs/>
        </w:rPr>
        <w:t>, S.A.</w:t>
      </w:r>
      <w:r w:rsidR="00FA2B4C">
        <w:rPr>
          <w:rFonts w:ascii="ITC Avant Garde" w:hAnsi="ITC Avant Garde"/>
          <w:bCs/>
        </w:rPr>
        <w:t>B</w:t>
      </w:r>
      <w:r w:rsidR="001577EB">
        <w:rPr>
          <w:rFonts w:ascii="ITC Avant Garde" w:hAnsi="ITC Avant Garde"/>
          <w:bCs/>
        </w:rPr>
        <w:t>.</w:t>
      </w:r>
      <w:r>
        <w:rPr>
          <w:rFonts w:ascii="ITC Avant Garde" w:hAnsi="ITC Avant Garde"/>
          <w:bCs/>
        </w:rPr>
        <w:t xml:space="preserve"> de C.V. </w:t>
      </w:r>
      <w:r w:rsidRPr="00541DDE">
        <w:rPr>
          <w:rFonts w:ascii="ITC Avant Garde" w:hAnsi="ITC Avant Garde"/>
          <w:bCs/>
        </w:rPr>
        <w:t>satisface la totalidad de los requisitos establecidos en los Lineamientos,</w:t>
      </w:r>
      <w:r>
        <w:rPr>
          <w:rFonts w:ascii="ITC Avant Garde" w:hAnsi="ITC Avant Garde"/>
          <w:bCs/>
        </w:rPr>
        <w:t xml:space="preserve"> y que ya es titular de una concesión única para uso comercial, misma que tiene una vigencia de 30 (treinta) años contados a partir del </w:t>
      </w:r>
      <w:r w:rsidR="00FA2B4C">
        <w:rPr>
          <w:rFonts w:ascii="ITC Avant Garde" w:hAnsi="ITC Avant Garde"/>
          <w:bCs/>
        </w:rPr>
        <w:t>29 de enero de 2016</w:t>
      </w:r>
      <w:r>
        <w:rPr>
          <w:rFonts w:ascii="ITC Avant Garde" w:hAnsi="ITC Avant Garde"/>
          <w:bCs/>
        </w:rPr>
        <w:t xml:space="preserve">, </w:t>
      </w:r>
      <w:r w:rsidRPr="00AE2ECE">
        <w:rPr>
          <w:rFonts w:ascii="ITC Avant Garde" w:hAnsi="ITC Avant Garde"/>
          <w:bCs/>
        </w:rPr>
        <w:t xml:space="preserve">este Instituto </w:t>
      </w:r>
      <w:r>
        <w:rPr>
          <w:rFonts w:ascii="ITC Avant Garde" w:hAnsi="ITC Avant Garde"/>
          <w:bCs/>
        </w:rPr>
        <w:t>considera procedente consolidar en la misma las Concesiones de Red</w:t>
      </w:r>
      <w:r w:rsidRPr="00586826">
        <w:rPr>
          <w:rFonts w:ascii="ITC Avant Garde" w:hAnsi="ITC Avant Garde"/>
          <w:bCs/>
        </w:rPr>
        <w:t>, para lo cual se deberán realizar las</w:t>
      </w:r>
      <w:r>
        <w:rPr>
          <w:rFonts w:ascii="ITC Avant Garde" w:hAnsi="ITC Avant Garde"/>
          <w:bCs/>
        </w:rPr>
        <w:t xml:space="preserve"> inscripciones correspondientes en el Registro Público de Concesiones.</w:t>
      </w:r>
    </w:p>
    <w:p w14:paraId="47ED9460" w14:textId="77777777" w:rsidR="00D275FD" w:rsidRDefault="00863AA7"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Finalmente, en términos de lo establecido en el segundo párrafo del artículo 25 de los Lineamientos, l</w:t>
      </w:r>
      <w:r w:rsidRPr="005152FA">
        <w:rPr>
          <w:rFonts w:ascii="ITC Avant Garde" w:hAnsi="ITC Avant Garde"/>
          <w:bCs/>
        </w:rPr>
        <w:t>as concesiones para instalar, operar y explotar una red pública de telecomunicaciones que sean consolidadas se tendrán por extinguidas</w:t>
      </w:r>
      <w:r>
        <w:rPr>
          <w:rFonts w:ascii="ITC Avant Garde" w:hAnsi="ITC Avant Garde"/>
          <w:bCs/>
        </w:rPr>
        <w:t>. En ese sentido, las Concesiones de Red se tienen por extinguidas al autorizarse la Solicitud de Consolidación.</w:t>
      </w:r>
    </w:p>
    <w:p w14:paraId="48F0931A" w14:textId="77777777" w:rsidR="00D275FD" w:rsidRDefault="00EC74AA"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Cs/>
        </w:rPr>
        <w:t>Por lo anteriormente señalado, y con fundamento en los artículos 28 párrafos décimo quinto, décimo sexto y décimo séptimo de la Constitución Política de los Estados Unidos Mexica</w:t>
      </w:r>
      <w:r w:rsidR="00F233BC">
        <w:rPr>
          <w:rFonts w:ascii="ITC Avant Garde" w:hAnsi="ITC Avant Garde"/>
          <w:bCs/>
        </w:rPr>
        <w:t>nos; 6 fracción IV, 15 fracción</w:t>
      </w:r>
      <w:r>
        <w:rPr>
          <w:rFonts w:ascii="ITC Avant Garde" w:hAnsi="ITC Avant Garde"/>
          <w:bCs/>
        </w:rPr>
        <w:t xml:space="preserve"> IV, 16 y 17 fracción I de la Ley Federal de Telecomunicaciones y Radiodifusión; Cuarto Transitorio del “</w:t>
      </w:r>
      <w:r>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Pr>
          <w:rFonts w:ascii="ITC Avant Garde" w:hAnsi="ITC Avant Garde"/>
          <w:lang w:eastAsia="es-MX"/>
        </w:rPr>
        <w:t>publicado en el Diario Oficial de la Federación el 11 de junio de 2013;</w:t>
      </w:r>
      <w:r w:rsidR="002046CB">
        <w:rPr>
          <w:rFonts w:ascii="ITC Avant Garde" w:hAnsi="ITC Avant Garde"/>
          <w:lang w:eastAsia="es-MX"/>
        </w:rPr>
        <w:t xml:space="preserve"> </w:t>
      </w:r>
      <w:r>
        <w:rPr>
          <w:rFonts w:ascii="ITC Avant Garde" w:hAnsi="ITC Avant Garde"/>
          <w:bCs/>
        </w:rPr>
        <w:t>Octavo Transitorio de</w:t>
      </w:r>
      <w:r w:rsidR="00F233BC">
        <w:rPr>
          <w:rFonts w:ascii="ITC Avant Garde" w:hAnsi="ITC Avant Garde"/>
          <w:bCs/>
        </w:rPr>
        <w:t>l</w:t>
      </w:r>
      <w:r>
        <w:rPr>
          <w:rFonts w:ascii="ITC Avant Garde" w:hAnsi="ITC Avant Garde"/>
          <w:bCs/>
        </w:rPr>
        <w:t xml:space="preserve"> “</w:t>
      </w:r>
      <w:r>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rPr>
        <w:t xml:space="preserve">”, publicado en el Diario Oficial de la Federación </w:t>
      </w:r>
      <w:r>
        <w:rPr>
          <w:rFonts w:ascii="ITC Avant Garde" w:hAnsi="ITC Avant Garde"/>
          <w:bCs/>
        </w:rPr>
        <w:lastRenderedPageBreak/>
        <w:t>el 14 de julio de 2014; 35 fracción I, 36, 38, 39 y 57 fracción I de la Ley Federal de Procedimiento Administrativo; 174-C fracción XII de la Ley Federal de Derechos; 1, 6 fracciones I y XXXVIII, 32, 33 fracción VI, 41 y 42 f</w:t>
      </w:r>
      <w:r w:rsidR="00F32231">
        <w:rPr>
          <w:rFonts w:ascii="ITC Avant Garde" w:hAnsi="ITC Avant Garde"/>
          <w:bCs/>
        </w:rPr>
        <w:t xml:space="preserve">racciones I </w:t>
      </w:r>
      <w:r>
        <w:rPr>
          <w:rFonts w:ascii="ITC Avant Garde" w:hAnsi="ITC Avant Garde"/>
          <w:bCs/>
        </w:rPr>
        <w:t xml:space="preserve">y XV del </w:t>
      </w:r>
      <w:r w:rsidR="00CB5314">
        <w:rPr>
          <w:rFonts w:ascii="ITC Avant Garde" w:hAnsi="ITC Avant Garde"/>
          <w:bCs/>
        </w:rPr>
        <w:t xml:space="preserve">Estatuto Orgánico del Instituto Federal de Telecomunicaciones; </w:t>
      </w:r>
      <w:r w:rsidR="00041F8C" w:rsidRPr="002A3671">
        <w:rPr>
          <w:rFonts w:ascii="ITC Avant Garde" w:hAnsi="ITC Avant Garde"/>
          <w:color w:val="000000"/>
          <w:shd w:val="clear" w:color="auto" w:fill="FFFFFF"/>
        </w:rPr>
        <w:t>public</w:t>
      </w:r>
      <w:r w:rsidR="00041F8C">
        <w:rPr>
          <w:rFonts w:ascii="ITC Avant Garde" w:hAnsi="ITC Avant Garde"/>
          <w:color w:val="000000"/>
          <w:shd w:val="clear" w:color="auto" w:fill="FFFFFF"/>
        </w:rPr>
        <w:t>ado</w:t>
      </w:r>
      <w:r w:rsidR="00041F8C" w:rsidRPr="002A3671">
        <w:rPr>
          <w:rFonts w:ascii="ITC Avant Garde" w:hAnsi="ITC Avant Garde"/>
          <w:color w:val="000000"/>
          <w:shd w:val="clear" w:color="auto" w:fill="FFFFFF"/>
        </w:rPr>
        <w:t xml:space="preserve"> en el Diario Oficial de la Federación el 26 de septiembre de 2014, y modificado </w:t>
      </w:r>
      <w:r w:rsidR="00041F8C" w:rsidRPr="002A3671">
        <w:rPr>
          <w:rFonts w:ascii="ITC Avant Garde" w:hAnsi="ITC Avant Garde"/>
          <w:bCs/>
          <w:color w:val="000000"/>
          <w:lang w:eastAsia="es-MX"/>
        </w:rPr>
        <w:t xml:space="preserve">por última vez </w:t>
      </w:r>
      <w:r w:rsidR="00041F8C" w:rsidRPr="002A3671">
        <w:rPr>
          <w:rFonts w:ascii="ITC Avant Garde" w:hAnsi="ITC Avant Garde"/>
          <w:color w:val="000000"/>
          <w:shd w:val="clear" w:color="auto" w:fill="FFFFFF"/>
        </w:rPr>
        <w:t xml:space="preserve">el </w:t>
      </w:r>
      <w:r w:rsidR="00041F8C">
        <w:rPr>
          <w:rFonts w:ascii="ITC Avant Garde" w:hAnsi="ITC Avant Garde"/>
          <w:color w:val="000000"/>
          <w:shd w:val="clear" w:color="auto" w:fill="FFFFFF"/>
        </w:rPr>
        <w:t>20 de julio de 2017</w:t>
      </w:r>
      <w:r w:rsidR="00041F8C">
        <w:rPr>
          <w:rFonts w:ascii="ITC Avant Garde" w:hAnsi="ITC Avant Garde"/>
          <w:bCs/>
        </w:rPr>
        <w:t xml:space="preserve">; </w:t>
      </w:r>
      <w:r w:rsidR="00041F8C" w:rsidRPr="00CB1DBD">
        <w:rPr>
          <w:rFonts w:ascii="ITC Avant Garde" w:hAnsi="ITC Avant Garde"/>
          <w:bCs/>
        </w:rPr>
        <w:t>así como los artículos</w:t>
      </w:r>
      <w:r w:rsidR="00CB5314">
        <w:rPr>
          <w:rFonts w:ascii="ITC Avant Garde" w:hAnsi="ITC Avant Garde"/>
          <w:bCs/>
        </w:rPr>
        <w:t xml:space="preserve"> 24, 25 y 27 de los “</w:t>
      </w:r>
      <w:r w:rsidR="00CB5314">
        <w:rPr>
          <w:rFonts w:ascii="ITC Avant Garde" w:hAnsi="ITC Avant Garde"/>
          <w:bCs/>
          <w:i/>
        </w:rPr>
        <w:t xml:space="preserve">Lineamientos generales para el otorgamiento de concesiones a que se refiere el título cuarto de la Ley Federal de Telecomunicaciones y Radiodifusión” </w:t>
      </w:r>
      <w:r w:rsidR="00CB5314">
        <w:rPr>
          <w:rFonts w:ascii="ITC Avant Garde" w:hAnsi="ITC Avant Garde"/>
          <w:bCs/>
        </w:rPr>
        <w:t>publicados en el Diario Oficial de la Federación el 24 de julio de 2015 y modificados el 26 de mayo de 2017, este órgano autónomo constitucional emite los siguientes</w:t>
      </w:r>
      <w:r>
        <w:rPr>
          <w:rFonts w:ascii="ITC Avant Garde" w:hAnsi="ITC Avant Garde"/>
          <w:bCs/>
        </w:rPr>
        <w:t>:</w:t>
      </w:r>
    </w:p>
    <w:p w14:paraId="7D3084B6" w14:textId="77777777" w:rsidR="00D275FD" w:rsidRPr="00D275FD" w:rsidRDefault="00EC74AA" w:rsidP="00D275FD">
      <w:pPr>
        <w:pStyle w:val="Ttulo2"/>
        <w:spacing w:afterLines="100" w:after="240" w:line="276" w:lineRule="auto"/>
        <w:ind w:firstLine="0"/>
        <w:jc w:val="center"/>
        <w:rPr>
          <w:rFonts w:ascii="ITC Avant Garde" w:hAnsi="ITC Avant Garde" w:cs="Arial"/>
          <w:bCs/>
          <w:sz w:val="22"/>
          <w:szCs w:val="22"/>
          <w:lang w:eastAsia="en-US"/>
        </w:rPr>
      </w:pPr>
      <w:r w:rsidRPr="00D275FD">
        <w:rPr>
          <w:rFonts w:ascii="ITC Avant Garde" w:hAnsi="ITC Avant Garde" w:cs="Arial"/>
          <w:bCs/>
          <w:sz w:val="22"/>
          <w:szCs w:val="22"/>
          <w:lang w:eastAsia="en-US"/>
        </w:rPr>
        <w:t>RESOLUTIVOS</w:t>
      </w:r>
    </w:p>
    <w:p w14:paraId="081816AA" w14:textId="77777777" w:rsidR="00D275FD" w:rsidRDefault="00EC74AA" w:rsidP="00D275FD">
      <w:pPr>
        <w:autoSpaceDE w:val="0"/>
        <w:autoSpaceDN w:val="0"/>
        <w:adjustRightInd w:val="0"/>
        <w:spacing w:afterLines="100" w:after="24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Pr>
          <w:rFonts w:ascii="ITC Avant Garde" w:hAnsi="ITC Avant Garde"/>
          <w:bCs/>
          <w:lang w:val="es-ES_tradnl"/>
        </w:rPr>
        <w:t xml:space="preserve"> S</w:t>
      </w:r>
      <w:r w:rsidRPr="00E57237">
        <w:rPr>
          <w:rFonts w:ascii="ITC Avant Garde" w:hAnsi="ITC Avant Garde"/>
          <w:bCs/>
          <w:lang w:val="es-ES_tradnl"/>
        </w:rPr>
        <w:t xml:space="preserve">e </w:t>
      </w:r>
      <w:r>
        <w:rPr>
          <w:rFonts w:ascii="ITC Avant Garde" w:hAnsi="ITC Avant Garde"/>
          <w:bCs/>
          <w:lang w:val="es-ES_tradnl"/>
        </w:rPr>
        <w:t>autoriza</w:t>
      </w:r>
      <w:r w:rsidRPr="00E57237">
        <w:rPr>
          <w:rFonts w:ascii="ITC Avant Garde" w:hAnsi="ITC Avant Garde"/>
          <w:bCs/>
          <w:lang w:val="es-ES_tradnl"/>
        </w:rPr>
        <w:t xml:space="preserve"> </w:t>
      </w:r>
      <w:r w:rsidR="004370B3">
        <w:rPr>
          <w:rFonts w:ascii="ITC Avant Garde" w:hAnsi="ITC Avant Garde"/>
          <w:bCs/>
          <w:lang w:val="es-ES_tradnl"/>
        </w:rPr>
        <w:t xml:space="preserve">a </w:t>
      </w:r>
      <w:r w:rsidR="004D50B0">
        <w:rPr>
          <w:rFonts w:ascii="ITC Avant Garde" w:hAnsi="ITC Avant Garde"/>
          <w:bCs/>
          <w:color w:val="000000"/>
          <w:lang w:eastAsia="es-MX"/>
        </w:rPr>
        <w:t>Axtel</w:t>
      </w:r>
      <w:r>
        <w:rPr>
          <w:rFonts w:ascii="ITC Avant Garde" w:hAnsi="ITC Avant Garde"/>
          <w:bCs/>
        </w:rPr>
        <w:t>, S.A.</w:t>
      </w:r>
      <w:r w:rsidR="001577EB">
        <w:rPr>
          <w:rFonts w:ascii="ITC Avant Garde" w:hAnsi="ITC Avant Garde"/>
          <w:bCs/>
        </w:rPr>
        <w:t xml:space="preserve">B. </w:t>
      </w:r>
      <w:r>
        <w:rPr>
          <w:rFonts w:ascii="ITC Avant Garde" w:hAnsi="ITC Avant Garde"/>
          <w:bCs/>
        </w:rPr>
        <w:t>de C.V.</w:t>
      </w:r>
      <w:r>
        <w:rPr>
          <w:rFonts w:ascii="ITC Avant Garde" w:hAnsi="ITC Avant Garde"/>
          <w:bCs/>
          <w:lang w:val="es-ES_tradnl"/>
        </w:rPr>
        <w:t xml:space="preserve">, </w:t>
      </w:r>
      <w:r w:rsidR="00863AA7" w:rsidRPr="00863AA7">
        <w:rPr>
          <w:rFonts w:ascii="ITC Avant Garde" w:hAnsi="ITC Avant Garde"/>
          <w:bCs/>
          <w:lang w:val="es-ES_tradnl"/>
        </w:rPr>
        <w:t>la consolidación de</w:t>
      </w:r>
      <w:r w:rsidR="00C12274">
        <w:rPr>
          <w:rFonts w:ascii="ITC Avant Garde" w:hAnsi="ITC Avant Garde"/>
          <w:bCs/>
          <w:lang w:val="es-ES_tradnl"/>
        </w:rPr>
        <w:t xml:space="preserve"> 2 (dos)</w:t>
      </w:r>
      <w:r w:rsidR="00863AA7" w:rsidRPr="00863AA7">
        <w:rPr>
          <w:rFonts w:ascii="ITC Avant Garde" w:hAnsi="ITC Avant Garde"/>
          <w:bCs/>
          <w:lang w:val="es-ES_tradnl"/>
        </w:rPr>
        <w:t xml:space="preserve"> título</w:t>
      </w:r>
      <w:r w:rsidR="00C12274">
        <w:rPr>
          <w:rFonts w:ascii="ITC Avant Garde" w:hAnsi="ITC Avant Garde"/>
          <w:bCs/>
          <w:lang w:val="es-ES_tradnl"/>
        </w:rPr>
        <w:t>s</w:t>
      </w:r>
      <w:r w:rsidR="00863AA7" w:rsidRPr="00863AA7">
        <w:rPr>
          <w:rFonts w:ascii="ITC Avant Garde" w:hAnsi="ITC Avant Garde"/>
          <w:bCs/>
          <w:lang w:val="es-ES_tradnl"/>
        </w:rPr>
        <w:t xml:space="preserve"> de concesión para instalar, operar y explotar una red pública de telecomunicaciones</w:t>
      </w:r>
      <w:r w:rsidR="004D50B0">
        <w:rPr>
          <w:rFonts w:ascii="ITC Avant Garde" w:hAnsi="ITC Avant Garde"/>
          <w:bCs/>
          <w:lang w:val="es-ES_tradnl"/>
        </w:rPr>
        <w:t xml:space="preserve"> </w:t>
      </w:r>
      <w:r w:rsidR="00863AA7" w:rsidRPr="00863AA7">
        <w:rPr>
          <w:rFonts w:ascii="ITC Avant Garde" w:hAnsi="ITC Avant Garde"/>
          <w:bCs/>
          <w:lang w:val="es-ES_tradnl"/>
        </w:rPr>
        <w:t>que le fue</w:t>
      </w:r>
      <w:r w:rsidR="00C12274">
        <w:rPr>
          <w:rFonts w:ascii="ITC Avant Garde" w:hAnsi="ITC Avant Garde"/>
          <w:bCs/>
          <w:lang w:val="es-ES_tradnl"/>
        </w:rPr>
        <w:t>ron</w:t>
      </w:r>
      <w:r w:rsidR="00863AA7" w:rsidRPr="00863AA7">
        <w:rPr>
          <w:rFonts w:ascii="ITC Avant Garde" w:hAnsi="ITC Avant Garde"/>
          <w:bCs/>
          <w:lang w:val="es-ES_tradnl"/>
        </w:rPr>
        <w:t xml:space="preserve"> otorgado</w:t>
      </w:r>
      <w:r w:rsidR="00C12274">
        <w:rPr>
          <w:rFonts w:ascii="ITC Avant Garde" w:hAnsi="ITC Avant Garde"/>
          <w:bCs/>
          <w:lang w:val="es-ES_tradnl"/>
        </w:rPr>
        <w:t>s</w:t>
      </w:r>
      <w:r w:rsidR="00863AA7" w:rsidRPr="00863AA7">
        <w:rPr>
          <w:rFonts w:ascii="ITC Avant Garde" w:hAnsi="ITC Avant Garde"/>
          <w:bCs/>
          <w:lang w:val="es-ES_tradnl"/>
        </w:rPr>
        <w:t xml:space="preserve"> </w:t>
      </w:r>
      <w:r w:rsidR="00C12274">
        <w:rPr>
          <w:rFonts w:ascii="ITC Avant Garde" w:hAnsi="ITC Avant Garde"/>
          <w:bCs/>
          <w:lang w:val="es-ES_tradnl"/>
        </w:rPr>
        <w:t>por la Secretaría de Comunicaciones y Transportes</w:t>
      </w:r>
      <w:r w:rsidR="00863AA7" w:rsidRPr="00863AA7">
        <w:rPr>
          <w:rFonts w:ascii="ITC Avant Garde" w:hAnsi="ITC Avant Garde"/>
          <w:bCs/>
          <w:lang w:val="es-ES_tradnl"/>
        </w:rPr>
        <w:t xml:space="preserve">, </w:t>
      </w:r>
      <w:r w:rsidR="003F3CB3">
        <w:rPr>
          <w:rFonts w:ascii="ITC Avant Garde" w:hAnsi="ITC Avant Garde"/>
          <w:bCs/>
          <w:lang w:val="es-ES_tradnl"/>
        </w:rPr>
        <w:t>señalados</w:t>
      </w:r>
      <w:r w:rsidR="00C12274">
        <w:rPr>
          <w:rFonts w:ascii="ITC Avant Garde" w:hAnsi="ITC Avant Garde"/>
          <w:bCs/>
          <w:lang w:val="es-ES_tradnl"/>
        </w:rPr>
        <w:t xml:space="preserve"> en </w:t>
      </w:r>
      <w:r w:rsidR="00BA04DD">
        <w:rPr>
          <w:rFonts w:ascii="ITC Avant Garde" w:hAnsi="ITC Avant Garde"/>
          <w:bCs/>
          <w:lang w:val="es-ES_tradnl"/>
        </w:rPr>
        <w:t>los</w:t>
      </w:r>
      <w:r w:rsidR="00C12274">
        <w:rPr>
          <w:rFonts w:ascii="ITC Avant Garde" w:hAnsi="ITC Avant Garde"/>
          <w:bCs/>
          <w:lang w:val="es-ES_tradnl"/>
        </w:rPr>
        <w:t xml:space="preserve"> </w:t>
      </w:r>
      <w:r w:rsidR="004D50B0">
        <w:rPr>
          <w:rFonts w:ascii="ITC Avant Garde" w:hAnsi="ITC Avant Garde"/>
          <w:bCs/>
          <w:lang w:val="es-ES_tradnl"/>
        </w:rPr>
        <w:t>Antecedente</w:t>
      </w:r>
      <w:r w:rsidR="00BA04DD">
        <w:rPr>
          <w:rFonts w:ascii="ITC Avant Garde" w:hAnsi="ITC Avant Garde"/>
          <w:bCs/>
          <w:lang w:val="es-ES_tradnl"/>
        </w:rPr>
        <w:t>s</w:t>
      </w:r>
      <w:r w:rsidR="004D50B0">
        <w:rPr>
          <w:rFonts w:ascii="ITC Avant Garde" w:hAnsi="ITC Avant Garde"/>
          <w:bCs/>
          <w:lang w:val="es-ES_tradnl"/>
        </w:rPr>
        <w:t xml:space="preserve"> I</w:t>
      </w:r>
      <w:r w:rsidR="00C12274">
        <w:rPr>
          <w:rFonts w:ascii="ITC Avant Garde" w:hAnsi="ITC Avant Garde"/>
          <w:bCs/>
          <w:lang w:val="es-ES_tradnl"/>
        </w:rPr>
        <w:t xml:space="preserve"> </w:t>
      </w:r>
      <w:r w:rsidR="00BA04DD">
        <w:rPr>
          <w:rFonts w:ascii="ITC Avant Garde" w:hAnsi="ITC Avant Garde"/>
          <w:bCs/>
          <w:lang w:val="es-ES_tradnl"/>
        </w:rPr>
        <w:t xml:space="preserve">y II </w:t>
      </w:r>
      <w:r w:rsidR="00C12274">
        <w:rPr>
          <w:rFonts w:ascii="ITC Avant Garde" w:hAnsi="ITC Avant Garde"/>
          <w:bCs/>
          <w:lang w:val="es-ES_tradnl"/>
        </w:rPr>
        <w:t>de la presente Resolución, mismos</w:t>
      </w:r>
      <w:r w:rsidR="00863AA7" w:rsidRPr="00863AA7">
        <w:rPr>
          <w:rFonts w:ascii="ITC Avant Garde" w:hAnsi="ITC Avant Garde"/>
          <w:bCs/>
          <w:lang w:val="es-ES_tradnl"/>
        </w:rPr>
        <w:t xml:space="preserve"> que quedará</w:t>
      </w:r>
      <w:r w:rsidR="00C12274">
        <w:rPr>
          <w:rFonts w:ascii="ITC Avant Garde" w:hAnsi="ITC Avant Garde"/>
          <w:bCs/>
          <w:lang w:val="es-ES_tradnl"/>
        </w:rPr>
        <w:t>n integrados</w:t>
      </w:r>
      <w:r w:rsidR="00863AA7" w:rsidRPr="00863AA7">
        <w:rPr>
          <w:rFonts w:ascii="ITC Avant Garde" w:hAnsi="ITC Avant Garde"/>
          <w:bCs/>
          <w:lang w:val="es-ES_tradnl"/>
        </w:rPr>
        <w:t xml:space="preserve"> en la concesión única para uso comercial que le fue otorgada el</w:t>
      </w:r>
      <w:r w:rsidR="00863AA7">
        <w:rPr>
          <w:rFonts w:ascii="ITC Avant Garde" w:hAnsi="ITC Avant Garde"/>
          <w:bCs/>
          <w:lang w:val="es-ES_tradnl"/>
        </w:rPr>
        <w:t xml:space="preserve"> </w:t>
      </w:r>
      <w:r w:rsidR="004D50B0">
        <w:rPr>
          <w:rFonts w:ascii="ITC Avant Garde" w:hAnsi="ITC Avant Garde"/>
          <w:bCs/>
          <w:lang w:val="es-ES_tradnl"/>
        </w:rPr>
        <w:t>29 de enero de 2016</w:t>
      </w:r>
      <w:r w:rsidR="00C12274">
        <w:rPr>
          <w:rFonts w:ascii="ITC Avant Garde" w:hAnsi="ITC Avant Garde"/>
          <w:bCs/>
          <w:lang w:val="es-ES_tradnl"/>
        </w:rPr>
        <w:t>,</w:t>
      </w:r>
      <w:r w:rsidR="00C12274" w:rsidRPr="00C12274">
        <w:rPr>
          <w:rFonts w:ascii="ITC Avant Garde" w:hAnsi="ITC Avant Garde"/>
          <w:bCs/>
          <w:color w:val="000000"/>
          <w:lang w:eastAsia="es-MX"/>
        </w:rPr>
        <w:t xml:space="preserve"> </w:t>
      </w:r>
      <w:r w:rsidR="00C12274">
        <w:rPr>
          <w:rFonts w:ascii="ITC Avant Garde" w:hAnsi="ITC Avant Garde"/>
          <w:bCs/>
          <w:color w:val="000000"/>
          <w:lang w:eastAsia="es-MX"/>
        </w:rPr>
        <w:t>extinguiéndose tales concesiones en términos del artículo 25 de los “</w:t>
      </w:r>
      <w:r w:rsidR="00C12274" w:rsidRPr="005D3126">
        <w:rPr>
          <w:rFonts w:ascii="ITC Avant Garde" w:hAnsi="ITC Avant Garde"/>
          <w:bCs/>
          <w:i/>
          <w:color w:val="000000"/>
          <w:lang w:eastAsia="es-MX"/>
        </w:rPr>
        <w:t>Lineamientos generales para el otorgamiento de concesiones a que se refiere el título cuarto de la Ley Federal de Telecomunicaciones y Radiodifusión</w:t>
      </w:r>
      <w:r w:rsidR="00C12274">
        <w:rPr>
          <w:rFonts w:ascii="ITC Avant Garde" w:hAnsi="ITC Avant Garde"/>
          <w:bCs/>
          <w:i/>
          <w:color w:val="000000"/>
          <w:lang w:eastAsia="es-MX"/>
        </w:rPr>
        <w:t>”</w:t>
      </w:r>
      <w:r w:rsidR="003F3CB3">
        <w:rPr>
          <w:rFonts w:ascii="ITC Avant Garde" w:hAnsi="ITC Avant Garde"/>
          <w:bCs/>
          <w:i/>
          <w:color w:val="000000"/>
          <w:lang w:eastAsia="es-MX"/>
        </w:rPr>
        <w:t xml:space="preserve">, </w:t>
      </w:r>
      <w:r w:rsidR="003F3CB3" w:rsidRPr="00BE6031">
        <w:rPr>
          <w:rFonts w:ascii="ITC Avant Garde" w:hAnsi="ITC Avant Garde"/>
          <w:bCs/>
        </w:rPr>
        <w:t>publicados en el Diario Oficial de la Federación el 24 de julio de 2015</w:t>
      </w:r>
      <w:r w:rsidR="003F3CB3">
        <w:rPr>
          <w:rFonts w:ascii="ITC Avant Garde" w:hAnsi="ITC Avant Garde"/>
          <w:bCs/>
        </w:rPr>
        <w:t xml:space="preserve"> y </w:t>
      </w:r>
      <w:r w:rsidR="003F3CB3" w:rsidRPr="0029355E">
        <w:rPr>
          <w:rFonts w:ascii="ITC Avant Garde" w:hAnsi="ITC Avant Garde"/>
          <w:bCs/>
          <w:color w:val="000000"/>
          <w:lang w:eastAsia="es-MX"/>
        </w:rPr>
        <w:t>modificados el 26 de mayo de 2017</w:t>
      </w:r>
      <w:r w:rsidR="003F3CB3">
        <w:rPr>
          <w:rFonts w:ascii="ITC Avant Garde" w:hAnsi="ITC Avant Garde"/>
          <w:bCs/>
        </w:rPr>
        <w:t>.</w:t>
      </w:r>
    </w:p>
    <w:p w14:paraId="0DB50F7C" w14:textId="5F905B73" w:rsidR="007616AE" w:rsidRDefault="004A0F07" w:rsidP="00D275FD">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Como consecuencia de lo anterior</w:t>
      </w:r>
      <w:r w:rsidRPr="00577F19">
        <w:rPr>
          <w:rFonts w:ascii="ITC Avant Garde" w:hAnsi="ITC Avant Garde"/>
          <w:bCs/>
        </w:rPr>
        <w:t>, se instruye a la Unidad de Concesiones y Servicios a inscribir en el Registro Público de Concesiones</w:t>
      </w:r>
      <w:r w:rsidR="00577F19" w:rsidRPr="00577F19">
        <w:rPr>
          <w:rFonts w:ascii="ITC Avant Garde" w:hAnsi="ITC Avant Garde"/>
          <w:bCs/>
        </w:rPr>
        <w:t>,</w:t>
      </w:r>
      <w:r w:rsidRPr="00577F19">
        <w:rPr>
          <w:rFonts w:ascii="ITC Avant Garde" w:hAnsi="ITC Avant Garde"/>
          <w:bCs/>
        </w:rPr>
        <w:t xml:space="preserve"> </w:t>
      </w:r>
      <w:r w:rsidR="00577F19" w:rsidRPr="00577F19">
        <w:rPr>
          <w:rFonts w:ascii="ITC Avant Garde" w:hAnsi="ITC Avant Garde"/>
          <w:bCs/>
          <w:lang w:val="es-ES_tradnl"/>
        </w:rPr>
        <w:t xml:space="preserve">en la concesión única para uso comercial de la cual es titular </w:t>
      </w:r>
      <w:r w:rsidR="006B21EC">
        <w:rPr>
          <w:rFonts w:ascii="ITC Avant Garde" w:hAnsi="ITC Avant Garde"/>
          <w:bCs/>
          <w:lang w:val="es-ES_tradnl"/>
        </w:rPr>
        <w:t>Axtel</w:t>
      </w:r>
      <w:r w:rsidR="00577F19" w:rsidRPr="00577F19">
        <w:rPr>
          <w:rFonts w:ascii="ITC Avant Garde" w:hAnsi="ITC Avant Garde"/>
          <w:bCs/>
        </w:rPr>
        <w:t>, S.A.</w:t>
      </w:r>
      <w:r w:rsidR="006B21EC">
        <w:rPr>
          <w:rFonts w:ascii="ITC Avant Garde" w:hAnsi="ITC Avant Garde"/>
          <w:bCs/>
        </w:rPr>
        <w:t>B.</w:t>
      </w:r>
      <w:r w:rsidR="00577F19" w:rsidRPr="00577F19">
        <w:rPr>
          <w:rFonts w:ascii="ITC Avant Garde" w:hAnsi="ITC Avant Garde"/>
          <w:bCs/>
        </w:rPr>
        <w:t xml:space="preserve"> de C.V</w:t>
      </w:r>
      <w:r w:rsidR="00577F19" w:rsidRPr="007616AE">
        <w:rPr>
          <w:rFonts w:ascii="ITC Avant Garde" w:hAnsi="ITC Avant Garde"/>
          <w:bCs/>
        </w:rPr>
        <w:t>.</w:t>
      </w:r>
      <w:r w:rsidR="00430E8C" w:rsidRPr="007616AE">
        <w:rPr>
          <w:rFonts w:ascii="ITC Avant Garde" w:hAnsi="ITC Avant Garde"/>
          <w:bCs/>
        </w:rPr>
        <w:t>,</w:t>
      </w:r>
      <w:r w:rsidR="00577F19" w:rsidRPr="007616AE">
        <w:rPr>
          <w:rFonts w:ascii="ITC Avant Garde" w:hAnsi="ITC Avant Garde"/>
          <w:bCs/>
        </w:rPr>
        <w:t xml:space="preserve"> </w:t>
      </w:r>
      <w:r w:rsidR="004556D3" w:rsidRPr="007616AE">
        <w:rPr>
          <w:rFonts w:ascii="ITC Avant Garde" w:hAnsi="ITC Avant Garde"/>
          <w:bCs/>
        </w:rPr>
        <w:t>l</w:t>
      </w:r>
      <w:r w:rsidR="004556D3" w:rsidRPr="007C3312">
        <w:rPr>
          <w:rFonts w:ascii="ITC Avant Garde" w:hAnsi="ITC Avant Garde"/>
          <w:bCs/>
        </w:rPr>
        <w:t>os servicios</w:t>
      </w:r>
      <w:r w:rsidR="00263B4C" w:rsidRPr="007C3312">
        <w:rPr>
          <w:rFonts w:ascii="ITC Avant Garde" w:hAnsi="ITC Avant Garde"/>
          <w:bCs/>
        </w:rPr>
        <w:t xml:space="preserve"> </w:t>
      </w:r>
      <w:r w:rsidR="007616AE" w:rsidRPr="007C3312">
        <w:rPr>
          <w:rFonts w:ascii="ITC Avant Garde" w:hAnsi="ITC Avant Garde"/>
          <w:bCs/>
        </w:rPr>
        <w:t>y coberturas que a continuación se indican</w:t>
      </w:r>
      <w:r w:rsidR="007616AE">
        <w:rPr>
          <w:rFonts w:ascii="ITC Avant Garde" w:hAnsi="ITC Avant Garde"/>
          <w:bCs/>
        </w:rPr>
        <w:t xml:space="preserve">: </w:t>
      </w:r>
    </w:p>
    <w:p w14:paraId="40112B49" w14:textId="5ED8A4B9" w:rsidR="00D275FD" w:rsidRDefault="00D275FD" w:rsidP="00D275FD">
      <w:pPr>
        <w:autoSpaceDE w:val="0"/>
        <w:autoSpaceDN w:val="0"/>
        <w:adjustRightInd w:val="0"/>
        <w:spacing w:afterLines="120" w:after="288" w:line="240" w:lineRule="auto"/>
        <w:jc w:val="center"/>
        <w:rPr>
          <w:rFonts w:ascii="ITC Avant Garde" w:hAnsi="ITC Avant Garde"/>
          <w:bCs/>
        </w:rPr>
      </w:pPr>
      <w:r>
        <w:rPr>
          <w:rFonts w:ascii="ITC Avant Garde" w:hAnsi="ITC Avant Garde"/>
          <w:bCs/>
          <w:noProof/>
          <w:lang w:eastAsia="es-MX"/>
        </w:rPr>
        <w:drawing>
          <wp:inline distT="0" distB="0" distL="0" distR="0" wp14:anchorId="38343655" wp14:editId="3876B24A">
            <wp:extent cx="4597500" cy="3154306"/>
            <wp:effectExtent l="0" t="0" r="0" b="8255"/>
            <wp:docPr id="1" name="Imagen 1" descr="Imagen de tabla de 2 columnas que proporciona información sobre los servicios y coberturas que deberan inscribirse en el Registro Público de Concesiones." title="Servicios y cober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l.jpg"/>
                    <pic:cNvPicPr/>
                  </pic:nvPicPr>
                  <pic:blipFill>
                    <a:blip r:embed="rId11">
                      <a:extLst>
                        <a:ext uri="{28A0092B-C50C-407E-A947-70E740481C1C}">
                          <a14:useLocalDpi xmlns:a14="http://schemas.microsoft.com/office/drawing/2010/main" val="0"/>
                        </a:ext>
                      </a:extLst>
                    </a:blip>
                    <a:stretch>
                      <a:fillRect/>
                    </a:stretch>
                  </pic:blipFill>
                  <pic:spPr>
                    <a:xfrm>
                      <a:off x="0" y="0"/>
                      <a:ext cx="4638982" cy="3182766"/>
                    </a:xfrm>
                    <a:prstGeom prst="rect">
                      <a:avLst/>
                    </a:prstGeom>
                  </pic:spPr>
                </pic:pic>
              </a:graphicData>
            </a:graphic>
          </wp:inline>
        </w:drawing>
      </w:r>
    </w:p>
    <w:p w14:paraId="31AF389D" w14:textId="77777777" w:rsidR="00D275FD" w:rsidRDefault="00EC74AA" w:rsidP="00D275FD">
      <w:pPr>
        <w:autoSpaceDE w:val="0"/>
        <w:autoSpaceDN w:val="0"/>
        <w:adjustRightInd w:val="0"/>
        <w:spacing w:afterLines="120" w:after="288" w:line="240" w:lineRule="auto"/>
        <w:jc w:val="both"/>
        <w:rPr>
          <w:rFonts w:ascii="ITC Avant Garde" w:hAnsi="ITC Avant Garde"/>
          <w:bCs/>
        </w:rPr>
      </w:pPr>
      <w:r>
        <w:rPr>
          <w:rFonts w:ascii="ITC Avant Garde" w:hAnsi="ITC Avant Garde"/>
          <w:b/>
          <w:bCs/>
          <w:color w:val="000000"/>
          <w:lang w:eastAsia="es-MX"/>
        </w:rPr>
        <w:lastRenderedPageBreak/>
        <w:t xml:space="preserve">SEGUNDO.- </w:t>
      </w:r>
      <w:r w:rsidR="009A7A59" w:rsidRPr="00701DC1">
        <w:rPr>
          <w:rFonts w:ascii="ITC Avant Garde" w:hAnsi="ITC Avant Garde"/>
          <w:bCs/>
        </w:rPr>
        <w:t xml:space="preserve">Para efectos de lo dispuesto en el Resolutivo Primero, </w:t>
      </w:r>
      <w:r w:rsidR="009A7A59" w:rsidRPr="004E1673">
        <w:rPr>
          <w:rFonts w:ascii="ITC Avant Garde" w:hAnsi="ITC Avant Garde"/>
          <w:bCs/>
        </w:rPr>
        <w:t xml:space="preserve">y de conformidad con el artículo 23 de los </w:t>
      </w:r>
      <w:r w:rsidR="009A7A59" w:rsidRPr="000B057F">
        <w:rPr>
          <w:rFonts w:ascii="ITC Avant Garde" w:hAnsi="ITC Avant Garde"/>
          <w:bCs/>
          <w:i/>
        </w:rPr>
        <w:t>“Lineamientos</w:t>
      </w:r>
      <w:r w:rsidR="009A7A59">
        <w:rPr>
          <w:rFonts w:ascii="ITC Avant Garde" w:hAnsi="ITC Avant Garde"/>
          <w:bCs/>
        </w:rPr>
        <w:t xml:space="preserve"> </w:t>
      </w:r>
      <w:r w:rsidR="009A7A59" w:rsidRPr="000B057F">
        <w:rPr>
          <w:rFonts w:ascii="ITC Avant Garde" w:hAnsi="ITC Avant Garde"/>
          <w:bCs/>
          <w:i/>
        </w:rPr>
        <w:t>Ge</w:t>
      </w:r>
      <w:r w:rsidR="009A7A59" w:rsidRPr="00F310F2">
        <w:rPr>
          <w:rFonts w:ascii="ITC Avant Garde" w:hAnsi="ITC Avant Garde"/>
          <w:bCs/>
          <w:i/>
          <w:color w:val="000000"/>
          <w:lang w:eastAsia="es-MX"/>
        </w:rPr>
        <w:t>nerales</w:t>
      </w:r>
      <w:r w:rsidR="009A7A59" w:rsidRPr="00EF5EDE">
        <w:rPr>
          <w:rFonts w:ascii="ITC Avant Garde" w:hAnsi="ITC Avant Garde"/>
          <w:bCs/>
          <w:i/>
          <w:color w:val="000000"/>
          <w:lang w:eastAsia="es-MX"/>
        </w:rPr>
        <w:t xml:space="preserve"> para el otorgamiento de concesiones a que se refiere el título cuarto de la Ley Federal de Telecomunicaciones y Radiodifusión</w:t>
      </w:r>
      <w:r w:rsidR="009A7A59">
        <w:rPr>
          <w:rFonts w:ascii="ITC Avant Garde" w:hAnsi="ITC Avant Garde"/>
          <w:bCs/>
          <w:color w:val="000000"/>
          <w:lang w:eastAsia="es-MX"/>
        </w:rPr>
        <w:t>”,</w:t>
      </w:r>
      <w:r w:rsidR="009A7A59" w:rsidRPr="00F310F2">
        <w:rPr>
          <w:rFonts w:ascii="ITC Avant Garde" w:hAnsi="ITC Avant Garde"/>
          <w:bCs/>
          <w:color w:val="000000"/>
          <w:lang w:eastAsia="es-MX"/>
        </w:rPr>
        <w:t xml:space="preserve"> </w:t>
      </w:r>
      <w:r w:rsidR="009A7A59">
        <w:rPr>
          <w:rFonts w:ascii="ITC Avant Garde" w:hAnsi="ITC Avant Garde"/>
          <w:bCs/>
          <w:color w:val="000000"/>
          <w:lang w:eastAsia="es-MX"/>
        </w:rPr>
        <w:t>publicados en el Diario Oficial de la Federación el 24 de julio de 2015</w:t>
      </w:r>
      <w:r w:rsidR="009A7A59">
        <w:rPr>
          <w:rFonts w:ascii="ITC Avant Garde" w:hAnsi="ITC Avant Garde"/>
          <w:bCs/>
        </w:rPr>
        <w:t xml:space="preserve"> y </w:t>
      </w:r>
      <w:r w:rsidR="009A7A59" w:rsidRPr="0029355E">
        <w:rPr>
          <w:rFonts w:ascii="ITC Avant Garde" w:hAnsi="ITC Avant Garde"/>
          <w:bCs/>
          <w:color w:val="000000"/>
          <w:lang w:eastAsia="es-MX"/>
        </w:rPr>
        <w:t>modificados el 26 de mayo de 2017</w:t>
      </w:r>
      <w:r w:rsidR="009A7A59">
        <w:rPr>
          <w:rFonts w:ascii="ITC Avant Garde" w:hAnsi="ITC Avant Garde"/>
          <w:bCs/>
          <w:color w:val="000000"/>
          <w:lang w:eastAsia="es-MX"/>
        </w:rPr>
        <w:t>,</w:t>
      </w:r>
      <w:r w:rsidR="009A7A59">
        <w:rPr>
          <w:rFonts w:ascii="ITC Avant Garde" w:hAnsi="ITC Avant Garde"/>
          <w:bCs/>
        </w:rPr>
        <w:t xml:space="preserve"> </w:t>
      </w:r>
      <w:r w:rsidR="009A7A59" w:rsidRPr="004958D5">
        <w:rPr>
          <w:rFonts w:ascii="ITC Avant Garde" w:hAnsi="ITC Avant Garde"/>
          <w:bCs/>
        </w:rPr>
        <w:t>el Instituto</w:t>
      </w:r>
      <w:r w:rsidR="00945E2C">
        <w:rPr>
          <w:rFonts w:ascii="ITC Avant Garde" w:hAnsi="ITC Avant Garde"/>
          <w:bCs/>
        </w:rPr>
        <w:t xml:space="preserve"> Federal de Telecomunicaciones</w:t>
      </w:r>
      <w:r w:rsidR="009A7A59" w:rsidRPr="004958D5">
        <w:rPr>
          <w:rFonts w:ascii="ITC Avant Garde" w:hAnsi="ITC Avant Garde"/>
          <w:bCs/>
        </w:rPr>
        <w:t xml:space="preserve"> </w:t>
      </w:r>
      <w:r w:rsidR="009A7A59">
        <w:rPr>
          <w:rFonts w:ascii="ITC Avant Garde" w:hAnsi="ITC Avant Garde"/>
          <w:bCs/>
        </w:rPr>
        <w:t xml:space="preserve">procederá a </w:t>
      </w:r>
      <w:r w:rsidR="009A7A59" w:rsidRPr="004958D5">
        <w:rPr>
          <w:rFonts w:ascii="ITC Avant Garde" w:hAnsi="ITC Avant Garde"/>
          <w:bCs/>
        </w:rPr>
        <w:t>cancela</w:t>
      </w:r>
      <w:r w:rsidR="009A7A59">
        <w:rPr>
          <w:rFonts w:ascii="ITC Avant Garde" w:hAnsi="ITC Avant Garde"/>
          <w:bCs/>
        </w:rPr>
        <w:t xml:space="preserve">r </w:t>
      </w:r>
      <w:r w:rsidR="002664CC">
        <w:rPr>
          <w:rFonts w:ascii="ITC Avant Garde" w:hAnsi="ITC Avant Garde"/>
          <w:bCs/>
        </w:rPr>
        <w:t>los</w:t>
      </w:r>
      <w:r w:rsidR="009A7A59">
        <w:rPr>
          <w:rFonts w:ascii="ITC Avant Garde" w:hAnsi="ITC Avant Garde"/>
          <w:bCs/>
        </w:rPr>
        <w:t xml:space="preserve"> Folio</w:t>
      </w:r>
      <w:r w:rsidR="002664CC">
        <w:rPr>
          <w:rFonts w:ascii="ITC Avant Garde" w:hAnsi="ITC Avant Garde"/>
          <w:bCs/>
        </w:rPr>
        <w:t>s</w:t>
      </w:r>
      <w:r w:rsidR="009A7A59">
        <w:rPr>
          <w:rFonts w:ascii="ITC Avant Garde" w:hAnsi="ITC Avant Garde"/>
          <w:bCs/>
        </w:rPr>
        <w:t xml:space="preserve"> Electrónico</w:t>
      </w:r>
      <w:r w:rsidR="002664CC">
        <w:rPr>
          <w:rFonts w:ascii="ITC Avant Garde" w:hAnsi="ITC Avant Garde"/>
          <w:bCs/>
        </w:rPr>
        <w:t>s</w:t>
      </w:r>
      <w:r w:rsidR="009A7A59">
        <w:rPr>
          <w:rFonts w:ascii="ITC Avant Garde" w:hAnsi="ITC Avant Garde"/>
          <w:bCs/>
        </w:rPr>
        <w:t xml:space="preserve"> de la</w:t>
      </w:r>
      <w:r w:rsidR="00945E2C">
        <w:rPr>
          <w:rFonts w:ascii="ITC Avant Garde" w:hAnsi="ITC Avant Garde"/>
          <w:bCs/>
        </w:rPr>
        <w:t>s</w:t>
      </w:r>
      <w:r w:rsidR="009A7A59" w:rsidRPr="004958D5">
        <w:rPr>
          <w:rFonts w:ascii="ITC Avant Garde" w:hAnsi="ITC Avant Garde"/>
          <w:bCs/>
        </w:rPr>
        <w:t xml:space="preserve"> </w:t>
      </w:r>
      <w:r w:rsidR="00945E2C" w:rsidRPr="004958D5">
        <w:rPr>
          <w:rFonts w:ascii="ITC Avant Garde" w:hAnsi="ITC Avant Garde"/>
          <w:bCs/>
        </w:rPr>
        <w:t>concesion</w:t>
      </w:r>
      <w:r w:rsidR="00945E2C">
        <w:rPr>
          <w:rFonts w:ascii="ITC Avant Garde" w:hAnsi="ITC Avant Garde"/>
          <w:bCs/>
        </w:rPr>
        <w:t>es</w:t>
      </w:r>
      <w:r w:rsidR="009A7A59" w:rsidRPr="004958D5">
        <w:rPr>
          <w:rFonts w:ascii="ITC Avant Garde" w:hAnsi="ITC Avant Garde"/>
          <w:bCs/>
        </w:rPr>
        <w:t xml:space="preserve"> </w:t>
      </w:r>
      <w:r w:rsidR="009A7A59" w:rsidRPr="00003EB3">
        <w:rPr>
          <w:rFonts w:ascii="ITC Avant Garde" w:hAnsi="ITC Avant Garde"/>
          <w:bCs/>
        </w:rPr>
        <w:t>para instalar, operar y explotar una red pública de teleco</w:t>
      </w:r>
      <w:r w:rsidR="009A7A59">
        <w:rPr>
          <w:rFonts w:ascii="ITC Avant Garde" w:hAnsi="ITC Avant Garde"/>
          <w:bCs/>
        </w:rPr>
        <w:t>municaciones que le fue</w:t>
      </w:r>
      <w:r w:rsidR="00945E2C">
        <w:rPr>
          <w:rFonts w:ascii="ITC Avant Garde" w:hAnsi="ITC Avant Garde"/>
          <w:bCs/>
        </w:rPr>
        <w:t>ron</w:t>
      </w:r>
      <w:r w:rsidR="009A7A59">
        <w:rPr>
          <w:rFonts w:ascii="ITC Avant Garde" w:hAnsi="ITC Avant Garde"/>
          <w:bCs/>
        </w:rPr>
        <w:t xml:space="preserve"> otorgada</w:t>
      </w:r>
      <w:r w:rsidR="00945E2C">
        <w:rPr>
          <w:rFonts w:ascii="ITC Avant Garde" w:hAnsi="ITC Avant Garde"/>
          <w:bCs/>
        </w:rPr>
        <w:t>s</w:t>
      </w:r>
      <w:r w:rsidR="009A7A59" w:rsidRPr="00003EB3">
        <w:rPr>
          <w:rFonts w:ascii="ITC Avant Garde" w:hAnsi="ITC Avant Garde"/>
          <w:bCs/>
        </w:rPr>
        <w:t xml:space="preserve"> a </w:t>
      </w:r>
      <w:r w:rsidR="00A60552">
        <w:rPr>
          <w:rFonts w:ascii="ITC Avant Garde" w:hAnsi="ITC Avant Garde"/>
          <w:bCs/>
          <w:color w:val="000000"/>
          <w:lang w:eastAsia="es-MX"/>
        </w:rPr>
        <w:t>Axtel</w:t>
      </w:r>
      <w:r w:rsidR="009A7A59">
        <w:rPr>
          <w:rFonts w:ascii="ITC Avant Garde" w:hAnsi="ITC Avant Garde"/>
          <w:bCs/>
        </w:rPr>
        <w:t>, S.A.</w:t>
      </w:r>
      <w:r w:rsidR="00A60552">
        <w:rPr>
          <w:rFonts w:ascii="ITC Avant Garde" w:hAnsi="ITC Avant Garde"/>
          <w:bCs/>
        </w:rPr>
        <w:t>B.</w:t>
      </w:r>
      <w:r w:rsidR="009A7A59">
        <w:rPr>
          <w:rFonts w:ascii="ITC Avant Garde" w:hAnsi="ITC Avant Garde"/>
          <w:bCs/>
        </w:rPr>
        <w:t xml:space="preserve"> de C.V.</w:t>
      </w:r>
      <w:r w:rsidR="00945E2C">
        <w:rPr>
          <w:rFonts w:ascii="ITC Avant Garde" w:hAnsi="ITC Avant Garde"/>
          <w:bCs/>
        </w:rPr>
        <w:t>, referidas</w:t>
      </w:r>
      <w:r w:rsidR="00BA04DD">
        <w:rPr>
          <w:rFonts w:ascii="ITC Avant Garde" w:hAnsi="ITC Avant Garde"/>
          <w:bCs/>
        </w:rPr>
        <w:t xml:space="preserve"> en los</w:t>
      </w:r>
      <w:r w:rsidR="009A7A59">
        <w:rPr>
          <w:rFonts w:ascii="ITC Avant Garde" w:hAnsi="ITC Avant Garde"/>
          <w:bCs/>
        </w:rPr>
        <w:t xml:space="preserve"> Antecedente</w:t>
      </w:r>
      <w:r w:rsidR="00BA04DD">
        <w:rPr>
          <w:rFonts w:ascii="ITC Avant Garde" w:hAnsi="ITC Avant Garde"/>
          <w:bCs/>
        </w:rPr>
        <w:t>s</w:t>
      </w:r>
      <w:r w:rsidR="009A7A59">
        <w:rPr>
          <w:rFonts w:ascii="ITC Avant Garde" w:hAnsi="ITC Avant Garde"/>
          <w:bCs/>
        </w:rPr>
        <w:t xml:space="preserve"> I</w:t>
      </w:r>
      <w:r w:rsidR="00BA04DD">
        <w:rPr>
          <w:rFonts w:ascii="ITC Avant Garde" w:hAnsi="ITC Avant Garde"/>
          <w:bCs/>
        </w:rPr>
        <w:t xml:space="preserve"> y II</w:t>
      </w:r>
      <w:r w:rsidR="00945E2C">
        <w:rPr>
          <w:rFonts w:ascii="ITC Avant Garde" w:hAnsi="ITC Avant Garde"/>
          <w:bCs/>
        </w:rPr>
        <w:t xml:space="preserve"> </w:t>
      </w:r>
      <w:r w:rsidR="009A7A59" w:rsidRPr="00142AD5">
        <w:rPr>
          <w:rFonts w:ascii="ITC Avant Garde" w:hAnsi="ITC Avant Garde"/>
          <w:bCs/>
        </w:rPr>
        <w:t>de la presente Resolución</w:t>
      </w:r>
      <w:r>
        <w:rPr>
          <w:rFonts w:ascii="ITC Avant Garde" w:hAnsi="ITC Avant Garde"/>
          <w:bCs/>
          <w:color w:val="000000"/>
          <w:lang w:eastAsia="es-MX"/>
        </w:rPr>
        <w:t>.</w:t>
      </w:r>
    </w:p>
    <w:p w14:paraId="039BE60B" w14:textId="77777777" w:rsidR="00D275FD" w:rsidRDefault="00EC74AA" w:rsidP="00D275FD">
      <w:pPr>
        <w:autoSpaceDE w:val="0"/>
        <w:autoSpaceDN w:val="0"/>
        <w:adjustRightInd w:val="0"/>
        <w:spacing w:afterLines="120" w:after="288" w:line="240" w:lineRule="auto"/>
        <w:jc w:val="both"/>
        <w:rPr>
          <w:rFonts w:ascii="ITC Avant Garde" w:hAnsi="ITC Avant Garde"/>
          <w:bCs/>
          <w:lang w:val="es-ES_tradnl"/>
        </w:rPr>
      </w:pPr>
      <w:proofErr w:type="gramStart"/>
      <w:r>
        <w:rPr>
          <w:rFonts w:ascii="ITC Avant Garde" w:hAnsi="ITC Avant Garde"/>
          <w:b/>
          <w:bCs/>
          <w:color w:val="000000"/>
          <w:lang w:eastAsia="es-MX"/>
        </w:rPr>
        <w:t>TERCERO.-</w:t>
      </w:r>
      <w:proofErr w:type="gramEnd"/>
      <w:r>
        <w:rPr>
          <w:rFonts w:ascii="ITC Avant Garde" w:hAnsi="ITC Avant Garde"/>
          <w:b/>
          <w:bCs/>
          <w:color w:val="000000"/>
          <w:lang w:eastAsia="es-MX"/>
        </w:rPr>
        <w:t xml:space="preserve"> </w:t>
      </w:r>
      <w:r w:rsidRPr="00CC693E">
        <w:rPr>
          <w:rFonts w:ascii="ITC Avant Garde" w:hAnsi="ITC Avant Garde"/>
          <w:bCs/>
          <w:lang w:val="es-ES_tradnl"/>
        </w:rPr>
        <w:t xml:space="preserve">Se instruye a la Unidad de Concesiones y Servicios a notificar a </w:t>
      </w:r>
      <w:r w:rsidR="00A60552">
        <w:rPr>
          <w:rFonts w:ascii="ITC Avant Garde" w:hAnsi="ITC Avant Garde"/>
          <w:bCs/>
          <w:lang w:val="es-ES_tradnl"/>
        </w:rPr>
        <w:t>Axtel</w:t>
      </w:r>
      <w:r>
        <w:rPr>
          <w:rFonts w:ascii="ITC Avant Garde" w:hAnsi="ITC Avant Garde"/>
          <w:bCs/>
        </w:rPr>
        <w:t>, S.A.</w:t>
      </w:r>
      <w:r w:rsidR="000E3301">
        <w:rPr>
          <w:rFonts w:ascii="ITC Avant Garde" w:hAnsi="ITC Avant Garde"/>
          <w:bCs/>
        </w:rPr>
        <w:t>B.</w:t>
      </w:r>
      <w:r>
        <w:rPr>
          <w:rFonts w:ascii="ITC Avant Garde" w:hAnsi="ITC Avant Garde"/>
          <w:bCs/>
        </w:rPr>
        <w:t xml:space="preserve"> de C.V.</w:t>
      </w:r>
      <w:r>
        <w:rPr>
          <w:rFonts w:ascii="ITC Avant Garde" w:hAnsi="ITC Avant Garde"/>
          <w:bCs/>
          <w:lang w:val="es-ES_tradnl"/>
        </w:rPr>
        <w:t>,</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14:paraId="76C73379" w14:textId="2A1BB282" w:rsidR="00EC74AA" w:rsidRDefault="00EC74AA" w:rsidP="00D275FD">
      <w:pPr>
        <w:spacing w:afterLines="120" w:after="288" w:line="240" w:lineRule="auto"/>
        <w:jc w:val="both"/>
        <w:rPr>
          <w:rFonts w:ascii="ITC Avant Garde" w:hAnsi="ITC Avant Garde"/>
          <w:bCs/>
          <w:lang w:val="es-ES_tradnl"/>
        </w:rPr>
      </w:pPr>
      <w:proofErr w:type="gramStart"/>
      <w:r>
        <w:rPr>
          <w:rFonts w:ascii="ITC Avant Garde" w:hAnsi="ITC Avant Garde"/>
          <w:b/>
          <w:bCs/>
          <w:lang w:val="es-ES_tradnl"/>
        </w:rPr>
        <w:t>CUARTO</w:t>
      </w:r>
      <w:r w:rsidRPr="003F3844">
        <w:rPr>
          <w:rFonts w:ascii="ITC Avant Garde" w:hAnsi="ITC Avant Garde"/>
          <w:b/>
          <w:bCs/>
          <w:lang w:val="es-ES_tradnl"/>
        </w:rPr>
        <w:t>.-</w:t>
      </w:r>
      <w:proofErr w:type="gramEnd"/>
      <w:r w:rsidRPr="00D027AF">
        <w:rPr>
          <w:rFonts w:ascii="ITC Avant Garde" w:hAnsi="ITC Avant Garde"/>
          <w:bCs/>
          <w:lang w:val="es-ES_tradnl"/>
        </w:rPr>
        <w:t xml:space="preserve"> </w:t>
      </w:r>
      <w:r w:rsidR="00945E2C" w:rsidRPr="00A200BE">
        <w:rPr>
          <w:rFonts w:ascii="ITC Avant Garde" w:hAnsi="ITC Avant Garde"/>
          <w:bCs/>
        </w:rPr>
        <w:t xml:space="preserve">Inscríbase la presente Resolución en el Registro Público de Concesiones, una vez que sea debidamente notificada a </w:t>
      </w:r>
      <w:r w:rsidR="00A60552">
        <w:rPr>
          <w:rFonts w:ascii="ITC Avant Garde" w:hAnsi="ITC Avant Garde"/>
          <w:bCs/>
        </w:rPr>
        <w:t>Axtel</w:t>
      </w:r>
      <w:r w:rsidR="00945E2C">
        <w:rPr>
          <w:rFonts w:ascii="ITC Avant Garde" w:hAnsi="ITC Avant Garde"/>
          <w:bCs/>
        </w:rPr>
        <w:t>, S.A.</w:t>
      </w:r>
      <w:r w:rsidR="000E3301">
        <w:rPr>
          <w:rFonts w:ascii="ITC Avant Garde" w:hAnsi="ITC Avant Garde"/>
          <w:bCs/>
        </w:rPr>
        <w:t>B</w:t>
      </w:r>
      <w:r w:rsidR="001577EB">
        <w:rPr>
          <w:rFonts w:ascii="ITC Avant Garde" w:hAnsi="ITC Avant Garde"/>
          <w:bCs/>
        </w:rPr>
        <w:t>.</w:t>
      </w:r>
      <w:r w:rsidR="00945E2C">
        <w:rPr>
          <w:rFonts w:ascii="ITC Avant Garde" w:hAnsi="ITC Avant Garde"/>
          <w:bCs/>
        </w:rPr>
        <w:t xml:space="preserve"> de C.V.</w:t>
      </w:r>
    </w:p>
    <w:p w14:paraId="5259CE7C" w14:textId="1C28D249" w:rsidR="00F70E21" w:rsidRPr="00D275FD" w:rsidRDefault="00A80D97" w:rsidP="00D275FD">
      <w:pPr>
        <w:spacing w:afterLines="120" w:after="288" w:line="240" w:lineRule="auto"/>
        <w:jc w:val="both"/>
        <w:rPr>
          <w:rFonts w:ascii="ITC Avant Garde" w:eastAsiaTheme="minorHAnsi" w:hAnsi="ITC Avant Garde"/>
          <w:bCs/>
          <w:color w:val="000000"/>
          <w:sz w:val="14"/>
          <w:lang w:eastAsia="es-MX"/>
        </w:rPr>
      </w:pPr>
      <w:r w:rsidRPr="00A80D97">
        <w:rPr>
          <w:rFonts w:ascii="ITC Avant Garde" w:hAnsi="ITC Avant Garde"/>
          <w:sz w:val="14"/>
          <w:lang w:val="es-ES" w:eastAsia="es-ES"/>
        </w:rPr>
        <w:t xml:space="preserve">La presente Resolución fue aprobada por el Pleno del Instituto Federal de Telecomunicaciones en su III Sesión Ordinaria celebrada el 31 de enero de 2018, por </w:t>
      </w:r>
      <w:r w:rsidRPr="00A80D97">
        <w:rPr>
          <w:rFonts w:ascii="ITC Avant Garde" w:hAnsi="ITC Avant Garde"/>
          <w:bCs/>
          <w:sz w:val="14"/>
          <w:lang w:val="es-ES" w:eastAsia="es-ES"/>
        </w:rPr>
        <w:t>unanimidad</w:t>
      </w:r>
      <w:r w:rsidRPr="00A80D97">
        <w:rPr>
          <w:rFonts w:ascii="ITC Avant Garde" w:hAnsi="ITC Avant Garde"/>
          <w:sz w:val="14"/>
          <w:lang w:val="es-ES" w:eastAsia="es-ES"/>
        </w:rPr>
        <w:t xml:space="preserve"> de votos de los Comisionados Gabriel Oswaldo Contreras Saldívar, Adriana Sofía Labardini </w:t>
      </w:r>
      <w:proofErr w:type="spellStart"/>
      <w:r w:rsidRPr="00A80D97">
        <w:rPr>
          <w:rFonts w:ascii="ITC Avant Garde" w:hAnsi="ITC Avant Garde"/>
          <w:sz w:val="14"/>
          <w:lang w:val="es-ES" w:eastAsia="es-ES"/>
        </w:rPr>
        <w:t>Inzunza</w:t>
      </w:r>
      <w:proofErr w:type="spellEnd"/>
      <w:r w:rsidRPr="00A80D97">
        <w:rPr>
          <w:rFonts w:ascii="ITC Avant Garde" w:hAnsi="ITC Avant Garde"/>
          <w:sz w:val="14"/>
          <w:lang w:val="es-ES" w:eastAsia="es-ES"/>
        </w:rPr>
        <w:t xml:space="preserve">, </w:t>
      </w:r>
      <w:r w:rsidRPr="00A80D97">
        <w:rPr>
          <w:rFonts w:ascii="ITC Avant Garde" w:hAnsi="ITC Avant Garde"/>
          <w:sz w:val="14"/>
          <w:lang w:eastAsia="es-MX"/>
        </w:rPr>
        <w:t xml:space="preserve">María Elena </w:t>
      </w:r>
      <w:proofErr w:type="spellStart"/>
      <w:r w:rsidRPr="00A80D97">
        <w:rPr>
          <w:rFonts w:ascii="ITC Avant Garde" w:hAnsi="ITC Avant Garde"/>
          <w:sz w:val="14"/>
          <w:lang w:eastAsia="es-MX"/>
        </w:rPr>
        <w:t>Estavillo</w:t>
      </w:r>
      <w:proofErr w:type="spellEnd"/>
      <w:r w:rsidRPr="00A80D97">
        <w:rPr>
          <w:rFonts w:ascii="ITC Avant Garde" w:hAnsi="ITC Avant Garde"/>
          <w:sz w:val="14"/>
          <w:lang w:eastAsia="es-MX"/>
        </w:rPr>
        <w:t xml:space="preserve"> Flores, Mario Germán </w:t>
      </w:r>
      <w:proofErr w:type="spellStart"/>
      <w:r w:rsidRPr="00A80D97">
        <w:rPr>
          <w:rFonts w:ascii="ITC Avant Garde" w:hAnsi="ITC Avant Garde"/>
          <w:sz w:val="14"/>
          <w:lang w:eastAsia="es-MX"/>
        </w:rPr>
        <w:t>Fromow</w:t>
      </w:r>
      <w:proofErr w:type="spellEnd"/>
      <w:r w:rsidRPr="00A80D97">
        <w:rPr>
          <w:rFonts w:ascii="ITC Avant Garde" w:hAnsi="ITC Avant Garde"/>
          <w:sz w:val="14"/>
          <w:lang w:eastAsia="es-MX"/>
        </w:rPr>
        <w:t xml:space="preserve"> Rangel, Adolfo Cuevas Teja, Javier Juárez Mojica y Arturo Robles </w:t>
      </w:r>
      <w:proofErr w:type="spellStart"/>
      <w:r w:rsidRPr="00A80D97">
        <w:rPr>
          <w:rFonts w:ascii="ITC Avant Garde" w:hAnsi="ITC Avant Garde"/>
          <w:sz w:val="14"/>
          <w:lang w:eastAsia="es-MX"/>
        </w:rPr>
        <w:t>Rovalo</w:t>
      </w:r>
      <w:proofErr w:type="spellEnd"/>
      <w:r w:rsidRPr="00A80D97">
        <w:rPr>
          <w:rFonts w:ascii="ITC Avant Garde" w:hAnsi="ITC Avant Garde"/>
          <w:sz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P/IFT/310118/47.</w:t>
      </w:r>
      <w:bookmarkStart w:id="0" w:name="_GoBack"/>
      <w:bookmarkEnd w:id="0"/>
    </w:p>
    <w:sectPr w:rsidR="00F70E21" w:rsidRPr="00D275FD" w:rsidSect="00F70E21">
      <w:headerReference w:type="even" r:id="rId12"/>
      <w:footerReference w:type="default" r:id="rId13"/>
      <w:headerReference w:type="first" r:id="rId14"/>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21B0" w14:textId="77777777" w:rsidR="001736AA" w:rsidRDefault="001736AA">
      <w:pPr>
        <w:spacing w:after="0" w:line="240" w:lineRule="auto"/>
      </w:pPr>
      <w:r>
        <w:separator/>
      </w:r>
    </w:p>
  </w:endnote>
  <w:endnote w:type="continuationSeparator" w:id="0">
    <w:p w14:paraId="3B11C04D" w14:textId="77777777" w:rsidR="001736AA" w:rsidRDefault="00173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A" w14:textId="7AC68723" w:rsidR="005814F3" w:rsidRPr="004C7979" w:rsidRDefault="005814F3" w:rsidP="005814F3">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63C4E">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02D3" w14:textId="77777777" w:rsidR="001736AA" w:rsidRDefault="001736AA">
      <w:pPr>
        <w:spacing w:after="0" w:line="240" w:lineRule="auto"/>
      </w:pPr>
      <w:r>
        <w:separator/>
      </w:r>
    </w:p>
  </w:footnote>
  <w:footnote w:type="continuationSeparator" w:id="0">
    <w:p w14:paraId="0AA36449" w14:textId="77777777" w:rsidR="001736AA" w:rsidRDefault="00173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8" w14:textId="77777777" w:rsidR="005814F3" w:rsidRDefault="001736AA">
    <w:pPr>
      <w:pStyle w:val="Encabezado"/>
    </w:pPr>
    <w:r>
      <w:rPr>
        <w:noProof/>
        <w:lang w:eastAsia="es-MX"/>
      </w:rPr>
      <w:pict w14:anchorId="76C7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B" w14:textId="77777777" w:rsidR="005814F3" w:rsidRPr="000F5E4B" w:rsidRDefault="001736AA">
    <w:pPr>
      <w:pStyle w:val="Encabezado"/>
      <w:rPr>
        <w:b/>
      </w:rPr>
    </w:pPr>
    <w:r>
      <w:rPr>
        <w:b/>
        <w:noProof/>
        <w:lang w:eastAsia="es-MX"/>
      </w:rPr>
      <w:pict w14:anchorId="76C73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224858C1"/>
    <w:multiLevelType w:val="hybridMultilevel"/>
    <w:tmpl w:val="EDB8629E"/>
    <w:lvl w:ilvl="0" w:tplc="6F4A0D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EB3ACB"/>
    <w:multiLevelType w:val="hybridMultilevel"/>
    <w:tmpl w:val="7F229DE4"/>
    <w:lvl w:ilvl="0" w:tplc="DFDEDC7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42CA1079"/>
    <w:multiLevelType w:val="hybridMultilevel"/>
    <w:tmpl w:val="9D4E3822"/>
    <w:lvl w:ilvl="0" w:tplc="DBC4864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 w15:restartNumberingAfterBreak="0">
    <w:nsid w:val="45EE7362"/>
    <w:multiLevelType w:val="hybridMultilevel"/>
    <w:tmpl w:val="DAF69DE0"/>
    <w:lvl w:ilvl="0" w:tplc="141CDD56">
      <w:start w:val="1"/>
      <w:numFmt w:val="upperRoman"/>
      <w:lvlText w:val="%1."/>
      <w:lvlJc w:val="left"/>
      <w:pPr>
        <w:ind w:left="1146"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5E232C35"/>
    <w:multiLevelType w:val="hybridMultilevel"/>
    <w:tmpl w:val="8C4CB1F4"/>
    <w:lvl w:ilvl="0" w:tplc="1C4ABBA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1"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2"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45A5F55"/>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0"/>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1"/>
  </w:num>
  <w:num w:numId="12">
    <w:abstractNumId w:val="2"/>
  </w:num>
  <w:num w:numId="13">
    <w:abstractNumId w:val="1"/>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04F79"/>
    <w:rsid w:val="000104EB"/>
    <w:rsid w:val="000122FE"/>
    <w:rsid w:val="0001350A"/>
    <w:rsid w:val="00016A5D"/>
    <w:rsid w:val="00021999"/>
    <w:rsid w:val="00023870"/>
    <w:rsid w:val="00024488"/>
    <w:rsid w:val="00025B8A"/>
    <w:rsid w:val="000327F0"/>
    <w:rsid w:val="0003732E"/>
    <w:rsid w:val="00041894"/>
    <w:rsid w:val="00041F8C"/>
    <w:rsid w:val="0004224C"/>
    <w:rsid w:val="0004438A"/>
    <w:rsid w:val="00051286"/>
    <w:rsid w:val="0006059D"/>
    <w:rsid w:val="00060720"/>
    <w:rsid w:val="00061E65"/>
    <w:rsid w:val="00062DC6"/>
    <w:rsid w:val="0006652A"/>
    <w:rsid w:val="00070ADE"/>
    <w:rsid w:val="00075950"/>
    <w:rsid w:val="000807D9"/>
    <w:rsid w:val="00081015"/>
    <w:rsid w:val="00081DDE"/>
    <w:rsid w:val="00082BC1"/>
    <w:rsid w:val="00084722"/>
    <w:rsid w:val="0009047E"/>
    <w:rsid w:val="00090D19"/>
    <w:rsid w:val="00092BEC"/>
    <w:rsid w:val="00094208"/>
    <w:rsid w:val="000950DC"/>
    <w:rsid w:val="00097924"/>
    <w:rsid w:val="000A1153"/>
    <w:rsid w:val="000A37F0"/>
    <w:rsid w:val="000A3816"/>
    <w:rsid w:val="000B05E3"/>
    <w:rsid w:val="000B2622"/>
    <w:rsid w:val="000B31E2"/>
    <w:rsid w:val="000B4BAD"/>
    <w:rsid w:val="000B7685"/>
    <w:rsid w:val="000C3AE3"/>
    <w:rsid w:val="000C71ED"/>
    <w:rsid w:val="000D0124"/>
    <w:rsid w:val="000D14AF"/>
    <w:rsid w:val="000D20B6"/>
    <w:rsid w:val="000D2D5C"/>
    <w:rsid w:val="000D37B7"/>
    <w:rsid w:val="000D3C40"/>
    <w:rsid w:val="000D776A"/>
    <w:rsid w:val="000E10B2"/>
    <w:rsid w:val="000E2449"/>
    <w:rsid w:val="000E3301"/>
    <w:rsid w:val="000E34B2"/>
    <w:rsid w:val="000E7B2B"/>
    <w:rsid w:val="000E7D8C"/>
    <w:rsid w:val="000F10B3"/>
    <w:rsid w:val="000F2936"/>
    <w:rsid w:val="000F4D48"/>
    <w:rsid w:val="001023C9"/>
    <w:rsid w:val="00103AE1"/>
    <w:rsid w:val="00105CCC"/>
    <w:rsid w:val="00112D03"/>
    <w:rsid w:val="00116FB7"/>
    <w:rsid w:val="00116FDD"/>
    <w:rsid w:val="001219FB"/>
    <w:rsid w:val="00121AB4"/>
    <w:rsid w:val="001237ED"/>
    <w:rsid w:val="00123C96"/>
    <w:rsid w:val="0012573F"/>
    <w:rsid w:val="0012643D"/>
    <w:rsid w:val="0012668A"/>
    <w:rsid w:val="00127E26"/>
    <w:rsid w:val="00134227"/>
    <w:rsid w:val="00135118"/>
    <w:rsid w:val="00143000"/>
    <w:rsid w:val="00143E9E"/>
    <w:rsid w:val="00147287"/>
    <w:rsid w:val="00156244"/>
    <w:rsid w:val="00156435"/>
    <w:rsid w:val="001577EB"/>
    <w:rsid w:val="00160E5B"/>
    <w:rsid w:val="00161468"/>
    <w:rsid w:val="001661C2"/>
    <w:rsid w:val="0016797D"/>
    <w:rsid w:val="00172BDF"/>
    <w:rsid w:val="001736AA"/>
    <w:rsid w:val="00174BBB"/>
    <w:rsid w:val="001754A5"/>
    <w:rsid w:val="00176516"/>
    <w:rsid w:val="00177E68"/>
    <w:rsid w:val="001823D5"/>
    <w:rsid w:val="0018519B"/>
    <w:rsid w:val="00185819"/>
    <w:rsid w:val="00187B67"/>
    <w:rsid w:val="001903EC"/>
    <w:rsid w:val="0019177D"/>
    <w:rsid w:val="00192CF3"/>
    <w:rsid w:val="001935FC"/>
    <w:rsid w:val="00193D02"/>
    <w:rsid w:val="00195732"/>
    <w:rsid w:val="001958E2"/>
    <w:rsid w:val="00197854"/>
    <w:rsid w:val="001A10CE"/>
    <w:rsid w:val="001A3B30"/>
    <w:rsid w:val="001A5757"/>
    <w:rsid w:val="001A78B4"/>
    <w:rsid w:val="001B019E"/>
    <w:rsid w:val="001B0D1E"/>
    <w:rsid w:val="001B2249"/>
    <w:rsid w:val="001B2923"/>
    <w:rsid w:val="001B3891"/>
    <w:rsid w:val="001B61F6"/>
    <w:rsid w:val="001B7A36"/>
    <w:rsid w:val="001C0885"/>
    <w:rsid w:val="001C26B4"/>
    <w:rsid w:val="001C49CD"/>
    <w:rsid w:val="001C50D7"/>
    <w:rsid w:val="001D0F54"/>
    <w:rsid w:val="001D23D7"/>
    <w:rsid w:val="001D2EC1"/>
    <w:rsid w:val="001D3BB0"/>
    <w:rsid w:val="001D4676"/>
    <w:rsid w:val="001D4A5E"/>
    <w:rsid w:val="001D5168"/>
    <w:rsid w:val="001D7681"/>
    <w:rsid w:val="001D7887"/>
    <w:rsid w:val="001D78C5"/>
    <w:rsid w:val="001E4D54"/>
    <w:rsid w:val="0020067E"/>
    <w:rsid w:val="00201306"/>
    <w:rsid w:val="002046CB"/>
    <w:rsid w:val="002049D5"/>
    <w:rsid w:val="00215955"/>
    <w:rsid w:val="00215C6D"/>
    <w:rsid w:val="00217FA7"/>
    <w:rsid w:val="00220371"/>
    <w:rsid w:val="00226CF4"/>
    <w:rsid w:val="00232F7B"/>
    <w:rsid w:val="002333C5"/>
    <w:rsid w:val="0023761E"/>
    <w:rsid w:val="00237B5B"/>
    <w:rsid w:val="00240FEC"/>
    <w:rsid w:val="00241080"/>
    <w:rsid w:val="002418D1"/>
    <w:rsid w:val="00241C26"/>
    <w:rsid w:val="00244F59"/>
    <w:rsid w:val="002465DA"/>
    <w:rsid w:val="00247433"/>
    <w:rsid w:val="002555F4"/>
    <w:rsid w:val="00255747"/>
    <w:rsid w:val="00257E0D"/>
    <w:rsid w:val="002606DA"/>
    <w:rsid w:val="00261154"/>
    <w:rsid w:val="00263B4C"/>
    <w:rsid w:val="002664CC"/>
    <w:rsid w:val="002739CD"/>
    <w:rsid w:val="0027441F"/>
    <w:rsid w:val="00276765"/>
    <w:rsid w:val="00280377"/>
    <w:rsid w:val="002866EA"/>
    <w:rsid w:val="0029047D"/>
    <w:rsid w:val="00290497"/>
    <w:rsid w:val="00292AAE"/>
    <w:rsid w:val="00293450"/>
    <w:rsid w:val="0029668F"/>
    <w:rsid w:val="002967AC"/>
    <w:rsid w:val="00297525"/>
    <w:rsid w:val="002975AF"/>
    <w:rsid w:val="00297CD0"/>
    <w:rsid w:val="002A04B8"/>
    <w:rsid w:val="002A18E1"/>
    <w:rsid w:val="002A3671"/>
    <w:rsid w:val="002A7B74"/>
    <w:rsid w:val="002A7E0D"/>
    <w:rsid w:val="002B56B2"/>
    <w:rsid w:val="002B5DEC"/>
    <w:rsid w:val="002B5E5B"/>
    <w:rsid w:val="002B67B4"/>
    <w:rsid w:val="002B6E3B"/>
    <w:rsid w:val="002C1C8B"/>
    <w:rsid w:val="002C48EB"/>
    <w:rsid w:val="002C6949"/>
    <w:rsid w:val="002C741A"/>
    <w:rsid w:val="002C7F0A"/>
    <w:rsid w:val="002D1151"/>
    <w:rsid w:val="002D366D"/>
    <w:rsid w:val="002D3D87"/>
    <w:rsid w:val="002D5EE2"/>
    <w:rsid w:val="002D7C16"/>
    <w:rsid w:val="002D7FC3"/>
    <w:rsid w:val="002E1633"/>
    <w:rsid w:val="002E1913"/>
    <w:rsid w:val="002E24F8"/>
    <w:rsid w:val="002E5A18"/>
    <w:rsid w:val="002E5FF9"/>
    <w:rsid w:val="002F0F77"/>
    <w:rsid w:val="002F3AFA"/>
    <w:rsid w:val="002F67AF"/>
    <w:rsid w:val="002F7F25"/>
    <w:rsid w:val="00300229"/>
    <w:rsid w:val="00304638"/>
    <w:rsid w:val="003074A1"/>
    <w:rsid w:val="0031286A"/>
    <w:rsid w:val="003138C9"/>
    <w:rsid w:val="00314193"/>
    <w:rsid w:val="0031503D"/>
    <w:rsid w:val="00321792"/>
    <w:rsid w:val="00321A71"/>
    <w:rsid w:val="003323F5"/>
    <w:rsid w:val="003331B9"/>
    <w:rsid w:val="00342288"/>
    <w:rsid w:val="0034305E"/>
    <w:rsid w:val="003435D0"/>
    <w:rsid w:val="00343D71"/>
    <w:rsid w:val="00344EB4"/>
    <w:rsid w:val="00347E61"/>
    <w:rsid w:val="00347ED3"/>
    <w:rsid w:val="003520A8"/>
    <w:rsid w:val="00356DD1"/>
    <w:rsid w:val="003576CA"/>
    <w:rsid w:val="00357DC6"/>
    <w:rsid w:val="00360EAE"/>
    <w:rsid w:val="003618F6"/>
    <w:rsid w:val="00364F04"/>
    <w:rsid w:val="0036667B"/>
    <w:rsid w:val="00366D50"/>
    <w:rsid w:val="00373DE6"/>
    <w:rsid w:val="003749F5"/>
    <w:rsid w:val="00374A03"/>
    <w:rsid w:val="00377077"/>
    <w:rsid w:val="003777A0"/>
    <w:rsid w:val="003812A0"/>
    <w:rsid w:val="00382004"/>
    <w:rsid w:val="003835E4"/>
    <w:rsid w:val="00385FBB"/>
    <w:rsid w:val="0038623F"/>
    <w:rsid w:val="003A35BA"/>
    <w:rsid w:val="003A3977"/>
    <w:rsid w:val="003A778A"/>
    <w:rsid w:val="003B0B36"/>
    <w:rsid w:val="003B292C"/>
    <w:rsid w:val="003C00DA"/>
    <w:rsid w:val="003C184D"/>
    <w:rsid w:val="003C59CD"/>
    <w:rsid w:val="003C5B5E"/>
    <w:rsid w:val="003C6E18"/>
    <w:rsid w:val="003D0131"/>
    <w:rsid w:val="003D1615"/>
    <w:rsid w:val="003D431D"/>
    <w:rsid w:val="003D49D5"/>
    <w:rsid w:val="003D631F"/>
    <w:rsid w:val="003E106F"/>
    <w:rsid w:val="003E41AD"/>
    <w:rsid w:val="003E5D1E"/>
    <w:rsid w:val="003E63D4"/>
    <w:rsid w:val="003E740F"/>
    <w:rsid w:val="003F2E87"/>
    <w:rsid w:val="003F3A84"/>
    <w:rsid w:val="003F3CB3"/>
    <w:rsid w:val="003F3EA2"/>
    <w:rsid w:val="00404B98"/>
    <w:rsid w:val="00407045"/>
    <w:rsid w:val="004235BD"/>
    <w:rsid w:val="00425FD3"/>
    <w:rsid w:val="00430C93"/>
    <w:rsid w:val="00430E8C"/>
    <w:rsid w:val="00432127"/>
    <w:rsid w:val="0043230F"/>
    <w:rsid w:val="00432791"/>
    <w:rsid w:val="004359A9"/>
    <w:rsid w:val="004370B3"/>
    <w:rsid w:val="00437F0F"/>
    <w:rsid w:val="00441723"/>
    <w:rsid w:val="00442D48"/>
    <w:rsid w:val="0044405A"/>
    <w:rsid w:val="00444158"/>
    <w:rsid w:val="00445906"/>
    <w:rsid w:val="00450529"/>
    <w:rsid w:val="004522BC"/>
    <w:rsid w:val="004531E4"/>
    <w:rsid w:val="00453A0E"/>
    <w:rsid w:val="00453D8A"/>
    <w:rsid w:val="0045412A"/>
    <w:rsid w:val="0045447A"/>
    <w:rsid w:val="00454B5A"/>
    <w:rsid w:val="004556D3"/>
    <w:rsid w:val="00455C91"/>
    <w:rsid w:val="00462F81"/>
    <w:rsid w:val="00467E16"/>
    <w:rsid w:val="00472BBF"/>
    <w:rsid w:val="00473147"/>
    <w:rsid w:val="004747B6"/>
    <w:rsid w:val="00474D2E"/>
    <w:rsid w:val="00477449"/>
    <w:rsid w:val="00477571"/>
    <w:rsid w:val="00477A8A"/>
    <w:rsid w:val="00482AFE"/>
    <w:rsid w:val="0048451E"/>
    <w:rsid w:val="004851C5"/>
    <w:rsid w:val="004854F5"/>
    <w:rsid w:val="004865D7"/>
    <w:rsid w:val="00490DD4"/>
    <w:rsid w:val="00493069"/>
    <w:rsid w:val="00494802"/>
    <w:rsid w:val="00495EBC"/>
    <w:rsid w:val="004A0F07"/>
    <w:rsid w:val="004A17AC"/>
    <w:rsid w:val="004A1DEF"/>
    <w:rsid w:val="004A37A5"/>
    <w:rsid w:val="004A4455"/>
    <w:rsid w:val="004A576F"/>
    <w:rsid w:val="004A5B2B"/>
    <w:rsid w:val="004B05D0"/>
    <w:rsid w:val="004B1049"/>
    <w:rsid w:val="004B11EE"/>
    <w:rsid w:val="004B1B3C"/>
    <w:rsid w:val="004B1EDA"/>
    <w:rsid w:val="004B3556"/>
    <w:rsid w:val="004B4173"/>
    <w:rsid w:val="004B4619"/>
    <w:rsid w:val="004C1740"/>
    <w:rsid w:val="004C35E0"/>
    <w:rsid w:val="004C523B"/>
    <w:rsid w:val="004C6AAB"/>
    <w:rsid w:val="004C6B78"/>
    <w:rsid w:val="004C6DCD"/>
    <w:rsid w:val="004D0908"/>
    <w:rsid w:val="004D50B0"/>
    <w:rsid w:val="004D56D2"/>
    <w:rsid w:val="004E1462"/>
    <w:rsid w:val="004F1840"/>
    <w:rsid w:val="004F587F"/>
    <w:rsid w:val="004F6D22"/>
    <w:rsid w:val="004F7D2E"/>
    <w:rsid w:val="00501460"/>
    <w:rsid w:val="00501AD4"/>
    <w:rsid w:val="00502A7C"/>
    <w:rsid w:val="00504F2A"/>
    <w:rsid w:val="00505EC8"/>
    <w:rsid w:val="00510BA3"/>
    <w:rsid w:val="00511AD1"/>
    <w:rsid w:val="00512204"/>
    <w:rsid w:val="00512F4F"/>
    <w:rsid w:val="00515228"/>
    <w:rsid w:val="005162E0"/>
    <w:rsid w:val="005176C4"/>
    <w:rsid w:val="00521534"/>
    <w:rsid w:val="00521622"/>
    <w:rsid w:val="00522413"/>
    <w:rsid w:val="00533793"/>
    <w:rsid w:val="005345E6"/>
    <w:rsid w:val="005359FE"/>
    <w:rsid w:val="00543378"/>
    <w:rsid w:val="005435FB"/>
    <w:rsid w:val="00543604"/>
    <w:rsid w:val="00545C6B"/>
    <w:rsid w:val="00550DE9"/>
    <w:rsid w:val="00555827"/>
    <w:rsid w:val="0056178F"/>
    <w:rsid w:val="005621B4"/>
    <w:rsid w:val="00572491"/>
    <w:rsid w:val="00577F19"/>
    <w:rsid w:val="005814F3"/>
    <w:rsid w:val="0058500E"/>
    <w:rsid w:val="00597752"/>
    <w:rsid w:val="005A03CA"/>
    <w:rsid w:val="005A38B7"/>
    <w:rsid w:val="005B174B"/>
    <w:rsid w:val="005B3347"/>
    <w:rsid w:val="005B36D9"/>
    <w:rsid w:val="005B401C"/>
    <w:rsid w:val="005B4CA7"/>
    <w:rsid w:val="005B5776"/>
    <w:rsid w:val="005B7792"/>
    <w:rsid w:val="005C0175"/>
    <w:rsid w:val="005C1836"/>
    <w:rsid w:val="005C318D"/>
    <w:rsid w:val="005C36CD"/>
    <w:rsid w:val="005C7B77"/>
    <w:rsid w:val="005D3126"/>
    <w:rsid w:val="005D45E2"/>
    <w:rsid w:val="005D5A45"/>
    <w:rsid w:val="005E1934"/>
    <w:rsid w:val="005E1A80"/>
    <w:rsid w:val="005E3821"/>
    <w:rsid w:val="005E446B"/>
    <w:rsid w:val="005E4BAA"/>
    <w:rsid w:val="006004C5"/>
    <w:rsid w:val="006006F2"/>
    <w:rsid w:val="0060578C"/>
    <w:rsid w:val="00606E07"/>
    <w:rsid w:val="006111E1"/>
    <w:rsid w:val="0061282D"/>
    <w:rsid w:val="00612841"/>
    <w:rsid w:val="00612FA0"/>
    <w:rsid w:val="00613D40"/>
    <w:rsid w:val="00614A5A"/>
    <w:rsid w:val="00624F3C"/>
    <w:rsid w:val="00625438"/>
    <w:rsid w:val="00626953"/>
    <w:rsid w:val="00626BEA"/>
    <w:rsid w:val="00626E56"/>
    <w:rsid w:val="00630213"/>
    <w:rsid w:val="00633D0A"/>
    <w:rsid w:val="0063523D"/>
    <w:rsid w:val="00635672"/>
    <w:rsid w:val="00635A88"/>
    <w:rsid w:val="006455BC"/>
    <w:rsid w:val="006521AB"/>
    <w:rsid w:val="00656871"/>
    <w:rsid w:val="00657818"/>
    <w:rsid w:val="00657C3E"/>
    <w:rsid w:val="00663434"/>
    <w:rsid w:val="006648F1"/>
    <w:rsid w:val="006719D1"/>
    <w:rsid w:val="0067208F"/>
    <w:rsid w:val="0067221B"/>
    <w:rsid w:val="00672511"/>
    <w:rsid w:val="006729B1"/>
    <w:rsid w:val="00673874"/>
    <w:rsid w:val="0067398F"/>
    <w:rsid w:val="00674EFF"/>
    <w:rsid w:val="00683CB5"/>
    <w:rsid w:val="00686D49"/>
    <w:rsid w:val="00692E04"/>
    <w:rsid w:val="00693275"/>
    <w:rsid w:val="00695B29"/>
    <w:rsid w:val="00696DDB"/>
    <w:rsid w:val="006A153F"/>
    <w:rsid w:val="006A236A"/>
    <w:rsid w:val="006A3C3D"/>
    <w:rsid w:val="006B21EC"/>
    <w:rsid w:val="006B2B5C"/>
    <w:rsid w:val="006B5AD8"/>
    <w:rsid w:val="006B5B87"/>
    <w:rsid w:val="006B7B66"/>
    <w:rsid w:val="006C4840"/>
    <w:rsid w:val="006C4BD0"/>
    <w:rsid w:val="006C6786"/>
    <w:rsid w:val="006D35E4"/>
    <w:rsid w:val="006D3D49"/>
    <w:rsid w:val="006D51E6"/>
    <w:rsid w:val="006D6A51"/>
    <w:rsid w:val="006D7B95"/>
    <w:rsid w:val="006E007B"/>
    <w:rsid w:val="006E1A8E"/>
    <w:rsid w:val="006E4A53"/>
    <w:rsid w:val="006E5784"/>
    <w:rsid w:val="006E6252"/>
    <w:rsid w:val="006F6F3F"/>
    <w:rsid w:val="00703098"/>
    <w:rsid w:val="007037F5"/>
    <w:rsid w:val="00705ECF"/>
    <w:rsid w:val="00713465"/>
    <w:rsid w:val="007166C4"/>
    <w:rsid w:val="007205E5"/>
    <w:rsid w:val="00722C96"/>
    <w:rsid w:val="00723081"/>
    <w:rsid w:val="007248F6"/>
    <w:rsid w:val="00724BA0"/>
    <w:rsid w:val="007251E1"/>
    <w:rsid w:val="007266CF"/>
    <w:rsid w:val="00727D7C"/>
    <w:rsid w:val="0073097E"/>
    <w:rsid w:val="00731B82"/>
    <w:rsid w:val="007356FD"/>
    <w:rsid w:val="007416E0"/>
    <w:rsid w:val="00741A64"/>
    <w:rsid w:val="00741FD7"/>
    <w:rsid w:val="00745EC7"/>
    <w:rsid w:val="00750D60"/>
    <w:rsid w:val="00751D31"/>
    <w:rsid w:val="007532D0"/>
    <w:rsid w:val="007532E9"/>
    <w:rsid w:val="00754764"/>
    <w:rsid w:val="00755900"/>
    <w:rsid w:val="007616AE"/>
    <w:rsid w:val="007646EF"/>
    <w:rsid w:val="00764F40"/>
    <w:rsid w:val="007658E5"/>
    <w:rsid w:val="0076644D"/>
    <w:rsid w:val="007671A7"/>
    <w:rsid w:val="00770314"/>
    <w:rsid w:val="007757BE"/>
    <w:rsid w:val="00776EE3"/>
    <w:rsid w:val="00777C6A"/>
    <w:rsid w:val="0078159A"/>
    <w:rsid w:val="00781A7F"/>
    <w:rsid w:val="00781D73"/>
    <w:rsid w:val="00784158"/>
    <w:rsid w:val="007846AE"/>
    <w:rsid w:val="00790A0A"/>
    <w:rsid w:val="00792939"/>
    <w:rsid w:val="00793676"/>
    <w:rsid w:val="007950E8"/>
    <w:rsid w:val="00795F6E"/>
    <w:rsid w:val="00796F2B"/>
    <w:rsid w:val="00797177"/>
    <w:rsid w:val="007974A5"/>
    <w:rsid w:val="00797E5B"/>
    <w:rsid w:val="007A0427"/>
    <w:rsid w:val="007A111B"/>
    <w:rsid w:val="007A1C64"/>
    <w:rsid w:val="007A5A5B"/>
    <w:rsid w:val="007A5A5E"/>
    <w:rsid w:val="007A688B"/>
    <w:rsid w:val="007B234E"/>
    <w:rsid w:val="007B2A34"/>
    <w:rsid w:val="007B2EC4"/>
    <w:rsid w:val="007B2FD6"/>
    <w:rsid w:val="007B5E2B"/>
    <w:rsid w:val="007C0C43"/>
    <w:rsid w:val="007C25FC"/>
    <w:rsid w:val="007C3312"/>
    <w:rsid w:val="007C37E4"/>
    <w:rsid w:val="007C3A8A"/>
    <w:rsid w:val="007C3F20"/>
    <w:rsid w:val="007C46A0"/>
    <w:rsid w:val="007C5EF0"/>
    <w:rsid w:val="007C6D52"/>
    <w:rsid w:val="007C7569"/>
    <w:rsid w:val="007D1DB6"/>
    <w:rsid w:val="007D7CB7"/>
    <w:rsid w:val="007E27AA"/>
    <w:rsid w:val="007E48EC"/>
    <w:rsid w:val="007E649E"/>
    <w:rsid w:val="007E67B2"/>
    <w:rsid w:val="007F32B9"/>
    <w:rsid w:val="007F4B2E"/>
    <w:rsid w:val="008017F1"/>
    <w:rsid w:val="0080280A"/>
    <w:rsid w:val="00810EF2"/>
    <w:rsid w:val="00810F52"/>
    <w:rsid w:val="00813900"/>
    <w:rsid w:val="00813BAB"/>
    <w:rsid w:val="00821EA2"/>
    <w:rsid w:val="00824150"/>
    <w:rsid w:val="00825002"/>
    <w:rsid w:val="00826727"/>
    <w:rsid w:val="00830117"/>
    <w:rsid w:val="0083127C"/>
    <w:rsid w:val="00835F6B"/>
    <w:rsid w:val="008360C6"/>
    <w:rsid w:val="008362A0"/>
    <w:rsid w:val="00836DFF"/>
    <w:rsid w:val="008375AC"/>
    <w:rsid w:val="00837F4D"/>
    <w:rsid w:val="00844DA6"/>
    <w:rsid w:val="008536A4"/>
    <w:rsid w:val="00863AA7"/>
    <w:rsid w:val="00865FA0"/>
    <w:rsid w:val="00866327"/>
    <w:rsid w:val="00870206"/>
    <w:rsid w:val="00874B33"/>
    <w:rsid w:val="00875637"/>
    <w:rsid w:val="00881F20"/>
    <w:rsid w:val="008837A5"/>
    <w:rsid w:val="00884511"/>
    <w:rsid w:val="008845BF"/>
    <w:rsid w:val="008855B4"/>
    <w:rsid w:val="00885847"/>
    <w:rsid w:val="00890174"/>
    <w:rsid w:val="00893597"/>
    <w:rsid w:val="00897980"/>
    <w:rsid w:val="008A0D29"/>
    <w:rsid w:val="008A1F64"/>
    <w:rsid w:val="008A4CB0"/>
    <w:rsid w:val="008A64EE"/>
    <w:rsid w:val="008B0463"/>
    <w:rsid w:val="008C2571"/>
    <w:rsid w:val="008C3969"/>
    <w:rsid w:val="008C582D"/>
    <w:rsid w:val="008C740B"/>
    <w:rsid w:val="008D295D"/>
    <w:rsid w:val="008D7D26"/>
    <w:rsid w:val="008E08B5"/>
    <w:rsid w:val="008E3E9D"/>
    <w:rsid w:val="008E60A5"/>
    <w:rsid w:val="008F3E6E"/>
    <w:rsid w:val="008F4135"/>
    <w:rsid w:val="008F416D"/>
    <w:rsid w:val="008F4B19"/>
    <w:rsid w:val="008F5EC4"/>
    <w:rsid w:val="00901A2B"/>
    <w:rsid w:val="009035DB"/>
    <w:rsid w:val="00905E47"/>
    <w:rsid w:val="00907B31"/>
    <w:rsid w:val="00907FCF"/>
    <w:rsid w:val="0091017A"/>
    <w:rsid w:val="00910852"/>
    <w:rsid w:val="00911D48"/>
    <w:rsid w:val="00912A64"/>
    <w:rsid w:val="0091427F"/>
    <w:rsid w:val="00914C1C"/>
    <w:rsid w:val="0092596A"/>
    <w:rsid w:val="00933770"/>
    <w:rsid w:val="00936126"/>
    <w:rsid w:val="00936488"/>
    <w:rsid w:val="009431F8"/>
    <w:rsid w:val="00943BB0"/>
    <w:rsid w:val="00943D6D"/>
    <w:rsid w:val="0094595D"/>
    <w:rsid w:val="00945E2C"/>
    <w:rsid w:val="0094779B"/>
    <w:rsid w:val="00950E13"/>
    <w:rsid w:val="00952140"/>
    <w:rsid w:val="00952604"/>
    <w:rsid w:val="00952B07"/>
    <w:rsid w:val="00952CF6"/>
    <w:rsid w:val="00953127"/>
    <w:rsid w:val="00955978"/>
    <w:rsid w:val="00956265"/>
    <w:rsid w:val="009610B0"/>
    <w:rsid w:val="00962970"/>
    <w:rsid w:val="0096469B"/>
    <w:rsid w:val="00964A2C"/>
    <w:rsid w:val="00964C62"/>
    <w:rsid w:val="00964CB5"/>
    <w:rsid w:val="00967CA9"/>
    <w:rsid w:val="00971330"/>
    <w:rsid w:val="009722D7"/>
    <w:rsid w:val="00975732"/>
    <w:rsid w:val="009835DC"/>
    <w:rsid w:val="0098410C"/>
    <w:rsid w:val="0098572E"/>
    <w:rsid w:val="00992EA1"/>
    <w:rsid w:val="009930E6"/>
    <w:rsid w:val="009947BC"/>
    <w:rsid w:val="00994D6D"/>
    <w:rsid w:val="00995DB6"/>
    <w:rsid w:val="00996DDF"/>
    <w:rsid w:val="009A4D3B"/>
    <w:rsid w:val="009A532C"/>
    <w:rsid w:val="009A5DA2"/>
    <w:rsid w:val="009A5E55"/>
    <w:rsid w:val="009A70B5"/>
    <w:rsid w:val="009A7A59"/>
    <w:rsid w:val="009A7EE2"/>
    <w:rsid w:val="009B129B"/>
    <w:rsid w:val="009B27CA"/>
    <w:rsid w:val="009B77BA"/>
    <w:rsid w:val="009B7883"/>
    <w:rsid w:val="009B7BA1"/>
    <w:rsid w:val="009B7C23"/>
    <w:rsid w:val="009B7D78"/>
    <w:rsid w:val="009C0749"/>
    <w:rsid w:val="009C0864"/>
    <w:rsid w:val="009C0BE7"/>
    <w:rsid w:val="009C0EA6"/>
    <w:rsid w:val="009C1AE7"/>
    <w:rsid w:val="009C1EDB"/>
    <w:rsid w:val="009D2028"/>
    <w:rsid w:val="009D5196"/>
    <w:rsid w:val="009E0359"/>
    <w:rsid w:val="009E05B2"/>
    <w:rsid w:val="009E117D"/>
    <w:rsid w:val="009E1B7E"/>
    <w:rsid w:val="009E34E2"/>
    <w:rsid w:val="009E3964"/>
    <w:rsid w:val="009E3C94"/>
    <w:rsid w:val="009F1D88"/>
    <w:rsid w:val="009F2844"/>
    <w:rsid w:val="009F3903"/>
    <w:rsid w:val="009F47BB"/>
    <w:rsid w:val="009F50B1"/>
    <w:rsid w:val="009F6F78"/>
    <w:rsid w:val="00A01EE7"/>
    <w:rsid w:val="00A02F93"/>
    <w:rsid w:val="00A066F0"/>
    <w:rsid w:val="00A12597"/>
    <w:rsid w:val="00A12D13"/>
    <w:rsid w:val="00A12E2A"/>
    <w:rsid w:val="00A17693"/>
    <w:rsid w:val="00A21167"/>
    <w:rsid w:val="00A21EDC"/>
    <w:rsid w:val="00A237DF"/>
    <w:rsid w:val="00A25E91"/>
    <w:rsid w:val="00A3020A"/>
    <w:rsid w:val="00A30BC2"/>
    <w:rsid w:val="00A31859"/>
    <w:rsid w:val="00A33E18"/>
    <w:rsid w:val="00A34C5B"/>
    <w:rsid w:val="00A3761F"/>
    <w:rsid w:val="00A37C81"/>
    <w:rsid w:val="00A421F5"/>
    <w:rsid w:val="00A42316"/>
    <w:rsid w:val="00A44332"/>
    <w:rsid w:val="00A51208"/>
    <w:rsid w:val="00A56456"/>
    <w:rsid w:val="00A5795E"/>
    <w:rsid w:val="00A60552"/>
    <w:rsid w:val="00A62810"/>
    <w:rsid w:val="00A62D0B"/>
    <w:rsid w:val="00A6441D"/>
    <w:rsid w:val="00A73145"/>
    <w:rsid w:val="00A75653"/>
    <w:rsid w:val="00A7584C"/>
    <w:rsid w:val="00A762DB"/>
    <w:rsid w:val="00A80AB6"/>
    <w:rsid w:val="00A80D97"/>
    <w:rsid w:val="00A81450"/>
    <w:rsid w:val="00A84569"/>
    <w:rsid w:val="00A87F90"/>
    <w:rsid w:val="00A921F3"/>
    <w:rsid w:val="00A955C1"/>
    <w:rsid w:val="00A958ED"/>
    <w:rsid w:val="00A96304"/>
    <w:rsid w:val="00A96BB6"/>
    <w:rsid w:val="00AA1DF8"/>
    <w:rsid w:val="00AA4F99"/>
    <w:rsid w:val="00AA5A50"/>
    <w:rsid w:val="00AA6373"/>
    <w:rsid w:val="00AA6524"/>
    <w:rsid w:val="00AB3098"/>
    <w:rsid w:val="00AB6ABA"/>
    <w:rsid w:val="00AC15FE"/>
    <w:rsid w:val="00AC23B6"/>
    <w:rsid w:val="00AC40E6"/>
    <w:rsid w:val="00AC4696"/>
    <w:rsid w:val="00AC4F57"/>
    <w:rsid w:val="00AC529B"/>
    <w:rsid w:val="00AC533D"/>
    <w:rsid w:val="00AC7A35"/>
    <w:rsid w:val="00AD10B8"/>
    <w:rsid w:val="00AD3986"/>
    <w:rsid w:val="00AD5139"/>
    <w:rsid w:val="00AD72BC"/>
    <w:rsid w:val="00AD749F"/>
    <w:rsid w:val="00AE5FB4"/>
    <w:rsid w:val="00AF3F96"/>
    <w:rsid w:val="00AF4E0B"/>
    <w:rsid w:val="00B00237"/>
    <w:rsid w:val="00B0183A"/>
    <w:rsid w:val="00B0195F"/>
    <w:rsid w:val="00B036C0"/>
    <w:rsid w:val="00B040B0"/>
    <w:rsid w:val="00B0488A"/>
    <w:rsid w:val="00B05BD7"/>
    <w:rsid w:val="00B05C1A"/>
    <w:rsid w:val="00B05DCC"/>
    <w:rsid w:val="00B07BA3"/>
    <w:rsid w:val="00B10216"/>
    <w:rsid w:val="00B1108F"/>
    <w:rsid w:val="00B13DE9"/>
    <w:rsid w:val="00B148B7"/>
    <w:rsid w:val="00B15FC1"/>
    <w:rsid w:val="00B2042D"/>
    <w:rsid w:val="00B3113C"/>
    <w:rsid w:val="00B32765"/>
    <w:rsid w:val="00B3291A"/>
    <w:rsid w:val="00B332BD"/>
    <w:rsid w:val="00B3614E"/>
    <w:rsid w:val="00B401D3"/>
    <w:rsid w:val="00B4110E"/>
    <w:rsid w:val="00B46D6A"/>
    <w:rsid w:val="00B46EB2"/>
    <w:rsid w:val="00B510AC"/>
    <w:rsid w:val="00B52233"/>
    <w:rsid w:val="00B528AE"/>
    <w:rsid w:val="00B5317B"/>
    <w:rsid w:val="00B55130"/>
    <w:rsid w:val="00B56492"/>
    <w:rsid w:val="00B57BB6"/>
    <w:rsid w:val="00B632C7"/>
    <w:rsid w:val="00B632D9"/>
    <w:rsid w:val="00B76A2C"/>
    <w:rsid w:val="00B76D36"/>
    <w:rsid w:val="00B77B2A"/>
    <w:rsid w:val="00B80C49"/>
    <w:rsid w:val="00B82263"/>
    <w:rsid w:val="00B823D9"/>
    <w:rsid w:val="00B86648"/>
    <w:rsid w:val="00B902BC"/>
    <w:rsid w:val="00B91E21"/>
    <w:rsid w:val="00B92781"/>
    <w:rsid w:val="00B93643"/>
    <w:rsid w:val="00B968A6"/>
    <w:rsid w:val="00B97F84"/>
    <w:rsid w:val="00BA04DD"/>
    <w:rsid w:val="00BA0C5D"/>
    <w:rsid w:val="00BA30F9"/>
    <w:rsid w:val="00BA3762"/>
    <w:rsid w:val="00BA43A3"/>
    <w:rsid w:val="00BA475C"/>
    <w:rsid w:val="00BA5BFD"/>
    <w:rsid w:val="00BB03A1"/>
    <w:rsid w:val="00BB1EA8"/>
    <w:rsid w:val="00BB2D0E"/>
    <w:rsid w:val="00BC46C7"/>
    <w:rsid w:val="00BC5425"/>
    <w:rsid w:val="00BC5788"/>
    <w:rsid w:val="00BC6427"/>
    <w:rsid w:val="00BD03B3"/>
    <w:rsid w:val="00BD3A58"/>
    <w:rsid w:val="00BD59BD"/>
    <w:rsid w:val="00BE0A4E"/>
    <w:rsid w:val="00BE1911"/>
    <w:rsid w:val="00BE2A6A"/>
    <w:rsid w:val="00BE3268"/>
    <w:rsid w:val="00BE448C"/>
    <w:rsid w:val="00BE4958"/>
    <w:rsid w:val="00BE5757"/>
    <w:rsid w:val="00BE590E"/>
    <w:rsid w:val="00BE6031"/>
    <w:rsid w:val="00BE61AC"/>
    <w:rsid w:val="00BE63D5"/>
    <w:rsid w:val="00BE6D54"/>
    <w:rsid w:val="00BF37CD"/>
    <w:rsid w:val="00BF39CB"/>
    <w:rsid w:val="00BF458C"/>
    <w:rsid w:val="00BF7F97"/>
    <w:rsid w:val="00C00CC5"/>
    <w:rsid w:val="00C017A4"/>
    <w:rsid w:val="00C04881"/>
    <w:rsid w:val="00C0546A"/>
    <w:rsid w:val="00C05A8D"/>
    <w:rsid w:val="00C05CA4"/>
    <w:rsid w:val="00C12274"/>
    <w:rsid w:val="00C156C4"/>
    <w:rsid w:val="00C160EC"/>
    <w:rsid w:val="00C1624E"/>
    <w:rsid w:val="00C204F6"/>
    <w:rsid w:val="00C2697D"/>
    <w:rsid w:val="00C27334"/>
    <w:rsid w:val="00C310D1"/>
    <w:rsid w:val="00C336EF"/>
    <w:rsid w:val="00C3403B"/>
    <w:rsid w:val="00C368E3"/>
    <w:rsid w:val="00C42671"/>
    <w:rsid w:val="00C45293"/>
    <w:rsid w:val="00C50B5E"/>
    <w:rsid w:val="00C50B8B"/>
    <w:rsid w:val="00C5110E"/>
    <w:rsid w:val="00C51F7E"/>
    <w:rsid w:val="00C5358C"/>
    <w:rsid w:val="00C5571D"/>
    <w:rsid w:val="00C55BD4"/>
    <w:rsid w:val="00C56C56"/>
    <w:rsid w:val="00C6065C"/>
    <w:rsid w:val="00C61FD2"/>
    <w:rsid w:val="00C63EDC"/>
    <w:rsid w:val="00C64289"/>
    <w:rsid w:val="00C655DB"/>
    <w:rsid w:val="00C657BB"/>
    <w:rsid w:val="00C7549D"/>
    <w:rsid w:val="00C832E4"/>
    <w:rsid w:val="00C86582"/>
    <w:rsid w:val="00C90E13"/>
    <w:rsid w:val="00C92A26"/>
    <w:rsid w:val="00CA3CC2"/>
    <w:rsid w:val="00CA4348"/>
    <w:rsid w:val="00CB1EBF"/>
    <w:rsid w:val="00CB5314"/>
    <w:rsid w:val="00CB7A89"/>
    <w:rsid w:val="00CC39E9"/>
    <w:rsid w:val="00CC4840"/>
    <w:rsid w:val="00CC5EB0"/>
    <w:rsid w:val="00CD00C6"/>
    <w:rsid w:val="00CD3921"/>
    <w:rsid w:val="00CD6983"/>
    <w:rsid w:val="00CD73DB"/>
    <w:rsid w:val="00CD7C20"/>
    <w:rsid w:val="00CE560B"/>
    <w:rsid w:val="00CE5E5B"/>
    <w:rsid w:val="00CE6187"/>
    <w:rsid w:val="00CE76EC"/>
    <w:rsid w:val="00CF0063"/>
    <w:rsid w:val="00CF33D4"/>
    <w:rsid w:val="00CF5015"/>
    <w:rsid w:val="00CF64F0"/>
    <w:rsid w:val="00CF7483"/>
    <w:rsid w:val="00D032CA"/>
    <w:rsid w:val="00D03F97"/>
    <w:rsid w:val="00D13106"/>
    <w:rsid w:val="00D13889"/>
    <w:rsid w:val="00D165CE"/>
    <w:rsid w:val="00D20065"/>
    <w:rsid w:val="00D21BD1"/>
    <w:rsid w:val="00D21FC1"/>
    <w:rsid w:val="00D23A77"/>
    <w:rsid w:val="00D24F52"/>
    <w:rsid w:val="00D25FE7"/>
    <w:rsid w:val="00D27579"/>
    <w:rsid w:val="00D275FD"/>
    <w:rsid w:val="00D3463C"/>
    <w:rsid w:val="00D365EC"/>
    <w:rsid w:val="00D410E0"/>
    <w:rsid w:val="00D44651"/>
    <w:rsid w:val="00D46068"/>
    <w:rsid w:val="00D47C18"/>
    <w:rsid w:val="00D546E8"/>
    <w:rsid w:val="00D56369"/>
    <w:rsid w:val="00D56DA2"/>
    <w:rsid w:val="00D56F16"/>
    <w:rsid w:val="00D62B48"/>
    <w:rsid w:val="00D63C4E"/>
    <w:rsid w:val="00D654E2"/>
    <w:rsid w:val="00D65936"/>
    <w:rsid w:val="00D702B8"/>
    <w:rsid w:val="00D74924"/>
    <w:rsid w:val="00D77030"/>
    <w:rsid w:val="00D772DB"/>
    <w:rsid w:val="00D801AF"/>
    <w:rsid w:val="00D8102E"/>
    <w:rsid w:val="00D817F7"/>
    <w:rsid w:val="00D825A7"/>
    <w:rsid w:val="00D82A35"/>
    <w:rsid w:val="00D83D97"/>
    <w:rsid w:val="00D85D36"/>
    <w:rsid w:val="00D9269B"/>
    <w:rsid w:val="00D94330"/>
    <w:rsid w:val="00D946B6"/>
    <w:rsid w:val="00D949C1"/>
    <w:rsid w:val="00D97C5E"/>
    <w:rsid w:val="00DA006C"/>
    <w:rsid w:val="00DA44CF"/>
    <w:rsid w:val="00DA6B83"/>
    <w:rsid w:val="00DA79B8"/>
    <w:rsid w:val="00DB11A3"/>
    <w:rsid w:val="00DB12E9"/>
    <w:rsid w:val="00DB12EA"/>
    <w:rsid w:val="00DC08C7"/>
    <w:rsid w:val="00DC15FF"/>
    <w:rsid w:val="00DC2907"/>
    <w:rsid w:val="00DC3750"/>
    <w:rsid w:val="00DD0DDB"/>
    <w:rsid w:val="00DD308B"/>
    <w:rsid w:val="00DD3C3C"/>
    <w:rsid w:val="00DD60D9"/>
    <w:rsid w:val="00DE1B17"/>
    <w:rsid w:val="00DE1EFD"/>
    <w:rsid w:val="00DE7D14"/>
    <w:rsid w:val="00DF0786"/>
    <w:rsid w:val="00DF217C"/>
    <w:rsid w:val="00E006FC"/>
    <w:rsid w:val="00E04520"/>
    <w:rsid w:val="00E0756A"/>
    <w:rsid w:val="00E079F4"/>
    <w:rsid w:val="00E07E27"/>
    <w:rsid w:val="00E11A9D"/>
    <w:rsid w:val="00E11D5A"/>
    <w:rsid w:val="00E16573"/>
    <w:rsid w:val="00E17FE8"/>
    <w:rsid w:val="00E2006A"/>
    <w:rsid w:val="00E2094C"/>
    <w:rsid w:val="00E216AA"/>
    <w:rsid w:val="00E23388"/>
    <w:rsid w:val="00E261C1"/>
    <w:rsid w:val="00E27FC0"/>
    <w:rsid w:val="00E3084C"/>
    <w:rsid w:val="00E3240A"/>
    <w:rsid w:val="00E3748B"/>
    <w:rsid w:val="00E4114C"/>
    <w:rsid w:val="00E41EE8"/>
    <w:rsid w:val="00E44EF9"/>
    <w:rsid w:val="00E5227F"/>
    <w:rsid w:val="00E5296C"/>
    <w:rsid w:val="00E52D3E"/>
    <w:rsid w:val="00E53BB5"/>
    <w:rsid w:val="00E5729A"/>
    <w:rsid w:val="00E6714C"/>
    <w:rsid w:val="00E6728F"/>
    <w:rsid w:val="00E707AC"/>
    <w:rsid w:val="00E70AA9"/>
    <w:rsid w:val="00E74721"/>
    <w:rsid w:val="00E7644E"/>
    <w:rsid w:val="00E76692"/>
    <w:rsid w:val="00E82265"/>
    <w:rsid w:val="00E869A1"/>
    <w:rsid w:val="00E9059A"/>
    <w:rsid w:val="00E906FE"/>
    <w:rsid w:val="00E93A3B"/>
    <w:rsid w:val="00E93A6B"/>
    <w:rsid w:val="00E94211"/>
    <w:rsid w:val="00E94E04"/>
    <w:rsid w:val="00EA02B8"/>
    <w:rsid w:val="00EA30D2"/>
    <w:rsid w:val="00EA3C23"/>
    <w:rsid w:val="00EA68AD"/>
    <w:rsid w:val="00EB3A6F"/>
    <w:rsid w:val="00EB72A0"/>
    <w:rsid w:val="00EB772D"/>
    <w:rsid w:val="00EC05F0"/>
    <w:rsid w:val="00EC2DAB"/>
    <w:rsid w:val="00EC59D1"/>
    <w:rsid w:val="00EC6958"/>
    <w:rsid w:val="00EC74AA"/>
    <w:rsid w:val="00ED2C21"/>
    <w:rsid w:val="00ED5D35"/>
    <w:rsid w:val="00ED6CE3"/>
    <w:rsid w:val="00EE0726"/>
    <w:rsid w:val="00EE6094"/>
    <w:rsid w:val="00EF2424"/>
    <w:rsid w:val="00EF340F"/>
    <w:rsid w:val="00EF3C36"/>
    <w:rsid w:val="00EF4E2E"/>
    <w:rsid w:val="00EF5369"/>
    <w:rsid w:val="00F005DE"/>
    <w:rsid w:val="00F00F60"/>
    <w:rsid w:val="00F01300"/>
    <w:rsid w:val="00F01626"/>
    <w:rsid w:val="00F04041"/>
    <w:rsid w:val="00F0432F"/>
    <w:rsid w:val="00F05513"/>
    <w:rsid w:val="00F05E0D"/>
    <w:rsid w:val="00F130A7"/>
    <w:rsid w:val="00F130B9"/>
    <w:rsid w:val="00F138F8"/>
    <w:rsid w:val="00F14316"/>
    <w:rsid w:val="00F17DAF"/>
    <w:rsid w:val="00F233BC"/>
    <w:rsid w:val="00F303B1"/>
    <w:rsid w:val="00F31792"/>
    <w:rsid w:val="00F32231"/>
    <w:rsid w:val="00F35630"/>
    <w:rsid w:val="00F40E14"/>
    <w:rsid w:val="00F41E9E"/>
    <w:rsid w:val="00F475C9"/>
    <w:rsid w:val="00F4787D"/>
    <w:rsid w:val="00F51993"/>
    <w:rsid w:val="00F52472"/>
    <w:rsid w:val="00F52A89"/>
    <w:rsid w:val="00F53B8E"/>
    <w:rsid w:val="00F5588B"/>
    <w:rsid w:val="00F5730D"/>
    <w:rsid w:val="00F6169D"/>
    <w:rsid w:val="00F623E3"/>
    <w:rsid w:val="00F70E21"/>
    <w:rsid w:val="00F70E8D"/>
    <w:rsid w:val="00F7186F"/>
    <w:rsid w:val="00F7349B"/>
    <w:rsid w:val="00F73902"/>
    <w:rsid w:val="00F7556C"/>
    <w:rsid w:val="00F82880"/>
    <w:rsid w:val="00F82B32"/>
    <w:rsid w:val="00F82B35"/>
    <w:rsid w:val="00F8427A"/>
    <w:rsid w:val="00F863A1"/>
    <w:rsid w:val="00F863BF"/>
    <w:rsid w:val="00F874CB"/>
    <w:rsid w:val="00F91566"/>
    <w:rsid w:val="00F91EC9"/>
    <w:rsid w:val="00F945BA"/>
    <w:rsid w:val="00F947CF"/>
    <w:rsid w:val="00F94B30"/>
    <w:rsid w:val="00FA2B4C"/>
    <w:rsid w:val="00FA3571"/>
    <w:rsid w:val="00FA6C81"/>
    <w:rsid w:val="00FB4291"/>
    <w:rsid w:val="00FC2355"/>
    <w:rsid w:val="00FC295D"/>
    <w:rsid w:val="00FC57CD"/>
    <w:rsid w:val="00FC59DA"/>
    <w:rsid w:val="00FC71F8"/>
    <w:rsid w:val="00FD110D"/>
    <w:rsid w:val="00FD2639"/>
    <w:rsid w:val="00FD55AF"/>
    <w:rsid w:val="00FD5C37"/>
    <w:rsid w:val="00FE02D3"/>
    <w:rsid w:val="00FE124C"/>
    <w:rsid w:val="00FE2AD8"/>
    <w:rsid w:val="00FE3A48"/>
    <w:rsid w:val="00FE53F8"/>
    <w:rsid w:val="00FF003E"/>
    <w:rsid w:val="00FF2D99"/>
    <w:rsid w:val="00FF4347"/>
    <w:rsid w:val="00FF4D87"/>
    <w:rsid w:val="00FF6ADF"/>
    <w:rsid w:val="00FF7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C732B6"/>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275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D275FD"/>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0B31E2"/>
    <w:rPr>
      <w:b/>
      <w:bCs/>
    </w:rPr>
  </w:style>
  <w:style w:type="character" w:customStyle="1" w:styleId="AsuntodelcomentarioCar">
    <w:name w:val="Asunto del comentario Car"/>
    <w:basedOn w:val="TextocomentarioCar"/>
    <w:link w:val="Asuntodelcomentario"/>
    <w:uiPriority w:val="99"/>
    <w:semiHidden/>
    <w:rsid w:val="000B31E2"/>
    <w:rPr>
      <w:rFonts w:ascii="Calibri" w:eastAsia="Calibri" w:hAnsi="Calibri" w:cs="Times New Roman"/>
      <w:b/>
      <w:bCs/>
      <w:sz w:val="20"/>
      <w:szCs w:val="20"/>
    </w:rPr>
  </w:style>
  <w:style w:type="paragraph" w:customStyle="1" w:styleId="1TitPrin">
    <w:name w:val="1TitPrin"/>
    <w:basedOn w:val="Ttulo1"/>
    <w:link w:val="1TitPrinCar"/>
    <w:autoRedefine/>
    <w:qFormat/>
    <w:rsid w:val="00D275FD"/>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D275FD"/>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D275FD"/>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D275FD"/>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738049">
      <w:bodyDiv w:val="1"/>
      <w:marLeft w:val="0"/>
      <w:marRight w:val="0"/>
      <w:marTop w:val="0"/>
      <w:marBottom w:val="0"/>
      <w:divBdr>
        <w:top w:val="none" w:sz="0" w:space="0" w:color="auto"/>
        <w:left w:val="none" w:sz="0" w:space="0" w:color="auto"/>
        <w:bottom w:val="none" w:sz="0" w:space="0" w:color="auto"/>
        <w:right w:val="none" w:sz="0" w:space="0" w:color="auto"/>
      </w:divBdr>
    </w:div>
    <w:div w:id="362245443">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535456972">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1911497017">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327D-5E92-42E4-A9FC-557AD86C88DF}">
  <ds:schemaRefs>
    <ds:schemaRef ds:uri="http://schemas.microsoft.com/sharepoint/v3/contenttype/forms"/>
  </ds:schemaRefs>
</ds:datastoreItem>
</file>

<file path=customXml/itemProps2.xml><?xml version="1.0" encoding="utf-8"?>
<ds:datastoreItem xmlns:ds="http://schemas.openxmlformats.org/officeDocument/2006/customXml" ds:itemID="{09E72DE4-25DE-48CD-A804-4D7841C70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D7E0A7-287B-413E-9A21-C7E4C8AA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92CD42-9FAB-4E7A-96C0-0B18C657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4706</Words>
  <Characters>25885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2016-05-04T22:29:00Z</cp:lastPrinted>
  <dcterms:created xsi:type="dcterms:W3CDTF">2018-03-13T20:25:00Z</dcterms:created>
  <dcterms:modified xsi:type="dcterms:W3CDTF">2018-04-02T22:12:00Z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