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CF79A" w14:textId="77777777" w:rsidR="005416A8" w:rsidRPr="00CF3ACA" w:rsidRDefault="005416A8" w:rsidP="00CF3ACA">
      <w:pPr>
        <w:pStyle w:val="Ttulo1"/>
        <w:spacing w:before="0" w:line="240" w:lineRule="auto"/>
        <w:jc w:val="both"/>
        <w:rPr>
          <w:rFonts w:ascii="ITC Avant Garde" w:hAnsi="ITC Avant Garde"/>
          <w:b/>
          <w:color w:val="auto"/>
          <w:sz w:val="20"/>
          <w:szCs w:val="20"/>
        </w:rPr>
      </w:pPr>
      <w:bookmarkStart w:id="0" w:name="_GoBack"/>
      <w:bookmarkEnd w:id="0"/>
      <w:r w:rsidRPr="00CF3ACA">
        <w:rPr>
          <w:rFonts w:ascii="ITC Avant Garde" w:hAnsi="ITC Avant Garde"/>
          <w:b/>
          <w:color w:val="auto"/>
          <w:sz w:val="20"/>
          <w:szCs w:val="20"/>
        </w:rPr>
        <w:t xml:space="preserve">RESOLUCIÓN MEDIANTE LA CUAL EL PLENO DEL INSTITUTO FEDERAL DE TELECOMUNICACIONES AUTORIZA EL ACCESO A LA MULTIPROGRAMACIÓN A TELEVISORA DE OCCIDENTE, S.A. DE C.V., EN RELACIÓN CON LA ESTACIÓN DE TELEVISIÓN CON DISTINTIVO DE LLAMADA XHG-TDT, EN GUADALAJARA, JALISCO. </w:t>
      </w:r>
    </w:p>
    <w:p w14:paraId="1AD8EE3C" w14:textId="77777777" w:rsidR="005416A8" w:rsidRPr="00CF3ACA" w:rsidRDefault="005416A8" w:rsidP="00D05E1A">
      <w:pPr>
        <w:pStyle w:val="Ttulo2"/>
        <w:spacing w:before="600" w:after="600"/>
        <w:jc w:val="center"/>
        <w:rPr>
          <w:rFonts w:ascii="ITC Avant Garde" w:hAnsi="ITC Avant Garde"/>
          <w:b/>
          <w:color w:val="auto"/>
          <w:sz w:val="20"/>
          <w:szCs w:val="20"/>
        </w:rPr>
      </w:pPr>
      <w:r w:rsidRPr="00CF3ACA">
        <w:rPr>
          <w:rFonts w:ascii="ITC Avant Garde" w:hAnsi="ITC Avant Garde"/>
          <w:b/>
          <w:color w:val="auto"/>
          <w:sz w:val="20"/>
          <w:szCs w:val="20"/>
        </w:rPr>
        <w:t>ANTECEDENTES</w:t>
      </w:r>
    </w:p>
    <w:p w14:paraId="7AEDDB94" w14:textId="77777777" w:rsidR="005416A8" w:rsidRDefault="005416A8" w:rsidP="005416A8">
      <w:pPr>
        <w:numPr>
          <w:ilvl w:val="0"/>
          <w:numId w:val="8"/>
        </w:numPr>
        <w:spacing w:after="0" w:line="240" w:lineRule="auto"/>
        <w:jc w:val="both"/>
        <w:rPr>
          <w:rFonts w:ascii="ITC Avant Garde" w:hAnsi="ITC Avant Garde" w:cs="Calibri"/>
          <w:sz w:val="20"/>
        </w:rPr>
      </w:pPr>
      <w:r w:rsidRPr="006F1E3D">
        <w:rPr>
          <w:rFonts w:ascii="ITC Avant Garde" w:hAnsi="ITC Avant Garde" w:cs="Calibri"/>
          <w:b/>
          <w:bCs/>
          <w:sz w:val="20"/>
        </w:rPr>
        <w:t>Título de Refrendo de Concesión.-</w:t>
      </w:r>
      <w:r w:rsidRPr="006F1E3D">
        <w:rPr>
          <w:rFonts w:ascii="ITC Avant Garde" w:hAnsi="ITC Avant Garde" w:cs="Calibri"/>
          <w:bCs/>
          <w:sz w:val="20"/>
        </w:rPr>
        <w:t xml:space="preserve"> El </w:t>
      </w:r>
      <w:r>
        <w:rPr>
          <w:rFonts w:ascii="ITC Avant Garde" w:hAnsi="ITC Avant Garde" w:cs="Calibri"/>
          <w:bCs/>
          <w:sz w:val="20"/>
        </w:rPr>
        <w:t>21</w:t>
      </w:r>
      <w:r w:rsidRPr="006F1E3D">
        <w:rPr>
          <w:rFonts w:ascii="ITC Avant Garde" w:hAnsi="ITC Avant Garde"/>
          <w:sz w:val="20"/>
        </w:rPr>
        <w:t xml:space="preserve"> de septiembre de 2004</w:t>
      </w:r>
      <w:r w:rsidRPr="006F1E3D">
        <w:rPr>
          <w:rFonts w:ascii="ITC Avant Garde" w:hAnsi="ITC Avant Garde" w:cs="Calibri"/>
          <w:bCs/>
          <w:sz w:val="20"/>
        </w:rPr>
        <w:t xml:space="preserve">, </w:t>
      </w:r>
      <w:r w:rsidRPr="006F1E3D">
        <w:rPr>
          <w:rFonts w:ascii="ITC Avant Garde" w:hAnsi="ITC Avant Garde"/>
          <w:sz w:val="20"/>
        </w:rPr>
        <w:t>la Secretaría de Comunicaciones y Transportes (SCT)</w:t>
      </w:r>
      <w:r w:rsidRPr="006F1E3D">
        <w:rPr>
          <w:rFonts w:ascii="ITC Avant Garde" w:hAnsi="ITC Avant Garde" w:cs="Calibri"/>
          <w:bCs/>
          <w:sz w:val="20"/>
        </w:rPr>
        <w:t xml:space="preserve"> otorgó a favor de </w:t>
      </w:r>
      <w:r w:rsidRPr="00487EC2">
        <w:rPr>
          <w:rFonts w:ascii="ITC Avant Garde" w:hAnsi="ITC Avant Garde" w:cs="Calibri"/>
          <w:bCs/>
          <w:sz w:val="20"/>
        </w:rPr>
        <w:t xml:space="preserve">Televisora </w:t>
      </w:r>
      <w:r>
        <w:rPr>
          <w:rFonts w:ascii="ITC Avant Garde" w:hAnsi="ITC Avant Garde" w:cs="Calibri"/>
          <w:bCs/>
          <w:sz w:val="20"/>
        </w:rPr>
        <w:t>d</w:t>
      </w:r>
      <w:r w:rsidRPr="00487EC2">
        <w:rPr>
          <w:rFonts w:ascii="ITC Avant Garde" w:hAnsi="ITC Avant Garde" w:cs="Calibri"/>
          <w:bCs/>
          <w:sz w:val="20"/>
        </w:rPr>
        <w:t>e Occidente</w:t>
      </w:r>
      <w:r w:rsidRPr="006F1E3D">
        <w:rPr>
          <w:rFonts w:ascii="ITC Avant Garde" w:hAnsi="ITC Avant Garde" w:cs="Calibri"/>
          <w:bCs/>
          <w:sz w:val="20"/>
        </w:rPr>
        <w:t xml:space="preserve">, S.A. de C.V. (Concesionario) un Título de Refrendo de Concesión para continuar </w:t>
      </w:r>
      <w:r>
        <w:rPr>
          <w:rFonts w:ascii="ITC Avant Garde" w:hAnsi="ITC Avant Garde" w:cs="Calibri"/>
          <w:bCs/>
          <w:sz w:val="20"/>
        </w:rPr>
        <w:t xml:space="preserve">usando </w:t>
      </w:r>
      <w:r w:rsidRPr="006F1E3D">
        <w:rPr>
          <w:rFonts w:ascii="ITC Avant Garde" w:hAnsi="ITC Avant Garde" w:cs="Calibri"/>
          <w:bCs/>
          <w:sz w:val="20"/>
        </w:rPr>
        <w:t>con fines comerciales</w:t>
      </w:r>
      <w:r w:rsidRPr="001005E0">
        <w:rPr>
          <w:rFonts w:ascii="ITC Avant Garde" w:hAnsi="ITC Avant Garde" w:cs="Calibri"/>
          <w:sz w:val="20"/>
          <w:szCs w:val="20"/>
        </w:rPr>
        <w:t xml:space="preserve"> </w:t>
      </w:r>
      <w:r>
        <w:rPr>
          <w:rFonts w:ascii="ITC Avant Garde" w:hAnsi="ITC Avant Garde" w:cs="Calibri"/>
          <w:sz w:val="20"/>
          <w:szCs w:val="20"/>
        </w:rPr>
        <w:t xml:space="preserve">el canal de televisión 4(-) </w:t>
      </w:r>
      <w:r w:rsidRPr="001005E0">
        <w:rPr>
          <w:rFonts w:ascii="ITC Avant Garde" w:eastAsia="ITC Avant Garde" w:hAnsi="ITC Avant Garde" w:cs="ITC Avant Garde"/>
          <w:sz w:val="20"/>
          <w:szCs w:val="20"/>
        </w:rPr>
        <w:t>(</w:t>
      </w:r>
      <w:r>
        <w:rPr>
          <w:rFonts w:ascii="ITC Avant Garde" w:eastAsia="ITC Avant Garde" w:hAnsi="ITC Avant Garde" w:cs="ITC Avant Garde"/>
          <w:sz w:val="20"/>
          <w:szCs w:val="20"/>
        </w:rPr>
        <w:t>66</w:t>
      </w:r>
      <w:r w:rsidRPr="001005E0">
        <w:rPr>
          <w:rFonts w:ascii="ITC Avant Garde" w:eastAsia="ITC Avant Garde" w:hAnsi="ITC Avant Garde" w:cs="ITC Avant Garde"/>
          <w:sz w:val="20"/>
          <w:szCs w:val="20"/>
        </w:rPr>
        <w:t>-</w:t>
      </w:r>
      <w:r>
        <w:rPr>
          <w:rFonts w:ascii="ITC Avant Garde" w:eastAsia="ITC Avant Garde" w:hAnsi="ITC Avant Garde" w:cs="ITC Avant Garde"/>
          <w:sz w:val="20"/>
          <w:szCs w:val="20"/>
        </w:rPr>
        <w:t xml:space="preserve">72 MHz), </w:t>
      </w:r>
      <w:r w:rsidRPr="001005E0">
        <w:rPr>
          <w:rFonts w:ascii="ITC Avant Garde" w:hAnsi="ITC Avant Garde" w:cs="Calibri"/>
          <w:sz w:val="20"/>
          <w:szCs w:val="20"/>
        </w:rPr>
        <w:t xml:space="preserve">con distintivo de llamada </w:t>
      </w:r>
      <w:r>
        <w:rPr>
          <w:rFonts w:ascii="ITC Avant Garde" w:hAnsi="ITC Avant Garde" w:cs="Calibri"/>
          <w:sz w:val="20"/>
          <w:szCs w:val="20"/>
        </w:rPr>
        <w:t>XHG</w:t>
      </w:r>
      <w:r w:rsidRPr="001005E0">
        <w:rPr>
          <w:rFonts w:ascii="ITC Avant Garde" w:hAnsi="ITC Avant Garde" w:cs="Calibri"/>
          <w:sz w:val="20"/>
          <w:szCs w:val="20"/>
        </w:rPr>
        <w:t xml:space="preserve">-TV en </w:t>
      </w:r>
      <w:r>
        <w:rPr>
          <w:rFonts w:ascii="ITC Avant Garde" w:hAnsi="ITC Avant Garde" w:cs="Calibri"/>
          <w:sz w:val="20"/>
          <w:szCs w:val="20"/>
        </w:rPr>
        <w:t>Guadalajara, Jalisco</w:t>
      </w:r>
      <w:r w:rsidRPr="001005E0">
        <w:rPr>
          <w:rFonts w:ascii="ITC Avant Garde" w:hAnsi="ITC Avant Garde" w:cs="Calibri"/>
          <w:sz w:val="20"/>
          <w:szCs w:val="20"/>
        </w:rPr>
        <w:t xml:space="preserve">, </w:t>
      </w:r>
      <w:r w:rsidRPr="006F1E3D">
        <w:rPr>
          <w:rFonts w:ascii="ITC Avant Garde" w:hAnsi="ITC Avant Garde" w:cs="Calibri"/>
          <w:bCs/>
          <w:sz w:val="20"/>
        </w:rPr>
        <w:t xml:space="preserve">con vigencia de </w:t>
      </w:r>
      <w:r w:rsidRPr="006F1E3D">
        <w:rPr>
          <w:rFonts w:ascii="ITC Avant Garde" w:hAnsi="ITC Avant Garde"/>
          <w:sz w:val="20"/>
        </w:rPr>
        <w:t>17 años</w:t>
      </w:r>
      <w:r w:rsidRPr="006F1E3D">
        <w:rPr>
          <w:rFonts w:ascii="ITC Avant Garde" w:hAnsi="ITC Avant Garde" w:cs="Calibri"/>
          <w:bCs/>
          <w:sz w:val="20"/>
        </w:rPr>
        <w:t xml:space="preserve">, contados a partir de </w:t>
      </w:r>
      <w:r w:rsidRPr="006F1E3D">
        <w:rPr>
          <w:rFonts w:ascii="ITC Avant Garde" w:hAnsi="ITC Avant Garde"/>
          <w:sz w:val="20"/>
        </w:rPr>
        <w:t>la fecha de expedición</w:t>
      </w:r>
      <w:r w:rsidRPr="006F1E3D">
        <w:rPr>
          <w:rFonts w:ascii="ITC Avant Garde" w:hAnsi="ITC Avant Garde" w:cs="Calibri"/>
          <w:bCs/>
          <w:sz w:val="20"/>
        </w:rPr>
        <w:t xml:space="preserve"> y hasta el </w:t>
      </w:r>
      <w:r w:rsidRPr="006F1E3D">
        <w:rPr>
          <w:rFonts w:ascii="ITC Avant Garde" w:hAnsi="ITC Avant Garde"/>
          <w:sz w:val="20"/>
        </w:rPr>
        <w:t>31 de diciembre de 2021</w:t>
      </w:r>
      <w:r w:rsidRPr="006F1E3D">
        <w:rPr>
          <w:rFonts w:ascii="ITC Avant Garde" w:hAnsi="ITC Avant Garde" w:cs="Calibri"/>
          <w:sz w:val="20"/>
        </w:rPr>
        <w:t>;</w:t>
      </w:r>
    </w:p>
    <w:p w14:paraId="32009FE5" w14:textId="77777777" w:rsidR="0097508E" w:rsidRPr="00A8728E" w:rsidRDefault="0097508E" w:rsidP="00E33A05">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A8728E">
        <w:rPr>
          <w:rFonts w:ascii="ITC Avant Garde" w:eastAsia="ITC Avant Garde" w:hAnsi="ITC Avant Garde" w:cs="ITC Avant Garde"/>
          <w:b/>
          <w:sz w:val="20"/>
          <w:szCs w:val="20"/>
        </w:rPr>
        <w:t xml:space="preserve">Cambio de frecuencia para realizar transmisiones digitales.- </w:t>
      </w:r>
      <w:r>
        <w:rPr>
          <w:rFonts w:ascii="ITC Avant Garde" w:eastAsia="ITC Avant Garde" w:hAnsi="ITC Avant Garde" w:cs="ITC Avant Garde"/>
          <w:sz w:val="20"/>
          <w:szCs w:val="20"/>
        </w:rPr>
        <w:t>El 16</w:t>
      </w:r>
      <w:r w:rsidRPr="00A8728E">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 xml:space="preserve">abril </w:t>
      </w:r>
      <w:r w:rsidRPr="00A8728E">
        <w:rPr>
          <w:rFonts w:ascii="ITC Avant Garde" w:eastAsia="ITC Avant Garde" w:hAnsi="ITC Avant Garde" w:cs="ITC Avant Garde"/>
          <w:sz w:val="20"/>
          <w:szCs w:val="20"/>
        </w:rPr>
        <w:t>de 20</w:t>
      </w:r>
      <w:r>
        <w:rPr>
          <w:rFonts w:ascii="ITC Avant Garde" w:eastAsia="ITC Avant Garde" w:hAnsi="ITC Avant Garde" w:cs="ITC Avant Garde"/>
          <w:sz w:val="20"/>
          <w:szCs w:val="20"/>
        </w:rPr>
        <w:t>08</w:t>
      </w:r>
      <w:r w:rsidRPr="00A8728E">
        <w:rPr>
          <w:rFonts w:ascii="ITC Avant Garde" w:eastAsia="ITC Avant Garde" w:hAnsi="ITC Avant Garde" w:cs="ITC Avant Garde"/>
          <w:sz w:val="20"/>
          <w:szCs w:val="20"/>
        </w:rPr>
        <w:t xml:space="preserve">, mediante </w:t>
      </w:r>
      <w:r>
        <w:rPr>
          <w:rFonts w:ascii="ITC Avant Garde" w:eastAsia="ITC Avant Garde" w:hAnsi="ITC Avant Garde" w:cs="ITC Avant Garde"/>
          <w:sz w:val="20"/>
          <w:szCs w:val="20"/>
        </w:rPr>
        <w:t>oficio</w:t>
      </w:r>
      <w:r w:rsidRPr="00A8728E">
        <w:rPr>
          <w:rFonts w:ascii="ITC Avant Garde" w:eastAsia="ITC Avant Garde" w:hAnsi="ITC Avant Garde" w:cs="ITC Avant Garde"/>
          <w:sz w:val="20"/>
          <w:szCs w:val="20"/>
        </w:rPr>
        <w:t xml:space="preserve"> </w:t>
      </w:r>
      <w:r w:rsidRPr="00F0005F">
        <w:rPr>
          <w:rFonts w:ascii="ITC Avant Garde" w:eastAsia="ITC Avant Garde" w:hAnsi="ITC Avant Garde" w:cs="ITC Avant Garde"/>
          <w:b/>
          <w:sz w:val="20"/>
          <w:szCs w:val="20"/>
        </w:rPr>
        <w:t>CFT/D01/STP/2014/2008</w:t>
      </w:r>
      <w:r w:rsidRPr="00A8728E">
        <w:rPr>
          <w:rFonts w:ascii="ITC Avant Garde" w:eastAsia="ITC Avant Garde" w:hAnsi="ITC Avant Garde" w:cs="ITC Avant Garde"/>
          <w:sz w:val="20"/>
          <w:szCs w:val="20"/>
        </w:rPr>
        <w:t xml:space="preserve">, </w:t>
      </w:r>
      <w:r>
        <w:rPr>
          <w:rFonts w:ascii="ITC Avant Garde" w:eastAsia="ITC Avant Garde" w:hAnsi="ITC Avant Garde" w:cs="ITC Avant Garde"/>
          <w:sz w:val="20"/>
          <w:szCs w:val="20"/>
        </w:rPr>
        <w:t xml:space="preserve">la </w:t>
      </w:r>
      <w:r w:rsidRPr="00492E0F">
        <w:rPr>
          <w:rFonts w:ascii="ITC Avant Garde" w:eastAsia="ITC Avant Garde" w:hAnsi="ITC Avant Garde" w:cs="ITC Avant Garde"/>
          <w:sz w:val="20"/>
          <w:szCs w:val="20"/>
        </w:rPr>
        <w:t>extinta Comisión Federal de Telecomunicaciones (COFETEL)</w:t>
      </w:r>
      <w:r w:rsidRPr="00F0005F">
        <w:rPr>
          <w:rFonts w:ascii="ITC Avant Garde" w:eastAsia="ITC Avant Garde" w:hAnsi="ITC Avant Garde" w:cs="ITC Avant Garde"/>
          <w:sz w:val="20"/>
          <w:szCs w:val="20"/>
        </w:rPr>
        <w:t xml:space="preserve"> </w:t>
      </w:r>
      <w:r w:rsidRPr="00A8728E">
        <w:rPr>
          <w:rFonts w:ascii="ITC Avant Garde" w:eastAsia="ITC Avant Garde" w:hAnsi="ITC Avant Garde" w:cs="ITC Avant Garde"/>
          <w:sz w:val="20"/>
          <w:szCs w:val="20"/>
        </w:rPr>
        <w:t>autorizó al Concesionario el c</w:t>
      </w:r>
      <w:r>
        <w:rPr>
          <w:rFonts w:ascii="ITC Avant Garde" w:eastAsia="ITC Avant Garde" w:hAnsi="ITC Avant Garde" w:cs="ITC Avant Garde"/>
          <w:sz w:val="20"/>
          <w:szCs w:val="20"/>
        </w:rPr>
        <w:t>ambio de frecuencia del canal 26</w:t>
      </w:r>
      <w:r w:rsidR="003606D1">
        <w:rPr>
          <w:rFonts w:ascii="ITC Avant Garde" w:eastAsia="ITC Avant Garde" w:hAnsi="ITC Avant Garde" w:cs="ITC Avant Garde"/>
          <w:sz w:val="20"/>
          <w:szCs w:val="20"/>
        </w:rPr>
        <w:t xml:space="preserve"> </w:t>
      </w:r>
      <w:r>
        <w:rPr>
          <w:rFonts w:ascii="ITC Avant Garde" w:eastAsia="ITC Avant Garde" w:hAnsi="ITC Avant Garde" w:cs="ITC Avant Garde"/>
          <w:sz w:val="20"/>
          <w:szCs w:val="20"/>
        </w:rPr>
        <w:t>al canal 29 (560-566</w:t>
      </w:r>
      <w:r w:rsidRPr="00A8728E">
        <w:rPr>
          <w:rFonts w:ascii="ITC Avant Garde" w:eastAsia="ITC Avant Garde" w:hAnsi="ITC Avant Garde" w:cs="ITC Avant Garde"/>
          <w:sz w:val="20"/>
          <w:szCs w:val="20"/>
        </w:rPr>
        <w:t xml:space="preserve"> MHz) para realizar transmisiones digitales en la estación con distintivo de llamada </w:t>
      </w:r>
      <w:r>
        <w:rPr>
          <w:rFonts w:ascii="ITC Avant Garde" w:eastAsia="ITC Avant Garde" w:hAnsi="ITC Avant Garde" w:cs="ITC Avant Garde"/>
          <w:b/>
          <w:sz w:val="20"/>
          <w:szCs w:val="20"/>
        </w:rPr>
        <w:t>XHG-TDT</w:t>
      </w:r>
      <w:r w:rsidRPr="00A8728E">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Guadalajara, Jalisco</w:t>
      </w:r>
      <w:r w:rsidRPr="00A8728E">
        <w:rPr>
          <w:rFonts w:ascii="ITC Avant Garde" w:eastAsia="ITC Avant Garde" w:hAnsi="ITC Avant Garde" w:cs="ITC Avant Garde"/>
          <w:sz w:val="20"/>
          <w:szCs w:val="20"/>
        </w:rPr>
        <w:t>;</w:t>
      </w:r>
    </w:p>
    <w:p w14:paraId="554FD09E" w14:textId="77777777" w:rsidR="006C0FC4" w:rsidRDefault="005416A8" w:rsidP="00E33A05">
      <w:pPr>
        <w:numPr>
          <w:ilvl w:val="0"/>
          <w:numId w:val="8"/>
        </w:numPr>
        <w:spacing w:after="240" w:line="240" w:lineRule="auto"/>
        <w:ind w:left="714" w:hanging="357"/>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Diario 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 Federal de Telecomunicaciones (Instituto), como un órgano autónomo que tiene por objeto el desarrollo eficiente de la radiodifusión y las telecomunicaciones;</w:t>
      </w:r>
    </w:p>
    <w:p w14:paraId="7FBE415E" w14:textId="77777777" w:rsidR="005416A8" w:rsidRPr="0075659C" w:rsidRDefault="006C0FC4" w:rsidP="006C0FC4">
      <w:pPr>
        <w:numPr>
          <w:ilvl w:val="0"/>
          <w:numId w:val="8"/>
        </w:numPr>
        <w:spacing w:after="0" w:line="240" w:lineRule="auto"/>
        <w:jc w:val="both"/>
        <w:rPr>
          <w:rFonts w:ascii="ITC Avant Garde" w:eastAsia="ITC Avant Garde" w:hAnsi="ITC Avant Garde" w:cs="ITC Avant Garde"/>
          <w:sz w:val="20"/>
          <w:szCs w:val="20"/>
        </w:rPr>
      </w:pPr>
      <w:r w:rsidRPr="006C0FC4">
        <w:rPr>
          <w:rFonts w:ascii="ITC Avant Garde" w:hAnsi="ITC Avant Garde" w:cs="Calibri"/>
          <w:b/>
          <w:sz w:val="20"/>
        </w:rPr>
        <w:t>Resolución de Preponderancia en el Sector de Radiodifusión.-</w:t>
      </w:r>
      <w:r w:rsidRPr="006C0FC4">
        <w:rPr>
          <w:rFonts w:ascii="ITC Avant Garde" w:hAnsi="ITC Avant Garde" w:cs="Calibri"/>
          <w:sz w:val="20"/>
        </w:rPr>
        <w:t xml:space="preserve"> El 06 de marzo de 2014</w:t>
      </w:r>
      <w:r w:rsidRPr="006C0FC4">
        <w:rPr>
          <w:rFonts w:ascii="ITC Avant Garde" w:eastAsiaTheme="minorEastAsia" w:hAnsi="ITC Avant Garde" w:cs="Calibri"/>
          <w:sz w:val="20"/>
          <w:lang w:val="es-ES_tradnl" w:eastAsia="es-ES_tradnl"/>
        </w:rPr>
        <w:t xml:space="preserve">, a través del Acuerdo </w:t>
      </w:r>
      <w:r w:rsidRPr="006C0FC4">
        <w:rPr>
          <w:rFonts w:ascii="ITC Avant Garde" w:eastAsiaTheme="minorEastAsia" w:hAnsi="ITC Avant Garde" w:cs="Calibri"/>
          <w:b/>
          <w:sz w:val="20"/>
          <w:lang w:val="es-ES_tradnl" w:eastAsia="es-ES_tradnl"/>
        </w:rPr>
        <w:t>P/IFT/EXT/060314/77,</w:t>
      </w:r>
      <w:r w:rsidRPr="006C0FC4">
        <w:rPr>
          <w:rFonts w:ascii="ITC Avant Garde" w:eastAsiaTheme="minorEastAsia" w:hAnsi="ITC Avant Garde" w:cs="Calibri"/>
          <w:sz w:val="20"/>
          <w:lang w:val="es-ES_tradnl" w:eastAsia="es-ES_tradnl"/>
        </w:rPr>
        <w:t xml:space="preserve"> se emitió la “</w:t>
      </w:r>
      <w:r w:rsidRPr="006C0FC4">
        <w:rPr>
          <w:rFonts w:ascii="ITC Avant Garde" w:eastAsiaTheme="minorEastAsia" w:hAnsi="ITC Avant Garde" w:cs="Calibri"/>
          <w:i/>
          <w:sz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w:t>
      </w:r>
      <w:r w:rsidRPr="006C0FC4">
        <w:rPr>
          <w:rFonts w:ascii="ITC Avant Garde" w:eastAsiaTheme="minorEastAsia" w:hAnsi="ITC Avant Garde" w:cs="Calibri"/>
          <w:i/>
          <w:sz w:val="20"/>
          <w:lang w:val="es-ES_tradnl" w:eastAsia="es-ES_tradnl"/>
        </w:rPr>
        <w:lastRenderedPageBreak/>
        <w:t>competencia y la libre concurrencia.</w:t>
      </w:r>
      <w:r w:rsidRPr="006C0FC4">
        <w:rPr>
          <w:rFonts w:ascii="ITC Avant Garde" w:eastAsiaTheme="minorEastAsia" w:hAnsi="ITC Avant Garde" w:cs="Calibri"/>
          <w:sz w:val="20"/>
          <w:lang w:val="es-ES_tradnl" w:eastAsia="es-ES_tradnl"/>
        </w:rPr>
        <w:t xml:space="preserve">”, por la cual se determinó como parte del Agente Económico Preponderante en el sector de radiodifusión (AEP) al </w:t>
      </w:r>
      <w:r w:rsidRPr="006C0FC4">
        <w:rPr>
          <w:rFonts w:ascii="ITC Avant Garde" w:hAnsi="ITC Avant Garde" w:cs="Calibri"/>
          <w:bCs/>
          <w:sz w:val="20"/>
        </w:rPr>
        <w:t>Concesionario;</w:t>
      </w:r>
    </w:p>
    <w:p w14:paraId="38153227" w14:textId="77777777" w:rsidR="0075659C" w:rsidRPr="006C0FC4" w:rsidRDefault="0075659C" w:rsidP="004D6C9F">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C44E23">
        <w:rPr>
          <w:rFonts w:ascii="ITC Avant Garde" w:eastAsia="ITC Avant Garde" w:hAnsi="ITC Avant Garde" w:cs="ITC Avant Garde"/>
          <w:b/>
          <w:sz w:val="20"/>
          <w:szCs w:val="20"/>
        </w:rPr>
        <w:t>Decreto de Ley.-</w:t>
      </w:r>
      <w:r w:rsidRPr="00C44E23">
        <w:rPr>
          <w:rFonts w:ascii="ITC Avant Garde" w:eastAsia="ITC Avant Garde" w:hAnsi="ITC Avant Garde" w:cs="ITC Avant Garde"/>
          <w:sz w:val="20"/>
          <w:szCs w:val="20"/>
        </w:rPr>
        <w:t xml:space="preserve"> El 14 de julio de 2014, se publicó en el DOF el “</w:t>
      </w:r>
      <w:r w:rsidRPr="00C44E23">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44E23">
        <w:rPr>
          <w:rFonts w:ascii="ITC Avant Garde" w:eastAsia="ITC Avant Garde" w:hAnsi="ITC Avant Garde" w:cs="ITC Avant Garde"/>
          <w:sz w:val="20"/>
          <w:szCs w:val="20"/>
        </w:rPr>
        <w:t>” (Decreto de Ley), el cual entró en vigor el 13 de agosto de 2014;</w:t>
      </w:r>
    </w:p>
    <w:p w14:paraId="33EBE93C" w14:textId="77777777" w:rsidR="005416A8" w:rsidRPr="006F1E3D" w:rsidRDefault="005416A8" w:rsidP="004D6C9F">
      <w:pPr>
        <w:pStyle w:val="Prrafodelista"/>
        <w:numPr>
          <w:ilvl w:val="0"/>
          <w:numId w:val="8"/>
        </w:numPr>
        <w:spacing w:before="240" w:after="24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t>Estatuto Orgánico.-</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20 de julio de 2017;</w:t>
      </w:r>
    </w:p>
    <w:p w14:paraId="765CE976" w14:textId="77777777" w:rsidR="005416A8" w:rsidRPr="006F1E3D" w:rsidRDefault="005416A8" w:rsidP="004D6C9F">
      <w:pPr>
        <w:pStyle w:val="Prrafodelista"/>
        <w:numPr>
          <w:ilvl w:val="0"/>
          <w:numId w:val="8"/>
        </w:numPr>
        <w:spacing w:before="240" w:after="240"/>
        <w:ind w:left="714" w:hanging="357"/>
        <w:jc w:val="both"/>
        <w:rPr>
          <w:rFonts w:ascii="ITC Avant Garde" w:hAnsi="ITC Avant Garde" w:cs="Arial"/>
          <w:kern w:val="1"/>
          <w:sz w:val="20"/>
          <w:lang w:eastAsia="ar-SA"/>
        </w:rPr>
      </w:pPr>
      <w:r w:rsidRPr="006F1E3D">
        <w:rPr>
          <w:rFonts w:ascii="ITC Avant Garde" w:eastAsia="ITC Avant Garde" w:hAnsi="ITC Avant Garde" w:cs="ITC Avant Garde"/>
          <w:b/>
          <w:sz w:val="20"/>
        </w:rPr>
        <w:t>Política para la Transición a la Televisión Digital Terrestre.-</w:t>
      </w:r>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600D54F5" w14:textId="77777777" w:rsidR="005416A8" w:rsidRDefault="005416A8" w:rsidP="004D6C9F">
      <w:pPr>
        <w:pStyle w:val="Prrafodelista"/>
        <w:numPr>
          <w:ilvl w:val="0"/>
          <w:numId w:val="8"/>
        </w:numPr>
        <w:spacing w:before="240" w:after="240"/>
        <w:ind w:left="714" w:hanging="357"/>
        <w:jc w:val="both"/>
        <w:rPr>
          <w:rFonts w:ascii="ITC Avant Garde" w:hAnsi="ITC Avant Garde" w:cs="Arial"/>
          <w:kern w:val="1"/>
          <w:sz w:val="20"/>
          <w:lang w:eastAsia="ar-SA"/>
        </w:rPr>
      </w:pPr>
      <w:r w:rsidRPr="006F1E3D">
        <w:rPr>
          <w:rFonts w:ascii="ITC Avant Garde" w:hAnsi="ITC Avant Garde" w:cs="Arial"/>
          <w:b/>
          <w:kern w:val="1"/>
          <w:sz w:val="20"/>
          <w:lang w:eastAsia="ar-SA"/>
        </w:rPr>
        <w:t>Lineamientos Generales para el Acceso a la Multiprogramación.-</w:t>
      </w:r>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490BA5F9" w14:textId="77777777" w:rsidR="00181624" w:rsidRPr="001B7CB8" w:rsidRDefault="00181624" w:rsidP="004D6C9F">
      <w:pPr>
        <w:numPr>
          <w:ilvl w:val="0"/>
          <w:numId w:val="8"/>
        </w:numPr>
        <w:spacing w:before="240" w:after="240" w:line="240" w:lineRule="auto"/>
        <w:ind w:left="714" w:hanging="357"/>
        <w:jc w:val="both"/>
        <w:rPr>
          <w:rFonts w:ascii="ITC Avant Garde" w:hAnsi="ITC Avant Garde" w:cs="Calibri"/>
          <w:sz w:val="20"/>
          <w:szCs w:val="20"/>
        </w:rPr>
      </w:pPr>
      <w:r w:rsidRPr="006F1E3D">
        <w:rPr>
          <w:rFonts w:ascii="ITC Avant Garde" w:hAnsi="ITC Avant Garde" w:cs="Calibri"/>
          <w:b/>
          <w:sz w:val="20"/>
          <w:szCs w:val="20"/>
        </w:rPr>
        <w:t>Solicitud de Multiprogramación.-</w:t>
      </w:r>
      <w:r w:rsidRPr="006F1E3D">
        <w:rPr>
          <w:rFonts w:ascii="ITC Avant Garde" w:hAnsi="ITC Avant Garde" w:cs="Calibri"/>
          <w:sz w:val="20"/>
          <w:szCs w:val="20"/>
        </w:rPr>
        <w:t xml:space="preserve"> El </w:t>
      </w:r>
      <w:r w:rsidR="005C1BA9" w:rsidRPr="006F1E3D">
        <w:rPr>
          <w:rFonts w:ascii="ITC Avant Garde" w:hAnsi="ITC Avant Garde" w:cs="Arial"/>
          <w:kern w:val="1"/>
          <w:sz w:val="20"/>
          <w:lang w:eastAsia="ar-SA"/>
        </w:rPr>
        <w:t>2</w:t>
      </w:r>
      <w:r w:rsidR="00C16727">
        <w:rPr>
          <w:rFonts w:ascii="ITC Avant Garde" w:hAnsi="ITC Avant Garde" w:cs="Arial"/>
          <w:kern w:val="1"/>
          <w:sz w:val="20"/>
          <w:lang w:eastAsia="ar-SA"/>
        </w:rPr>
        <w:t>7</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385832">
        <w:rPr>
          <w:rFonts w:ascii="ITC Avant Garde" w:hAnsi="ITC Avant Garde" w:cs="Arial"/>
          <w:kern w:val="1"/>
          <w:sz w:val="20"/>
          <w:lang w:eastAsia="ar-SA"/>
        </w:rPr>
        <w:t>noviembre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C16727">
        <w:rPr>
          <w:rFonts w:ascii="ITC Avant Garde" w:hAnsi="ITC Avant Garde" w:cs="Arial"/>
          <w:kern w:val="1"/>
          <w:sz w:val="20"/>
          <w:szCs w:val="20"/>
          <w:lang w:eastAsia="ar-SA"/>
        </w:rPr>
        <w:t>XHG-TDT</w:t>
      </w:r>
      <w:r w:rsidRPr="006F1E3D">
        <w:rPr>
          <w:rFonts w:ascii="ITC Avant Garde" w:hAnsi="ITC Avant Garde" w:cs="Arial"/>
          <w:kern w:val="1"/>
          <w:sz w:val="20"/>
          <w:szCs w:val="20"/>
          <w:lang w:eastAsia="ar-SA"/>
        </w:rPr>
        <w:t xml:space="preserve"> canal </w:t>
      </w:r>
      <w:r w:rsidR="00C16727">
        <w:rPr>
          <w:rFonts w:ascii="ITC Avant Garde" w:hAnsi="ITC Avant Garde" w:cs="Arial"/>
          <w:kern w:val="1"/>
          <w:sz w:val="20"/>
          <w:szCs w:val="20"/>
          <w:lang w:eastAsia="ar-SA"/>
        </w:rPr>
        <w:t>29 (560-566 MHz)</w:t>
      </w:r>
      <w:r w:rsidRPr="006F1E3D">
        <w:rPr>
          <w:rFonts w:ascii="ITC Avant Garde" w:hAnsi="ITC Avant Garde" w:cs="Arial"/>
          <w:kern w:val="1"/>
          <w:sz w:val="20"/>
          <w:szCs w:val="20"/>
          <w:lang w:eastAsia="ar-SA"/>
        </w:rPr>
        <w:t xml:space="preserve">, en </w:t>
      </w:r>
      <w:r w:rsidR="00C16727">
        <w:rPr>
          <w:rFonts w:ascii="ITC Avant Garde" w:hAnsi="ITC Avant Garde" w:cs="Arial"/>
          <w:kern w:val="1"/>
          <w:sz w:val="20"/>
          <w:szCs w:val="20"/>
          <w:lang w:eastAsia="ar-SA"/>
        </w:rPr>
        <w:t>Guadalajara, Jalisco</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041BAA">
        <w:rPr>
          <w:rFonts w:ascii="ITC Avant Garde" w:hAnsi="ITC Avant Garde" w:cs="Arial"/>
          <w:b/>
          <w:kern w:val="1"/>
          <w:sz w:val="20"/>
          <w:szCs w:val="20"/>
          <w:lang w:eastAsia="ar-SA"/>
        </w:rPr>
        <w:t>05</w:t>
      </w:r>
      <w:r w:rsidR="00C16727">
        <w:rPr>
          <w:rFonts w:ascii="ITC Avant Garde" w:hAnsi="ITC Avant Garde" w:cs="Arial"/>
          <w:b/>
          <w:kern w:val="1"/>
          <w:sz w:val="20"/>
          <w:szCs w:val="20"/>
          <w:lang w:eastAsia="ar-SA"/>
        </w:rPr>
        <w:t>4104</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7A721C13" w14:textId="77777777" w:rsidR="001B7CB8" w:rsidRPr="00115181" w:rsidRDefault="001B7CB8" w:rsidP="004D6C9F">
      <w:pPr>
        <w:numPr>
          <w:ilvl w:val="0"/>
          <w:numId w:val="8"/>
        </w:numPr>
        <w:spacing w:before="240" w:after="240" w:line="240" w:lineRule="auto"/>
        <w:ind w:left="714" w:hanging="357"/>
        <w:jc w:val="both"/>
        <w:rPr>
          <w:rFonts w:ascii="ITC Avant Garde" w:hAnsi="ITC Avant Garde" w:cs="Calibri"/>
          <w:sz w:val="20"/>
        </w:rPr>
      </w:pPr>
      <w:r w:rsidRPr="00FF3302">
        <w:rPr>
          <w:rFonts w:ascii="ITC Avant Garde" w:hAnsi="ITC Avant Garde" w:cs="Calibri"/>
          <w:b/>
          <w:sz w:val="20"/>
          <w:szCs w:val="20"/>
        </w:rPr>
        <w:t>Alcance a la Solicitud de Multiprogramación.</w:t>
      </w:r>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30</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Pr>
          <w:rFonts w:ascii="ITC Avant Garde" w:hAnsi="ITC Avant Garde" w:cs="Calibri"/>
          <w:sz w:val="20"/>
          <w:szCs w:val="20"/>
        </w:rPr>
        <w:t xml:space="preserve"> en alcance </w:t>
      </w:r>
      <w:r w:rsidR="009B6415">
        <w:rPr>
          <w:rFonts w:ascii="ITC Avant Garde" w:hAnsi="ITC Avant Garde" w:cs="Calibri"/>
          <w:sz w:val="20"/>
          <w:szCs w:val="20"/>
        </w:rPr>
        <w:t xml:space="preserve">al referido en el antecedente </w:t>
      </w:r>
      <w:r w:rsidR="003606D1">
        <w:rPr>
          <w:rFonts w:ascii="ITC Avant Garde" w:hAnsi="ITC Avant Garde" w:cs="Calibri"/>
          <w:sz w:val="20"/>
          <w:szCs w:val="20"/>
        </w:rPr>
        <w:t>I</w:t>
      </w:r>
      <w:r w:rsidR="009B6415">
        <w:rPr>
          <w:rFonts w:ascii="ITC Avant Garde" w:hAnsi="ITC Avant Garde" w:cs="Calibri"/>
          <w:sz w:val="20"/>
          <w:szCs w:val="20"/>
        </w:rPr>
        <w:t>X</w:t>
      </w:r>
      <w:r>
        <w:rPr>
          <w:rFonts w:ascii="ITC Avant Garde" w:hAnsi="ITC Avant Garde" w:cs="Calibri"/>
          <w:sz w:val="20"/>
          <w:szCs w:val="20"/>
        </w:rPr>
        <w:t xml:space="preserve">, a fin de integrar la </w:t>
      </w:r>
      <w:r w:rsidRPr="006F1E3D">
        <w:rPr>
          <w:rFonts w:ascii="ITC Avant Garde" w:hAnsi="ITC Avant Garde" w:cs="Arial"/>
          <w:kern w:val="1"/>
          <w:sz w:val="20"/>
          <w:szCs w:val="20"/>
          <w:lang w:eastAsia="ar-SA"/>
        </w:rPr>
        <w:t>Solicitud de Multiprogramación</w:t>
      </w:r>
      <w:r>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sidR="0052269A">
        <w:rPr>
          <w:rFonts w:ascii="ITC Avant Garde" w:hAnsi="ITC Avant Garde" w:cs="Arial"/>
          <w:b/>
          <w:kern w:val="1"/>
          <w:sz w:val="20"/>
          <w:szCs w:val="20"/>
          <w:lang w:eastAsia="ar-SA"/>
        </w:rPr>
        <w:t>054607</w:t>
      </w:r>
      <w:r w:rsidRPr="00115181">
        <w:rPr>
          <w:rFonts w:ascii="ITC Avant Garde" w:hAnsi="ITC Avant Garde" w:cs="Arial"/>
          <w:kern w:val="1"/>
          <w:sz w:val="20"/>
          <w:szCs w:val="20"/>
          <w:lang w:eastAsia="ar-SA"/>
        </w:rPr>
        <w:t>;</w:t>
      </w:r>
    </w:p>
    <w:p w14:paraId="0EE27EDB" w14:textId="77777777" w:rsidR="002E3FBE" w:rsidRPr="00391A56" w:rsidRDefault="002E3FBE" w:rsidP="004D6C9F">
      <w:pPr>
        <w:pStyle w:val="Prrafodelista"/>
        <w:numPr>
          <w:ilvl w:val="0"/>
          <w:numId w:val="8"/>
        </w:numPr>
        <w:spacing w:before="240" w:after="240"/>
        <w:ind w:left="714" w:hanging="357"/>
        <w:jc w:val="both"/>
        <w:rPr>
          <w:rFonts w:ascii="ITC Avant Garde" w:hAnsi="ITC Avant Garde" w:cs="Arial"/>
          <w:kern w:val="1"/>
          <w:sz w:val="20"/>
          <w:lang w:eastAsia="ar-SA"/>
        </w:rPr>
      </w:pPr>
      <w:r w:rsidRPr="00391A56">
        <w:rPr>
          <w:rFonts w:ascii="ITC Avant Garde" w:hAnsi="ITC Avant Garde" w:cs="Arial"/>
          <w:b/>
          <w:kern w:val="1"/>
          <w:sz w:val="20"/>
          <w:lang w:eastAsia="ar-SA"/>
        </w:rPr>
        <w:t>Solicitud de Opinión a la Unidad de Competencia Económica.-</w:t>
      </w:r>
      <w:r w:rsidR="00041BAA" w:rsidRPr="00391A56">
        <w:rPr>
          <w:rFonts w:ascii="ITC Avant Garde" w:hAnsi="ITC Avant Garde" w:cs="Arial"/>
          <w:kern w:val="1"/>
          <w:sz w:val="20"/>
          <w:lang w:eastAsia="ar-SA"/>
        </w:rPr>
        <w:t xml:space="preserve"> El </w:t>
      </w:r>
      <w:r w:rsidR="00391A56" w:rsidRPr="00391A56">
        <w:rPr>
          <w:rFonts w:ascii="ITC Avant Garde" w:hAnsi="ITC Avant Garde" w:cs="Arial"/>
          <w:kern w:val="2"/>
          <w:sz w:val="20"/>
          <w:lang w:eastAsia="ar-SA"/>
        </w:rPr>
        <w:t>04 de diciembre</w:t>
      </w:r>
      <w:r w:rsidRPr="00391A56">
        <w:rPr>
          <w:rFonts w:ascii="ITC Avant Garde" w:hAnsi="ITC Avant Garde" w:cs="Arial"/>
          <w:kern w:val="1"/>
          <w:sz w:val="20"/>
          <w:lang w:eastAsia="ar-SA"/>
        </w:rPr>
        <w:t xml:space="preserve"> de 2017, mediante oficio </w:t>
      </w:r>
      <w:r w:rsidR="00391A56" w:rsidRPr="00391A56">
        <w:rPr>
          <w:rFonts w:ascii="ITC Avant Garde" w:hAnsi="ITC Avant Garde" w:cs="Arial"/>
          <w:b/>
          <w:kern w:val="1"/>
          <w:sz w:val="20"/>
          <w:lang w:eastAsia="ar-SA"/>
        </w:rPr>
        <w:t>IFT/224/UMCA/1910</w:t>
      </w:r>
      <w:r w:rsidRPr="00391A56">
        <w:rPr>
          <w:rFonts w:ascii="ITC Avant Garde" w:hAnsi="ITC Avant Garde" w:cs="Arial"/>
          <w:b/>
          <w:kern w:val="1"/>
          <w:sz w:val="20"/>
          <w:lang w:eastAsia="ar-SA"/>
        </w:rPr>
        <w:t>/2017</w:t>
      </w:r>
      <w:r w:rsidRPr="00391A56">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237E5D79" w14:textId="77777777" w:rsidR="00C329A6" w:rsidRPr="00391A56" w:rsidRDefault="00C329A6" w:rsidP="004D6C9F">
      <w:pPr>
        <w:pStyle w:val="Prrafodelista"/>
        <w:numPr>
          <w:ilvl w:val="0"/>
          <w:numId w:val="8"/>
        </w:numPr>
        <w:spacing w:before="240" w:after="240"/>
        <w:ind w:left="714" w:hanging="357"/>
        <w:jc w:val="both"/>
        <w:rPr>
          <w:rFonts w:ascii="ITC Avant Garde" w:hAnsi="ITC Avant Garde" w:cs="Arial"/>
          <w:kern w:val="1"/>
          <w:sz w:val="20"/>
          <w:lang w:eastAsia="ar-SA"/>
        </w:rPr>
      </w:pPr>
      <w:r w:rsidRPr="00391A56">
        <w:rPr>
          <w:rFonts w:ascii="ITC Avant Garde" w:eastAsia="ITC Avant Garde" w:hAnsi="ITC Avant Garde" w:cs="ITC Avant Garde"/>
          <w:b/>
          <w:sz w:val="20"/>
        </w:rPr>
        <w:t>Solicitud de Opinión a la Unidad de Espectro Radioeléctrico.-</w:t>
      </w:r>
      <w:r w:rsidRPr="00391A56">
        <w:rPr>
          <w:rFonts w:ascii="ITC Avant Garde" w:eastAsia="ITC Avant Garde" w:hAnsi="ITC Avant Garde" w:cs="ITC Avant Garde"/>
          <w:sz w:val="20"/>
        </w:rPr>
        <w:t xml:space="preserve"> </w:t>
      </w:r>
      <w:r w:rsidRPr="00391A56">
        <w:rPr>
          <w:rFonts w:ascii="ITC Avant Garde" w:hAnsi="ITC Avant Garde" w:cs="Arial"/>
          <w:kern w:val="1"/>
          <w:sz w:val="20"/>
          <w:lang w:eastAsia="ar-SA"/>
        </w:rPr>
        <w:t xml:space="preserve">El </w:t>
      </w:r>
      <w:r w:rsidR="00391A56" w:rsidRPr="00391A56">
        <w:rPr>
          <w:rFonts w:ascii="ITC Avant Garde" w:hAnsi="ITC Avant Garde" w:cs="Arial"/>
          <w:kern w:val="2"/>
          <w:sz w:val="20"/>
          <w:lang w:eastAsia="ar-SA"/>
        </w:rPr>
        <w:t>04 de diciembre</w:t>
      </w:r>
      <w:r w:rsidR="005C1BA9" w:rsidRPr="00391A56">
        <w:rPr>
          <w:rFonts w:ascii="ITC Avant Garde" w:hAnsi="ITC Avant Garde" w:cs="Arial"/>
          <w:kern w:val="1"/>
          <w:sz w:val="20"/>
          <w:lang w:eastAsia="ar-SA"/>
        </w:rPr>
        <w:t xml:space="preserve"> </w:t>
      </w:r>
      <w:r w:rsidRPr="00391A56">
        <w:rPr>
          <w:rFonts w:ascii="ITC Avant Garde" w:hAnsi="ITC Avant Garde" w:cs="Arial"/>
          <w:kern w:val="1"/>
          <w:sz w:val="20"/>
          <w:lang w:eastAsia="ar-SA"/>
        </w:rPr>
        <w:t xml:space="preserve">de 2017, mediante oficio </w:t>
      </w:r>
      <w:r w:rsidRPr="00391A56">
        <w:rPr>
          <w:rFonts w:ascii="ITC Avant Garde" w:hAnsi="ITC Avant Garde" w:cs="Arial"/>
          <w:b/>
          <w:kern w:val="1"/>
          <w:sz w:val="20"/>
          <w:lang w:eastAsia="ar-SA"/>
        </w:rPr>
        <w:t>IFT/224/UMCA/</w:t>
      </w:r>
      <w:r w:rsidR="00391A56" w:rsidRPr="00391A56">
        <w:rPr>
          <w:rFonts w:ascii="ITC Avant Garde" w:hAnsi="ITC Avant Garde" w:cs="Arial"/>
          <w:b/>
          <w:kern w:val="1"/>
          <w:sz w:val="20"/>
          <w:lang w:eastAsia="ar-SA"/>
        </w:rPr>
        <w:t>1914</w:t>
      </w:r>
      <w:r w:rsidRPr="00391A56">
        <w:rPr>
          <w:rFonts w:ascii="ITC Avant Garde" w:hAnsi="ITC Avant Garde" w:cs="Arial"/>
          <w:b/>
          <w:kern w:val="1"/>
          <w:sz w:val="20"/>
          <w:lang w:eastAsia="ar-SA"/>
        </w:rPr>
        <w:t>/2017</w:t>
      </w:r>
      <w:r w:rsidRPr="00391A56">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16026C29" w14:textId="77777777" w:rsidR="0096065E" w:rsidRDefault="0096065E" w:rsidP="004D6C9F">
      <w:pPr>
        <w:pStyle w:val="Prrafodelista"/>
        <w:numPr>
          <w:ilvl w:val="0"/>
          <w:numId w:val="8"/>
        </w:numPr>
        <w:spacing w:before="240" w:after="480"/>
        <w:ind w:left="714" w:hanging="357"/>
        <w:jc w:val="both"/>
        <w:rPr>
          <w:rFonts w:ascii="ITC Avant Garde" w:eastAsia="ITC Avant Garde" w:hAnsi="ITC Avant Garde" w:cs="ITC Avant Garde"/>
          <w:sz w:val="20"/>
        </w:rPr>
      </w:pPr>
      <w:r w:rsidRPr="00517588">
        <w:rPr>
          <w:rFonts w:ascii="ITC Avant Garde" w:hAnsi="ITC Avant Garde" w:cs="Arial"/>
          <w:b/>
          <w:kern w:val="1"/>
          <w:sz w:val="20"/>
          <w:lang w:eastAsia="ar-SA"/>
        </w:rPr>
        <w:t>Opinión de la UCE.-</w:t>
      </w:r>
      <w:r w:rsidRPr="00517588">
        <w:rPr>
          <w:rFonts w:ascii="ITC Avant Garde" w:hAnsi="ITC Avant Garde" w:cs="Arial"/>
          <w:kern w:val="1"/>
          <w:sz w:val="20"/>
          <w:lang w:eastAsia="ar-SA"/>
        </w:rPr>
        <w:t xml:space="preserve"> El</w:t>
      </w:r>
      <w:r w:rsidR="00D62A51" w:rsidRPr="00517588">
        <w:rPr>
          <w:rFonts w:ascii="ITC Avant Garde" w:hAnsi="ITC Avant Garde" w:cs="Arial"/>
          <w:kern w:val="1"/>
          <w:sz w:val="20"/>
          <w:lang w:eastAsia="ar-SA"/>
        </w:rPr>
        <w:t xml:space="preserve"> 12</w:t>
      </w:r>
      <w:r w:rsidRPr="00517588">
        <w:rPr>
          <w:rFonts w:ascii="ITC Avant Garde" w:hAnsi="ITC Avant Garde" w:cs="Arial"/>
          <w:kern w:val="1"/>
          <w:sz w:val="20"/>
          <w:lang w:eastAsia="ar-SA"/>
        </w:rPr>
        <w:t xml:space="preserve"> de </w:t>
      </w:r>
      <w:r w:rsidR="00D62A51" w:rsidRPr="00517588">
        <w:rPr>
          <w:rFonts w:ascii="ITC Avant Garde" w:hAnsi="ITC Avant Garde" w:cs="Arial"/>
          <w:kern w:val="1"/>
          <w:sz w:val="20"/>
          <w:lang w:eastAsia="ar-SA"/>
        </w:rPr>
        <w:t xml:space="preserve">diciembre </w:t>
      </w:r>
      <w:r w:rsidRPr="00517588">
        <w:rPr>
          <w:rFonts w:ascii="ITC Avant Garde" w:hAnsi="ITC Avant Garde" w:cs="Arial"/>
          <w:kern w:val="1"/>
          <w:sz w:val="20"/>
          <w:lang w:eastAsia="ar-SA"/>
        </w:rPr>
        <w:t xml:space="preserve">de 2017, mediante oficio </w:t>
      </w:r>
      <w:r w:rsidR="00517588" w:rsidRPr="00517588">
        <w:rPr>
          <w:rFonts w:ascii="ITC Avant Garde" w:hAnsi="ITC Avant Garde" w:cs="Arial"/>
          <w:b/>
          <w:kern w:val="1"/>
          <w:sz w:val="20"/>
          <w:lang w:eastAsia="ar-SA"/>
        </w:rPr>
        <w:t>IFT/226/UCE/DG-COEC/089</w:t>
      </w:r>
      <w:r w:rsidRPr="00517588">
        <w:rPr>
          <w:rFonts w:ascii="ITC Avant Garde" w:hAnsi="ITC Avant Garde" w:cs="Arial"/>
          <w:b/>
          <w:kern w:val="1"/>
          <w:sz w:val="20"/>
          <w:lang w:eastAsia="ar-SA"/>
        </w:rPr>
        <w:t>/2017</w:t>
      </w:r>
      <w:r w:rsidRPr="00517588">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0D59FC">
        <w:rPr>
          <w:rFonts w:ascii="ITC Avant Garde" w:eastAsia="ITC Avant Garde" w:hAnsi="ITC Avant Garde" w:cs="ITC Avant Garde"/>
          <w:sz w:val="20"/>
        </w:rPr>
        <w:t>;</w:t>
      </w:r>
    </w:p>
    <w:p w14:paraId="657D9176" w14:textId="08DCFA2E" w:rsidR="000D59FC" w:rsidRPr="001200E7" w:rsidRDefault="000D59FC" w:rsidP="004D6C9F">
      <w:pPr>
        <w:pStyle w:val="Prrafodelista"/>
        <w:numPr>
          <w:ilvl w:val="0"/>
          <w:numId w:val="8"/>
        </w:numPr>
        <w:spacing w:before="240" w:after="240"/>
        <w:ind w:left="714" w:hanging="357"/>
        <w:jc w:val="both"/>
        <w:rPr>
          <w:rFonts w:ascii="ITC Avant Garde" w:eastAsia="ITC Avant Garde" w:hAnsi="ITC Avant Garde" w:cs="ITC Avant Garde"/>
          <w:sz w:val="20"/>
        </w:rPr>
      </w:pPr>
      <w:r w:rsidRPr="006F1E3D">
        <w:rPr>
          <w:rFonts w:ascii="ITC Avant Garde" w:hAnsi="ITC Avant Garde" w:cs="Arial"/>
          <w:b/>
          <w:kern w:val="1"/>
          <w:sz w:val="20"/>
          <w:lang w:eastAsia="ar-SA"/>
        </w:rPr>
        <w:t>Listado de Canales Virtuales.-</w:t>
      </w:r>
      <w:r w:rsidR="001E2677">
        <w:rPr>
          <w:rFonts w:ascii="ITC Avant Garde" w:hAnsi="ITC Avant Garde" w:cs="Arial"/>
          <w:kern w:val="1"/>
          <w:sz w:val="20"/>
          <w:lang w:eastAsia="ar-SA"/>
        </w:rPr>
        <w:t xml:space="preserve"> El 14</w:t>
      </w:r>
      <w:r w:rsidRPr="006F1E3D">
        <w:rPr>
          <w:rFonts w:ascii="ITC Avant Garde" w:hAnsi="ITC Avant Garde" w:cs="Arial"/>
          <w:kern w:val="1"/>
          <w:sz w:val="20"/>
          <w:lang w:eastAsia="ar-SA"/>
        </w:rPr>
        <w:t xml:space="preserve"> de </w:t>
      </w:r>
      <w:r w:rsidR="001E2677">
        <w:rPr>
          <w:rFonts w:ascii="ITC Avant Garde" w:hAnsi="ITC Avant Garde" w:cs="Arial"/>
          <w:kern w:val="1"/>
          <w:sz w:val="20"/>
          <w:lang w:eastAsia="ar-SA"/>
        </w:rPr>
        <w:t>diciembre</w:t>
      </w:r>
      <w:r w:rsidRPr="006F1E3D">
        <w:rPr>
          <w:rFonts w:ascii="ITC Avant Garde" w:hAnsi="ITC Avant Garde" w:cs="Arial"/>
          <w:kern w:val="1"/>
          <w:sz w:val="20"/>
          <w:lang w:eastAsia="ar-SA"/>
        </w:rPr>
        <w:t xml:space="preserve"> de 2017, se publicó en el sitio electrónico del Instituto la actualización del Listado de Canales Virtuales asignados por la </w:t>
      </w:r>
      <w:r w:rsidRPr="00E40D21">
        <w:rPr>
          <w:rFonts w:ascii="ITC Avant Garde" w:hAnsi="ITC Avant Garde" w:cs="Arial"/>
          <w:kern w:val="1"/>
          <w:sz w:val="20"/>
          <w:lang w:eastAsia="ar-SA"/>
        </w:rPr>
        <w:t xml:space="preserve">Unidad de </w:t>
      </w:r>
      <w:r w:rsidRPr="00E40D21">
        <w:rPr>
          <w:rFonts w:ascii="ITC Avant Garde" w:hAnsi="ITC Avant Garde" w:cs="Arial"/>
          <w:kern w:val="1"/>
          <w:sz w:val="20"/>
          <w:lang w:eastAsia="ar-SA"/>
        </w:rPr>
        <w:lastRenderedPageBreak/>
        <w:t>Medios y Contenidos Audiovisuales</w:t>
      </w:r>
      <w:r>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asignación al Concesionario del canal virtual </w:t>
      </w:r>
      <w:r>
        <w:rPr>
          <w:rFonts w:ascii="ITC Avant Garde" w:hAnsi="ITC Avant Garde" w:cs="Arial"/>
          <w:b/>
          <w:kern w:val="1"/>
          <w:sz w:val="20"/>
          <w:lang w:eastAsia="ar-SA"/>
        </w:rPr>
        <w:t>4</w:t>
      </w:r>
      <w:r w:rsidRPr="006F1E3D">
        <w:rPr>
          <w:rFonts w:ascii="ITC Avant Garde" w:hAnsi="ITC Avant Garde" w:cs="Arial"/>
          <w:b/>
          <w:kern w:val="1"/>
          <w:sz w:val="20"/>
          <w:lang w:eastAsia="ar-SA"/>
        </w:rPr>
        <w:t>.1</w:t>
      </w:r>
      <w:r w:rsidRPr="006F1E3D">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p>
    <w:p w14:paraId="14BEFCA1" w14:textId="77777777" w:rsidR="00A04593" w:rsidRPr="005651D0" w:rsidRDefault="00A86245" w:rsidP="004D6C9F">
      <w:pPr>
        <w:pStyle w:val="Prrafodelista"/>
        <w:numPr>
          <w:ilvl w:val="0"/>
          <w:numId w:val="8"/>
        </w:numPr>
        <w:spacing w:before="240" w:after="240"/>
        <w:ind w:left="714" w:hanging="357"/>
        <w:jc w:val="both"/>
        <w:rPr>
          <w:rFonts w:ascii="ITC Avant Garde" w:eastAsia="ITC Avant Garde" w:hAnsi="ITC Avant Garde" w:cs="ITC Avant Garde"/>
          <w:sz w:val="20"/>
        </w:rPr>
      </w:pPr>
      <w:r w:rsidRPr="00EC3F40">
        <w:rPr>
          <w:rFonts w:ascii="ITC Avant Garde" w:hAnsi="ITC Avant Garde" w:cs="Arial"/>
          <w:b/>
          <w:kern w:val="1"/>
          <w:sz w:val="20"/>
          <w:lang w:eastAsia="ar-SA"/>
        </w:rPr>
        <w:t>Opinión de la UER.-</w:t>
      </w:r>
      <w:r w:rsidRPr="00EC3F40">
        <w:rPr>
          <w:rFonts w:ascii="ITC Avant Garde" w:hAnsi="ITC Avant Garde" w:cs="Arial"/>
          <w:kern w:val="1"/>
          <w:sz w:val="20"/>
          <w:lang w:eastAsia="ar-SA"/>
        </w:rPr>
        <w:t xml:space="preserve"> </w:t>
      </w:r>
      <w:r w:rsidR="009F7320" w:rsidRPr="00EC3F40">
        <w:rPr>
          <w:rFonts w:ascii="ITC Avant Garde" w:hAnsi="ITC Avant Garde" w:cs="Arial"/>
          <w:kern w:val="1"/>
          <w:sz w:val="20"/>
          <w:lang w:eastAsia="ar-SA"/>
        </w:rPr>
        <w:t xml:space="preserve">El </w:t>
      </w:r>
      <w:r w:rsidR="001E2677" w:rsidRPr="00EC3F40">
        <w:rPr>
          <w:rFonts w:ascii="ITC Avant Garde" w:hAnsi="ITC Avant Garde" w:cs="Arial"/>
          <w:kern w:val="1"/>
          <w:sz w:val="20"/>
          <w:lang w:eastAsia="ar-SA"/>
        </w:rPr>
        <w:t>19</w:t>
      </w:r>
      <w:r w:rsidR="000B6D03" w:rsidRPr="00EC3F40">
        <w:rPr>
          <w:rFonts w:ascii="ITC Avant Garde" w:hAnsi="ITC Avant Garde" w:cs="Arial"/>
          <w:kern w:val="1"/>
          <w:sz w:val="20"/>
          <w:lang w:eastAsia="ar-SA"/>
        </w:rPr>
        <w:t xml:space="preserve"> </w:t>
      </w:r>
      <w:r w:rsidR="009F7320" w:rsidRPr="00EC3F40">
        <w:rPr>
          <w:rFonts w:ascii="ITC Avant Garde" w:hAnsi="ITC Avant Garde" w:cs="Arial"/>
          <w:kern w:val="1"/>
          <w:sz w:val="20"/>
          <w:lang w:eastAsia="ar-SA"/>
        </w:rPr>
        <w:t xml:space="preserve">de </w:t>
      </w:r>
      <w:r w:rsidR="00D62A51" w:rsidRPr="00EC3F40">
        <w:rPr>
          <w:rFonts w:ascii="ITC Avant Garde" w:hAnsi="ITC Avant Garde" w:cs="Arial"/>
          <w:kern w:val="1"/>
          <w:sz w:val="20"/>
          <w:lang w:eastAsia="ar-SA"/>
        </w:rPr>
        <w:t xml:space="preserve">diciembre </w:t>
      </w:r>
      <w:r w:rsidR="009F7320" w:rsidRPr="00EC3F40">
        <w:rPr>
          <w:rFonts w:ascii="ITC Avant Garde" w:hAnsi="ITC Avant Garde" w:cs="Arial"/>
          <w:kern w:val="1"/>
          <w:sz w:val="20"/>
          <w:lang w:eastAsia="ar-SA"/>
        </w:rPr>
        <w:t xml:space="preserve">de </w:t>
      </w:r>
      <w:r w:rsidR="00BC7E24" w:rsidRPr="00EC3F40">
        <w:rPr>
          <w:rFonts w:ascii="ITC Avant Garde" w:hAnsi="ITC Avant Garde" w:cs="Arial"/>
          <w:kern w:val="1"/>
          <w:sz w:val="20"/>
          <w:lang w:eastAsia="ar-SA"/>
        </w:rPr>
        <w:t>2017</w:t>
      </w:r>
      <w:r w:rsidR="009F7320" w:rsidRPr="00EC3F40">
        <w:rPr>
          <w:rFonts w:ascii="ITC Avant Garde" w:hAnsi="ITC Avant Garde" w:cs="Arial"/>
          <w:kern w:val="1"/>
          <w:sz w:val="20"/>
          <w:lang w:eastAsia="ar-SA"/>
        </w:rPr>
        <w:t xml:space="preserve">, mediante oficio </w:t>
      </w:r>
      <w:r w:rsidRPr="00EC3F40">
        <w:rPr>
          <w:rFonts w:ascii="ITC Avant Garde" w:eastAsia="ITC Avant Garde" w:hAnsi="ITC Avant Garde" w:cs="ITC Avant Garde"/>
          <w:b/>
          <w:sz w:val="20"/>
        </w:rPr>
        <w:t>IFT/222/UER/DG-IEET/</w:t>
      </w:r>
      <w:r w:rsidR="000D59FC" w:rsidRPr="00EC3F40">
        <w:rPr>
          <w:rFonts w:ascii="ITC Avant Garde" w:hAnsi="ITC Avant Garde" w:cs="Arial"/>
          <w:b/>
          <w:kern w:val="1"/>
          <w:sz w:val="20"/>
          <w:lang w:eastAsia="ar-SA"/>
        </w:rPr>
        <w:t>1606</w:t>
      </w:r>
      <w:r w:rsidR="009F7320" w:rsidRPr="00EC3F40">
        <w:rPr>
          <w:rFonts w:ascii="ITC Avant Garde" w:hAnsi="ITC Avant Garde" w:cs="Arial"/>
          <w:b/>
          <w:kern w:val="1"/>
          <w:sz w:val="20"/>
          <w:lang w:eastAsia="ar-SA"/>
        </w:rPr>
        <w:t>/</w:t>
      </w:r>
      <w:r w:rsidR="009A35E0" w:rsidRPr="00EC3F40">
        <w:rPr>
          <w:rFonts w:ascii="ITC Avant Garde" w:hAnsi="ITC Avant Garde" w:cs="Arial"/>
          <w:b/>
          <w:kern w:val="1"/>
          <w:sz w:val="20"/>
          <w:lang w:eastAsia="ar-SA"/>
        </w:rPr>
        <w:t>2017</w:t>
      </w:r>
      <w:r w:rsidRPr="00EC3F40">
        <w:rPr>
          <w:rFonts w:ascii="ITC Avant Garde" w:hAnsi="ITC Avant Garde" w:cs="Arial"/>
          <w:kern w:val="1"/>
          <w:sz w:val="20"/>
          <w:lang w:eastAsia="ar-SA"/>
        </w:rPr>
        <w:t>, la UER remitió a la UMCA la opinión técnica correspondiente a la Solicitud de Multiprogramación</w:t>
      </w:r>
      <w:r w:rsidR="005651D0">
        <w:rPr>
          <w:rFonts w:ascii="ITC Avant Garde" w:hAnsi="ITC Avant Garde" w:cs="Arial"/>
          <w:kern w:val="1"/>
          <w:sz w:val="20"/>
          <w:lang w:eastAsia="ar-SA"/>
        </w:rPr>
        <w:t>, y</w:t>
      </w:r>
    </w:p>
    <w:p w14:paraId="3E9F047D" w14:textId="0035809F" w:rsidR="005651D0" w:rsidRPr="00B07F13" w:rsidRDefault="005651D0" w:rsidP="004D6C9F">
      <w:pPr>
        <w:pStyle w:val="Prrafodelista"/>
        <w:numPr>
          <w:ilvl w:val="0"/>
          <w:numId w:val="8"/>
        </w:numPr>
        <w:spacing w:before="240" w:after="240"/>
        <w:ind w:left="714" w:hanging="357"/>
        <w:jc w:val="both"/>
        <w:rPr>
          <w:rFonts w:ascii="ITC Avant Garde" w:eastAsia="ITC Avant Garde" w:hAnsi="ITC Avant Garde" w:cs="ITC Avant Garde"/>
          <w:sz w:val="20"/>
        </w:rPr>
      </w:pPr>
      <w:r w:rsidRPr="00B07F13">
        <w:rPr>
          <w:rFonts w:ascii="ITC Avant Garde" w:eastAsia="ITC Avant Garde" w:hAnsi="ITC Avant Garde" w:cs="ITC Avant Garde"/>
          <w:b/>
          <w:sz w:val="20"/>
        </w:rPr>
        <w:t xml:space="preserve">Alcance a la Opinión de la UCE.- </w:t>
      </w:r>
      <w:r w:rsidR="00B07F13">
        <w:rPr>
          <w:rFonts w:ascii="ITC Avant Garde" w:eastAsia="ITC Avant Garde" w:hAnsi="ITC Avant Garde" w:cs="ITC Avant Garde"/>
          <w:sz w:val="20"/>
        </w:rPr>
        <w:t xml:space="preserve">El </w:t>
      </w:r>
      <w:r w:rsidR="00BC003D">
        <w:rPr>
          <w:rFonts w:ascii="ITC Avant Garde" w:eastAsia="ITC Avant Garde" w:hAnsi="ITC Avant Garde" w:cs="ITC Avant Garde"/>
          <w:sz w:val="20"/>
        </w:rPr>
        <w:t>30</w:t>
      </w:r>
      <w:r w:rsidRPr="00B07F13">
        <w:rPr>
          <w:rFonts w:ascii="ITC Avant Garde" w:eastAsia="ITC Avant Garde" w:hAnsi="ITC Avant Garde" w:cs="ITC Avant Garde"/>
          <w:sz w:val="20"/>
        </w:rPr>
        <w:t xml:space="preserve"> de enero de 2018, mediante oficio </w:t>
      </w:r>
      <w:r w:rsidR="00B07F13">
        <w:rPr>
          <w:rFonts w:ascii="ITC Avant Garde" w:hAnsi="ITC Avant Garde" w:cs="Arial"/>
          <w:b/>
          <w:kern w:val="2"/>
          <w:sz w:val="20"/>
          <w:lang w:eastAsia="ar-SA"/>
        </w:rPr>
        <w:t>IFT/226/UCE/DG-COEC/</w:t>
      </w:r>
      <w:r w:rsidR="008442EA">
        <w:rPr>
          <w:rFonts w:ascii="ITC Avant Garde" w:hAnsi="ITC Avant Garde" w:cs="Arial"/>
          <w:b/>
          <w:kern w:val="2"/>
          <w:sz w:val="20"/>
          <w:lang w:eastAsia="ar-SA"/>
        </w:rPr>
        <w:t>021</w:t>
      </w:r>
      <w:r w:rsidR="00B07F13">
        <w:rPr>
          <w:rFonts w:ascii="ITC Avant Garde" w:hAnsi="ITC Avant Garde" w:cs="Arial"/>
          <w:b/>
          <w:kern w:val="2"/>
          <w:sz w:val="20"/>
          <w:lang w:eastAsia="ar-SA"/>
        </w:rPr>
        <w:t>/2018</w:t>
      </w:r>
      <w:r w:rsidRPr="00B07F13">
        <w:rPr>
          <w:rFonts w:ascii="ITC Avant Garde" w:hAnsi="ITC Avant Garde" w:cs="Arial"/>
          <w:kern w:val="2"/>
          <w:sz w:val="20"/>
          <w:lang w:eastAsia="ar-SA"/>
        </w:rPr>
        <w:t>, la UCE remitió a la UMCA un alcance a su opinión en materia de competencia económica y libre concurrencia correspondiente a la Solicitud de Multiprogramación</w:t>
      </w:r>
      <w:r w:rsidRPr="00B07F13">
        <w:rPr>
          <w:rFonts w:ascii="ITC Avant Garde" w:eastAsia="ITC Avant Garde" w:hAnsi="ITC Avant Garde" w:cs="ITC Avant Garde"/>
          <w:sz w:val="20"/>
        </w:rPr>
        <w:t>.</w:t>
      </w:r>
    </w:p>
    <w:p w14:paraId="2F4B52A7" w14:textId="77777777" w:rsidR="00545976" w:rsidRPr="009673CF" w:rsidRDefault="008E7336" w:rsidP="001377E6">
      <w:pPr>
        <w:spacing w:after="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7FF03001" w14:textId="77777777" w:rsidR="00D64817" w:rsidRPr="009673CF" w:rsidRDefault="00B048BA" w:rsidP="004D6C9F">
      <w:pPr>
        <w:pStyle w:val="Ttulo2"/>
        <w:spacing w:before="480" w:after="480" w:line="240" w:lineRule="auto"/>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76A7AC0B" w14:textId="77777777" w:rsidR="00E070A5" w:rsidRPr="009673CF" w:rsidRDefault="00F85B81" w:rsidP="004D6C9F">
      <w:pPr>
        <w:autoSpaceDE w:val="0"/>
        <w:autoSpaceDN w:val="0"/>
        <w:adjustRightInd w:val="0"/>
        <w:spacing w:beforeLines="100"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Primero.- Competencia del Instituto. </w:t>
      </w:r>
      <w:r w:rsidR="00E070A5" w:rsidRPr="009673CF">
        <w:rPr>
          <w:rFonts w:ascii="ITC Avant Garde" w:hAnsi="ITC Avant Garde"/>
          <w:bCs/>
          <w:sz w:val="20"/>
          <w:szCs w:val="20"/>
        </w:rPr>
        <w:t>Conforme lo dispone el artículo 28, párrafos décimo quinto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43F69C0" w14:textId="77777777" w:rsidR="00E070A5" w:rsidRPr="009673CF" w:rsidRDefault="00E070A5" w:rsidP="004D6C9F">
      <w:pPr>
        <w:autoSpaceDE w:val="0"/>
        <w:autoSpaceDN w:val="0"/>
        <w:adjustRightInd w:val="0"/>
        <w:spacing w:beforeLines="100" w:before="240" w:after="240" w:line="240" w:lineRule="auto"/>
        <w:jc w:val="both"/>
        <w:rPr>
          <w:rFonts w:ascii="ITC Avant Garde" w:hAnsi="ITC Avant Garde"/>
          <w:bCs/>
          <w:sz w:val="20"/>
          <w:szCs w:val="20"/>
        </w:rPr>
      </w:pPr>
      <w:r w:rsidRPr="009673CF">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092F8CB9" w14:textId="77777777" w:rsidR="00E070A5" w:rsidRPr="009673CF" w:rsidRDefault="00E070A5" w:rsidP="004D6C9F">
      <w:pPr>
        <w:autoSpaceDE w:val="0"/>
        <w:autoSpaceDN w:val="0"/>
        <w:adjustRightInd w:val="0"/>
        <w:spacing w:beforeLines="100"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D66F50F" w14:textId="77777777" w:rsidR="00E070A5" w:rsidRPr="009673CF" w:rsidRDefault="00E070A5" w:rsidP="004D6C9F">
      <w:pPr>
        <w:autoSpaceDE w:val="0"/>
        <w:autoSpaceDN w:val="0"/>
        <w:adjustRightInd w:val="0"/>
        <w:spacing w:beforeLines="100" w:before="240" w:after="12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2E160A91" w14:textId="77777777" w:rsidR="00E070A5" w:rsidRPr="009673CF" w:rsidRDefault="00E070A5" w:rsidP="004D6C9F">
      <w:pPr>
        <w:spacing w:beforeLines="150" w:before="360" w:afterLines="10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xml:space="preserve">; por ende, corresponde a ésta en términos del artículo 40, fracción XIX, del ordenamiento jurídico en cita, tramitar y evaluar las solicitudes de acceso a la multiprogramación de los concesionarios </w:t>
      </w:r>
      <w:r w:rsidRPr="009673CF">
        <w:rPr>
          <w:rFonts w:ascii="ITC Avant Garde" w:eastAsia="ITC Avant Garde" w:hAnsi="ITC Avant Garde" w:cs="ITC Avant Garde"/>
          <w:sz w:val="20"/>
          <w:szCs w:val="20"/>
        </w:rPr>
        <w:lastRenderedPageBreak/>
        <w:t>y permisionarios de radiodifusión y someter a consideración del Pleno el proyecto de resolución correspondiente.</w:t>
      </w:r>
    </w:p>
    <w:p w14:paraId="02278556" w14:textId="77777777" w:rsidR="00E070A5" w:rsidRPr="009673CF" w:rsidRDefault="00E070A5" w:rsidP="004D6C9F">
      <w:pPr>
        <w:autoSpaceDE w:val="0"/>
        <w:autoSpaceDN w:val="0"/>
        <w:adjustRightInd w:val="0"/>
        <w:spacing w:beforeLines="100" w:before="240" w:afterLines="100" w:after="240" w:line="240" w:lineRule="auto"/>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5B1836B0" w14:textId="77777777" w:rsidR="00E070A5" w:rsidRPr="009673CF" w:rsidRDefault="00393C0A" w:rsidP="004D6C9F">
      <w:pPr>
        <w:autoSpaceDE w:val="0"/>
        <w:autoSpaceDN w:val="0"/>
        <w:adjustRightInd w:val="0"/>
        <w:spacing w:beforeLines="100" w:before="240" w:afterLines="100" w:after="240" w:line="240" w:lineRule="auto"/>
        <w:jc w:val="both"/>
        <w:rPr>
          <w:rFonts w:ascii="ITC Avant Garde" w:hAnsi="ITC Avant Garde"/>
          <w:bCs/>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7A8A216B" w14:textId="77777777" w:rsidR="00E070A5" w:rsidRPr="009673CF" w:rsidRDefault="00E070A5" w:rsidP="004D6C9F">
      <w:pPr>
        <w:autoSpaceDE w:val="0"/>
        <w:autoSpaceDN w:val="0"/>
        <w:adjustRightInd w:val="0"/>
        <w:spacing w:beforeLines="100" w:before="240" w:afterLines="10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13EDF6CA" w14:textId="77777777" w:rsidR="00E070A5" w:rsidRPr="009673CF" w:rsidRDefault="00E070A5" w:rsidP="004D6C9F">
      <w:pPr>
        <w:autoSpaceDE w:val="0"/>
        <w:autoSpaceDN w:val="0"/>
        <w:adjustRightInd w:val="0"/>
        <w:spacing w:beforeLines="100" w:before="240" w:afterLines="10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378FB8CB" w14:textId="77777777" w:rsidR="00E070A5" w:rsidRPr="009673CF" w:rsidRDefault="00E070A5" w:rsidP="004D6C9F">
      <w:pPr>
        <w:autoSpaceDE w:val="0"/>
        <w:autoSpaceDN w:val="0"/>
        <w:adjustRightInd w:val="0"/>
        <w:spacing w:beforeLines="100" w:before="240" w:afterLines="10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A5E22ED" w14:textId="77777777" w:rsidR="00E070A5" w:rsidRPr="009673CF" w:rsidRDefault="00E070A5" w:rsidP="004D6C9F">
      <w:pPr>
        <w:pStyle w:val="Prrafodelista"/>
        <w:numPr>
          <w:ilvl w:val="0"/>
          <w:numId w:val="12"/>
        </w:numPr>
        <w:tabs>
          <w:tab w:val="left" w:pos="1418"/>
        </w:tabs>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0F6A2C20" w14:textId="77777777" w:rsidR="00E070A5" w:rsidRPr="009673CF" w:rsidRDefault="00E070A5" w:rsidP="004D6C9F">
      <w:pPr>
        <w:pStyle w:val="Prrafodelista"/>
        <w:numPr>
          <w:ilvl w:val="0"/>
          <w:numId w:val="12"/>
        </w:numPr>
        <w:tabs>
          <w:tab w:val="left" w:pos="1418"/>
        </w:tabs>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8555AAE" w14:textId="77777777" w:rsidR="00E070A5" w:rsidRPr="009673CF" w:rsidRDefault="00E070A5" w:rsidP="004D6C9F">
      <w:pPr>
        <w:pStyle w:val="Prrafodelista"/>
        <w:numPr>
          <w:ilvl w:val="0"/>
          <w:numId w:val="12"/>
        </w:numPr>
        <w:tabs>
          <w:tab w:val="left" w:pos="1418"/>
        </w:tabs>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443E02BD" w14:textId="77777777" w:rsidR="00E070A5" w:rsidRPr="009673CF" w:rsidRDefault="00E070A5" w:rsidP="004D6C9F">
      <w:pPr>
        <w:pStyle w:val="Prrafodelista"/>
        <w:numPr>
          <w:ilvl w:val="0"/>
          <w:numId w:val="12"/>
        </w:numPr>
        <w:tabs>
          <w:tab w:val="left" w:pos="1418"/>
        </w:tabs>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hAnsi="ITC Avant Garde"/>
          <w:bCs/>
          <w:i/>
          <w:sz w:val="20"/>
        </w:rPr>
        <w:lastRenderedPageBreak/>
        <w:t>Cuando el Instituto lleve a cabo el otorgamiento de nuevas concesiones, en todo caso contemplará en el objeto de las mismas la autorización para transmitir multiprogramación en términos del presente artículo, y</w:t>
      </w:r>
    </w:p>
    <w:p w14:paraId="7078C627" w14:textId="77777777" w:rsidR="00E070A5" w:rsidRPr="009673CF" w:rsidRDefault="00E070A5" w:rsidP="004D6C9F">
      <w:pPr>
        <w:pStyle w:val="Prrafodelista"/>
        <w:numPr>
          <w:ilvl w:val="0"/>
          <w:numId w:val="12"/>
        </w:numPr>
        <w:tabs>
          <w:tab w:val="left" w:pos="1418"/>
        </w:tabs>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6C2828BF" w14:textId="77777777" w:rsidR="00E070A5" w:rsidRPr="009673CF" w:rsidRDefault="00E070A5" w:rsidP="004D6C9F">
      <w:pPr>
        <w:autoSpaceDE w:val="0"/>
        <w:autoSpaceDN w:val="0"/>
        <w:adjustRightInd w:val="0"/>
        <w:spacing w:beforeLines="100" w:before="240" w:afterLines="10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0AE0F7BF" w14:textId="77777777" w:rsidR="00E070A5" w:rsidRPr="009673CF" w:rsidRDefault="00E070A5" w:rsidP="004D6C9F">
      <w:pPr>
        <w:pStyle w:val="Prrafodelista"/>
        <w:numPr>
          <w:ilvl w:val="0"/>
          <w:numId w:val="13"/>
        </w:numPr>
        <w:autoSpaceDE w:val="0"/>
        <w:autoSpaceDN w:val="0"/>
        <w:adjustRightInd w:val="0"/>
        <w:spacing w:beforeLines="100" w:before="240" w:afterLines="10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08B5224B" w14:textId="77777777" w:rsidR="00E070A5" w:rsidRPr="009673CF" w:rsidRDefault="00E070A5" w:rsidP="004D6C9F">
      <w:pPr>
        <w:pStyle w:val="Prrafodelista"/>
        <w:numPr>
          <w:ilvl w:val="0"/>
          <w:numId w:val="13"/>
        </w:numPr>
        <w:autoSpaceDE w:val="0"/>
        <w:autoSpaceDN w:val="0"/>
        <w:adjustRightInd w:val="0"/>
        <w:spacing w:beforeLines="100" w:before="240" w:afterLines="100" w:after="240"/>
        <w:ind w:left="851" w:right="899" w:firstLine="0"/>
        <w:jc w:val="both"/>
        <w:rPr>
          <w:rFonts w:ascii="ITC Avant Garde" w:hAnsi="ITC Avant Garde"/>
          <w:bCs/>
          <w:i/>
          <w:sz w:val="20"/>
        </w:rPr>
      </w:pPr>
      <w:r w:rsidRPr="009673CF">
        <w:rPr>
          <w:rFonts w:ascii="ITC Avant Garde" w:eastAsia="Calibri" w:hAnsi="ITC Avant Garde"/>
          <w:bCs/>
          <w:i/>
          <w:sz w:val="20"/>
        </w:rPr>
        <w:t>La identidad del canal de programación;</w:t>
      </w:r>
    </w:p>
    <w:p w14:paraId="6E0EB569" w14:textId="77777777" w:rsidR="00E070A5" w:rsidRPr="009673CF" w:rsidRDefault="00E070A5" w:rsidP="004D6C9F">
      <w:pPr>
        <w:pStyle w:val="Prrafodelista"/>
        <w:numPr>
          <w:ilvl w:val="0"/>
          <w:numId w:val="13"/>
        </w:numPr>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09128BE9" w14:textId="77777777" w:rsidR="00E070A5" w:rsidRPr="009673CF" w:rsidRDefault="00E070A5" w:rsidP="004D6C9F">
      <w:pPr>
        <w:pStyle w:val="Prrafodelista"/>
        <w:numPr>
          <w:ilvl w:val="0"/>
          <w:numId w:val="13"/>
        </w:numPr>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11452858" w14:textId="77777777" w:rsidR="00E070A5" w:rsidRPr="009673CF" w:rsidRDefault="00E070A5" w:rsidP="004D6C9F">
      <w:pPr>
        <w:pStyle w:val="Prrafodelista"/>
        <w:numPr>
          <w:ilvl w:val="0"/>
          <w:numId w:val="13"/>
        </w:numPr>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40E0A807" w14:textId="77777777" w:rsidR="00E070A5" w:rsidRPr="009673CF" w:rsidRDefault="00E070A5" w:rsidP="004D6C9F">
      <w:pPr>
        <w:pStyle w:val="Prrafodelista"/>
        <w:numPr>
          <w:ilvl w:val="0"/>
          <w:numId w:val="13"/>
        </w:numPr>
        <w:autoSpaceDE w:val="0"/>
        <w:autoSpaceDN w:val="0"/>
        <w:adjustRightInd w:val="0"/>
        <w:spacing w:beforeLines="100" w:before="240" w:afterLines="100" w:after="240"/>
        <w:ind w:left="1418" w:right="899" w:hanging="567"/>
        <w:jc w:val="both"/>
        <w:rPr>
          <w:rFonts w:ascii="ITC Avant Garde" w:hAnsi="ITC Avant Garde"/>
          <w:bCs/>
          <w:i/>
          <w:sz w:val="20"/>
        </w:rPr>
      </w:pPr>
      <w:r w:rsidRPr="009673CF">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216AB1CA" w14:textId="77777777" w:rsidR="00E070A5" w:rsidRPr="009673CF" w:rsidRDefault="00E070A5" w:rsidP="004D6C9F">
      <w:pPr>
        <w:autoSpaceDE w:val="0"/>
        <w:autoSpaceDN w:val="0"/>
        <w:adjustRightInd w:val="0"/>
        <w:spacing w:beforeLines="100" w:before="240" w:afterLines="10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6B1A39F2" w14:textId="77777777" w:rsidR="00E070A5" w:rsidRPr="009673CF" w:rsidRDefault="00E070A5" w:rsidP="004D6C9F">
      <w:pPr>
        <w:autoSpaceDE w:val="0"/>
        <w:autoSpaceDN w:val="0"/>
        <w:adjustRightInd w:val="0"/>
        <w:spacing w:beforeLines="100" w:before="240" w:afterLines="10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43930A10" w14:textId="77777777" w:rsidR="00E070A5" w:rsidRPr="009673CF" w:rsidRDefault="00E070A5" w:rsidP="004D6C9F">
      <w:pPr>
        <w:autoSpaceDE w:val="0"/>
        <w:autoSpaceDN w:val="0"/>
        <w:adjustRightInd w:val="0"/>
        <w:spacing w:beforeLines="100" w:before="240" w:afterLines="150" w:after="36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433553FD" w14:textId="77777777" w:rsidR="00E070A5" w:rsidRPr="009673CF" w:rsidRDefault="00E070A5" w:rsidP="004D6C9F">
      <w:pPr>
        <w:pStyle w:val="Prrafodelista"/>
        <w:numPr>
          <w:ilvl w:val="0"/>
          <w:numId w:val="33"/>
        </w:numPr>
        <w:autoSpaceDE w:val="0"/>
        <w:autoSpaceDN w:val="0"/>
        <w:adjustRightInd w:val="0"/>
        <w:spacing w:beforeLines="100" w:before="240" w:afterLines="150" w:after="36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1846BBAE" w14:textId="77777777" w:rsidR="00E070A5" w:rsidRPr="009673CF" w:rsidRDefault="00E070A5" w:rsidP="004D6C9F">
      <w:pPr>
        <w:pStyle w:val="Prrafodelista"/>
        <w:numPr>
          <w:ilvl w:val="0"/>
          <w:numId w:val="33"/>
        </w:numPr>
        <w:autoSpaceDE w:val="0"/>
        <w:autoSpaceDN w:val="0"/>
        <w:adjustRightInd w:val="0"/>
        <w:spacing w:beforeLines="100" w:before="240" w:afterLines="150" w:after="360"/>
        <w:jc w:val="both"/>
        <w:rPr>
          <w:rFonts w:ascii="ITC Avant Garde" w:hAnsi="ITC Avant Garde"/>
          <w:bCs/>
          <w:sz w:val="20"/>
        </w:rPr>
      </w:pPr>
      <w:r w:rsidRPr="009673CF">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07D6DFFD" w14:textId="27ABD705" w:rsidR="00E070A5" w:rsidRDefault="00E070A5" w:rsidP="004D6C9F">
      <w:pPr>
        <w:pStyle w:val="Prrafodelista"/>
        <w:numPr>
          <w:ilvl w:val="0"/>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lastRenderedPageBreak/>
        <w:t>Calidad técnica de transmisión de cada canal de programación, tales como la tasa de transferencia, estándar de compresión y, en su caso, calidad de video HDTV o SDTV;</w:t>
      </w:r>
    </w:p>
    <w:p w14:paraId="2E2724FB" w14:textId="77777777" w:rsidR="00E070A5" w:rsidRPr="009673CF" w:rsidRDefault="00E070A5" w:rsidP="004D6C9F">
      <w:pPr>
        <w:pStyle w:val="Prrafodelista"/>
        <w:numPr>
          <w:ilvl w:val="0"/>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73C1ABDF" w14:textId="77777777" w:rsidR="00E070A5" w:rsidRPr="009673CF" w:rsidRDefault="00E070A5" w:rsidP="004D6C9F">
      <w:pPr>
        <w:pStyle w:val="Prrafodelista"/>
        <w:numPr>
          <w:ilvl w:val="1"/>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t>Nombre con que se identificará;</w:t>
      </w:r>
    </w:p>
    <w:p w14:paraId="52502FA8" w14:textId="77777777" w:rsidR="00E070A5" w:rsidRPr="009673CF" w:rsidRDefault="00E070A5" w:rsidP="004D6C9F">
      <w:pPr>
        <w:pStyle w:val="Prrafodelista"/>
        <w:numPr>
          <w:ilvl w:val="1"/>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t>Logotipo, y</w:t>
      </w:r>
    </w:p>
    <w:p w14:paraId="042253D0" w14:textId="77777777" w:rsidR="00E070A5" w:rsidRPr="009673CF" w:rsidRDefault="00E070A5" w:rsidP="004D6C9F">
      <w:pPr>
        <w:pStyle w:val="Prrafodelista"/>
        <w:numPr>
          <w:ilvl w:val="1"/>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015253CC" w14:textId="77777777" w:rsidR="00E070A5" w:rsidRPr="009673CF" w:rsidRDefault="00E070A5" w:rsidP="004D6C9F">
      <w:pPr>
        <w:pStyle w:val="Prrafodelista"/>
        <w:numPr>
          <w:ilvl w:val="0"/>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26790BD8" w14:textId="77777777" w:rsidR="00E070A5" w:rsidRPr="009673CF" w:rsidRDefault="00E070A5" w:rsidP="004D6C9F">
      <w:pPr>
        <w:pStyle w:val="Prrafodelista"/>
        <w:numPr>
          <w:ilvl w:val="0"/>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14:paraId="769FF325" w14:textId="77777777" w:rsidR="00E070A5" w:rsidRPr="009673CF" w:rsidRDefault="00E070A5" w:rsidP="004D6C9F">
      <w:pPr>
        <w:pStyle w:val="Prrafodelista"/>
        <w:numPr>
          <w:ilvl w:val="0"/>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390ACF7B" w14:textId="77777777" w:rsidR="00545976" w:rsidRPr="009673CF" w:rsidRDefault="00E070A5" w:rsidP="004D6C9F">
      <w:pPr>
        <w:pStyle w:val="Prrafodelista"/>
        <w:numPr>
          <w:ilvl w:val="0"/>
          <w:numId w:val="33"/>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4F949451" w14:textId="77777777" w:rsidR="005D0EFE" w:rsidRPr="009673CF" w:rsidRDefault="005D0EFE" w:rsidP="004D6C9F">
      <w:pPr>
        <w:autoSpaceDE w:val="0"/>
        <w:autoSpaceDN w:val="0"/>
        <w:adjustRightInd w:val="0"/>
        <w:spacing w:beforeLines="100" w:before="240" w:afterLines="10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2689695" w14:textId="77777777" w:rsidR="005D0EFE" w:rsidRPr="009673CF" w:rsidRDefault="005D0EFE" w:rsidP="004D6C9F">
      <w:pPr>
        <w:autoSpaceDE w:val="0"/>
        <w:autoSpaceDN w:val="0"/>
        <w:adjustRightInd w:val="0"/>
        <w:spacing w:beforeLines="100" w:before="240" w:afterLines="10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72B16FB7" w14:textId="77777777" w:rsidR="005D0EFE" w:rsidRPr="009673CF" w:rsidRDefault="005D0EFE" w:rsidP="004D6C9F">
      <w:pPr>
        <w:autoSpaceDE w:val="0"/>
        <w:autoSpaceDN w:val="0"/>
        <w:adjustRightInd w:val="0"/>
        <w:spacing w:beforeLines="100" w:before="240" w:afterLines="10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52A096AB" w14:textId="77777777" w:rsidR="005D0EFE" w:rsidRPr="009673CF" w:rsidRDefault="005D0EFE" w:rsidP="004D6C9F">
      <w:pPr>
        <w:autoSpaceDE w:val="0"/>
        <w:autoSpaceDN w:val="0"/>
        <w:adjustRightInd w:val="0"/>
        <w:spacing w:beforeLines="100" w:before="240" w:afterLines="10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0AE65CA6" w14:textId="77777777" w:rsidR="00393C0A" w:rsidRPr="009673CF" w:rsidRDefault="00393C0A" w:rsidP="004D6C9F">
      <w:pPr>
        <w:autoSpaceDE w:val="0"/>
        <w:autoSpaceDN w:val="0"/>
        <w:adjustRightInd w:val="0"/>
        <w:spacing w:beforeLines="100" w:before="240" w:afterLines="100" w:after="240" w:line="240" w:lineRule="auto"/>
        <w:jc w:val="both"/>
        <w:rPr>
          <w:rFonts w:ascii="ITC Avant Garde" w:hAnsi="ITC Avant Garde"/>
          <w:bCs/>
          <w:sz w:val="20"/>
          <w:szCs w:val="20"/>
        </w:rPr>
      </w:pPr>
      <w:r w:rsidRPr="009673CF">
        <w:rPr>
          <w:rFonts w:ascii="ITC Avant Garde" w:hAnsi="ITC Avant Garde"/>
          <w:b/>
          <w:bCs/>
          <w:sz w:val="20"/>
          <w:szCs w:val="20"/>
        </w:rPr>
        <w:lastRenderedPageBreak/>
        <w:t xml:space="preserve">Tercero.-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52111A72" w14:textId="77777777" w:rsidR="00393C0A" w:rsidRPr="009673CF" w:rsidRDefault="00393C0A" w:rsidP="004D6C9F">
      <w:pPr>
        <w:pStyle w:val="Prrafodelista"/>
        <w:numPr>
          <w:ilvl w:val="0"/>
          <w:numId w:val="22"/>
        </w:numPr>
        <w:autoSpaceDE w:val="0"/>
        <w:autoSpaceDN w:val="0"/>
        <w:adjustRightInd w:val="0"/>
        <w:spacing w:beforeLines="100" w:before="240" w:afterLines="10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5DD0381C" w14:textId="77777777" w:rsidR="00CE2584" w:rsidRPr="00222755" w:rsidRDefault="00393C0A" w:rsidP="004D6C9F">
      <w:pPr>
        <w:pStyle w:val="Prrafodelista"/>
        <w:numPr>
          <w:ilvl w:val="0"/>
          <w:numId w:val="21"/>
        </w:numPr>
        <w:autoSpaceDE w:val="0"/>
        <w:autoSpaceDN w:val="0"/>
        <w:adjustRightInd w:val="0"/>
        <w:spacing w:beforeLines="100" w:before="240" w:afterLines="10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anal de transmisión de radiodifusión que se pretende utilizar</w:t>
      </w:r>
      <w:r w:rsidRPr="00222755">
        <w:rPr>
          <w:rFonts w:ascii="ITC Avant Garde" w:hAnsi="ITC Avant Garde"/>
          <w:bCs/>
          <w:sz w:val="20"/>
        </w:rPr>
        <w:t>.-</w:t>
      </w:r>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C16727">
        <w:rPr>
          <w:rFonts w:ascii="ITC Avant Garde" w:eastAsia="ITC Avant Garde" w:hAnsi="ITC Avant Garde" w:cs="ITC Avant Garde"/>
          <w:sz w:val="20"/>
        </w:rPr>
        <w:t>29 (560-566 MHz)</w:t>
      </w:r>
      <w:r w:rsidR="00296317" w:rsidRPr="00222755">
        <w:rPr>
          <w:rFonts w:ascii="ITC Avant Garde" w:eastAsia="ITC Avant Garde" w:hAnsi="ITC Avant Garde" w:cs="ITC Avant Garde"/>
          <w:sz w:val="20"/>
        </w:rPr>
        <w:t xml:space="preserve"> para acceder a la multiprogramación, a través de los canales virtuales </w:t>
      </w:r>
      <w:r w:rsidR="00071FA2" w:rsidRPr="00222755">
        <w:rPr>
          <w:rFonts w:ascii="ITC Avant Garde" w:eastAsia="ITC Avant Garde" w:hAnsi="ITC Avant Garde" w:cs="ITC Avant Garde"/>
          <w:sz w:val="20"/>
        </w:rPr>
        <w:t>4</w:t>
      </w:r>
      <w:r w:rsidR="00C4498C" w:rsidRPr="00222755">
        <w:rPr>
          <w:rFonts w:ascii="ITC Avant Garde" w:eastAsia="ITC Avant Garde" w:hAnsi="ITC Avant Garde" w:cs="ITC Avant Garde"/>
          <w:sz w:val="20"/>
        </w:rPr>
        <w:t xml:space="preserve">.1 y </w:t>
      </w:r>
      <w:r w:rsidR="00071FA2" w:rsidRPr="00222755">
        <w:rPr>
          <w:rFonts w:ascii="ITC Avant Garde" w:eastAsia="ITC Avant Garde" w:hAnsi="ITC Avant Garde" w:cs="ITC Avant Garde"/>
          <w:sz w:val="20"/>
        </w:rPr>
        <w:t>4</w:t>
      </w:r>
      <w:r w:rsidR="00C4498C" w:rsidRPr="00222755">
        <w:rPr>
          <w:rFonts w:ascii="ITC Avant Garde" w:eastAsia="ITC Avant Garde" w:hAnsi="ITC Avant Garde" w:cs="ITC Avant Garde"/>
          <w:sz w:val="20"/>
        </w:rPr>
        <w:t>.2</w:t>
      </w:r>
      <w:r w:rsidR="00296317" w:rsidRPr="00222755">
        <w:rPr>
          <w:rFonts w:ascii="ITC Avant Garde" w:eastAsia="ITC Avant Garde" w:hAnsi="ITC Avant Garde" w:cs="ITC Avant Garde"/>
          <w:sz w:val="20"/>
        </w:rPr>
        <w:t>.</w:t>
      </w:r>
    </w:p>
    <w:p w14:paraId="2333893F" w14:textId="77777777" w:rsidR="00D750EF" w:rsidRPr="009673CF" w:rsidRDefault="00393C0A" w:rsidP="004D6C9F">
      <w:pPr>
        <w:pStyle w:val="Prrafodelista"/>
        <w:numPr>
          <w:ilvl w:val="0"/>
          <w:numId w:val="21"/>
        </w:numPr>
        <w:autoSpaceDE w:val="0"/>
        <w:autoSpaceDN w:val="0"/>
        <w:adjustRightInd w:val="0"/>
        <w:spacing w:beforeLines="100" w:before="240" w:afterLines="10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úmero de canales de programación en multiprogramación que se desea distribuir.-</w:t>
      </w:r>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EC3F40">
        <w:rPr>
          <w:rFonts w:ascii="ITC Avant Garde" w:eastAsia="ITC Avant Garde" w:hAnsi="ITC Avant Garde" w:cs="ITC Avant Garde"/>
          <w:sz w:val="20"/>
        </w:rPr>
        <w:t>a</w:t>
      </w:r>
      <w:r w:rsidR="00296317" w:rsidRPr="00EC3F40">
        <w:rPr>
          <w:rFonts w:ascii="ITC Avant Garde" w:eastAsia="ITC Avant Garde" w:hAnsi="ITC Avant Garde" w:cs="ITC Avant Garde"/>
          <w:sz w:val="20"/>
        </w:rPr>
        <w:t xml:space="preserve">ntecedente </w:t>
      </w:r>
      <w:r w:rsidR="00C16727" w:rsidRPr="00EC3F40">
        <w:rPr>
          <w:rFonts w:ascii="ITC Avant Garde" w:eastAsia="ITC Avant Garde" w:hAnsi="ITC Avant Garde" w:cs="ITC Avant Garde"/>
          <w:sz w:val="20"/>
        </w:rPr>
        <w:t>I</w:t>
      </w:r>
      <w:r w:rsidR="00853607" w:rsidRPr="00EC3F40">
        <w:rPr>
          <w:rFonts w:ascii="ITC Avant Garde" w:eastAsia="ITC Avant Garde" w:hAnsi="ITC Avant Garde" w:cs="ITC Avant Garde"/>
          <w:sz w:val="20"/>
        </w:rPr>
        <w:t>X</w:t>
      </w:r>
      <w:r w:rsidR="00296317" w:rsidRPr="00EB7DCD">
        <w:rPr>
          <w:rFonts w:ascii="ITC Avant Garde" w:eastAsia="ITC Avant Garde" w:hAnsi="ITC Avant Garde" w:cs="ITC Avant Garde"/>
          <w:sz w:val="20"/>
        </w:rPr>
        <w:t>,</w:t>
      </w:r>
      <w:r w:rsidR="00296317" w:rsidRPr="006E729B">
        <w:rPr>
          <w:rFonts w:ascii="ITC Avant Garde" w:eastAsia="ITC Avant Garde" w:hAnsi="ITC Avant Garde" w:cs="ITC Avant Garde"/>
          <w:sz w:val="20"/>
        </w:rPr>
        <w:t xml:space="preserve">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C16727">
        <w:rPr>
          <w:rFonts w:ascii="ITC Avant Garde" w:eastAsia="ITC Avant Garde" w:hAnsi="ITC Avant Garde" w:cs="ITC Avant Garde"/>
          <w:sz w:val="20"/>
        </w:rPr>
        <w:t>Canal 4</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222755">
        <w:rPr>
          <w:rFonts w:ascii="ITC Avant Garde" w:eastAsia="ITC Avant Garde" w:hAnsi="ITC Avant Garde" w:cs="ITC Avant Garde"/>
          <w:sz w:val="20"/>
        </w:rPr>
        <w:t>4.1 y 4</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p>
    <w:p w14:paraId="22A91FFE" w14:textId="77777777" w:rsidR="00054427" w:rsidRPr="009673CF" w:rsidRDefault="00054427" w:rsidP="004D6C9F">
      <w:pPr>
        <w:autoSpaceDE w:val="0"/>
        <w:autoSpaceDN w:val="0"/>
        <w:adjustRightInd w:val="0"/>
        <w:spacing w:beforeLines="100" w:before="240" w:afterLines="100" w:after="24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3CC51C8E" w14:textId="77777777" w:rsidR="00794453" w:rsidRDefault="00054427" w:rsidP="004D6C9F">
      <w:pPr>
        <w:autoSpaceDE w:val="0"/>
        <w:autoSpaceDN w:val="0"/>
        <w:adjustRightInd w:val="0"/>
        <w:spacing w:beforeLines="100" w:before="240" w:after="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sidR="00794453">
        <w:rPr>
          <w:rFonts w:ascii="ITC Avant Garde" w:eastAsia="Times New Roman" w:hAnsi="ITC Avant Garde"/>
          <w:bCs/>
          <w:i/>
          <w:sz w:val="20"/>
          <w:szCs w:val="20"/>
          <w:lang w:val="es-ES" w:eastAsia="es-ES"/>
        </w:rPr>
        <w:t>…</w:t>
      </w:r>
    </w:p>
    <w:p w14:paraId="70E54F12" w14:textId="77777777" w:rsidR="00054427" w:rsidRPr="009673CF" w:rsidRDefault="004E5861" w:rsidP="004D6C9F">
      <w:pPr>
        <w:autoSpaceDE w:val="0"/>
        <w:autoSpaceDN w:val="0"/>
        <w:adjustRightInd w:val="0"/>
        <w:spacing w:afterLines="100" w:after="240" w:line="240" w:lineRule="auto"/>
        <w:ind w:left="1418" w:right="1072"/>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16727">
        <w:rPr>
          <w:rFonts w:ascii="ITC Avant Garde" w:eastAsia="Times New Roman" w:hAnsi="ITC Avant Garde"/>
          <w:b/>
          <w:bCs/>
          <w:i/>
          <w:sz w:val="20"/>
          <w:szCs w:val="20"/>
          <w:lang w:val="es-ES" w:eastAsia="es-ES"/>
        </w:rPr>
        <w:t>Canal 29</w:t>
      </w:r>
      <w:r w:rsidRPr="009673CF">
        <w:rPr>
          <w:rFonts w:ascii="ITC Avant Garde" w:eastAsia="Times New Roman" w:hAnsi="ITC Avant Garde"/>
          <w:b/>
          <w:bCs/>
          <w:i/>
          <w:sz w:val="20"/>
          <w:szCs w:val="20"/>
          <w:lang w:val="es-ES" w:eastAsia="es-ES"/>
        </w:rPr>
        <w:t xml:space="preserve"> digital en </w:t>
      </w:r>
      <w:r w:rsidR="00C16727">
        <w:rPr>
          <w:rFonts w:ascii="ITC Avant Garde" w:eastAsia="Times New Roman" w:hAnsi="ITC Avant Garde"/>
          <w:b/>
          <w:bCs/>
          <w:i/>
          <w:sz w:val="20"/>
          <w:szCs w:val="20"/>
          <w:lang w:val="es-ES" w:eastAsia="es-ES"/>
        </w:rPr>
        <w:t>Guadalajara</w:t>
      </w:r>
      <w:r w:rsidRPr="009673CF">
        <w:rPr>
          <w:rFonts w:ascii="ITC Avant Garde" w:eastAsia="Times New Roman" w:hAnsi="ITC Avant Garde"/>
          <w:b/>
          <w:bCs/>
          <w:i/>
          <w:sz w:val="20"/>
          <w:szCs w:val="20"/>
          <w:lang w:val="es-ES" w:eastAsia="es-ES"/>
        </w:rPr>
        <w:t xml:space="preserve">, </w:t>
      </w:r>
      <w:r w:rsidR="00C16727">
        <w:rPr>
          <w:rFonts w:ascii="ITC Avant Garde" w:eastAsia="Times New Roman" w:hAnsi="ITC Avant Garde"/>
          <w:b/>
          <w:bCs/>
          <w:i/>
          <w:sz w:val="20"/>
          <w:szCs w:val="20"/>
          <w:lang w:val="es-ES" w:eastAsia="es-ES"/>
        </w:rPr>
        <w:t>Jal</w:t>
      </w:r>
      <w:r w:rsidR="00CE2520">
        <w:rPr>
          <w:rFonts w:ascii="ITC Avant Garde" w:eastAsia="Times New Roman" w:hAnsi="ITC Avant Garde"/>
          <w:b/>
          <w:bCs/>
          <w:i/>
          <w:sz w:val="20"/>
          <w:szCs w:val="20"/>
          <w:lang w:val="es-ES" w:eastAsia="es-ES"/>
        </w:rPr>
        <w:t>.</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C16727">
        <w:rPr>
          <w:rFonts w:ascii="ITC Avant Garde" w:eastAsia="Times New Roman" w:hAnsi="ITC Avant Garde"/>
          <w:bCs/>
          <w:i/>
          <w:sz w:val="20"/>
          <w:szCs w:val="20"/>
          <w:lang w:val="es-ES" w:eastAsia="es-ES"/>
        </w:rPr>
        <w:t>Canal 4</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2367EA0D" w14:textId="77777777" w:rsidR="00550C3A" w:rsidRPr="009673CF" w:rsidRDefault="00D750EF" w:rsidP="004D6C9F">
      <w:pPr>
        <w:pStyle w:val="Prrafodelista"/>
        <w:spacing w:beforeLines="100" w:before="240" w:afterLines="10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3BA1E1CE" w14:textId="77777777" w:rsidR="00855225" w:rsidRPr="00855225" w:rsidRDefault="00855225" w:rsidP="004D6C9F">
      <w:pPr>
        <w:pStyle w:val="Prrafodelista"/>
        <w:spacing w:beforeLines="100" w:before="240" w:afterLines="100" w:after="240"/>
        <w:ind w:left="709"/>
        <w:jc w:val="both"/>
        <w:rPr>
          <w:rFonts w:ascii="ITC Avant Garde" w:hAnsi="ITC Avant Garde"/>
          <w:bCs/>
          <w:sz w:val="20"/>
        </w:rPr>
      </w:pPr>
      <w:r w:rsidRPr="00855225">
        <w:rPr>
          <w:rFonts w:ascii="ITC Avant Garde" w:hAnsi="ITC Avant Garde"/>
          <w:bCs/>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2A89AB4A" w14:textId="77777777" w:rsidR="008A0386" w:rsidRPr="00855225" w:rsidRDefault="00855225" w:rsidP="004D6C9F">
      <w:pPr>
        <w:pStyle w:val="Prrafodelista"/>
        <w:spacing w:beforeLines="100" w:before="240" w:afterLines="100" w:after="240"/>
        <w:ind w:left="709"/>
        <w:jc w:val="both"/>
        <w:rPr>
          <w:rFonts w:ascii="ITC Avant Garde" w:hAnsi="ITC Avant Garde"/>
          <w:bCs/>
          <w:sz w:val="20"/>
        </w:rPr>
      </w:pPr>
      <w:r w:rsidRPr="00855225">
        <w:rPr>
          <w:rFonts w:ascii="ITC Avant Garde" w:hAnsi="ITC Avant Garde"/>
          <w:bCs/>
          <w:sz w:val="20"/>
        </w:rPr>
        <w:t>De conformidad con lo anterior, la oferta programática que el Concesionario pretende multiprogram</w:t>
      </w:r>
      <w:r>
        <w:rPr>
          <w:rFonts w:ascii="ITC Avant Garde" w:hAnsi="ITC Avant Garde"/>
          <w:bCs/>
          <w:sz w:val="20"/>
        </w:rPr>
        <w:t>ar a través del canal virtual 4</w:t>
      </w:r>
      <w:r w:rsidRPr="00855225">
        <w:rPr>
          <w:rFonts w:ascii="ITC Avant Garde" w:hAnsi="ITC Avant Garde"/>
          <w:bCs/>
          <w:sz w:val="20"/>
        </w:rPr>
        <w:t>.2, podría tener como efecto abonar a la diversidad, ya que constituirá un canal con contenido nuevo en la localidad de referencia.</w:t>
      </w:r>
    </w:p>
    <w:p w14:paraId="1D752D88" w14:textId="77777777" w:rsidR="00393C0A" w:rsidRPr="009673CF" w:rsidRDefault="00393C0A" w:rsidP="004D6C9F">
      <w:pPr>
        <w:pStyle w:val="Prrafodelista"/>
        <w:numPr>
          <w:ilvl w:val="0"/>
          <w:numId w:val="21"/>
        </w:numPr>
        <w:spacing w:beforeLines="100" w:before="240" w:afterLines="10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alidad técnica de transmisión.-</w:t>
      </w:r>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describe la calidad técnica de transmisión"/>
        <w:tblDescription w:val="Tabla de 4 columnas por 3 registros que describe la calidad técnica de trnamisión"/>
      </w:tblPr>
      <w:tblGrid>
        <w:gridCol w:w="1703"/>
        <w:gridCol w:w="1085"/>
        <w:gridCol w:w="1850"/>
        <w:gridCol w:w="1933"/>
      </w:tblGrid>
      <w:tr w:rsidR="003A2E73" w:rsidRPr="00062439" w14:paraId="1D8A15CC" w14:textId="77777777" w:rsidTr="00357B14">
        <w:trPr>
          <w:trHeight w:val="567"/>
          <w:tblHeader/>
          <w:jc w:val="center"/>
        </w:trPr>
        <w:tc>
          <w:tcPr>
            <w:tcW w:w="1703" w:type="dxa"/>
            <w:shd w:val="clear" w:color="auto" w:fill="BFBFBF" w:themeFill="background1" w:themeFillShade="BF"/>
            <w:vAlign w:val="center"/>
          </w:tcPr>
          <w:p w14:paraId="1553098D" w14:textId="77777777" w:rsidR="00054427" w:rsidRPr="00062439" w:rsidRDefault="00054427" w:rsidP="00357B1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2DA231FA" w14:textId="77777777" w:rsidR="00054427" w:rsidRPr="00062439" w:rsidRDefault="00054427" w:rsidP="00357B1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42640FCC" w14:textId="77777777" w:rsidR="00054427" w:rsidRPr="00062439" w:rsidRDefault="00054427" w:rsidP="00357B1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13BEE5FF" w14:textId="77777777" w:rsidR="00054427" w:rsidRPr="00062439" w:rsidRDefault="00054427" w:rsidP="00357B1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5879CC7E" w14:textId="77777777" w:rsidTr="00357B14">
        <w:trPr>
          <w:trHeight w:val="567"/>
          <w:jc w:val="center"/>
        </w:trPr>
        <w:tc>
          <w:tcPr>
            <w:tcW w:w="1703" w:type="dxa"/>
            <w:vAlign w:val="center"/>
          </w:tcPr>
          <w:p w14:paraId="5572E263" w14:textId="77777777" w:rsidR="00054427" w:rsidRPr="00062439" w:rsidRDefault="00C16727" w:rsidP="00357B14">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4</w:t>
            </w:r>
          </w:p>
        </w:tc>
        <w:tc>
          <w:tcPr>
            <w:tcW w:w="1085" w:type="dxa"/>
            <w:vAlign w:val="center"/>
          </w:tcPr>
          <w:p w14:paraId="3363E168" w14:textId="77777777" w:rsidR="00054427" w:rsidRPr="00062439" w:rsidRDefault="00054427" w:rsidP="00357B14">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19CB2CC6" w14:textId="77777777" w:rsidR="00054427" w:rsidRPr="00062439" w:rsidRDefault="00792A59" w:rsidP="00357B14">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12</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2281612D" w14:textId="77777777" w:rsidR="00054427" w:rsidRPr="00062439" w:rsidRDefault="00500495" w:rsidP="00357B14">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06FF414C" w14:textId="77777777" w:rsidTr="00357B14">
        <w:trPr>
          <w:trHeight w:val="567"/>
          <w:jc w:val="center"/>
        </w:trPr>
        <w:tc>
          <w:tcPr>
            <w:tcW w:w="1703" w:type="dxa"/>
            <w:vAlign w:val="center"/>
          </w:tcPr>
          <w:p w14:paraId="53A6F31C" w14:textId="77777777" w:rsidR="00054427" w:rsidRPr="00062439" w:rsidRDefault="00CE2520" w:rsidP="00357B14">
            <w:pPr>
              <w:spacing w:after="0" w:line="240" w:lineRule="auto"/>
              <w:jc w:val="center"/>
              <w:rPr>
                <w:rFonts w:ascii="ITC Avant Garde" w:eastAsia="Times New Roman" w:hAnsi="ITC Avant Garde"/>
                <w:sz w:val="18"/>
                <w:szCs w:val="18"/>
                <w:lang w:val="es-ES_tradnl" w:eastAsia="es-ES_tradnl"/>
              </w:rPr>
            </w:pPr>
            <w:r w:rsidRPr="00CE2520">
              <w:rPr>
                <w:rFonts w:ascii="ITC Avant Garde" w:eastAsia="ITC Avant Garde" w:hAnsi="ITC Avant Garde" w:cs="ITC Avant Garde"/>
                <w:sz w:val="18"/>
                <w:szCs w:val="18"/>
              </w:rPr>
              <w:lastRenderedPageBreak/>
              <w:t>Foro TV</w:t>
            </w:r>
          </w:p>
        </w:tc>
        <w:tc>
          <w:tcPr>
            <w:tcW w:w="1085" w:type="dxa"/>
            <w:vAlign w:val="center"/>
          </w:tcPr>
          <w:p w14:paraId="46C9643F" w14:textId="77777777" w:rsidR="00054427" w:rsidRPr="00062439" w:rsidRDefault="00054427" w:rsidP="00357B1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37178E05" w14:textId="77777777" w:rsidR="00054427" w:rsidRPr="00062439" w:rsidRDefault="00792A59" w:rsidP="00357B1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6</w:t>
            </w:r>
            <w:r w:rsidR="00163340" w:rsidRPr="00062439">
              <w:rPr>
                <w:rFonts w:ascii="ITC Avant Garde" w:eastAsia="Times New Roman" w:hAnsi="ITC Avant Garde"/>
                <w:sz w:val="18"/>
                <w:szCs w:val="18"/>
                <w:lang w:val="es-ES_tradnl" w:eastAsia="es-ES_tradnl"/>
              </w:rPr>
              <w:t>.0</w:t>
            </w:r>
          </w:p>
        </w:tc>
        <w:tc>
          <w:tcPr>
            <w:tcW w:w="1933" w:type="dxa"/>
            <w:vAlign w:val="center"/>
          </w:tcPr>
          <w:p w14:paraId="1DB01416" w14:textId="77777777" w:rsidR="00054427" w:rsidRPr="00062439" w:rsidRDefault="00054427" w:rsidP="00357B14">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799E1F43" w14:textId="7BE9A19A" w:rsidR="00054427" w:rsidRPr="009673CF" w:rsidRDefault="002C35BA" w:rsidP="004D6C9F">
      <w:pPr>
        <w:pStyle w:val="Prrafodelista"/>
        <w:numPr>
          <w:ilvl w:val="0"/>
          <w:numId w:val="21"/>
        </w:numPr>
        <w:spacing w:before="600" w:after="60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dentidad del canal de programación.-</w:t>
      </w:r>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EC3F40">
        <w:rPr>
          <w:rFonts w:ascii="ITC Avant Garde" w:hAnsi="ITC Avant Garde"/>
          <w:bCs/>
          <w:sz w:val="20"/>
        </w:rPr>
        <w:t>a</w:t>
      </w:r>
      <w:r w:rsidR="00054427" w:rsidRPr="00EC3F40">
        <w:rPr>
          <w:rFonts w:ascii="ITC Avant Garde" w:hAnsi="ITC Avant Garde"/>
          <w:bCs/>
          <w:sz w:val="20"/>
        </w:rPr>
        <w:t xml:space="preserve">ntecedente </w:t>
      </w:r>
      <w:r w:rsidR="00C16727" w:rsidRPr="00EC3F40">
        <w:rPr>
          <w:rFonts w:ascii="ITC Avant Garde" w:hAnsi="ITC Avant Garde"/>
          <w:bCs/>
          <w:sz w:val="20"/>
        </w:rPr>
        <w:t>I</w:t>
      </w:r>
      <w:r w:rsidR="00CA3FF9" w:rsidRPr="00EC3F40">
        <w:rPr>
          <w:rFonts w:ascii="ITC Avant Garde" w:hAnsi="ITC Avant Garde"/>
          <w:bCs/>
          <w:sz w:val="20"/>
        </w:rPr>
        <w:t>X</w:t>
      </w:r>
      <w:r w:rsidR="00054427" w:rsidRPr="00EC3F40">
        <w:rPr>
          <w:rFonts w:ascii="ITC Avant Garde" w:hAnsi="ITC Avant Garde"/>
          <w:bCs/>
          <w:sz w:val="20"/>
        </w:rPr>
        <w:t>, indica la identidad de los canales de programación solicitados, a saber:</w:t>
      </w:r>
    </w:p>
    <w:tbl>
      <w:tblPr>
        <w:tblStyle w:val="Tablaconcuadrcula"/>
        <w:tblW w:w="3207" w:type="pct"/>
        <w:jc w:val="center"/>
        <w:tblLook w:val="04A0" w:firstRow="1" w:lastRow="0" w:firstColumn="1" w:lastColumn="0" w:noHBand="0" w:noVBand="1"/>
        <w:tblCaption w:val="Tabla que describe la identidad programatica"/>
        <w:tblDescription w:val="Tabla de 3 columnas por 3 renglones que describe la identidad programatica de los canales 4.1 y 4.2"/>
      </w:tblPr>
      <w:tblGrid>
        <w:gridCol w:w="2289"/>
        <w:gridCol w:w="2290"/>
        <w:gridCol w:w="1446"/>
      </w:tblGrid>
      <w:tr w:rsidR="00C16727" w:rsidRPr="001C7A24" w14:paraId="293877C2" w14:textId="77777777" w:rsidTr="00357B14">
        <w:trPr>
          <w:trHeight w:val="20"/>
          <w:tblHeader/>
          <w:jc w:val="center"/>
        </w:trPr>
        <w:tc>
          <w:tcPr>
            <w:tcW w:w="1905" w:type="pct"/>
            <w:shd w:val="clear" w:color="auto" w:fill="BFBFBF" w:themeFill="background1" w:themeFillShade="BF"/>
            <w:vAlign w:val="center"/>
            <w:hideMark/>
          </w:tcPr>
          <w:p w14:paraId="35A7460B" w14:textId="77777777" w:rsidR="00233174" w:rsidRPr="001C7A24" w:rsidRDefault="00233174" w:rsidP="00357B14">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6D36D6AE" w14:textId="77777777" w:rsidR="00233174" w:rsidRPr="001C7A24" w:rsidRDefault="00233174" w:rsidP="00357B14">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6BD6C460" w14:textId="77777777" w:rsidR="00233174" w:rsidRPr="001C7A24" w:rsidRDefault="00233174" w:rsidP="00357B14">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C16727" w:rsidRPr="001C7A24" w14:paraId="097D59FE" w14:textId="77777777" w:rsidTr="00357B14">
        <w:trPr>
          <w:trHeight w:val="650"/>
          <w:jc w:val="center"/>
        </w:trPr>
        <w:tc>
          <w:tcPr>
            <w:tcW w:w="1905" w:type="pct"/>
            <w:noWrap/>
            <w:vAlign w:val="center"/>
            <w:hideMark/>
          </w:tcPr>
          <w:p w14:paraId="76572211" w14:textId="77777777" w:rsidR="00CE2520" w:rsidRPr="001C7A24" w:rsidRDefault="00CE2520" w:rsidP="00357B14">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w:t>
            </w:r>
            <w:r w:rsidRPr="001C7A24">
              <w:rPr>
                <w:rFonts w:ascii="ITC Avant Garde" w:eastAsia="Times New Roman" w:hAnsi="ITC Avant Garde"/>
                <w:bCs/>
                <w:sz w:val="18"/>
                <w:szCs w:val="18"/>
                <w:lang w:eastAsia="es-MX"/>
              </w:rPr>
              <w:t>.1</w:t>
            </w:r>
          </w:p>
        </w:tc>
        <w:tc>
          <w:tcPr>
            <w:tcW w:w="1905" w:type="pct"/>
            <w:vAlign w:val="center"/>
          </w:tcPr>
          <w:p w14:paraId="07C2E927" w14:textId="77777777" w:rsidR="00CE2520" w:rsidRPr="001C7A24" w:rsidRDefault="00C16727" w:rsidP="00357B14">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Canal 4</w:t>
            </w:r>
          </w:p>
        </w:tc>
        <w:tc>
          <w:tcPr>
            <w:tcW w:w="1190" w:type="pct"/>
            <w:vAlign w:val="center"/>
          </w:tcPr>
          <w:p w14:paraId="5B774420" w14:textId="77777777" w:rsidR="00CE2520" w:rsidRPr="001C7A24" w:rsidRDefault="00C16727" w:rsidP="00357B14">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442BAA02" wp14:editId="3440B02E">
                  <wp:extent cx="482444" cy="415724"/>
                  <wp:effectExtent l="0" t="0" r="0" b="3810"/>
                  <wp:docPr id="1" name="Imagen 1" descr="Logotipo Canal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08EA6.tmp"/>
                          <pic:cNvPicPr/>
                        </pic:nvPicPr>
                        <pic:blipFill rotWithShape="1">
                          <a:blip r:embed="rId11">
                            <a:extLst>
                              <a:ext uri="{28A0092B-C50C-407E-A947-70E740481C1C}">
                                <a14:useLocalDpi xmlns:a14="http://schemas.microsoft.com/office/drawing/2010/main" val="0"/>
                              </a:ext>
                            </a:extLst>
                          </a:blip>
                          <a:srcRect l="9096" t="3444" b="19"/>
                          <a:stretch/>
                        </pic:blipFill>
                        <pic:spPr bwMode="auto">
                          <a:xfrm>
                            <a:off x="0" y="0"/>
                            <a:ext cx="537827" cy="463448"/>
                          </a:xfrm>
                          <a:prstGeom prst="rect">
                            <a:avLst/>
                          </a:prstGeom>
                          <a:ln>
                            <a:noFill/>
                          </a:ln>
                          <a:extLst>
                            <a:ext uri="{53640926-AAD7-44D8-BBD7-CCE9431645EC}">
                              <a14:shadowObscured xmlns:a14="http://schemas.microsoft.com/office/drawing/2010/main"/>
                            </a:ext>
                          </a:extLst>
                        </pic:spPr>
                      </pic:pic>
                    </a:graphicData>
                  </a:graphic>
                </wp:inline>
              </w:drawing>
            </w:r>
          </w:p>
        </w:tc>
      </w:tr>
      <w:tr w:rsidR="00C16727" w:rsidRPr="001C7A24" w14:paraId="0F6F1D83" w14:textId="77777777" w:rsidTr="00357B14">
        <w:trPr>
          <w:trHeight w:val="680"/>
          <w:jc w:val="center"/>
        </w:trPr>
        <w:tc>
          <w:tcPr>
            <w:tcW w:w="1905" w:type="pct"/>
            <w:noWrap/>
            <w:vAlign w:val="center"/>
            <w:hideMark/>
          </w:tcPr>
          <w:p w14:paraId="28F21B00" w14:textId="77777777" w:rsidR="00CE2520" w:rsidRPr="001C7A24" w:rsidRDefault="00CE2520" w:rsidP="00357B14">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w:t>
            </w:r>
            <w:r w:rsidRPr="001C7A24">
              <w:rPr>
                <w:rFonts w:ascii="ITC Avant Garde" w:eastAsia="Times New Roman" w:hAnsi="ITC Avant Garde"/>
                <w:bCs/>
                <w:sz w:val="18"/>
                <w:szCs w:val="18"/>
                <w:lang w:eastAsia="es-MX"/>
              </w:rPr>
              <w:t>.2</w:t>
            </w:r>
          </w:p>
        </w:tc>
        <w:tc>
          <w:tcPr>
            <w:tcW w:w="1905" w:type="pct"/>
            <w:vAlign w:val="center"/>
          </w:tcPr>
          <w:p w14:paraId="6B028B8A" w14:textId="77777777" w:rsidR="00CE2520" w:rsidRPr="001C7A24" w:rsidRDefault="00CE2520" w:rsidP="00357B14">
            <w:pPr>
              <w:spacing w:after="0" w:line="240" w:lineRule="auto"/>
              <w:jc w:val="center"/>
              <w:rPr>
                <w:rFonts w:ascii="ITC Avant Garde" w:eastAsia="Times New Roman" w:hAnsi="ITC Avant Garde"/>
                <w:bCs/>
                <w:sz w:val="18"/>
                <w:szCs w:val="18"/>
                <w:lang w:eastAsia="es-MX"/>
              </w:rPr>
            </w:pPr>
            <w:r w:rsidRPr="00CE2520">
              <w:rPr>
                <w:rFonts w:ascii="ITC Avant Garde" w:eastAsia="ITC Avant Garde" w:hAnsi="ITC Avant Garde" w:cs="ITC Avant Garde"/>
                <w:sz w:val="18"/>
                <w:szCs w:val="18"/>
              </w:rPr>
              <w:t>Foro TV</w:t>
            </w:r>
          </w:p>
        </w:tc>
        <w:tc>
          <w:tcPr>
            <w:tcW w:w="1190" w:type="pct"/>
            <w:vAlign w:val="center"/>
          </w:tcPr>
          <w:p w14:paraId="5BB02458" w14:textId="77777777" w:rsidR="00CE2520" w:rsidRPr="001C7A24" w:rsidRDefault="007E580A" w:rsidP="00357B14">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78AE92FF" wp14:editId="7D802BCC">
                  <wp:extent cx="776976" cy="266311"/>
                  <wp:effectExtent l="0" t="0" r="4445" b="635"/>
                  <wp:docPr id="6" name="Imagen 6"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843441" cy="2890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C6C1FD8" w14:textId="77777777" w:rsidR="008D3BD1" w:rsidRPr="009673CF" w:rsidRDefault="00054427" w:rsidP="00826A05">
      <w:pPr>
        <w:pStyle w:val="Prrafodelista"/>
        <w:spacing w:before="48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5DE69037" w14:textId="77777777" w:rsidR="00FA3902" w:rsidRPr="009673CF" w:rsidRDefault="006C7225" w:rsidP="00826A05">
      <w:pPr>
        <w:pStyle w:val="Prrafodelista"/>
        <w:numPr>
          <w:ilvl w:val="0"/>
          <w:numId w:val="21"/>
        </w:numPr>
        <w:spacing w:before="240" w:after="240"/>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oras de transmisión con una tecnología innovadora.-</w:t>
      </w:r>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7A1D20D7" w14:textId="77777777" w:rsidR="00761D82" w:rsidRDefault="006C7225" w:rsidP="00826A05">
      <w:pPr>
        <w:pStyle w:val="Prrafodelista"/>
        <w:numPr>
          <w:ilvl w:val="0"/>
          <w:numId w:val="21"/>
        </w:numPr>
        <w:spacing w:before="240" w:after="240"/>
        <w:jc w:val="both"/>
        <w:rPr>
          <w:rFonts w:ascii="ITC Avant Garde" w:hAnsi="ITC Avant Garde"/>
          <w:bCs/>
          <w:sz w:val="20"/>
        </w:rPr>
      </w:pPr>
      <w:r w:rsidRPr="00BD264F">
        <w:rPr>
          <w:rFonts w:ascii="ITC Avant Garde" w:hAnsi="ITC Avant Garde"/>
          <w:b/>
          <w:bCs/>
          <w:sz w:val="20"/>
        </w:rPr>
        <w:t>Fracción VI, f</w:t>
      </w:r>
      <w:r w:rsidR="00393C0A" w:rsidRPr="00BD264F">
        <w:rPr>
          <w:rFonts w:ascii="ITC Avant Garde" w:hAnsi="ITC Avant Garde"/>
          <w:b/>
          <w:bCs/>
          <w:sz w:val="20"/>
        </w:rPr>
        <w:t>echa de inicio de transmisiones</w:t>
      </w:r>
      <w:r w:rsidR="00E2622B" w:rsidRPr="00BD264F">
        <w:rPr>
          <w:rFonts w:ascii="ITC Avant Garde" w:hAnsi="ITC Avant Garde"/>
          <w:b/>
          <w:bCs/>
          <w:sz w:val="20"/>
        </w:rPr>
        <w:t>.-</w:t>
      </w:r>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3A1265">
        <w:rPr>
          <w:rFonts w:ascii="ITC Avant Garde" w:hAnsi="ITC Avant Garde"/>
          <w:bCs/>
          <w:sz w:val="20"/>
        </w:rPr>
        <w:t>a</w:t>
      </w:r>
      <w:r w:rsidR="00761D82" w:rsidRPr="003A1265">
        <w:rPr>
          <w:rFonts w:ascii="ITC Avant Garde" w:hAnsi="ITC Avant Garde"/>
          <w:bCs/>
          <w:sz w:val="20"/>
        </w:rPr>
        <w:t xml:space="preserve">ntecedente </w:t>
      </w:r>
      <w:r w:rsidR="00A24929" w:rsidRPr="003A1265">
        <w:rPr>
          <w:rFonts w:ascii="ITC Avant Garde" w:hAnsi="ITC Avant Garde"/>
          <w:bCs/>
          <w:sz w:val="20"/>
        </w:rPr>
        <w:t>I</w:t>
      </w:r>
      <w:r w:rsidR="00853607" w:rsidRPr="003A1265">
        <w:rPr>
          <w:rFonts w:ascii="ITC Avant Garde" w:hAnsi="ITC Avant Garde"/>
          <w:bCs/>
          <w:sz w:val="20"/>
        </w:rPr>
        <w:t>X</w:t>
      </w:r>
      <w:r w:rsidR="00761D82" w:rsidRPr="003A1265">
        <w:rPr>
          <w:rFonts w:ascii="ITC Avant Garde" w:hAnsi="ITC Avant Garde"/>
          <w:bCs/>
          <w:sz w:val="20"/>
        </w:rPr>
        <w:t xml:space="preserve"> de</w:t>
      </w:r>
      <w:r w:rsidR="00761D82" w:rsidRPr="00BD264F">
        <w:rPr>
          <w:rFonts w:ascii="ITC Avant Garde" w:hAnsi="ITC Avant Garde"/>
          <w:bCs/>
          <w:sz w:val="20"/>
        </w:rPr>
        <w:t xml:space="preserve"> la presente Resolución que el canal de programación </w:t>
      </w:r>
      <w:r w:rsidR="00CC693B" w:rsidRPr="00BD264F">
        <w:rPr>
          <w:rFonts w:ascii="ITC Avant Garde" w:hAnsi="ITC Avant Garde"/>
          <w:bCs/>
          <w:sz w:val="20"/>
        </w:rPr>
        <w:t>“</w:t>
      </w:r>
      <w:r w:rsidR="00C16727">
        <w:rPr>
          <w:rFonts w:ascii="ITC Avant Garde" w:hAnsi="ITC Avant Garde"/>
          <w:bCs/>
          <w:sz w:val="20"/>
        </w:rPr>
        <w:t>Canal 4</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iniciará transmisiones </w:t>
      </w:r>
      <w:r w:rsidR="008F5089" w:rsidRPr="008F5089">
        <w:rPr>
          <w:rFonts w:ascii="ITC Avant Garde" w:hAnsi="ITC Avant Garde"/>
          <w:bCs/>
          <w:sz w:val="20"/>
        </w:rPr>
        <w:t>dentro de los 60 días hábiles a partir de la notificación de la autorización</w:t>
      </w:r>
      <w:r w:rsidR="00620EB5">
        <w:rPr>
          <w:rFonts w:ascii="ITC Avant Garde" w:hAnsi="ITC Avant Garde"/>
          <w:bCs/>
          <w:sz w:val="20"/>
        </w:rPr>
        <w:t>.</w:t>
      </w:r>
    </w:p>
    <w:p w14:paraId="7099745C" w14:textId="77777777" w:rsidR="00CB526E" w:rsidRPr="001356EB" w:rsidRDefault="006C7225" w:rsidP="00826A05">
      <w:pPr>
        <w:pStyle w:val="Prrafodelista"/>
        <w:numPr>
          <w:ilvl w:val="0"/>
          <w:numId w:val="21"/>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antidad de tiempo en que mantendrá la identidad.-</w:t>
      </w:r>
      <w:r w:rsidR="00393C0A" w:rsidRPr="009673CF">
        <w:rPr>
          <w:rFonts w:ascii="ITC Avant Garde" w:hAnsi="ITC Avant Garde"/>
          <w:bCs/>
          <w:sz w:val="20"/>
        </w:rPr>
        <w:t xml:space="preserve"> </w:t>
      </w:r>
      <w:r w:rsidR="00761D82" w:rsidRPr="009673CF">
        <w:rPr>
          <w:rFonts w:ascii="ITC Avant Garde" w:hAnsi="ITC Avant Garde"/>
          <w:bCs/>
          <w:sz w:val="20"/>
        </w:rPr>
        <w:t xml:space="preserve">El Concesionario indica que mantendrá la misma identidad en sus canales de programación de manera </w:t>
      </w:r>
      <w:r w:rsidR="00761D82" w:rsidRPr="001356EB">
        <w:rPr>
          <w:rFonts w:ascii="ITC Avant Garde" w:hAnsi="ITC Avant Garde"/>
          <w:bCs/>
          <w:sz w:val="20"/>
        </w:rPr>
        <w:t>indefinida</w:t>
      </w:r>
      <w:r w:rsidR="008F5089" w:rsidRPr="001356EB">
        <w:rPr>
          <w:rFonts w:ascii="ITC Avant Garde" w:hAnsi="ITC Avant Garde"/>
          <w:bCs/>
          <w:sz w:val="20"/>
        </w:rPr>
        <w:t>.</w:t>
      </w:r>
      <w:r w:rsidR="00826A5D" w:rsidRPr="001356EB">
        <w:rPr>
          <w:rFonts w:ascii="ITC Avant Garde" w:hAnsi="ITC Avant Garde"/>
          <w:bCs/>
          <w:sz w:val="20"/>
        </w:rPr>
        <w:t xml:space="preserve"> </w:t>
      </w:r>
    </w:p>
    <w:p w14:paraId="2B2F57CF" w14:textId="77777777" w:rsidR="002363D1" w:rsidRPr="009673CF" w:rsidRDefault="00325518" w:rsidP="00826A05">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1356EB">
        <w:rPr>
          <w:rFonts w:ascii="ITC Avant Garde" w:hAnsi="ITC Avant Garde"/>
          <w:b/>
          <w:bCs/>
          <w:sz w:val="20"/>
        </w:rPr>
        <w:t>Fracción</w:t>
      </w:r>
      <w:r w:rsidRPr="009673CF">
        <w:rPr>
          <w:rFonts w:ascii="ITC Avant Garde" w:hAnsi="ITC Avant Garde"/>
          <w:b/>
          <w:bCs/>
          <w:sz w:val="20"/>
        </w:rPr>
        <w:t xml:space="preserve"> VIII, canal de programación ofrecido con retraso en las transmisiones.- </w:t>
      </w:r>
      <w:r w:rsidR="00761D82" w:rsidRPr="009673CF">
        <w:rPr>
          <w:rFonts w:ascii="ITC Avant Garde" w:hAnsi="ITC Avant Garde"/>
          <w:bCs/>
          <w:sz w:val="20"/>
        </w:rPr>
        <w:t>El Concesionario indica que no se distribuye contenido de algún canal de programación con retraso en las transmisiones.</w:t>
      </w:r>
    </w:p>
    <w:p w14:paraId="4039D1EB" w14:textId="77777777" w:rsidR="00393C0A" w:rsidRPr="00B07F13" w:rsidRDefault="00393C0A" w:rsidP="00826A05">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B07F13">
        <w:rPr>
          <w:rFonts w:ascii="ITC Avant Garde" w:hAnsi="ITC Avant Garde" w:cs="Arial"/>
          <w:b/>
          <w:kern w:val="1"/>
          <w:sz w:val="20"/>
          <w:lang w:eastAsia="ar-SA"/>
        </w:rPr>
        <w:t>Opinión UCE</w:t>
      </w:r>
    </w:p>
    <w:p w14:paraId="2A7E06E2" w14:textId="31467E30" w:rsidR="005B1BFE" w:rsidRPr="00517588" w:rsidRDefault="005B1BFE" w:rsidP="004D6C9F">
      <w:pPr>
        <w:autoSpaceDE w:val="0"/>
        <w:autoSpaceDN w:val="0"/>
        <w:adjustRightInd w:val="0"/>
        <w:spacing w:before="240" w:after="480" w:line="240" w:lineRule="auto"/>
        <w:jc w:val="both"/>
        <w:rPr>
          <w:rFonts w:ascii="ITC Avant Garde" w:hAnsi="ITC Avant Garde" w:cs="Arial"/>
          <w:kern w:val="1"/>
          <w:sz w:val="20"/>
          <w:szCs w:val="20"/>
          <w:lang w:eastAsia="ar-SA"/>
        </w:rPr>
      </w:pPr>
      <w:r w:rsidRPr="00B07F13">
        <w:rPr>
          <w:rFonts w:ascii="ITC Avant Garde" w:hAnsi="ITC Avant Garde"/>
          <w:bCs/>
          <w:sz w:val="20"/>
          <w:szCs w:val="20"/>
        </w:rPr>
        <w:t xml:space="preserve">La UCE, </w:t>
      </w:r>
      <w:r w:rsidRPr="00B07F13">
        <w:rPr>
          <w:rFonts w:ascii="ITC Avant Garde" w:hAnsi="ITC Avant Garde" w:cs="Arial"/>
          <w:kern w:val="1"/>
          <w:sz w:val="20"/>
          <w:szCs w:val="20"/>
          <w:lang w:eastAsia="ar-SA"/>
        </w:rPr>
        <w:t xml:space="preserve">a través del oficio </w:t>
      </w:r>
      <w:r w:rsidR="00517588" w:rsidRPr="00B07F13">
        <w:rPr>
          <w:rFonts w:ascii="ITC Avant Garde" w:hAnsi="ITC Avant Garde" w:cs="Arial"/>
          <w:b/>
          <w:kern w:val="1"/>
          <w:sz w:val="20"/>
          <w:lang w:eastAsia="ar-SA"/>
        </w:rPr>
        <w:t>IFT/226/UCE/DG-COEC/</w:t>
      </w:r>
      <w:r w:rsidR="00885008">
        <w:rPr>
          <w:rFonts w:ascii="ITC Avant Garde" w:hAnsi="ITC Avant Garde" w:cs="Arial"/>
          <w:b/>
          <w:kern w:val="1"/>
          <w:sz w:val="20"/>
          <w:lang w:eastAsia="ar-SA"/>
        </w:rPr>
        <w:t>021</w:t>
      </w:r>
      <w:r w:rsidR="00B07F13" w:rsidRPr="00B07F13">
        <w:rPr>
          <w:rFonts w:ascii="ITC Avant Garde" w:hAnsi="ITC Avant Garde" w:cs="Arial"/>
          <w:b/>
          <w:kern w:val="1"/>
          <w:sz w:val="20"/>
          <w:lang w:eastAsia="ar-SA"/>
        </w:rPr>
        <w:t>/2018</w:t>
      </w:r>
      <w:r w:rsidRPr="00B07F13">
        <w:rPr>
          <w:rFonts w:ascii="ITC Avant Garde" w:hAnsi="ITC Avant Garde" w:cs="Arial"/>
          <w:b/>
          <w:kern w:val="1"/>
          <w:sz w:val="20"/>
          <w:szCs w:val="20"/>
          <w:lang w:eastAsia="ar-SA"/>
        </w:rPr>
        <w:t xml:space="preserve"> </w:t>
      </w:r>
      <w:r w:rsidRPr="00B07F13">
        <w:rPr>
          <w:rFonts w:ascii="ITC Avant Garde" w:hAnsi="ITC Avant Garde" w:cs="Arial"/>
          <w:kern w:val="1"/>
          <w:sz w:val="20"/>
          <w:szCs w:val="20"/>
          <w:lang w:eastAsia="ar-SA"/>
        </w:rPr>
        <w:t xml:space="preserve">de </w:t>
      </w:r>
      <w:r w:rsidR="00BC003D">
        <w:rPr>
          <w:rFonts w:ascii="ITC Avant Garde" w:hAnsi="ITC Avant Garde" w:cs="Arial"/>
          <w:kern w:val="1"/>
          <w:sz w:val="20"/>
          <w:szCs w:val="20"/>
          <w:lang w:eastAsia="ar-SA"/>
        </w:rPr>
        <w:t>30</w:t>
      </w:r>
      <w:r w:rsidR="004750B7" w:rsidRPr="00B07F13">
        <w:rPr>
          <w:rFonts w:ascii="ITC Avant Garde" w:hAnsi="ITC Avant Garde" w:cs="Arial"/>
          <w:kern w:val="1"/>
          <w:sz w:val="20"/>
          <w:szCs w:val="20"/>
          <w:lang w:eastAsia="ar-SA"/>
        </w:rPr>
        <w:t xml:space="preserve"> </w:t>
      </w:r>
      <w:r w:rsidRPr="00B07F13">
        <w:rPr>
          <w:rFonts w:ascii="ITC Avant Garde" w:hAnsi="ITC Avant Garde" w:cs="Arial"/>
          <w:kern w:val="1"/>
          <w:sz w:val="20"/>
          <w:szCs w:val="20"/>
          <w:lang w:eastAsia="ar-SA"/>
        </w:rPr>
        <w:t xml:space="preserve">de </w:t>
      </w:r>
      <w:r w:rsidR="00B07F13" w:rsidRPr="00B07F13">
        <w:rPr>
          <w:rFonts w:ascii="ITC Avant Garde" w:hAnsi="ITC Avant Garde" w:cs="Arial"/>
          <w:kern w:val="1"/>
          <w:sz w:val="20"/>
          <w:szCs w:val="20"/>
          <w:lang w:eastAsia="ar-SA"/>
        </w:rPr>
        <w:t>enero de 2018</w:t>
      </w:r>
      <w:r w:rsidRPr="00B07F13">
        <w:rPr>
          <w:rFonts w:ascii="ITC Avant Garde" w:hAnsi="ITC Avant Garde" w:cs="Arial"/>
          <w:kern w:val="1"/>
          <w:sz w:val="20"/>
          <w:szCs w:val="20"/>
          <w:lang w:eastAsia="ar-SA"/>
        </w:rPr>
        <w:t>, remitió opinión favorable respecto de la Solicitud de Multiprogramación, precisando lo siguiente:</w:t>
      </w:r>
      <w:r w:rsidRPr="00517588">
        <w:rPr>
          <w:rFonts w:ascii="ITC Avant Garde" w:hAnsi="ITC Avant Garde" w:cs="Arial"/>
          <w:kern w:val="1"/>
          <w:sz w:val="20"/>
          <w:szCs w:val="20"/>
          <w:lang w:eastAsia="ar-SA"/>
        </w:rPr>
        <w:t xml:space="preserve"> </w:t>
      </w:r>
    </w:p>
    <w:p w14:paraId="4BBCBFD6" w14:textId="43DDD57D" w:rsidR="00A210DE" w:rsidRPr="00F772A7" w:rsidRDefault="00A210DE" w:rsidP="00A210DE">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F772A7">
        <w:rPr>
          <w:rFonts w:ascii="ITC Avant Garde" w:eastAsia="Times New Roman" w:hAnsi="ITC Avant Garde"/>
          <w:bCs/>
          <w:i/>
          <w:iCs/>
          <w:sz w:val="20"/>
          <w:szCs w:val="20"/>
          <w:lang w:val="es-ES" w:eastAsia="es-ES"/>
        </w:rPr>
        <w:lastRenderedPageBreak/>
        <w:t>“…</w:t>
      </w:r>
    </w:p>
    <w:p w14:paraId="231841C5" w14:textId="77777777" w:rsidR="00A210DE" w:rsidRPr="00F772A7" w:rsidRDefault="00A210DE" w:rsidP="00A210DE">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F772A7">
        <w:rPr>
          <w:rFonts w:ascii="ITC Avant Garde" w:eastAsia="Times New Roman" w:hAnsi="ITC Avant Garde"/>
          <w:bCs/>
          <w:i/>
          <w:iCs/>
          <w:sz w:val="20"/>
          <w:szCs w:val="20"/>
          <w:lang w:val="es-ES" w:eastAsia="es-ES"/>
        </w:rPr>
        <w:t xml:space="preserve">Consideraciones </w:t>
      </w:r>
    </w:p>
    <w:p w14:paraId="3710858F" w14:textId="77777777" w:rsidR="00A210DE" w:rsidRPr="00F772A7" w:rsidRDefault="00A210DE" w:rsidP="00826A05">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772A7">
        <w:rPr>
          <w:rFonts w:ascii="ITC Avant Garde" w:eastAsia="Times New Roman" w:hAnsi="ITC Avant Garde"/>
          <w:bCs/>
          <w:i/>
          <w:iCs/>
          <w:sz w:val="20"/>
          <w:szCs w:val="20"/>
          <w:lang w:val="es-ES" w:eastAsia="es-ES"/>
        </w:rPr>
        <w:t>En Guadalajara, Jalisco se observa una alta concentración, tanto en canales de transmisión como en señales de programación, en particular:</w:t>
      </w:r>
    </w:p>
    <w:p w14:paraId="36804CFD" w14:textId="77777777" w:rsidR="00A210DE" w:rsidRPr="00F772A7" w:rsidRDefault="00A210DE" w:rsidP="00A210DE">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t xml:space="preserve">Tomando en cuenta los resultados de la Licitación No. IFT-6, el GIETV tiene una participación del 50% en el número de frecuencias comerciales del espectro radioeléctrico para televisión radiodifundida. </w:t>
      </w:r>
    </w:p>
    <w:p w14:paraId="731643B9" w14:textId="77777777" w:rsidR="00A210DE" w:rsidRPr="00F772A7" w:rsidRDefault="00A210DE" w:rsidP="00A210DE">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t>Asumiendo que los ganadores de la Licitación No. IFT-6 sólo transmitirán un canal de programación en las nuevas estaciones y considerando: i) las señales multiplexadas que actualmente se transmiten y ii) la autorización para incluir un nuevo canal de programación en multiprogramación, la participación de GTV sería de 47%.</w:t>
      </w:r>
    </w:p>
    <w:p w14:paraId="4C77C784" w14:textId="1D541387" w:rsidR="00436818" w:rsidRPr="00F772A7" w:rsidRDefault="00A210DE" w:rsidP="00A210DE">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t>En caso de autorizarse la solicitud, el índice de concentración, medido en términos de canales de programación, se encontraría por encima de los 3,000 puntos</w:t>
      </w:r>
      <w:r w:rsidR="002F69D1">
        <w:rPr>
          <w:rFonts w:ascii="ITC Avant Garde" w:hAnsi="ITC Avant Garde"/>
          <w:bCs/>
          <w:i/>
          <w:iCs/>
          <w:sz w:val="20"/>
        </w:rPr>
        <w:t xml:space="preserve"> </w:t>
      </w:r>
      <w:r w:rsidR="002F69D1">
        <w:rPr>
          <w:rFonts w:ascii="ITC Avant Garde" w:hAnsi="ITC Avant Garde"/>
          <w:b/>
          <w:bCs/>
          <w:i/>
          <w:iCs/>
          <w:sz w:val="20"/>
          <w:u w:val="single"/>
        </w:rPr>
        <w:t>(actualmente el índice es 3,061 puntos, considerando la LI-IFT-6</w:t>
      </w:r>
      <w:r w:rsidR="002F69D1">
        <w:rPr>
          <w:rFonts w:ascii="ITC Avant Garde" w:hAnsi="ITC Avant Garde"/>
          <w:b/>
          <w:bCs/>
          <w:i/>
          <w:iCs/>
          <w:sz w:val="20"/>
        </w:rPr>
        <w:t>)</w:t>
      </w:r>
      <w:r w:rsidRPr="00F772A7">
        <w:rPr>
          <w:rFonts w:ascii="ITC Avant Garde" w:hAnsi="ITC Avant Garde"/>
          <w:bCs/>
          <w:i/>
          <w:iCs/>
          <w:sz w:val="20"/>
        </w:rPr>
        <w:t xml:space="preserve"> y el cambio en el mismo sería superior a los 100 puntos (183 puntos)</w:t>
      </w:r>
      <w:r w:rsidR="002F69D1">
        <w:rPr>
          <w:rFonts w:ascii="ITC Avant Garde" w:hAnsi="ITC Avant Garde"/>
          <w:bCs/>
          <w:i/>
          <w:iCs/>
          <w:sz w:val="20"/>
        </w:rPr>
        <w:t>.</w:t>
      </w:r>
    </w:p>
    <w:p w14:paraId="3F241672" w14:textId="77777777" w:rsidR="00A210DE" w:rsidRPr="00F772A7" w:rsidRDefault="00A210DE" w:rsidP="00826A05">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772A7">
        <w:rPr>
          <w:rFonts w:ascii="ITC Avant Garde" w:eastAsia="Times New Roman" w:hAnsi="ITC Avant Garde"/>
          <w:bCs/>
          <w:i/>
          <w:iCs/>
          <w:sz w:val="20"/>
          <w:szCs w:val="20"/>
          <w:lang w:val="es-ES" w:eastAsia="es-ES"/>
        </w:rPr>
        <w:t>Sin embargo, la alta concentración no es determinante para definir las condiciones de competencia de corto y mediano plazo en este mercado, en virtud de los siguientes puntos:</w:t>
      </w:r>
    </w:p>
    <w:p w14:paraId="053DA83C" w14:textId="77777777" w:rsidR="00A210DE" w:rsidRPr="00F772A7" w:rsidRDefault="00A210DE" w:rsidP="00A210DE">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p>
    <w:p w14:paraId="296BA6EB" w14:textId="77777777" w:rsidR="00A210DE" w:rsidRPr="00F772A7" w:rsidRDefault="00A210DE" w:rsidP="00A210DE">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t xml:space="preserve">En términos de concentración de frecuencias, se señala que la solicitud de acceso a multiprogramación no implica autorizar una mayor concentración de las mismas, toda vez que la multiprogramación se realiza dentro de los 6 MHz del canal de transmisión concesionado. En tanto que, la autorización de la solicitud para incluir un nuevo canal de programación en multiprogramación implica una mayor oferta programática en la misma banda de frecuencia. </w:t>
      </w:r>
    </w:p>
    <w:p w14:paraId="21EF43CA" w14:textId="77777777" w:rsidR="00A210DE" w:rsidRPr="00F772A7" w:rsidRDefault="00A210DE" w:rsidP="00A210DE">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t xml:space="preserve">Los concesionarios establecidos podrán incrementar la oferta de canales de contenidos en el corto y mediano plazo. </w:t>
      </w:r>
    </w:p>
    <w:p w14:paraId="22AFC84B" w14:textId="77777777" w:rsidR="00A210DE" w:rsidRPr="00F772A7" w:rsidRDefault="00A210DE" w:rsidP="00826A05">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772A7">
        <w:rPr>
          <w:rFonts w:ascii="ITC Avant Garde" w:eastAsia="Times New Roman" w:hAnsi="ITC Avant Garde"/>
          <w:bCs/>
          <w:i/>
          <w:iCs/>
          <w:sz w:val="20"/>
          <w:szCs w:val="20"/>
          <w:lang w:val="es-ES" w:eastAsia="es-ES"/>
        </w:rPr>
        <w:t>Finalmente, en caso de resultar favorable la solicitud, la misma conllevaría los siguientes beneficios:</w:t>
      </w:r>
    </w:p>
    <w:p w14:paraId="3BDEBA9A" w14:textId="77777777" w:rsidR="00A210DE" w:rsidRPr="00F772A7" w:rsidRDefault="00A210DE" w:rsidP="002C1431">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t>La expansión en el número de canales de programación que se transmiten en una localidad.</w:t>
      </w:r>
    </w:p>
    <w:p w14:paraId="6AA98421" w14:textId="77777777" w:rsidR="00A210DE" w:rsidRPr="00F772A7" w:rsidRDefault="00A210DE" w:rsidP="002C1431">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t>Un uso más eficiente del espectro radioeléctrico.</w:t>
      </w:r>
    </w:p>
    <w:p w14:paraId="043ECC32" w14:textId="77777777" w:rsidR="00A210DE" w:rsidRPr="00F772A7" w:rsidRDefault="00A210DE" w:rsidP="002C1431">
      <w:pPr>
        <w:pStyle w:val="Prrafodelista"/>
        <w:numPr>
          <w:ilvl w:val="0"/>
          <w:numId w:val="50"/>
        </w:numPr>
        <w:autoSpaceDE w:val="0"/>
        <w:autoSpaceDN w:val="0"/>
        <w:adjustRightInd w:val="0"/>
        <w:ind w:right="1072"/>
        <w:jc w:val="both"/>
        <w:rPr>
          <w:rFonts w:ascii="ITC Avant Garde" w:hAnsi="ITC Avant Garde"/>
          <w:bCs/>
          <w:i/>
          <w:iCs/>
          <w:sz w:val="20"/>
        </w:rPr>
      </w:pPr>
      <w:r w:rsidRPr="00F772A7">
        <w:rPr>
          <w:rFonts w:ascii="ITC Avant Garde" w:hAnsi="ITC Avant Garde"/>
          <w:bCs/>
          <w:i/>
          <w:iCs/>
          <w:sz w:val="20"/>
        </w:rPr>
        <w:lastRenderedPageBreak/>
        <w:t>Las audiencias tendrían acceso a contenidos que actualmente no están disponibles en la zona de cobertura.</w:t>
      </w:r>
    </w:p>
    <w:p w14:paraId="5546EE49" w14:textId="77777777" w:rsidR="00A210DE" w:rsidRPr="00F772A7" w:rsidRDefault="00A210DE" w:rsidP="00826A05">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772A7">
        <w:rPr>
          <w:rFonts w:ascii="ITC Avant Garde" w:eastAsia="Times New Roman" w:hAnsi="ITC Avant Garde"/>
          <w:bCs/>
          <w:i/>
          <w:iCs/>
          <w:sz w:val="20"/>
          <w:szCs w:val="20"/>
          <w:lang w:val="es-ES" w:eastAsia="es-ES"/>
        </w:rPr>
        <w:t>4.</w:t>
      </w:r>
      <w:r w:rsidR="002C1431" w:rsidRPr="00F772A7">
        <w:rPr>
          <w:rFonts w:ascii="ITC Avant Garde" w:eastAsia="Times New Roman" w:hAnsi="ITC Avant Garde"/>
          <w:bCs/>
          <w:i/>
          <w:iCs/>
          <w:sz w:val="20"/>
          <w:szCs w:val="20"/>
          <w:lang w:val="es-ES" w:eastAsia="es-ES"/>
        </w:rPr>
        <w:t xml:space="preserve"> </w:t>
      </w:r>
      <w:r w:rsidRPr="00F772A7">
        <w:rPr>
          <w:rFonts w:ascii="ITC Avant Garde" w:eastAsia="Times New Roman" w:hAnsi="ITC Avant Garde"/>
          <w:bCs/>
          <w:i/>
          <w:iCs/>
          <w:sz w:val="20"/>
          <w:szCs w:val="20"/>
          <w:lang w:val="es-ES" w:eastAsia="es-ES"/>
        </w:rPr>
        <w:t>OPINIÓN EN MATERIA DE COMPETENCIA ECONÓMICA</w:t>
      </w:r>
    </w:p>
    <w:p w14:paraId="60EDC666" w14:textId="77777777" w:rsidR="00A210DE" w:rsidRPr="00F772A7" w:rsidRDefault="00A210DE" w:rsidP="00826A05">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772A7">
        <w:rPr>
          <w:rFonts w:ascii="ITC Avant Garde" w:eastAsia="Times New Roman" w:hAnsi="ITC Avant Garde"/>
          <w:bCs/>
          <w:i/>
          <w:iCs/>
          <w:sz w:val="20"/>
          <w:szCs w:val="20"/>
          <w:lang w:val="es-ES" w:eastAsia="es-ES"/>
        </w:rPr>
        <w:t>No se afectarán las condiciones de competencia y libre concurrencia en la localidad de Guadalajara, Jalisco ni a nivel nacional en caso de que resulte favorable la solicitud de autorización presentada por Televisora de Occidente, S.A. de C.V., para acceder a la multiprogramación en la estación con distintivo de llamada XHG-TDT, Canal 29, en Guadalajara, Jalisco.</w:t>
      </w:r>
    </w:p>
    <w:p w14:paraId="05EC7DD8" w14:textId="77777777" w:rsidR="00A210DE" w:rsidRPr="003B745C" w:rsidRDefault="00A210DE" w:rsidP="00826A05">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F772A7">
        <w:rPr>
          <w:rFonts w:ascii="ITC Avant Garde" w:eastAsia="Times New Roman" w:hAnsi="ITC Avant Garde"/>
          <w:bCs/>
          <w:i/>
          <w:iCs/>
          <w:sz w:val="20"/>
          <w:szCs w:val="20"/>
          <w:lang w:val="es-ES" w:eastAsia="es-ES"/>
        </w:rPr>
        <w:t>La presente opinión se realiza en materia de competencia y libre concurrencia con el fin de analizar la solicitud de autorización presentada por Televisora de Occidente, S.A. de C.V. para acceder a la multiprogramación en la estación con distintivo de llamada XHG-TDT, Canal 29, en Guadalajara, Jalisco. Ello, en atención al oficio IFT/224/UMCA/1910/2017.”</w:t>
      </w:r>
    </w:p>
    <w:p w14:paraId="669829F1" w14:textId="0E1D4BC8" w:rsidR="005111D0" w:rsidRDefault="00393C0A" w:rsidP="00826A05">
      <w:pPr>
        <w:autoSpaceDE w:val="0"/>
        <w:autoSpaceDN w:val="0"/>
        <w:adjustRightInd w:val="0"/>
        <w:spacing w:before="240" w:after="240" w:line="240" w:lineRule="auto"/>
        <w:jc w:val="both"/>
        <w:rPr>
          <w:rFonts w:ascii="ITC Avant Garde" w:hAnsi="ITC Avant Garde"/>
          <w:bCs/>
          <w:sz w:val="20"/>
          <w:szCs w:val="20"/>
        </w:rPr>
      </w:pPr>
      <w:r w:rsidRPr="000D59FC">
        <w:rPr>
          <w:rFonts w:ascii="ITC Avant Garde" w:hAnsi="ITC Avant Garde"/>
          <w:bCs/>
          <w:sz w:val="20"/>
          <w:szCs w:val="20"/>
        </w:rPr>
        <w:t>Consecuentemente, con la opinión vertida por la UCE, se atiende a lo dispuesto en el artículo 4, inciso a), de los Lineamientos, p</w:t>
      </w:r>
      <w:r w:rsidR="00B93BA5" w:rsidRPr="000D59FC">
        <w:rPr>
          <w:rFonts w:ascii="ITC Avant Garde" w:hAnsi="ITC Avant Garde"/>
          <w:bCs/>
          <w:sz w:val="20"/>
          <w:szCs w:val="20"/>
        </w:rPr>
        <w:t>ara el trámite y análisis de la solicitud</w:t>
      </w:r>
      <w:r w:rsidRPr="000D59FC">
        <w:rPr>
          <w:rFonts w:ascii="ITC Avant Garde" w:hAnsi="ITC Avant Garde"/>
          <w:bCs/>
          <w:sz w:val="20"/>
          <w:szCs w:val="20"/>
        </w:rPr>
        <w:t xml:space="preserve"> </w:t>
      </w:r>
      <w:r w:rsidR="00B93BA5" w:rsidRPr="000D59FC">
        <w:rPr>
          <w:rFonts w:ascii="ITC Avant Garde" w:hAnsi="ITC Avant Garde"/>
          <w:bCs/>
          <w:sz w:val="20"/>
          <w:szCs w:val="20"/>
        </w:rPr>
        <w:t>que nos ocupa</w:t>
      </w:r>
      <w:r w:rsidRPr="000D59FC">
        <w:rPr>
          <w:rFonts w:ascii="ITC Avant Garde" w:hAnsi="ITC Avant Garde"/>
          <w:bCs/>
          <w:sz w:val="20"/>
          <w:szCs w:val="20"/>
        </w:rPr>
        <w:t>.</w:t>
      </w:r>
    </w:p>
    <w:p w14:paraId="768DECA5" w14:textId="77777777" w:rsidR="000105A3" w:rsidRPr="000D59FC" w:rsidRDefault="000105A3" w:rsidP="00826A05">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0D59FC">
        <w:rPr>
          <w:rFonts w:ascii="ITC Avant Garde" w:hAnsi="ITC Avant Garde" w:cs="Arial"/>
          <w:b/>
          <w:kern w:val="1"/>
          <w:sz w:val="20"/>
          <w:lang w:eastAsia="ar-SA"/>
        </w:rPr>
        <w:t>Acceso a la Multiprogramación del AEP</w:t>
      </w:r>
    </w:p>
    <w:p w14:paraId="03382DBE" w14:textId="77777777" w:rsidR="000105A3" w:rsidRPr="000D59FC" w:rsidRDefault="000105A3" w:rsidP="00826A05">
      <w:pPr>
        <w:autoSpaceDE w:val="0"/>
        <w:autoSpaceDN w:val="0"/>
        <w:adjustRightInd w:val="0"/>
        <w:spacing w:before="240" w:after="240" w:line="240" w:lineRule="auto"/>
        <w:jc w:val="both"/>
        <w:rPr>
          <w:rFonts w:ascii="ITC Avant Garde" w:hAnsi="ITC Avant Garde"/>
          <w:iCs/>
          <w:sz w:val="20"/>
          <w:szCs w:val="20"/>
        </w:rPr>
      </w:pPr>
      <w:r w:rsidRPr="000D59FC">
        <w:rPr>
          <w:rFonts w:ascii="ITC Avant Garde" w:hAnsi="ITC Avant Garde"/>
          <w:bCs/>
          <w:sz w:val="20"/>
          <w:szCs w:val="20"/>
        </w:rPr>
        <w:t>Este</w:t>
      </w:r>
      <w:r w:rsidRPr="000D59FC">
        <w:rPr>
          <w:rFonts w:ascii="ITC Avant Garde" w:hAnsi="ITC Avant Garde"/>
          <w:sz w:val="20"/>
          <w:szCs w:val="20"/>
        </w:rPr>
        <w:t xml:space="preserve"> Instituto, en términos del mandato constitucional a través del Acuerdo </w:t>
      </w:r>
      <w:r w:rsidRPr="000D59FC">
        <w:rPr>
          <w:rFonts w:ascii="ITC Avant Garde" w:hAnsi="ITC Avant Garde"/>
          <w:b/>
          <w:sz w:val="20"/>
          <w:szCs w:val="20"/>
        </w:rPr>
        <w:t>P/IFT/EXT/060314/77</w:t>
      </w:r>
      <w:r w:rsidRPr="000D59FC">
        <w:rPr>
          <w:rFonts w:ascii="ITC Avant Garde" w:hAnsi="ITC Avant Garde"/>
          <w:sz w:val="20"/>
          <w:szCs w:val="20"/>
        </w:rPr>
        <w:t xml:space="preserve">, referido en el </w:t>
      </w:r>
      <w:r w:rsidR="00CF2BDE" w:rsidRPr="000D59FC">
        <w:rPr>
          <w:rFonts w:ascii="ITC Avant Garde" w:hAnsi="ITC Avant Garde"/>
          <w:sz w:val="20"/>
          <w:szCs w:val="20"/>
        </w:rPr>
        <w:t xml:space="preserve">antecedente </w:t>
      </w:r>
      <w:r w:rsidR="00916A5B" w:rsidRPr="000D59FC">
        <w:rPr>
          <w:rFonts w:ascii="ITC Avant Garde" w:hAnsi="ITC Avant Garde"/>
          <w:sz w:val="20"/>
          <w:szCs w:val="20"/>
        </w:rPr>
        <w:t>I</w:t>
      </w:r>
      <w:r w:rsidR="000106BE">
        <w:rPr>
          <w:rFonts w:ascii="ITC Avant Garde" w:hAnsi="ITC Avant Garde"/>
          <w:sz w:val="20"/>
          <w:szCs w:val="20"/>
        </w:rPr>
        <w:t>V</w:t>
      </w:r>
      <w:r w:rsidRPr="000D59FC">
        <w:rPr>
          <w:rFonts w:ascii="ITC Avant Garde" w:hAnsi="ITC Avant Garde"/>
          <w:color w:val="FF0000"/>
          <w:sz w:val="20"/>
          <w:szCs w:val="20"/>
        </w:rPr>
        <w:t xml:space="preserve"> </w:t>
      </w:r>
      <w:r w:rsidRPr="000D59FC">
        <w:rPr>
          <w:rFonts w:ascii="ITC Avant Garde" w:hAnsi="ITC Avant Garde"/>
          <w:sz w:val="20"/>
          <w:szCs w:val="20"/>
        </w:rPr>
        <w:t>de la presente Resolución, determinó al Grupo de Interés Económico</w:t>
      </w:r>
      <w:r w:rsidRPr="000D59FC">
        <w:rPr>
          <w:rStyle w:val="Refdenotaalpie"/>
          <w:rFonts w:ascii="ITC Avant Garde" w:hAnsi="ITC Avant Garde"/>
          <w:sz w:val="20"/>
          <w:szCs w:val="20"/>
        </w:rPr>
        <w:footnoteReference w:id="2"/>
      </w:r>
      <w:r w:rsidRPr="000D59FC">
        <w:rPr>
          <w:rFonts w:ascii="ITC Avant Garde" w:hAnsi="ITC Avant Garde"/>
          <w:sz w:val="20"/>
          <w:szCs w:val="20"/>
        </w:rPr>
        <w:t xml:space="preserve"> (GIETV) </w:t>
      </w:r>
      <w:r w:rsidRPr="000D59FC">
        <w:rPr>
          <w:rFonts w:ascii="ITC Avant Garde" w:hAnsi="ITC Avant Garde"/>
          <w:iCs/>
          <w:sz w:val="20"/>
          <w:szCs w:val="20"/>
        </w:rPr>
        <w:t>del que forma parte</w:t>
      </w:r>
      <w:r w:rsidR="00A02820" w:rsidRPr="000D59FC">
        <w:rPr>
          <w:rFonts w:ascii="ITC Avant Garde" w:hAnsi="ITC Avant Garde"/>
          <w:iCs/>
          <w:sz w:val="20"/>
          <w:szCs w:val="20"/>
        </w:rPr>
        <w:t xml:space="preserve"> </w:t>
      </w:r>
      <w:r w:rsidR="000B165E" w:rsidRPr="000D59FC">
        <w:rPr>
          <w:rFonts w:ascii="ITC Avant Garde" w:hAnsi="ITC Avant Garde" w:cs="Calibri"/>
          <w:bCs/>
          <w:sz w:val="20"/>
          <w:szCs w:val="20"/>
        </w:rPr>
        <w:t>el Concesionario</w:t>
      </w:r>
      <w:r w:rsidR="00CA4430" w:rsidRPr="000D59FC">
        <w:rPr>
          <w:rFonts w:ascii="ITC Avant Garde" w:hAnsi="ITC Avant Garde"/>
          <w:iCs/>
          <w:sz w:val="20"/>
          <w:szCs w:val="20"/>
        </w:rPr>
        <w:t xml:space="preserve"> c</w:t>
      </w:r>
      <w:r w:rsidRPr="000D59FC">
        <w:rPr>
          <w:rFonts w:ascii="ITC Avant Garde" w:hAnsi="ITC Avant Garde"/>
          <w:iCs/>
          <w:sz w:val="20"/>
          <w:szCs w:val="20"/>
        </w:rPr>
        <w:t xml:space="preserve">omo AEP </w:t>
      </w:r>
      <w:r w:rsidR="00CA4430" w:rsidRPr="000D59FC">
        <w:rPr>
          <w:rFonts w:ascii="ITC Avant Garde" w:hAnsi="ITC Avant Garde"/>
          <w:iCs/>
          <w:sz w:val="20"/>
          <w:szCs w:val="20"/>
        </w:rPr>
        <w:t xml:space="preserve">y </w:t>
      </w:r>
      <w:r w:rsidRPr="000D59FC">
        <w:rPr>
          <w:rFonts w:ascii="ITC Avant Garde" w:hAnsi="ITC Avant Garde"/>
          <w:iCs/>
          <w:sz w:val="20"/>
          <w:szCs w:val="20"/>
        </w:rPr>
        <w:t>se le impusieron ciertas medidas asimétricas necesarias para evitar que se afecte la competencia y la libre concurrencia en dicho sector.</w:t>
      </w:r>
    </w:p>
    <w:p w14:paraId="28EE714E" w14:textId="77777777" w:rsidR="000105A3" w:rsidRPr="000D59FC" w:rsidRDefault="000105A3" w:rsidP="00826A05">
      <w:pPr>
        <w:autoSpaceDE w:val="0"/>
        <w:autoSpaceDN w:val="0"/>
        <w:adjustRightInd w:val="0"/>
        <w:spacing w:before="240" w:after="240" w:line="240" w:lineRule="auto"/>
        <w:jc w:val="both"/>
        <w:rPr>
          <w:rFonts w:ascii="ITC Avant Garde" w:hAnsi="ITC Avant Garde"/>
          <w:sz w:val="20"/>
          <w:szCs w:val="20"/>
        </w:rPr>
      </w:pPr>
      <w:r w:rsidRPr="000D59FC">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115CFF33" w14:textId="77777777" w:rsidR="000105A3" w:rsidRPr="000D59FC" w:rsidRDefault="000105A3" w:rsidP="004D6C9F">
      <w:pPr>
        <w:autoSpaceDE w:val="0"/>
        <w:autoSpaceDN w:val="0"/>
        <w:adjustRightInd w:val="0"/>
        <w:spacing w:before="240" w:after="480" w:line="240" w:lineRule="auto"/>
        <w:jc w:val="both"/>
        <w:rPr>
          <w:rFonts w:ascii="ITC Avant Garde" w:hAnsi="ITC Avant Garde"/>
          <w:sz w:val="20"/>
          <w:szCs w:val="20"/>
        </w:rPr>
      </w:pPr>
      <w:r w:rsidRPr="000D59FC">
        <w:rPr>
          <w:rFonts w:ascii="ITC Avant Garde" w:hAnsi="ITC Avant Garde"/>
          <w:sz w:val="20"/>
          <w:szCs w:val="20"/>
        </w:rPr>
        <w:t xml:space="preserve">En consecuencia, </w:t>
      </w:r>
      <w:r w:rsidR="000B165E" w:rsidRPr="000D59FC">
        <w:rPr>
          <w:rFonts w:ascii="ITC Avant Garde" w:hAnsi="ITC Avant Garde" w:cs="Calibri"/>
          <w:bCs/>
          <w:sz w:val="20"/>
          <w:szCs w:val="20"/>
        </w:rPr>
        <w:t>el Concesionario</w:t>
      </w:r>
      <w:r w:rsidRPr="000D59FC">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005277DA" w14:textId="2FCDC6DD" w:rsidR="006F5573" w:rsidRPr="000D59FC" w:rsidRDefault="006F5573" w:rsidP="00357B14">
      <w:pPr>
        <w:autoSpaceDE w:val="0"/>
        <w:autoSpaceDN w:val="0"/>
        <w:adjustRightInd w:val="0"/>
        <w:spacing w:before="120" w:after="0" w:line="240" w:lineRule="auto"/>
        <w:ind w:left="851" w:right="788"/>
        <w:jc w:val="both"/>
        <w:rPr>
          <w:rFonts w:ascii="ITC Avant Garde" w:hAnsi="ITC Avant Garde"/>
          <w:i/>
          <w:sz w:val="20"/>
          <w:szCs w:val="20"/>
        </w:rPr>
      </w:pPr>
      <w:r w:rsidRPr="000D59FC">
        <w:rPr>
          <w:rFonts w:ascii="ITC Avant Garde" w:hAnsi="ITC Avant Garde"/>
          <w:i/>
          <w:sz w:val="20"/>
          <w:szCs w:val="20"/>
        </w:rPr>
        <w:t xml:space="preserve">“Artículo 158. El Instituto otorgará autorizaciones para el acceso a la multiprogramación a los concesionarios que lo soliciten, conforme a los </w:t>
      </w:r>
      <w:r w:rsidRPr="000D59FC">
        <w:rPr>
          <w:rFonts w:ascii="ITC Avant Garde" w:hAnsi="ITC Avant Garde"/>
          <w:i/>
          <w:sz w:val="20"/>
          <w:szCs w:val="20"/>
        </w:rPr>
        <w:lastRenderedPageBreak/>
        <w:t>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6CC97DF" w14:textId="77777777" w:rsidR="006F5573" w:rsidRPr="000D59FC" w:rsidRDefault="006F5573" w:rsidP="004D6C9F">
      <w:pPr>
        <w:spacing w:after="0" w:line="240" w:lineRule="auto"/>
        <w:ind w:left="851" w:right="788"/>
        <w:jc w:val="both"/>
        <w:rPr>
          <w:rFonts w:ascii="ITC Avant Garde" w:hAnsi="ITC Avant Garde"/>
          <w:i/>
          <w:sz w:val="20"/>
          <w:szCs w:val="20"/>
        </w:rPr>
      </w:pPr>
      <w:r w:rsidRPr="000D59FC">
        <w:rPr>
          <w:rFonts w:ascii="ITC Avant Garde" w:hAnsi="ITC Avant Garde"/>
          <w:i/>
          <w:sz w:val="20"/>
          <w:szCs w:val="20"/>
        </w:rPr>
        <w:t>…</w:t>
      </w:r>
    </w:p>
    <w:p w14:paraId="21EB3043" w14:textId="77777777" w:rsidR="006F5573" w:rsidRPr="000D59FC" w:rsidRDefault="006F5573" w:rsidP="00357B14">
      <w:pPr>
        <w:autoSpaceDE w:val="0"/>
        <w:autoSpaceDN w:val="0"/>
        <w:adjustRightInd w:val="0"/>
        <w:spacing w:before="240" w:after="0" w:line="240" w:lineRule="auto"/>
        <w:ind w:left="851" w:right="788"/>
        <w:jc w:val="both"/>
        <w:rPr>
          <w:rFonts w:ascii="ITC Avant Garde" w:hAnsi="ITC Avant Garde"/>
          <w:i/>
          <w:sz w:val="20"/>
          <w:szCs w:val="20"/>
        </w:rPr>
      </w:pPr>
      <w:r w:rsidRPr="000D59FC">
        <w:rPr>
          <w:rFonts w:ascii="ITC Avant Garde" w:hAnsi="ITC Avant Garde"/>
          <w:i/>
          <w:sz w:val="20"/>
          <w:szCs w:val="20"/>
        </w:rPr>
        <w:t xml:space="preserve">II. Tratándose de concesionarios que pertenezcan a un </w:t>
      </w:r>
      <w:r w:rsidRPr="000D59FC">
        <w:rPr>
          <w:rFonts w:ascii="ITC Avant Garde" w:hAnsi="ITC Avant Garde"/>
          <w:i/>
          <w:sz w:val="20"/>
          <w:szCs w:val="20"/>
          <w:u w:val="single"/>
        </w:rPr>
        <w:t>agente económico declarado como preponderante</w:t>
      </w:r>
      <w:r w:rsidRPr="000D59FC">
        <w:rPr>
          <w:rFonts w:ascii="ITC Avant Garde" w:hAnsi="ITC Avant Garde"/>
          <w:i/>
          <w:sz w:val="20"/>
          <w:szCs w:val="20"/>
        </w:rPr>
        <w:t xml:space="preserve"> o con poder sustancial, el Instituto </w:t>
      </w:r>
      <w:r w:rsidRPr="000D59FC">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0D59FC">
        <w:rPr>
          <w:rFonts w:ascii="ITC Avant Garde" w:hAnsi="ITC Avant Garde"/>
          <w:i/>
          <w:sz w:val="20"/>
          <w:szCs w:val="20"/>
        </w:rPr>
        <w:t xml:space="preserve">, </w:t>
      </w:r>
      <w:r w:rsidRPr="000D59FC">
        <w:rPr>
          <w:rFonts w:ascii="ITC Avant Garde" w:hAnsi="ITC Avant Garde"/>
          <w:b/>
          <w:i/>
          <w:sz w:val="20"/>
          <w:szCs w:val="20"/>
        </w:rPr>
        <w:t>autorizados a otros concesionarios</w:t>
      </w:r>
      <w:r w:rsidRPr="000D59FC">
        <w:rPr>
          <w:rFonts w:ascii="ITC Avant Garde" w:hAnsi="ITC Avant Garde"/>
          <w:i/>
          <w:sz w:val="20"/>
          <w:szCs w:val="20"/>
        </w:rPr>
        <w:t xml:space="preserve"> </w:t>
      </w:r>
      <w:r w:rsidRPr="000D59FC">
        <w:rPr>
          <w:rFonts w:ascii="ITC Avant Garde" w:hAnsi="ITC Avant Garde"/>
          <w:b/>
          <w:i/>
          <w:sz w:val="20"/>
          <w:szCs w:val="20"/>
        </w:rPr>
        <w:t>que se radiodifunden en la región de cobertura</w:t>
      </w:r>
      <w:r w:rsidRPr="000D59FC">
        <w:rPr>
          <w:rFonts w:ascii="ITC Avant Garde" w:hAnsi="ITC Avant Garde"/>
          <w:i/>
          <w:sz w:val="20"/>
          <w:szCs w:val="20"/>
        </w:rPr>
        <w:t>;</w:t>
      </w:r>
    </w:p>
    <w:p w14:paraId="56A751EE" w14:textId="77777777" w:rsidR="006F5573" w:rsidRPr="000D59FC" w:rsidRDefault="006F5573" w:rsidP="001377E6">
      <w:pPr>
        <w:spacing w:after="0" w:line="240" w:lineRule="auto"/>
        <w:ind w:left="851" w:right="787"/>
        <w:jc w:val="both"/>
        <w:rPr>
          <w:rFonts w:ascii="ITC Avant Garde" w:hAnsi="ITC Avant Garde"/>
          <w:i/>
          <w:sz w:val="20"/>
          <w:szCs w:val="20"/>
        </w:rPr>
      </w:pPr>
      <w:r w:rsidRPr="000D59FC">
        <w:rPr>
          <w:rFonts w:ascii="ITC Avant Garde" w:hAnsi="ITC Avant Garde"/>
          <w:i/>
          <w:sz w:val="20"/>
          <w:szCs w:val="20"/>
        </w:rPr>
        <w:t>…”</w:t>
      </w:r>
    </w:p>
    <w:p w14:paraId="306D3246" w14:textId="77777777" w:rsidR="000105A3" w:rsidRPr="000D59FC" w:rsidRDefault="000105A3" w:rsidP="00357B14">
      <w:pPr>
        <w:autoSpaceDE w:val="0"/>
        <w:autoSpaceDN w:val="0"/>
        <w:adjustRightInd w:val="0"/>
        <w:spacing w:before="120" w:after="120" w:line="240" w:lineRule="auto"/>
        <w:jc w:val="both"/>
        <w:rPr>
          <w:rFonts w:ascii="ITC Avant Garde" w:hAnsi="ITC Avant Garde"/>
          <w:sz w:val="20"/>
          <w:szCs w:val="20"/>
        </w:rPr>
      </w:pPr>
      <w:r w:rsidRPr="000D59FC">
        <w:rPr>
          <w:rFonts w:ascii="ITC Avant Garde" w:hAnsi="ITC Avant Garde"/>
          <w:sz w:val="20"/>
          <w:szCs w:val="20"/>
        </w:rPr>
        <w:t xml:space="preserve">De la lectura del artículo antes trascrito, y siendo que </w:t>
      </w:r>
      <w:r w:rsidR="000B165E" w:rsidRPr="000D59FC">
        <w:rPr>
          <w:rFonts w:ascii="ITC Avant Garde" w:hAnsi="ITC Avant Garde" w:cs="Calibri"/>
          <w:bCs/>
          <w:sz w:val="20"/>
          <w:szCs w:val="20"/>
        </w:rPr>
        <w:t>el Concesionario</w:t>
      </w:r>
      <w:r w:rsidRPr="000D59FC">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57B82D0D" w14:textId="77777777" w:rsidR="000105A3" w:rsidRPr="000D59FC" w:rsidRDefault="000105A3" w:rsidP="00826A05">
      <w:pPr>
        <w:autoSpaceDE w:val="0"/>
        <w:autoSpaceDN w:val="0"/>
        <w:adjustRightInd w:val="0"/>
        <w:spacing w:before="240" w:after="240" w:line="240" w:lineRule="auto"/>
        <w:jc w:val="both"/>
        <w:rPr>
          <w:rFonts w:ascii="ITC Avant Garde" w:hAnsi="ITC Avant Garde"/>
          <w:sz w:val="20"/>
          <w:szCs w:val="20"/>
        </w:rPr>
      </w:pPr>
      <w:r w:rsidRPr="000D59FC">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11536C4F" w14:textId="77777777" w:rsidR="000105A3" w:rsidRPr="000D59FC" w:rsidRDefault="000105A3" w:rsidP="00357B14">
      <w:pPr>
        <w:autoSpaceDE w:val="0"/>
        <w:autoSpaceDN w:val="0"/>
        <w:adjustRightInd w:val="0"/>
        <w:spacing w:before="120" w:after="120" w:line="240" w:lineRule="auto"/>
        <w:jc w:val="both"/>
        <w:rPr>
          <w:rFonts w:ascii="ITC Avant Garde" w:hAnsi="ITC Avant Garde"/>
          <w:sz w:val="20"/>
          <w:szCs w:val="20"/>
        </w:rPr>
      </w:pPr>
      <w:r w:rsidRPr="000D59FC">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5FCEDA53" w14:textId="77777777" w:rsidR="000105A3" w:rsidRPr="000D59FC" w:rsidRDefault="000105A3" w:rsidP="00357B14">
      <w:pPr>
        <w:autoSpaceDE w:val="0"/>
        <w:autoSpaceDN w:val="0"/>
        <w:adjustRightInd w:val="0"/>
        <w:spacing w:before="120" w:after="120" w:line="240" w:lineRule="auto"/>
        <w:jc w:val="both"/>
        <w:rPr>
          <w:rFonts w:ascii="ITC Avant Garde" w:hAnsi="ITC Avant Garde"/>
          <w:sz w:val="20"/>
          <w:szCs w:val="20"/>
        </w:rPr>
      </w:pPr>
      <w:r w:rsidRPr="000D59FC">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4C87BA71" w14:textId="77777777" w:rsidR="000105A3" w:rsidRPr="000D59FC" w:rsidRDefault="000105A3" w:rsidP="00826A05">
      <w:pPr>
        <w:autoSpaceDE w:val="0"/>
        <w:autoSpaceDN w:val="0"/>
        <w:adjustRightInd w:val="0"/>
        <w:spacing w:before="240" w:after="240" w:line="240" w:lineRule="auto"/>
        <w:jc w:val="both"/>
        <w:rPr>
          <w:rFonts w:ascii="ITC Avant Garde" w:hAnsi="ITC Avant Garde"/>
          <w:sz w:val="20"/>
          <w:szCs w:val="20"/>
        </w:rPr>
      </w:pPr>
      <w:r w:rsidRPr="000D59FC">
        <w:rPr>
          <w:rFonts w:ascii="ITC Avant Garde" w:hAnsi="ITC Avant Garde"/>
          <w:sz w:val="20"/>
          <w:szCs w:val="20"/>
        </w:rPr>
        <w:t xml:space="preserve">Para el caso en particular, se tienen las siguientes consideraciones para </w:t>
      </w:r>
      <w:r w:rsidR="009709D5" w:rsidRPr="000D59FC">
        <w:rPr>
          <w:rFonts w:ascii="ITC Avant Garde" w:hAnsi="ITC Avant Garde"/>
          <w:sz w:val="20"/>
          <w:szCs w:val="20"/>
        </w:rPr>
        <w:t>la</w:t>
      </w:r>
      <w:r w:rsidRPr="000D59FC">
        <w:rPr>
          <w:rFonts w:ascii="ITC Avant Garde" w:hAnsi="ITC Avant Garde"/>
          <w:sz w:val="20"/>
          <w:szCs w:val="20"/>
        </w:rPr>
        <w:t xml:space="preserve"> estaci</w:t>
      </w:r>
      <w:r w:rsidR="009709D5" w:rsidRPr="000D59FC">
        <w:rPr>
          <w:rFonts w:ascii="ITC Avant Garde" w:hAnsi="ITC Avant Garde"/>
          <w:sz w:val="20"/>
          <w:szCs w:val="20"/>
        </w:rPr>
        <w:t>ón</w:t>
      </w:r>
      <w:r w:rsidRPr="000D59FC">
        <w:rPr>
          <w:rFonts w:ascii="ITC Avant Garde" w:hAnsi="ITC Avant Garde"/>
          <w:sz w:val="20"/>
          <w:szCs w:val="20"/>
        </w:rPr>
        <w:t xml:space="preserve"> objeto de la presente Resolución:</w:t>
      </w:r>
    </w:p>
    <w:p w14:paraId="73489AD7" w14:textId="77777777" w:rsidR="000105A3" w:rsidRPr="0006057A" w:rsidRDefault="000105A3" w:rsidP="00826A05">
      <w:pPr>
        <w:pStyle w:val="Prrafodelista"/>
        <w:numPr>
          <w:ilvl w:val="0"/>
          <w:numId w:val="47"/>
        </w:numPr>
        <w:spacing w:before="240" w:after="240"/>
        <w:ind w:left="284" w:hanging="284"/>
        <w:jc w:val="both"/>
        <w:rPr>
          <w:rFonts w:ascii="ITC Avant Garde" w:hAnsi="ITC Avant Garde"/>
          <w:b/>
          <w:sz w:val="20"/>
        </w:rPr>
      </w:pPr>
      <w:r w:rsidRPr="0006057A">
        <w:rPr>
          <w:rFonts w:ascii="ITC Avant Garde" w:hAnsi="ITC Avant Garde"/>
          <w:b/>
          <w:sz w:val="20"/>
        </w:rPr>
        <w:t xml:space="preserve">Estación </w:t>
      </w:r>
      <w:r w:rsidR="00C16727" w:rsidRPr="0006057A">
        <w:rPr>
          <w:rFonts w:ascii="ITC Avant Garde" w:hAnsi="ITC Avant Garde" w:cs="Calibri"/>
          <w:b/>
          <w:bCs/>
          <w:sz w:val="20"/>
        </w:rPr>
        <w:t>XHG-TDT</w:t>
      </w:r>
      <w:r w:rsidR="000B165E" w:rsidRPr="0006057A">
        <w:rPr>
          <w:rFonts w:ascii="ITC Avant Garde" w:hAnsi="ITC Avant Garde" w:cs="Calibri"/>
          <w:b/>
          <w:bCs/>
          <w:sz w:val="20"/>
        </w:rPr>
        <w:t xml:space="preserve"> de </w:t>
      </w:r>
      <w:r w:rsidR="00C16727" w:rsidRPr="0006057A">
        <w:rPr>
          <w:rFonts w:ascii="ITC Avant Garde" w:hAnsi="ITC Avant Garde" w:cs="Calibri"/>
          <w:b/>
          <w:bCs/>
          <w:sz w:val="20"/>
        </w:rPr>
        <w:t>Guadalajara, Jalisco</w:t>
      </w:r>
    </w:p>
    <w:p w14:paraId="3294C0F3" w14:textId="77777777" w:rsidR="000105A3" w:rsidRPr="0006057A" w:rsidRDefault="000105A3" w:rsidP="00826A05">
      <w:pPr>
        <w:autoSpaceDE w:val="0"/>
        <w:autoSpaceDN w:val="0"/>
        <w:adjustRightInd w:val="0"/>
        <w:spacing w:before="240" w:after="240" w:line="240" w:lineRule="auto"/>
        <w:jc w:val="both"/>
        <w:rPr>
          <w:rFonts w:ascii="ITC Avant Garde" w:hAnsi="ITC Avant Garde"/>
          <w:b/>
          <w:sz w:val="20"/>
          <w:szCs w:val="20"/>
        </w:rPr>
      </w:pPr>
      <w:r w:rsidRPr="0006057A">
        <w:rPr>
          <w:rFonts w:ascii="ITC Avant Garde" w:hAnsi="ITC Avant Garde"/>
          <w:b/>
          <w:sz w:val="20"/>
          <w:szCs w:val="20"/>
        </w:rPr>
        <w:t>Apartado A.- Canales de programación que se radiodifunden en la misma localidad</w:t>
      </w:r>
    </w:p>
    <w:p w14:paraId="13CDADC1" w14:textId="02F07DBE" w:rsidR="006F5573" w:rsidRDefault="000105A3" w:rsidP="00826A05">
      <w:pPr>
        <w:pStyle w:val="Prrafodelista"/>
        <w:numPr>
          <w:ilvl w:val="0"/>
          <w:numId w:val="45"/>
        </w:numPr>
        <w:spacing w:before="240" w:after="240"/>
        <w:ind w:left="851" w:hanging="426"/>
        <w:jc w:val="both"/>
        <w:rPr>
          <w:rFonts w:ascii="ITC Avant Garde" w:hAnsi="ITC Avant Garde"/>
          <w:sz w:val="20"/>
          <w:shd w:val="clear" w:color="auto" w:fill="FFFFFF"/>
        </w:rPr>
      </w:pPr>
      <w:r w:rsidRPr="0006057A">
        <w:rPr>
          <w:rFonts w:ascii="ITC Avant Garde" w:hAnsi="ITC Avant Garde"/>
          <w:sz w:val="20"/>
        </w:rPr>
        <w:t xml:space="preserve">La UER, a través de su </w:t>
      </w:r>
      <w:r w:rsidRPr="0006057A">
        <w:rPr>
          <w:rFonts w:ascii="ITC Avant Garde" w:hAnsi="ITC Avant Garde" w:cs="Arial"/>
          <w:kern w:val="1"/>
          <w:sz w:val="20"/>
          <w:lang w:eastAsia="ar-SA"/>
        </w:rPr>
        <w:t xml:space="preserve">oficio </w:t>
      </w:r>
      <w:r w:rsidR="000B165E" w:rsidRPr="0006057A">
        <w:rPr>
          <w:rFonts w:ascii="ITC Avant Garde" w:eastAsia="ITC Avant Garde" w:hAnsi="ITC Avant Garde" w:cs="ITC Avant Garde"/>
          <w:b/>
          <w:sz w:val="20"/>
        </w:rPr>
        <w:t>IFT/222/UER/DG-IEET/</w:t>
      </w:r>
      <w:r w:rsidR="000D59FC" w:rsidRPr="0006057A">
        <w:rPr>
          <w:rFonts w:ascii="ITC Avant Garde" w:eastAsia="ITC Avant Garde" w:hAnsi="ITC Avant Garde" w:cs="ITC Avant Garde"/>
          <w:b/>
          <w:sz w:val="20"/>
        </w:rPr>
        <w:t>1606</w:t>
      </w:r>
      <w:r w:rsidR="000B165E" w:rsidRPr="0006057A">
        <w:rPr>
          <w:rFonts w:ascii="ITC Avant Garde" w:hAnsi="ITC Avant Garde" w:cs="Arial"/>
          <w:b/>
          <w:kern w:val="1"/>
          <w:sz w:val="20"/>
          <w:lang w:eastAsia="ar-SA"/>
        </w:rPr>
        <w:t>/</w:t>
      </w:r>
      <w:r w:rsidR="00330270" w:rsidRPr="0006057A">
        <w:rPr>
          <w:rFonts w:ascii="ITC Avant Garde" w:hAnsi="ITC Avant Garde" w:cs="Arial"/>
          <w:b/>
          <w:kern w:val="1"/>
          <w:sz w:val="20"/>
          <w:lang w:eastAsia="ar-SA"/>
        </w:rPr>
        <w:t>2017</w:t>
      </w:r>
      <w:r w:rsidRPr="0006057A">
        <w:rPr>
          <w:rFonts w:ascii="ITC Avant Garde" w:hAnsi="ITC Avant Garde"/>
          <w:sz w:val="20"/>
          <w:shd w:val="clear" w:color="auto" w:fill="FFFFFF"/>
          <w:lang w:val="es-ES_tradnl"/>
        </w:rPr>
        <w:t>,</w:t>
      </w:r>
      <w:r w:rsidRPr="0006057A">
        <w:rPr>
          <w:rFonts w:ascii="ITC Avant Garde" w:hAnsi="ITC Avant Garde"/>
          <w:sz w:val="20"/>
          <w:shd w:val="clear" w:color="auto" w:fill="FFFFFF"/>
        </w:rPr>
        <w:t xml:space="preserve"> informó los distintivos y </w:t>
      </w:r>
      <w:r w:rsidR="00CC2464" w:rsidRPr="0006057A">
        <w:rPr>
          <w:rFonts w:ascii="ITC Avant Garde" w:hAnsi="ITC Avant Garde"/>
          <w:sz w:val="20"/>
          <w:shd w:val="clear" w:color="auto" w:fill="FFFFFF"/>
        </w:rPr>
        <w:t xml:space="preserve">canales de transmisión de </w:t>
      </w:r>
      <w:r w:rsidRPr="0006057A">
        <w:rPr>
          <w:rFonts w:ascii="ITC Avant Garde" w:hAnsi="ITC Avant Garde"/>
          <w:sz w:val="20"/>
          <w:shd w:val="clear" w:color="auto" w:fill="FFFFFF"/>
        </w:rPr>
        <w:t xml:space="preserve">las estaciones de televisión cuya cobertura incide en la población principal a servir por la estación </w:t>
      </w:r>
      <w:r w:rsidR="00C16727" w:rsidRPr="0006057A">
        <w:rPr>
          <w:rFonts w:ascii="ITC Avant Garde" w:hAnsi="ITC Avant Garde" w:cs="Calibri"/>
          <w:bCs/>
          <w:sz w:val="20"/>
        </w:rPr>
        <w:t>XHG-TDT</w:t>
      </w:r>
      <w:r w:rsidRPr="0006057A">
        <w:rPr>
          <w:rFonts w:ascii="ITC Avant Garde" w:hAnsi="ITC Avant Garde"/>
          <w:sz w:val="20"/>
          <w:shd w:val="clear" w:color="auto" w:fill="FFFFFF"/>
        </w:rPr>
        <w:t xml:space="preserve">, canal </w:t>
      </w:r>
      <w:r w:rsidR="000D59FC" w:rsidRPr="0006057A">
        <w:rPr>
          <w:rFonts w:ascii="ITC Avant Garde" w:hAnsi="ITC Avant Garde"/>
          <w:sz w:val="20"/>
          <w:shd w:val="clear" w:color="auto" w:fill="FFFFFF"/>
        </w:rPr>
        <w:t>29</w:t>
      </w:r>
      <w:r w:rsidRPr="0006057A">
        <w:rPr>
          <w:rFonts w:ascii="ITC Avant Garde" w:hAnsi="ITC Avant Garde"/>
          <w:sz w:val="20"/>
          <w:shd w:val="clear" w:color="auto" w:fill="FFFFFF"/>
        </w:rPr>
        <w:t xml:space="preserve">, de </w:t>
      </w:r>
      <w:r w:rsidR="00C16727" w:rsidRPr="0006057A">
        <w:rPr>
          <w:rFonts w:ascii="ITC Avant Garde" w:hAnsi="ITC Avant Garde" w:cs="Calibri"/>
          <w:bCs/>
          <w:sz w:val="20"/>
        </w:rPr>
        <w:t>Guadalajara, Jalisco</w:t>
      </w:r>
      <w:r w:rsidRPr="0006057A">
        <w:rPr>
          <w:rFonts w:ascii="ITC Avant Garde" w:hAnsi="ITC Avant Garde"/>
          <w:sz w:val="20"/>
          <w:shd w:val="clear" w:color="auto" w:fill="FFFFFF"/>
        </w:rPr>
        <w:t>, los cuales son:</w:t>
      </w:r>
    </w:p>
    <w:p w14:paraId="5F149918" w14:textId="1E863D5C" w:rsidR="00590DBA" w:rsidRDefault="00590DBA" w:rsidP="00590DBA">
      <w:pPr>
        <w:pStyle w:val="Prrafodelista"/>
        <w:spacing w:before="240"/>
        <w:ind w:left="851"/>
        <w:jc w:val="center"/>
        <w:rPr>
          <w:rFonts w:ascii="ITC Avant Garde" w:hAnsi="ITC Avant Garde"/>
          <w:sz w:val="20"/>
          <w:shd w:val="clear" w:color="auto" w:fill="FFFFFF"/>
        </w:rPr>
      </w:pPr>
      <w:r w:rsidRPr="0006057A">
        <w:rPr>
          <w:rFonts w:ascii="ITC Avant Garde" w:hAnsi="ITC Avant Garde" w:cs="Calibri"/>
          <w:b/>
          <w:bCs/>
          <w:sz w:val="18"/>
          <w:szCs w:val="18"/>
        </w:rPr>
        <w:t>XHG-TDT</w:t>
      </w:r>
      <w:r w:rsidRPr="0006057A">
        <w:rPr>
          <w:rFonts w:ascii="ITC Avant Garde" w:hAnsi="ITC Avant Garde"/>
          <w:b/>
          <w:sz w:val="18"/>
          <w:szCs w:val="18"/>
        </w:rPr>
        <w:t xml:space="preserve"> </w:t>
      </w:r>
      <w:r w:rsidRPr="0006057A">
        <w:rPr>
          <w:rFonts w:ascii="ITC Avant Garde" w:hAnsi="ITC Avant Garde" w:cs="Calibri"/>
          <w:b/>
          <w:bCs/>
          <w:sz w:val="18"/>
          <w:szCs w:val="18"/>
        </w:rPr>
        <w:t>Guadalajara, Jalisco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06057A" w14:paraId="318D2552" w14:textId="77777777" w:rsidTr="00543F92">
        <w:trPr>
          <w:tblHeader/>
          <w:jc w:val="center"/>
        </w:trPr>
        <w:tc>
          <w:tcPr>
            <w:tcW w:w="988" w:type="dxa"/>
          </w:tcPr>
          <w:p w14:paraId="1A8C3E6C" w14:textId="77777777" w:rsidR="00816299" w:rsidRPr="0006057A" w:rsidRDefault="00816299" w:rsidP="00816299">
            <w:pPr>
              <w:spacing w:after="0" w:line="240" w:lineRule="auto"/>
              <w:jc w:val="center"/>
              <w:rPr>
                <w:rFonts w:ascii="ITC Avant Garde" w:hAnsi="ITC Avant Garde"/>
                <w:b/>
                <w:sz w:val="18"/>
                <w:szCs w:val="18"/>
              </w:rPr>
            </w:pPr>
            <w:r w:rsidRPr="0006057A">
              <w:rPr>
                <w:rFonts w:ascii="ITC Avant Garde" w:hAnsi="ITC Avant Garde"/>
                <w:b/>
                <w:sz w:val="18"/>
                <w:szCs w:val="18"/>
              </w:rPr>
              <w:lastRenderedPageBreak/>
              <w:t>No</w:t>
            </w:r>
            <w:r w:rsidR="0025366D" w:rsidRPr="0006057A">
              <w:rPr>
                <w:rFonts w:ascii="ITC Avant Garde" w:hAnsi="ITC Avant Garde"/>
                <w:b/>
                <w:sz w:val="18"/>
                <w:szCs w:val="18"/>
              </w:rPr>
              <w:t>.</w:t>
            </w:r>
          </w:p>
        </w:tc>
        <w:tc>
          <w:tcPr>
            <w:tcW w:w="1842" w:type="dxa"/>
            <w:vAlign w:val="center"/>
          </w:tcPr>
          <w:p w14:paraId="11438436" w14:textId="77777777" w:rsidR="00816299" w:rsidRPr="0006057A" w:rsidRDefault="00816299" w:rsidP="00816299">
            <w:pPr>
              <w:spacing w:after="0" w:line="240" w:lineRule="auto"/>
              <w:jc w:val="center"/>
              <w:rPr>
                <w:rFonts w:ascii="ITC Avant Garde" w:hAnsi="ITC Avant Garde"/>
                <w:b/>
                <w:sz w:val="18"/>
                <w:szCs w:val="18"/>
              </w:rPr>
            </w:pPr>
            <w:r w:rsidRPr="0006057A">
              <w:rPr>
                <w:rFonts w:ascii="ITC Avant Garde" w:hAnsi="ITC Avant Garde"/>
                <w:b/>
                <w:sz w:val="18"/>
                <w:szCs w:val="18"/>
              </w:rPr>
              <w:t>Concesionario/ Permisionario</w:t>
            </w:r>
          </w:p>
        </w:tc>
        <w:tc>
          <w:tcPr>
            <w:tcW w:w="1134" w:type="dxa"/>
            <w:vAlign w:val="center"/>
          </w:tcPr>
          <w:p w14:paraId="6633D053" w14:textId="77777777" w:rsidR="00816299" w:rsidRPr="0006057A" w:rsidRDefault="00816299" w:rsidP="00816299">
            <w:pPr>
              <w:spacing w:after="0" w:line="240" w:lineRule="auto"/>
              <w:jc w:val="center"/>
              <w:rPr>
                <w:rFonts w:ascii="ITC Avant Garde" w:hAnsi="ITC Avant Garde"/>
                <w:b/>
                <w:sz w:val="18"/>
                <w:szCs w:val="18"/>
              </w:rPr>
            </w:pPr>
            <w:r w:rsidRPr="0006057A">
              <w:rPr>
                <w:rFonts w:ascii="ITC Avant Garde" w:hAnsi="ITC Avant Garde"/>
                <w:b/>
                <w:sz w:val="18"/>
                <w:szCs w:val="18"/>
              </w:rPr>
              <w:t>Distintivo</w:t>
            </w:r>
          </w:p>
        </w:tc>
        <w:tc>
          <w:tcPr>
            <w:tcW w:w="993" w:type="dxa"/>
            <w:vAlign w:val="center"/>
          </w:tcPr>
          <w:p w14:paraId="6CCBEFA5" w14:textId="77777777" w:rsidR="00816299" w:rsidRPr="0006057A" w:rsidRDefault="00816299" w:rsidP="00816299">
            <w:pPr>
              <w:spacing w:after="0" w:line="240" w:lineRule="auto"/>
              <w:jc w:val="center"/>
              <w:rPr>
                <w:rFonts w:ascii="ITC Avant Garde" w:hAnsi="ITC Avant Garde"/>
                <w:b/>
                <w:sz w:val="18"/>
                <w:szCs w:val="18"/>
              </w:rPr>
            </w:pPr>
            <w:r w:rsidRPr="0006057A">
              <w:rPr>
                <w:rFonts w:ascii="ITC Avant Garde" w:hAnsi="ITC Avant Garde"/>
                <w:b/>
                <w:sz w:val="18"/>
                <w:szCs w:val="18"/>
              </w:rPr>
              <w:t>Servicio</w:t>
            </w:r>
          </w:p>
        </w:tc>
        <w:tc>
          <w:tcPr>
            <w:tcW w:w="708" w:type="dxa"/>
            <w:vAlign w:val="center"/>
          </w:tcPr>
          <w:p w14:paraId="66B57191" w14:textId="77777777" w:rsidR="00816299" w:rsidRPr="0006057A" w:rsidRDefault="00816299" w:rsidP="00816299">
            <w:pPr>
              <w:spacing w:after="0" w:line="240" w:lineRule="auto"/>
              <w:jc w:val="center"/>
              <w:rPr>
                <w:rFonts w:ascii="ITC Avant Garde" w:hAnsi="ITC Avant Garde"/>
                <w:b/>
                <w:sz w:val="18"/>
                <w:szCs w:val="18"/>
              </w:rPr>
            </w:pPr>
            <w:r w:rsidRPr="0006057A">
              <w:rPr>
                <w:rFonts w:ascii="ITC Avant Garde" w:hAnsi="ITC Avant Garde"/>
                <w:b/>
                <w:sz w:val="18"/>
                <w:szCs w:val="18"/>
              </w:rPr>
              <w:t>Tipo</w:t>
            </w:r>
            <w:r w:rsidR="008B64C9" w:rsidRPr="0006057A">
              <w:rPr>
                <w:rStyle w:val="Refdenotaalpie"/>
                <w:rFonts w:ascii="ITC Avant Garde" w:hAnsi="ITC Avant Garde"/>
                <w:b/>
                <w:sz w:val="18"/>
                <w:szCs w:val="18"/>
              </w:rPr>
              <w:footnoteReference w:id="3"/>
            </w:r>
          </w:p>
        </w:tc>
        <w:tc>
          <w:tcPr>
            <w:tcW w:w="851" w:type="dxa"/>
            <w:vAlign w:val="center"/>
          </w:tcPr>
          <w:p w14:paraId="59D2C5C7" w14:textId="77777777" w:rsidR="00816299" w:rsidRPr="0006057A" w:rsidRDefault="00816299" w:rsidP="00816299">
            <w:pPr>
              <w:spacing w:after="0" w:line="240" w:lineRule="auto"/>
              <w:jc w:val="center"/>
              <w:rPr>
                <w:rFonts w:ascii="ITC Avant Garde" w:hAnsi="ITC Avant Garde"/>
                <w:b/>
                <w:sz w:val="18"/>
                <w:szCs w:val="18"/>
              </w:rPr>
            </w:pPr>
            <w:r w:rsidRPr="0006057A">
              <w:rPr>
                <w:rFonts w:ascii="ITC Avant Garde" w:hAnsi="ITC Avant Garde"/>
                <w:b/>
                <w:sz w:val="18"/>
                <w:szCs w:val="18"/>
              </w:rPr>
              <w:t>Canal</w:t>
            </w:r>
          </w:p>
        </w:tc>
        <w:tc>
          <w:tcPr>
            <w:tcW w:w="992" w:type="dxa"/>
            <w:vAlign w:val="center"/>
          </w:tcPr>
          <w:p w14:paraId="05FA5809" w14:textId="77777777" w:rsidR="00816299" w:rsidRPr="0006057A" w:rsidRDefault="00816299" w:rsidP="00816299">
            <w:pPr>
              <w:spacing w:after="0" w:line="240" w:lineRule="auto"/>
              <w:jc w:val="center"/>
              <w:rPr>
                <w:rFonts w:ascii="ITC Avant Garde" w:hAnsi="ITC Avant Garde"/>
                <w:b/>
                <w:sz w:val="18"/>
                <w:szCs w:val="18"/>
              </w:rPr>
            </w:pPr>
            <w:r w:rsidRPr="0006057A">
              <w:rPr>
                <w:rFonts w:ascii="ITC Avant Garde" w:hAnsi="ITC Avant Garde"/>
                <w:b/>
                <w:sz w:val="18"/>
                <w:szCs w:val="18"/>
              </w:rPr>
              <w:t>Estado</w:t>
            </w:r>
          </w:p>
        </w:tc>
        <w:tc>
          <w:tcPr>
            <w:tcW w:w="1701" w:type="dxa"/>
            <w:vAlign w:val="center"/>
          </w:tcPr>
          <w:p w14:paraId="70100498" w14:textId="77777777" w:rsidR="00816299" w:rsidRPr="0006057A" w:rsidRDefault="00816299" w:rsidP="00816299">
            <w:pPr>
              <w:spacing w:after="0" w:line="240" w:lineRule="auto"/>
              <w:jc w:val="center"/>
              <w:rPr>
                <w:rFonts w:ascii="ITC Avant Garde" w:hAnsi="ITC Avant Garde"/>
                <w:b/>
                <w:sz w:val="18"/>
                <w:szCs w:val="18"/>
              </w:rPr>
            </w:pPr>
            <w:r w:rsidRPr="0006057A">
              <w:rPr>
                <w:rFonts w:ascii="ITC Avant Garde" w:hAnsi="ITC Avant Garde"/>
                <w:b/>
                <w:sz w:val="18"/>
                <w:szCs w:val="18"/>
              </w:rPr>
              <w:t>Ubicación</w:t>
            </w:r>
          </w:p>
        </w:tc>
      </w:tr>
      <w:tr w:rsidR="00816299" w:rsidRPr="0006057A" w14:paraId="13B7D82B" w14:textId="77777777" w:rsidTr="00543F92">
        <w:trPr>
          <w:jc w:val="center"/>
        </w:trPr>
        <w:tc>
          <w:tcPr>
            <w:tcW w:w="988" w:type="dxa"/>
            <w:vAlign w:val="center"/>
          </w:tcPr>
          <w:p w14:paraId="0EDD7610" w14:textId="77777777" w:rsidR="00816299" w:rsidRPr="0006057A" w:rsidRDefault="000D59FC" w:rsidP="00816299">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1</w:t>
            </w:r>
          </w:p>
        </w:tc>
        <w:tc>
          <w:tcPr>
            <w:tcW w:w="1842" w:type="dxa"/>
            <w:vAlign w:val="center"/>
          </w:tcPr>
          <w:p w14:paraId="6106EAEC" w14:textId="77777777" w:rsidR="00816299" w:rsidRPr="0006057A" w:rsidRDefault="00A74BCE" w:rsidP="00816299">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Corporación Tapatía de Televisión, S.A. de C.V.</w:t>
            </w:r>
          </w:p>
        </w:tc>
        <w:tc>
          <w:tcPr>
            <w:tcW w:w="1134" w:type="dxa"/>
            <w:vAlign w:val="center"/>
          </w:tcPr>
          <w:p w14:paraId="616F58E4" w14:textId="77777777" w:rsidR="00816299" w:rsidRPr="0006057A" w:rsidRDefault="00A74BCE" w:rsidP="00816299">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XEDK</w:t>
            </w:r>
          </w:p>
        </w:tc>
        <w:tc>
          <w:tcPr>
            <w:tcW w:w="993" w:type="dxa"/>
            <w:vAlign w:val="center"/>
          </w:tcPr>
          <w:p w14:paraId="07B21805" w14:textId="77777777" w:rsidR="00816299" w:rsidRPr="0006057A" w:rsidRDefault="000D59FC" w:rsidP="00816299">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56502E97" w14:textId="77777777" w:rsidR="00816299" w:rsidRPr="0006057A" w:rsidRDefault="00A74BCE" w:rsidP="00816299">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5D18283A" w14:textId="77777777" w:rsidR="00816299" w:rsidRPr="0006057A" w:rsidRDefault="00A74BCE" w:rsidP="00816299">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35</w:t>
            </w:r>
          </w:p>
        </w:tc>
        <w:tc>
          <w:tcPr>
            <w:tcW w:w="992" w:type="dxa"/>
            <w:vAlign w:val="center"/>
          </w:tcPr>
          <w:p w14:paraId="02CC1CF4" w14:textId="77777777" w:rsidR="00816299" w:rsidRPr="0006057A" w:rsidRDefault="00A74BCE" w:rsidP="00816299">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Jal.</w:t>
            </w:r>
          </w:p>
        </w:tc>
        <w:tc>
          <w:tcPr>
            <w:tcW w:w="1701" w:type="dxa"/>
            <w:vAlign w:val="center"/>
          </w:tcPr>
          <w:p w14:paraId="6B7F74FC" w14:textId="77777777" w:rsidR="00816299" w:rsidRPr="0006057A" w:rsidRDefault="00A74BCE" w:rsidP="00816299">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27D79D37" w14:textId="77777777" w:rsidTr="00543F92">
        <w:trPr>
          <w:jc w:val="center"/>
        </w:trPr>
        <w:tc>
          <w:tcPr>
            <w:tcW w:w="988" w:type="dxa"/>
            <w:vAlign w:val="center"/>
          </w:tcPr>
          <w:p w14:paraId="0EECB454"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2</w:t>
            </w:r>
          </w:p>
        </w:tc>
        <w:tc>
          <w:tcPr>
            <w:tcW w:w="1842" w:type="dxa"/>
            <w:vAlign w:val="center"/>
          </w:tcPr>
          <w:p w14:paraId="29CEB1AA"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Televimex, S.A. de C.V.</w:t>
            </w:r>
          </w:p>
        </w:tc>
        <w:tc>
          <w:tcPr>
            <w:tcW w:w="1134" w:type="dxa"/>
            <w:vAlign w:val="center"/>
          </w:tcPr>
          <w:p w14:paraId="7982949B"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XEWO</w:t>
            </w:r>
          </w:p>
        </w:tc>
        <w:tc>
          <w:tcPr>
            <w:tcW w:w="993" w:type="dxa"/>
            <w:vAlign w:val="center"/>
          </w:tcPr>
          <w:p w14:paraId="218BF3F3"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111A6BA6"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3DA085E3"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26</w:t>
            </w:r>
          </w:p>
        </w:tc>
        <w:tc>
          <w:tcPr>
            <w:tcW w:w="992" w:type="dxa"/>
            <w:vAlign w:val="center"/>
          </w:tcPr>
          <w:p w14:paraId="523D3359"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10E7CE07"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171FA4A6" w14:textId="77777777" w:rsidTr="00543F92">
        <w:trPr>
          <w:jc w:val="center"/>
        </w:trPr>
        <w:tc>
          <w:tcPr>
            <w:tcW w:w="988" w:type="dxa"/>
            <w:vAlign w:val="center"/>
          </w:tcPr>
          <w:p w14:paraId="15B70313"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3</w:t>
            </w:r>
          </w:p>
        </w:tc>
        <w:tc>
          <w:tcPr>
            <w:tcW w:w="1842" w:type="dxa"/>
            <w:vAlign w:val="center"/>
          </w:tcPr>
          <w:p w14:paraId="28FDBD4E"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Televisora de Occidente, S.A. de C.V.</w:t>
            </w:r>
          </w:p>
        </w:tc>
        <w:tc>
          <w:tcPr>
            <w:tcW w:w="1134" w:type="dxa"/>
            <w:vAlign w:val="center"/>
          </w:tcPr>
          <w:p w14:paraId="2954252A"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XHG</w:t>
            </w:r>
          </w:p>
        </w:tc>
        <w:tc>
          <w:tcPr>
            <w:tcW w:w="993" w:type="dxa"/>
            <w:vAlign w:val="center"/>
          </w:tcPr>
          <w:p w14:paraId="1C228F35"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74DC9AA6"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4E25CD90"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29</w:t>
            </w:r>
          </w:p>
        </w:tc>
        <w:tc>
          <w:tcPr>
            <w:tcW w:w="992" w:type="dxa"/>
            <w:vAlign w:val="center"/>
          </w:tcPr>
          <w:p w14:paraId="1B4BDF83"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48CA6208"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06453485" w14:textId="77777777" w:rsidTr="00543F92">
        <w:trPr>
          <w:jc w:val="center"/>
        </w:trPr>
        <w:tc>
          <w:tcPr>
            <w:tcW w:w="988" w:type="dxa"/>
            <w:vAlign w:val="center"/>
          </w:tcPr>
          <w:p w14:paraId="33FC42AE"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4</w:t>
            </w:r>
          </w:p>
        </w:tc>
        <w:tc>
          <w:tcPr>
            <w:tcW w:w="1842" w:type="dxa"/>
            <w:vAlign w:val="center"/>
          </w:tcPr>
          <w:p w14:paraId="6F96E6E6"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Televimex, S.A. de C.V.</w:t>
            </w:r>
          </w:p>
        </w:tc>
        <w:tc>
          <w:tcPr>
            <w:tcW w:w="1134" w:type="dxa"/>
            <w:vAlign w:val="center"/>
          </w:tcPr>
          <w:p w14:paraId="0B24EFA8"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XHGA</w:t>
            </w:r>
          </w:p>
        </w:tc>
        <w:tc>
          <w:tcPr>
            <w:tcW w:w="993" w:type="dxa"/>
            <w:vAlign w:val="center"/>
          </w:tcPr>
          <w:p w14:paraId="230ABB4D"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6DC04672"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045B7C94"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24</w:t>
            </w:r>
          </w:p>
        </w:tc>
        <w:tc>
          <w:tcPr>
            <w:tcW w:w="992" w:type="dxa"/>
            <w:vAlign w:val="center"/>
          </w:tcPr>
          <w:p w14:paraId="44C6E24D"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1CE48814"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7E5A9764" w14:textId="77777777" w:rsidTr="00543F92">
        <w:trPr>
          <w:jc w:val="center"/>
        </w:trPr>
        <w:tc>
          <w:tcPr>
            <w:tcW w:w="988" w:type="dxa"/>
            <w:vAlign w:val="center"/>
          </w:tcPr>
          <w:p w14:paraId="27FC9035"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5</w:t>
            </w:r>
          </w:p>
        </w:tc>
        <w:tc>
          <w:tcPr>
            <w:tcW w:w="1842" w:type="dxa"/>
            <w:vAlign w:val="center"/>
          </w:tcPr>
          <w:p w14:paraId="1F351C72" w14:textId="77777777" w:rsidR="00A74BCE" w:rsidRPr="0006057A" w:rsidRDefault="00132E17" w:rsidP="00A74BCE">
            <w:pPr>
              <w:spacing w:after="0" w:line="240" w:lineRule="auto"/>
              <w:jc w:val="center"/>
              <w:rPr>
                <w:rFonts w:ascii="ITC Avant Garde" w:hAnsi="ITC Avant Garde" w:cs="Calibri"/>
                <w:bCs/>
                <w:sz w:val="18"/>
                <w:szCs w:val="18"/>
              </w:rPr>
            </w:pPr>
            <w:r>
              <w:rPr>
                <w:rFonts w:ascii="ITC Avant Garde" w:hAnsi="ITC Avant Garde" w:cs="Calibri"/>
                <w:bCs/>
                <w:sz w:val="18"/>
                <w:szCs w:val="18"/>
              </w:rPr>
              <w:t>Gobierno del e</w:t>
            </w:r>
            <w:r w:rsidR="00A74BCE" w:rsidRPr="0006057A">
              <w:rPr>
                <w:rFonts w:ascii="ITC Avant Garde" w:hAnsi="ITC Avant Garde" w:cs="Calibri"/>
                <w:bCs/>
                <w:sz w:val="18"/>
                <w:szCs w:val="18"/>
              </w:rPr>
              <w:t>stado de Jalisco</w:t>
            </w:r>
          </w:p>
        </w:tc>
        <w:tc>
          <w:tcPr>
            <w:tcW w:w="1134" w:type="dxa"/>
            <w:vAlign w:val="center"/>
          </w:tcPr>
          <w:p w14:paraId="5390F710"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XHGJG</w:t>
            </w:r>
          </w:p>
        </w:tc>
        <w:tc>
          <w:tcPr>
            <w:tcW w:w="993" w:type="dxa"/>
            <w:vAlign w:val="center"/>
          </w:tcPr>
          <w:p w14:paraId="7B62FCBF"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1F8726B9"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1EE53A16"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25</w:t>
            </w:r>
          </w:p>
        </w:tc>
        <w:tc>
          <w:tcPr>
            <w:tcW w:w="992" w:type="dxa"/>
            <w:vAlign w:val="center"/>
          </w:tcPr>
          <w:p w14:paraId="5AF21E48"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15808427"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3E404006" w14:textId="77777777" w:rsidTr="00543F92">
        <w:trPr>
          <w:jc w:val="center"/>
        </w:trPr>
        <w:tc>
          <w:tcPr>
            <w:tcW w:w="988" w:type="dxa"/>
            <w:vAlign w:val="center"/>
          </w:tcPr>
          <w:p w14:paraId="746EE59D"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6</w:t>
            </w:r>
          </w:p>
        </w:tc>
        <w:tc>
          <w:tcPr>
            <w:tcW w:w="1842" w:type="dxa"/>
            <w:vAlign w:val="center"/>
          </w:tcPr>
          <w:p w14:paraId="5D6BB5D7"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Radiotelevisora de México Norte, S.A. de C.V.</w:t>
            </w:r>
          </w:p>
        </w:tc>
        <w:tc>
          <w:tcPr>
            <w:tcW w:w="1134" w:type="dxa"/>
            <w:vAlign w:val="center"/>
          </w:tcPr>
          <w:p w14:paraId="082BD20D"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XHGUE</w:t>
            </w:r>
          </w:p>
        </w:tc>
        <w:tc>
          <w:tcPr>
            <w:tcW w:w="993" w:type="dxa"/>
            <w:vAlign w:val="center"/>
          </w:tcPr>
          <w:p w14:paraId="1425E124"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0C3AE032"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49B7A7E5"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22</w:t>
            </w:r>
          </w:p>
        </w:tc>
        <w:tc>
          <w:tcPr>
            <w:tcW w:w="992" w:type="dxa"/>
            <w:vAlign w:val="center"/>
          </w:tcPr>
          <w:p w14:paraId="25B0CBD8"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0A88D42C"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1EAD1140" w14:textId="77777777" w:rsidTr="00543F92">
        <w:trPr>
          <w:jc w:val="center"/>
        </w:trPr>
        <w:tc>
          <w:tcPr>
            <w:tcW w:w="988" w:type="dxa"/>
            <w:vAlign w:val="center"/>
          </w:tcPr>
          <w:p w14:paraId="41E50E2E"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7</w:t>
            </w:r>
          </w:p>
        </w:tc>
        <w:tc>
          <w:tcPr>
            <w:tcW w:w="1842" w:type="dxa"/>
            <w:vAlign w:val="center"/>
          </w:tcPr>
          <w:p w14:paraId="0B5DD90D"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Televisión Azteca, S.A. de C.V.</w:t>
            </w:r>
          </w:p>
        </w:tc>
        <w:tc>
          <w:tcPr>
            <w:tcW w:w="1134" w:type="dxa"/>
            <w:vAlign w:val="center"/>
          </w:tcPr>
          <w:p w14:paraId="2A5C6F23"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XHJAL</w:t>
            </w:r>
          </w:p>
        </w:tc>
        <w:tc>
          <w:tcPr>
            <w:tcW w:w="993" w:type="dxa"/>
            <w:vAlign w:val="center"/>
          </w:tcPr>
          <w:p w14:paraId="37205A06"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6F2A5684"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46460AF3"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33</w:t>
            </w:r>
          </w:p>
        </w:tc>
        <w:tc>
          <w:tcPr>
            <w:tcW w:w="992" w:type="dxa"/>
            <w:vAlign w:val="center"/>
          </w:tcPr>
          <w:p w14:paraId="081EF601"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26D04328"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66D32F78" w14:textId="77777777" w:rsidTr="00543F92">
        <w:trPr>
          <w:jc w:val="center"/>
        </w:trPr>
        <w:tc>
          <w:tcPr>
            <w:tcW w:w="988" w:type="dxa"/>
            <w:vAlign w:val="center"/>
          </w:tcPr>
          <w:p w14:paraId="707B952C"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8</w:t>
            </w:r>
          </w:p>
        </w:tc>
        <w:tc>
          <w:tcPr>
            <w:tcW w:w="1842" w:type="dxa"/>
            <w:vAlign w:val="center"/>
          </w:tcPr>
          <w:p w14:paraId="5016996B"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Sistema Público de Radiodifusión del Estado Mexicano.</w:t>
            </w:r>
          </w:p>
        </w:tc>
        <w:tc>
          <w:tcPr>
            <w:tcW w:w="1134" w:type="dxa"/>
            <w:vAlign w:val="center"/>
          </w:tcPr>
          <w:p w14:paraId="0E086F06"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XHOPGA</w:t>
            </w:r>
          </w:p>
        </w:tc>
        <w:tc>
          <w:tcPr>
            <w:tcW w:w="993" w:type="dxa"/>
            <w:vAlign w:val="center"/>
          </w:tcPr>
          <w:p w14:paraId="7497E1CA"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01BDED76"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6E4B6AB5"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43</w:t>
            </w:r>
          </w:p>
        </w:tc>
        <w:tc>
          <w:tcPr>
            <w:tcW w:w="992" w:type="dxa"/>
            <w:vAlign w:val="center"/>
          </w:tcPr>
          <w:p w14:paraId="5E498D5A"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46C0A051"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10B8B05F" w14:textId="77777777" w:rsidTr="00543F92">
        <w:trPr>
          <w:jc w:val="center"/>
        </w:trPr>
        <w:tc>
          <w:tcPr>
            <w:tcW w:w="988" w:type="dxa"/>
            <w:vAlign w:val="center"/>
          </w:tcPr>
          <w:p w14:paraId="4ED10BF3"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9</w:t>
            </w:r>
          </w:p>
        </w:tc>
        <w:tc>
          <w:tcPr>
            <w:tcW w:w="1842" w:type="dxa"/>
            <w:vAlign w:val="center"/>
          </w:tcPr>
          <w:p w14:paraId="44C43EB2"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Televisión Azteca, S.A. de C.V.</w:t>
            </w:r>
          </w:p>
        </w:tc>
        <w:tc>
          <w:tcPr>
            <w:tcW w:w="1134" w:type="dxa"/>
            <w:vAlign w:val="center"/>
          </w:tcPr>
          <w:p w14:paraId="37A60F34"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XHSFJ</w:t>
            </w:r>
          </w:p>
        </w:tc>
        <w:tc>
          <w:tcPr>
            <w:tcW w:w="993" w:type="dxa"/>
            <w:vAlign w:val="center"/>
          </w:tcPr>
          <w:p w14:paraId="78A1FDE0"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79957F38"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773E897E"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31</w:t>
            </w:r>
          </w:p>
        </w:tc>
        <w:tc>
          <w:tcPr>
            <w:tcW w:w="992" w:type="dxa"/>
            <w:vAlign w:val="center"/>
          </w:tcPr>
          <w:p w14:paraId="352D943F"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309CF6E6"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1C3C5F04" w14:textId="77777777" w:rsidTr="00543F92">
        <w:trPr>
          <w:jc w:val="center"/>
        </w:trPr>
        <w:tc>
          <w:tcPr>
            <w:tcW w:w="988" w:type="dxa"/>
            <w:vAlign w:val="center"/>
          </w:tcPr>
          <w:p w14:paraId="1852E5AF"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10</w:t>
            </w:r>
          </w:p>
        </w:tc>
        <w:tc>
          <w:tcPr>
            <w:tcW w:w="1842" w:type="dxa"/>
            <w:vAlign w:val="center"/>
          </w:tcPr>
          <w:p w14:paraId="3F4234C1"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Universidad de Guadalajara</w:t>
            </w:r>
          </w:p>
        </w:tc>
        <w:tc>
          <w:tcPr>
            <w:tcW w:w="1134" w:type="dxa"/>
            <w:vAlign w:val="center"/>
          </w:tcPr>
          <w:p w14:paraId="69EEA335"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XHUDG</w:t>
            </w:r>
          </w:p>
        </w:tc>
        <w:tc>
          <w:tcPr>
            <w:tcW w:w="993" w:type="dxa"/>
            <w:vAlign w:val="center"/>
          </w:tcPr>
          <w:p w14:paraId="02F812F5"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01FBE74C"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37E4FB1F"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46</w:t>
            </w:r>
          </w:p>
        </w:tc>
        <w:tc>
          <w:tcPr>
            <w:tcW w:w="992" w:type="dxa"/>
            <w:vAlign w:val="center"/>
          </w:tcPr>
          <w:p w14:paraId="66829AB0"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3B75409B"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Guadalajara, Jal.</w:t>
            </w:r>
          </w:p>
        </w:tc>
      </w:tr>
      <w:tr w:rsidR="00A74BCE" w:rsidRPr="0006057A" w14:paraId="492ACC2A" w14:textId="77777777" w:rsidTr="00543F92">
        <w:trPr>
          <w:jc w:val="center"/>
        </w:trPr>
        <w:tc>
          <w:tcPr>
            <w:tcW w:w="988" w:type="dxa"/>
            <w:vAlign w:val="center"/>
          </w:tcPr>
          <w:p w14:paraId="5315D4B9"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11</w:t>
            </w:r>
          </w:p>
        </w:tc>
        <w:tc>
          <w:tcPr>
            <w:tcW w:w="1842" w:type="dxa"/>
            <w:vAlign w:val="center"/>
          </w:tcPr>
          <w:p w14:paraId="078EA6DC"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 xml:space="preserve">Cadena Tres I, </w:t>
            </w:r>
            <w:r w:rsidR="0006057A" w:rsidRPr="0006057A">
              <w:rPr>
                <w:rFonts w:ascii="ITC Avant Garde" w:hAnsi="ITC Avant Garde" w:cs="Calibri"/>
                <w:bCs/>
                <w:sz w:val="18"/>
                <w:szCs w:val="18"/>
              </w:rPr>
              <w:t>S.A. de C.V.</w:t>
            </w:r>
          </w:p>
        </w:tc>
        <w:tc>
          <w:tcPr>
            <w:tcW w:w="1134" w:type="dxa"/>
            <w:vAlign w:val="center"/>
          </w:tcPr>
          <w:p w14:paraId="06A3FDBF"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cs="Calibri"/>
                <w:bCs/>
                <w:sz w:val="18"/>
                <w:szCs w:val="18"/>
              </w:rPr>
              <w:t>XHCTGD</w:t>
            </w:r>
          </w:p>
        </w:tc>
        <w:tc>
          <w:tcPr>
            <w:tcW w:w="993" w:type="dxa"/>
            <w:vAlign w:val="center"/>
          </w:tcPr>
          <w:p w14:paraId="5C4A4839"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TDT</w:t>
            </w:r>
          </w:p>
        </w:tc>
        <w:tc>
          <w:tcPr>
            <w:tcW w:w="708" w:type="dxa"/>
            <w:vAlign w:val="center"/>
          </w:tcPr>
          <w:p w14:paraId="28C1A99F" w14:textId="77777777" w:rsidR="00A74BCE" w:rsidRPr="0006057A" w:rsidRDefault="00A74BCE" w:rsidP="00A74BCE">
            <w:pPr>
              <w:spacing w:after="0" w:line="240" w:lineRule="auto"/>
              <w:jc w:val="center"/>
              <w:rPr>
                <w:rFonts w:ascii="ITC Avant Garde" w:hAnsi="ITC Avant Garde"/>
                <w:kern w:val="1"/>
                <w:sz w:val="18"/>
                <w:szCs w:val="18"/>
                <w:lang w:val="es-ES" w:eastAsia="ar-SA"/>
              </w:rPr>
            </w:pPr>
            <w:r w:rsidRPr="0006057A">
              <w:rPr>
                <w:rFonts w:ascii="ITC Avant Garde" w:hAnsi="ITC Avant Garde"/>
                <w:kern w:val="1"/>
                <w:sz w:val="18"/>
                <w:szCs w:val="18"/>
                <w:lang w:val="es-ES" w:eastAsia="ar-SA"/>
              </w:rPr>
              <w:t>P</w:t>
            </w:r>
          </w:p>
        </w:tc>
        <w:tc>
          <w:tcPr>
            <w:tcW w:w="851" w:type="dxa"/>
            <w:vAlign w:val="center"/>
          </w:tcPr>
          <w:p w14:paraId="2894F65B" w14:textId="77777777" w:rsidR="00A74BCE" w:rsidRPr="0006057A" w:rsidRDefault="00A74BCE" w:rsidP="00A74BCE">
            <w:pPr>
              <w:spacing w:after="0" w:line="240" w:lineRule="auto"/>
              <w:jc w:val="center"/>
              <w:rPr>
                <w:rFonts w:ascii="ITC Avant Garde" w:hAnsi="ITC Avant Garde"/>
                <w:bCs/>
                <w:sz w:val="18"/>
                <w:szCs w:val="18"/>
              </w:rPr>
            </w:pPr>
            <w:r w:rsidRPr="0006057A">
              <w:rPr>
                <w:rFonts w:ascii="ITC Avant Garde" w:hAnsi="ITC Avant Garde"/>
                <w:bCs/>
                <w:sz w:val="18"/>
                <w:szCs w:val="18"/>
              </w:rPr>
              <w:t>28</w:t>
            </w:r>
          </w:p>
        </w:tc>
        <w:tc>
          <w:tcPr>
            <w:tcW w:w="992" w:type="dxa"/>
            <w:vAlign w:val="center"/>
          </w:tcPr>
          <w:p w14:paraId="75BBC05F" w14:textId="77777777" w:rsidR="00A74BCE" w:rsidRPr="0006057A" w:rsidRDefault="00A74BCE" w:rsidP="00A74BCE">
            <w:pPr>
              <w:spacing w:after="0" w:line="240" w:lineRule="auto"/>
              <w:jc w:val="center"/>
              <w:rPr>
                <w:rFonts w:ascii="ITC Avant Garde" w:hAnsi="ITC Avant Garde" w:cs="Calibri"/>
                <w:bCs/>
                <w:sz w:val="18"/>
                <w:szCs w:val="18"/>
              </w:rPr>
            </w:pPr>
            <w:r w:rsidRPr="0006057A">
              <w:rPr>
                <w:rFonts w:ascii="ITC Avant Garde" w:hAnsi="ITC Avant Garde"/>
                <w:kern w:val="1"/>
                <w:sz w:val="18"/>
                <w:szCs w:val="18"/>
                <w:lang w:val="es-ES" w:eastAsia="ar-SA"/>
              </w:rPr>
              <w:t>Jal.</w:t>
            </w:r>
          </w:p>
        </w:tc>
        <w:tc>
          <w:tcPr>
            <w:tcW w:w="1701" w:type="dxa"/>
            <w:vAlign w:val="center"/>
          </w:tcPr>
          <w:p w14:paraId="3ECFE902" w14:textId="77777777" w:rsidR="00A74BCE" w:rsidRPr="0006057A" w:rsidRDefault="006663FD" w:rsidP="00A74BCE">
            <w:pPr>
              <w:spacing w:after="0" w:line="240" w:lineRule="auto"/>
              <w:jc w:val="center"/>
              <w:rPr>
                <w:rFonts w:ascii="ITC Avant Garde" w:hAnsi="ITC Avant Garde" w:cs="Calibri"/>
                <w:bCs/>
                <w:sz w:val="18"/>
                <w:szCs w:val="18"/>
              </w:rPr>
            </w:pPr>
            <w:r>
              <w:rPr>
                <w:rFonts w:ascii="ITC Avant Garde" w:hAnsi="ITC Avant Garde" w:cs="Calibri"/>
                <w:bCs/>
                <w:sz w:val="18"/>
                <w:szCs w:val="18"/>
              </w:rPr>
              <w:t>Guadalajara y Área Metropolitana,</w:t>
            </w:r>
            <w:r w:rsidR="00A74BCE" w:rsidRPr="0006057A">
              <w:rPr>
                <w:rFonts w:ascii="ITC Avant Garde" w:hAnsi="ITC Avant Garde" w:cs="Calibri"/>
                <w:bCs/>
                <w:sz w:val="18"/>
                <w:szCs w:val="18"/>
              </w:rPr>
              <w:t xml:space="preserve"> Jal.</w:t>
            </w:r>
          </w:p>
        </w:tc>
      </w:tr>
    </w:tbl>
    <w:p w14:paraId="091ABDDA" w14:textId="77777777" w:rsidR="000105A3" w:rsidRPr="0006057A" w:rsidRDefault="000105A3" w:rsidP="00826A05">
      <w:pPr>
        <w:autoSpaceDE w:val="0"/>
        <w:autoSpaceDN w:val="0"/>
        <w:adjustRightInd w:val="0"/>
        <w:spacing w:before="240" w:after="240" w:line="240" w:lineRule="auto"/>
        <w:jc w:val="both"/>
        <w:rPr>
          <w:rFonts w:ascii="ITC Avant Garde" w:hAnsi="ITC Avant Garde"/>
          <w:sz w:val="20"/>
          <w:szCs w:val="20"/>
        </w:rPr>
      </w:pPr>
      <w:r w:rsidRPr="0006057A">
        <w:rPr>
          <w:rFonts w:ascii="ITC Avant Garde" w:hAnsi="ITC Avant Garde"/>
          <w:sz w:val="20"/>
          <w:szCs w:val="20"/>
        </w:rPr>
        <w:t xml:space="preserve">En relación con lo anterior, es importante destacar </w:t>
      </w:r>
      <w:r w:rsidR="00AE70D7" w:rsidRPr="0006057A">
        <w:rPr>
          <w:rFonts w:ascii="ITC Avant Garde" w:hAnsi="ITC Avant Garde"/>
          <w:sz w:val="20"/>
          <w:szCs w:val="20"/>
        </w:rPr>
        <w:t>que,</w:t>
      </w:r>
      <w:r w:rsidRPr="0006057A">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06057A">
        <w:rPr>
          <w:rFonts w:ascii="ITC Avant Garde" w:hAnsi="ITC Avant Garde"/>
          <w:sz w:val="20"/>
          <w:szCs w:val="20"/>
        </w:rPr>
        <w:t>considerados</w:t>
      </w:r>
      <w:r w:rsidRPr="0006057A">
        <w:rPr>
          <w:rFonts w:ascii="ITC Avant Garde" w:hAnsi="ITC Avant Garde"/>
          <w:sz w:val="20"/>
          <w:szCs w:val="20"/>
        </w:rPr>
        <w:t xml:space="preserve">: </w:t>
      </w:r>
    </w:p>
    <w:p w14:paraId="1BD29208" w14:textId="77777777" w:rsidR="000105A3" w:rsidRPr="0006057A" w:rsidRDefault="000105A3" w:rsidP="001377E6">
      <w:pPr>
        <w:pStyle w:val="Prrafodelista"/>
        <w:numPr>
          <w:ilvl w:val="0"/>
          <w:numId w:val="44"/>
        </w:numPr>
        <w:ind w:left="1418" w:hanging="284"/>
        <w:jc w:val="both"/>
        <w:rPr>
          <w:rFonts w:ascii="ITC Avant Garde" w:hAnsi="ITC Avant Garde"/>
          <w:sz w:val="20"/>
        </w:rPr>
      </w:pPr>
      <w:r w:rsidRPr="0006057A">
        <w:rPr>
          <w:rFonts w:ascii="ITC Avant Garde" w:hAnsi="ITC Avant Garde"/>
          <w:sz w:val="20"/>
        </w:rPr>
        <w:t>Todos los canales de programación que se radiodifunden en la población principal a servir cuyo titular es el solicitante, incluida la que es objeto de la presente Resolución;</w:t>
      </w:r>
    </w:p>
    <w:p w14:paraId="7838FD7E" w14:textId="77777777" w:rsidR="000105A3" w:rsidRPr="0006057A" w:rsidRDefault="000105A3" w:rsidP="001377E6">
      <w:pPr>
        <w:pStyle w:val="Prrafodelista"/>
        <w:numPr>
          <w:ilvl w:val="0"/>
          <w:numId w:val="44"/>
        </w:numPr>
        <w:ind w:left="1418" w:hanging="284"/>
        <w:jc w:val="both"/>
        <w:rPr>
          <w:rFonts w:ascii="ITC Avant Garde" w:hAnsi="ITC Avant Garde"/>
          <w:sz w:val="20"/>
        </w:rPr>
      </w:pPr>
      <w:r w:rsidRPr="0006057A">
        <w:rPr>
          <w:rFonts w:ascii="ITC Avant Garde" w:hAnsi="ITC Avant Garde"/>
          <w:sz w:val="20"/>
        </w:rPr>
        <w:t>Todos los canales de programación que se radiodifunden en la población principal a servir de los concesionarios que pertenecen al AEP;</w:t>
      </w:r>
    </w:p>
    <w:p w14:paraId="3D61BAA4" w14:textId="77777777" w:rsidR="000105A3" w:rsidRPr="0006057A" w:rsidRDefault="000105A3" w:rsidP="001377E6">
      <w:pPr>
        <w:pStyle w:val="Prrafodelista"/>
        <w:numPr>
          <w:ilvl w:val="0"/>
          <w:numId w:val="44"/>
        </w:numPr>
        <w:ind w:left="1418" w:hanging="284"/>
        <w:jc w:val="both"/>
        <w:rPr>
          <w:rFonts w:ascii="ITC Avant Garde" w:hAnsi="ITC Avant Garde"/>
          <w:sz w:val="20"/>
        </w:rPr>
      </w:pPr>
      <w:r w:rsidRPr="0006057A">
        <w:rPr>
          <w:rFonts w:ascii="ITC Avant Garde" w:hAnsi="ITC Avant Garde"/>
          <w:sz w:val="20"/>
        </w:rPr>
        <w:t>Todos los canales de programación que se radiodifunden en la población principal a servir cuyos titulares son distintos al solicitante o al AEP;</w:t>
      </w:r>
    </w:p>
    <w:p w14:paraId="694206C2" w14:textId="77777777" w:rsidR="000105A3" w:rsidRPr="0006057A" w:rsidRDefault="000105A3" w:rsidP="001377E6">
      <w:pPr>
        <w:pStyle w:val="Prrafodelista"/>
        <w:numPr>
          <w:ilvl w:val="0"/>
          <w:numId w:val="44"/>
        </w:numPr>
        <w:ind w:left="1418" w:hanging="284"/>
        <w:jc w:val="both"/>
        <w:rPr>
          <w:rFonts w:ascii="ITC Avant Garde" w:hAnsi="ITC Avant Garde"/>
          <w:sz w:val="20"/>
        </w:rPr>
      </w:pPr>
      <w:r w:rsidRPr="0006057A">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06057A">
        <w:rPr>
          <w:rFonts w:ascii="ITC Avant Garde" w:hAnsi="ITC Avant Garde"/>
          <w:sz w:val="20"/>
          <w:lang w:val="es-MX"/>
        </w:rPr>
        <w:t>,</w:t>
      </w:r>
      <w:r w:rsidRPr="0006057A">
        <w:rPr>
          <w:rFonts w:ascii="ITC Avant Garde" w:hAnsi="ITC Avant Garde"/>
          <w:sz w:val="20"/>
        </w:rPr>
        <w:t xml:space="preserve"> y</w:t>
      </w:r>
    </w:p>
    <w:p w14:paraId="250A30DF" w14:textId="77777777" w:rsidR="000105A3" w:rsidRPr="0006057A" w:rsidRDefault="000105A3" w:rsidP="001377E6">
      <w:pPr>
        <w:pStyle w:val="Prrafodelista"/>
        <w:numPr>
          <w:ilvl w:val="0"/>
          <w:numId w:val="44"/>
        </w:numPr>
        <w:ind w:left="1418" w:hanging="284"/>
        <w:jc w:val="both"/>
        <w:rPr>
          <w:rFonts w:ascii="ITC Avant Garde" w:hAnsi="ITC Avant Garde"/>
          <w:sz w:val="20"/>
        </w:rPr>
      </w:pPr>
      <w:r w:rsidRPr="0006057A">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406A8490" w14:textId="77777777" w:rsidR="000105A3" w:rsidRPr="0006057A" w:rsidRDefault="000105A3" w:rsidP="00826A05">
      <w:pPr>
        <w:autoSpaceDE w:val="0"/>
        <w:autoSpaceDN w:val="0"/>
        <w:adjustRightInd w:val="0"/>
        <w:spacing w:before="240" w:after="240" w:line="240" w:lineRule="auto"/>
        <w:jc w:val="both"/>
        <w:rPr>
          <w:rFonts w:ascii="ITC Avant Garde" w:hAnsi="ITC Avant Garde"/>
          <w:sz w:val="20"/>
          <w:szCs w:val="20"/>
        </w:rPr>
      </w:pPr>
      <w:r w:rsidRPr="0006057A">
        <w:rPr>
          <w:rFonts w:ascii="ITC Avant Garde" w:hAnsi="ITC Avant Garde"/>
          <w:sz w:val="20"/>
          <w:szCs w:val="20"/>
        </w:rPr>
        <w:lastRenderedPageBreak/>
        <w:t xml:space="preserve">En tales circunstancias, la UER informó que existen un total de </w:t>
      </w:r>
      <w:r w:rsidR="0006057A" w:rsidRPr="0006057A">
        <w:rPr>
          <w:rFonts w:ascii="ITC Avant Garde" w:hAnsi="ITC Avant Garde"/>
          <w:sz w:val="20"/>
          <w:szCs w:val="20"/>
        </w:rPr>
        <w:t>1</w:t>
      </w:r>
      <w:r w:rsidR="001E67B0">
        <w:rPr>
          <w:rFonts w:ascii="ITC Avant Garde" w:hAnsi="ITC Avant Garde"/>
          <w:sz w:val="20"/>
          <w:szCs w:val="20"/>
        </w:rPr>
        <w:t>1</w:t>
      </w:r>
      <w:r w:rsidRPr="0006057A">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06057A">
        <w:rPr>
          <w:rFonts w:ascii="ITC Avant Garde" w:hAnsi="ITC Avant Garde"/>
          <w:sz w:val="20"/>
          <w:szCs w:val="20"/>
        </w:rPr>
        <w:t>o</w:t>
      </w:r>
      <w:r w:rsidRPr="0006057A">
        <w:rPr>
          <w:rFonts w:ascii="ITC Avant Garde" w:hAnsi="ITC Avant Garde"/>
          <w:sz w:val="20"/>
          <w:szCs w:val="20"/>
        </w:rPr>
        <w:t>s por provenir de equipos complementarios y los que provengan del propio solicitante o del AEP al que pertenece.</w:t>
      </w:r>
    </w:p>
    <w:p w14:paraId="43E79BE5" w14:textId="77777777" w:rsidR="000105A3" w:rsidRPr="00320C5C" w:rsidRDefault="000105A3" w:rsidP="00826A05">
      <w:pPr>
        <w:pStyle w:val="Prrafodelista"/>
        <w:numPr>
          <w:ilvl w:val="0"/>
          <w:numId w:val="45"/>
        </w:numPr>
        <w:spacing w:after="240"/>
        <w:ind w:left="850" w:hanging="425"/>
        <w:jc w:val="both"/>
        <w:rPr>
          <w:rFonts w:ascii="ITC Avant Garde" w:hAnsi="ITC Avant Garde"/>
          <w:sz w:val="20"/>
        </w:rPr>
      </w:pPr>
      <w:r w:rsidRPr="00320C5C">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EE0793" w:rsidRPr="00BF35D6" w14:paraId="545A9132" w14:textId="77777777" w:rsidTr="00590DBA">
        <w:trPr>
          <w:trHeight w:val="443"/>
          <w:tblHeader/>
        </w:trPr>
        <w:tc>
          <w:tcPr>
            <w:tcW w:w="2111" w:type="dxa"/>
            <w:tcBorders>
              <w:bottom w:val="nil"/>
            </w:tcBorders>
            <w:shd w:val="clear" w:color="auto" w:fill="A6A6A6"/>
            <w:vAlign w:val="center"/>
          </w:tcPr>
          <w:p w14:paraId="6EAC58A5" w14:textId="0DA4504A" w:rsidR="00EE0793" w:rsidRPr="00BF35D6" w:rsidRDefault="00EE0793"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64D1A6E7" w14:textId="77777777" w:rsidR="00EE0793" w:rsidRPr="00BF35D6" w:rsidRDefault="00EE0793" w:rsidP="008E5249">
            <w:pPr>
              <w:autoSpaceDE w:val="0"/>
              <w:autoSpaceDN w:val="0"/>
              <w:adjustRightInd w:val="0"/>
              <w:spacing w:after="0" w:line="240" w:lineRule="auto"/>
              <w:ind w:left="-117"/>
              <w:jc w:val="center"/>
              <w:rPr>
                <w:rFonts w:ascii="ITC Avant Garde" w:hAnsi="ITC Avant Garde" w:cs="Candara"/>
                <w:b/>
                <w:bCs/>
                <w:color w:val="000000"/>
                <w:sz w:val="18"/>
                <w:szCs w:val="18"/>
                <w:lang w:eastAsia="es-MX"/>
              </w:rPr>
            </w:pPr>
            <w:r w:rsidRPr="00BF35D6">
              <w:rPr>
                <w:rFonts w:ascii="ITC Avant Garde" w:hAnsi="ITC Avant Garde" w:cs="Candara"/>
                <w:b/>
                <w:bCs/>
                <w:color w:val="000000"/>
                <w:sz w:val="18"/>
                <w:szCs w:val="18"/>
                <w:lang w:eastAsia="es-MX"/>
              </w:rPr>
              <w:t>Concesionario</w:t>
            </w:r>
          </w:p>
        </w:tc>
        <w:tc>
          <w:tcPr>
            <w:tcW w:w="1745" w:type="dxa"/>
            <w:shd w:val="clear" w:color="auto" w:fill="A6A6A6"/>
            <w:vAlign w:val="center"/>
          </w:tcPr>
          <w:p w14:paraId="59FCDA96" w14:textId="77777777" w:rsidR="00EE0793" w:rsidRPr="00BF35D6" w:rsidRDefault="00EE0793" w:rsidP="008E5249">
            <w:pPr>
              <w:autoSpaceDE w:val="0"/>
              <w:autoSpaceDN w:val="0"/>
              <w:adjustRightInd w:val="0"/>
              <w:spacing w:after="0" w:line="240" w:lineRule="auto"/>
              <w:ind w:left="-136" w:right="-33"/>
              <w:jc w:val="center"/>
              <w:rPr>
                <w:rFonts w:ascii="ITC Avant Garde" w:hAnsi="ITC Avant Garde" w:cs="Candara"/>
                <w:b/>
                <w:bCs/>
                <w:color w:val="000000"/>
                <w:sz w:val="18"/>
                <w:szCs w:val="18"/>
                <w:lang w:eastAsia="es-MX"/>
              </w:rPr>
            </w:pPr>
            <w:r w:rsidRPr="00BF35D6">
              <w:rPr>
                <w:rFonts w:ascii="ITC Avant Garde" w:hAnsi="ITC Avant Garde" w:cs="Candara"/>
                <w:b/>
                <w:bCs/>
                <w:color w:val="000000"/>
                <w:sz w:val="18"/>
                <w:szCs w:val="18"/>
                <w:lang w:eastAsia="es-MX"/>
              </w:rPr>
              <w:t>No. de canales</w:t>
            </w:r>
          </w:p>
        </w:tc>
      </w:tr>
      <w:tr w:rsidR="00EE0793" w:rsidRPr="00BF35D6" w14:paraId="18822999" w14:textId="77777777" w:rsidTr="00590DBA">
        <w:trPr>
          <w:trHeight w:val="407"/>
          <w:tblHeader/>
        </w:trPr>
        <w:tc>
          <w:tcPr>
            <w:tcW w:w="2111" w:type="dxa"/>
            <w:tcBorders>
              <w:top w:val="nil"/>
              <w:bottom w:val="nil"/>
            </w:tcBorders>
            <w:shd w:val="clear" w:color="auto" w:fill="A6A6A6"/>
          </w:tcPr>
          <w:p w14:paraId="318109CD" w14:textId="77777777" w:rsidR="00EE0793" w:rsidRPr="00BF35D6" w:rsidRDefault="00EE0793"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3E61C0C2" w14:textId="77777777" w:rsidR="00EE0793" w:rsidRPr="00BF35D6" w:rsidRDefault="00EE0793" w:rsidP="002C76CB">
            <w:pPr>
              <w:autoSpaceDE w:val="0"/>
              <w:autoSpaceDN w:val="0"/>
              <w:adjustRightInd w:val="0"/>
              <w:spacing w:after="0" w:line="240" w:lineRule="auto"/>
              <w:jc w:val="center"/>
              <w:rPr>
                <w:rFonts w:ascii="ITC Avant Garde" w:hAnsi="ITC Avant Garde"/>
                <w:color w:val="000000"/>
                <w:sz w:val="18"/>
                <w:szCs w:val="18"/>
                <w:lang w:eastAsia="es-MX"/>
              </w:rPr>
            </w:pPr>
            <w:r w:rsidRPr="00BF35D6">
              <w:rPr>
                <w:rFonts w:ascii="ITC Avant Garde" w:hAnsi="ITC Avant Garde"/>
                <w:color w:val="000000"/>
                <w:sz w:val="18"/>
                <w:szCs w:val="18"/>
                <w:lang w:eastAsia="es-MX"/>
              </w:rPr>
              <w:t>Televimex, S.A. de C.V., XEWO-TDT, Guadalajara, Jal.</w:t>
            </w:r>
          </w:p>
        </w:tc>
        <w:tc>
          <w:tcPr>
            <w:tcW w:w="1745" w:type="dxa"/>
            <w:vAlign w:val="center"/>
          </w:tcPr>
          <w:p w14:paraId="472CB0A9" w14:textId="77777777" w:rsidR="00EE0793" w:rsidRPr="00BF35D6" w:rsidRDefault="00EE079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1</w:t>
            </w:r>
          </w:p>
        </w:tc>
      </w:tr>
      <w:tr w:rsidR="00EE0793" w:rsidRPr="00BF35D6" w14:paraId="277C2091" w14:textId="77777777" w:rsidTr="00590DBA">
        <w:trPr>
          <w:trHeight w:val="245"/>
          <w:tblHeader/>
        </w:trPr>
        <w:tc>
          <w:tcPr>
            <w:tcW w:w="2111" w:type="dxa"/>
            <w:tcBorders>
              <w:top w:val="nil"/>
              <w:bottom w:val="nil"/>
            </w:tcBorders>
            <w:shd w:val="clear" w:color="auto" w:fill="A6A6A6"/>
          </w:tcPr>
          <w:p w14:paraId="5482A321" w14:textId="77777777" w:rsidR="00EE0793" w:rsidRPr="00BF35D6" w:rsidRDefault="00EE0793"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32B90CF2" w14:textId="77777777" w:rsidR="00EE0793" w:rsidRPr="00BF35D6" w:rsidRDefault="00EE0793" w:rsidP="002C76CB">
            <w:pPr>
              <w:autoSpaceDE w:val="0"/>
              <w:autoSpaceDN w:val="0"/>
              <w:adjustRightInd w:val="0"/>
              <w:spacing w:after="0" w:line="240" w:lineRule="auto"/>
              <w:jc w:val="center"/>
              <w:rPr>
                <w:rFonts w:ascii="ITC Avant Garde" w:hAnsi="ITC Avant Garde"/>
                <w:color w:val="000000"/>
                <w:sz w:val="18"/>
                <w:szCs w:val="18"/>
                <w:lang w:eastAsia="es-MX"/>
              </w:rPr>
            </w:pPr>
            <w:r w:rsidRPr="00BF35D6">
              <w:rPr>
                <w:rFonts w:ascii="ITC Avant Garde" w:hAnsi="ITC Avant Garde"/>
                <w:color w:val="000000"/>
                <w:sz w:val="18"/>
                <w:szCs w:val="18"/>
                <w:lang w:eastAsia="es-MX"/>
              </w:rPr>
              <w:t>Gobierno del Estado de Jalisco, XHGJG-TDT, Guadalajara, Jal.</w:t>
            </w:r>
          </w:p>
        </w:tc>
        <w:tc>
          <w:tcPr>
            <w:tcW w:w="1745" w:type="dxa"/>
            <w:vAlign w:val="center"/>
          </w:tcPr>
          <w:p w14:paraId="00325F3C" w14:textId="77777777" w:rsidR="00EE0793" w:rsidRPr="00BF35D6" w:rsidRDefault="00EE079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1</w:t>
            </w:r>
          </w:p>
        </w:tc>
      </w:tr>
      <w:tr w:rsidR="00EE0793" w:rsidRPr="00BF35D6" w14:paraId="77154ECE" w14:textId="77777777" w:rsidTr="00590DBA">
        <w:trPr>
          <w:trHeight w:val="245"/>
          <w:tblHeader/>
        </w:trPr>
        <w:tc>
          <w:tcPr>
            <w:tcW w:w="2111" w:type="dxa"/>
            <w:tcBorders>
              <w:top w:val="nil"/>
              <w:bottom w:val="nil"/>
            </w:tcBorders>
            <w:shd w:val="clear" w:color="auto" w:fill="A6A6A6"/>
          </w:tcPr>
          <w:p w14:paraId="5FFA351D" w14:textId="77777777" w:rsidR="00EE0793" w:rsidRPr="00BF35D6" w:rsidRDefault="00EE0793"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1CD48AFB" w14:textId="77777777" w:rsidR="00EE0793" w:rsidRPr="00BF35D6" w:rsidRDefault="00EE0793" w:rsidP="002C76CB">
            <w:pPr>
              <w:autoSpaceDE w:val="0"/>
              <w:autoSpaceDN w:val="0"/>
              <w:adjustRightInd w:val="0"/>
              <w:spacing w:after="0" w:line="240" w:lineRule="auto"/>
              <w:jc w:val="center"/>
              <w:rPr>
                <w:rFonts w:ascii="ITC Avant Garde" w:hAnsi="ITC Avant Garde"/>
                <w:color w:val="000000"/>
                <w:sz w:val="18"/>
                <w:szCs w:val="18"/>
                <w:lang w:eastAsia="es-MX"/>
              </w:rPr>
            </w:pPr>
            <w:r w:rsidRPr="00BF35D6">
              <w:rPr>
                <w:rFonts w:ascii="ITC Avant Garde" w:hAnsi="ITC Avant Garde"/>
                <w:color w:val="000000"/>
                <w:sz w:val="18"/>
                <w:szCs w:val="18"/>
                <w:lang w:eastAsia="es-MX"/>
              </w:rPr>
              <w:t>Televisión Azteca, S.A. de C.V., XHJAL-TDT, Guadalajara, Jal.</w:t>
            </w:r>
          </w:p>
        </w:tc>
        <w:tc>
          <w:tcPr>
            <w:tcW w:w="1745" w:type="dxa"/>
            <w:vAlign w:val="center"/>
          </w:tcPr>
          <w:p w14:paraId="20E472D0" w14:textId="77777777" w:rsidR="00EE0793" w:rsidRPr="00BF35D6" w:rsidRDefault="00EE079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1</w:t>
            </w:r>
          </w:p>
        </w:tc>
      </w:tr>
      <w:tr w:rsidR="00EE0793" w:rsidRPr="00BF35D6" w14:paraId="6BFF272A" w14:textId="77777777" w:rsidTr="00590DBA">
        <w:trPr>
          <w:trHeight w:val="245"/>
          <w:tblHeader/>
        </w:trPr>
        <w:tc>
          <w:tcPr>
            <w:tcW w:w="2111" w:type="dxa"/>
            <w:tcBorders>
              <w:top w:val="nil"/>
              <w:bottom w:val="nil"/>
            </w:tcBorders>
            <w:shd w:val="clear" w:color="auto" w:fill="A6A6A6"/>
          </w:tcPr>
          <w:p w14:paraId="077D2C5A" w14:textId="1C54D99A" w:rsidR="00EE0793" w:rsidRPr="00BF35D6" w:rsidRDefault="00590DBA"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BF35D6">
              <w:rPr>
                <w:rFonts w:ascii="ITC Avant Garde" w:hAnsi="ITC Avant Garde" w:cs="Candara"/>
                <w:b/>
                <w:bCs/>
                <w:color w:val="000000"/>
                <w:sz w:val="18"/>
                <w:szCs w:val="18"/>
                <w:lang w:eastAsia="es-MX"/>
              </w:rPr>
              <w:t>Multiprogramados Autorizados</w:t>
            </w:r>
          </w:p>
        </w:tc>
        <w:tc>
          <w:tcPr>
            <w:tcW w:w="4974" w:type="dxa"/>
            <w:vAlign w:val="center"/>
          </w:tcPr>
          <w:p w14:paraId="681B2161" w14:textId="77777777" w:rsidR="00EE0793" w:rsidRPr="00BF35D6" w:rsidRDefault="00EE0793" w:rsidP="002C76CB">
            <w:pPr>
              <w:autoSpaceDE w:val="0"/>
              <w:autoSpaceDN w:val="0"/>
              <w:adjustRightInd w:val="0"/>
              <w:spacing w:after="0" w:line="240" w:lineRule="auto"/>
              <w:jc w:val="center"/>
              <w:rPr>
                <w:rFonts w:ascii="ITC Avant Garde" w:hAnsi="ITC Avant Garde"/>
                <w:color w:val="000000"/>
                <w:sz w:val="18"/>
                <w:szCs w:val="18"/>
                <w:lang w:eastAsia="es-MX"/>
              </w:rPr>
            </w:pPr>
            <w:r w:rsidRPr="00BF35D6">
              <w:rPr>
                <w:rFonts w:ascii="ITC Avant Garde" w:hAnsi="ITC Avant Garde"/>
                <w:color w:val="000000"/>
                <w:sz w:val="18"/>
                <w:szCs w:val="18"/>
                <w:lang w:eastAsia="es-MX"/>
              </w:rPr>
              <w:t>Televisión Azteca, S.A. de C.V., XHSFJ-TDT, Guadalajara, Jal.</w:t>
            </w:r>
          </w:p>
        </w:tc>
        <w:tc>
          <w:tcPr>
            <w:tcW w:w="1745" w:type="dxa"/>
            <w:vAlign w:val="center"/>
          </w:tcPr>
          <w:p w14:paraId="73DC7847" w14:textId="77777777" w:rsidR="00EE0793" w:rsidRPr="00BF35D6" w:rsidRDefault="00EE079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1</w:t>
            </w:r>
          </w:p>
        </w:tc>
      </w:tr>
      <w:tr w:rsidR="00EE0793" w:rsidRPr="00BF35D6" w14:paraId="2320BC65" w14:textId="77777777" w:rsidTr="00590DBA">
        <w:trPr>
          <w:trHeight w:val="245"/>
          <w:tblHeader/>
        </w:trPr>
        <w:tc>
          <w:tcPr>
            <w:tcW w:w="2111" w:type="dxa"/>
            <w:tcBorders>
              <w:top w:val="nil"/>
              <w:bottom w:val="nil"/>
            </w:tcBorders>
            <w:shd w:val="clear" w:color="auto" w:fill="A6A6A6"/>
          </w:tcPr>
          <w:p w14:paraId="368E5B56" w14:textId="77777777" w:rsidR="00EE0793" w:rsidRPr="00BF35D6" w:rsidRDefault="00EE0793"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0E52CD6F" w14:textId="77777777" w:rsidR="00EE0793" w:rsidRPr="00BF35D6" w:rsidRDefault="00EE0793" w:rsidP="002C76CB">
            <w:pPr>
              <w:autoSpaceDE w:val="0"/>
              <w:autoSpaceDN w:val="0"/>
              <w:adjustRightInd w:val="0"/>
              <w:spacing w:after="0" w:line="240" w:lineRule="auto"/>
              <w:jc w:val="center"/>
              <w:rPr>
                <w:rFonts w:ascii="ITC Avant Garde" w:hAnsi="ITC Avant Garde"/>
                <w:color w:val="000000"/>
                <w:sz w:val="18"/>
                <w:szCs w:val="18"/>
                <w:lang w:eastAsia="es-MX"/>
              </w:rPr>
            </w:pPr>
            <w:r w:rsidRPr="00BF35D6">
              <w:rPr>
                <w:rFonts w:ascii="ITC Avant Garde" w:hAnsi="ITC Avant Garde"/>
                <w:color w:val="000000"/>
                <w:sz w:val="18"/>
                <w:szCs w:val="18"/>
                <w:lang w:eastAsia="es-MX"/>
              </w:rPr>
              <w:t>Universidad de Guadalajara, XHUDG-TDT, Guadalajara, Jal.</w:t>
            </w:r>
          </w:p>
        </w:tc>
        <w:tc>
          <w:tcPr>
            <w:tcW w:w="1745" w:type="dxa"/>
            <w:vAlign w:val="center"/>
          </w:tcPr>
          <w:p w14:paraId="199FD0FA" w14:textId="77777777" w:rsidR="00EE0793" w:rsidRPr="00BF35D6" w:rsidRDefault="00EE079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1</w:t>
            </w:r>
          </w:p>
        </w:tc>
      </w:tr>
      <w:tr w:rsidR="00EE0793" w:rsidRPr="00BF35D6" w14:paraId="42188914" w14:textId="77777777" w:rsidTr="00590DBA">
        <w:trPr>
          <w:trHeight w:val="245"/>
          <w:tblHeader/>
        </w:trPr>
        <w:tc>
          <w:tcPr>
            <w:tcW w:w="2111" w:type="dxa"/>
            <w:tcBorders>
              <w:top w:val="nil"/>
              <w:bottom w:val="nil"/>
            </w:tcBorders>
            <w:shd w:val="clear" w:color="auto" w:fill="A6A6A6"/>
          </w:tcPr>
          <w:p w14:paraId="39E843A9" w14:textId="77777777" w:rsidR="00EE0793" w:rsidRPr="00BF35D6" w:rsidRDefault="00EE0793"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1E78837D" w14:textId="77777777" w:rsidR="00EE0793" w:rsidRPr="00BF35D6" w:rsidRDefault="00EE0793" w:rsidP="002C76CB">
            <w:pPr>
              <w:autoSpaceDE w:val="0"/>
              <w:autoSpaceDN w:val="0"/>
              <w:adjustRightInd w:val="0"/>
              <w:spacing w:after="0" w:line="240" w:lineRule="auto"/>
              <w:jc w:val="center"/>
              <w:rPr>
                <w:rFonts w:ascii="ITC Avant Garde" w:hAnsi="ITC Avant Garde"/>
                <w:color w:val="000000"/>
                <w:sz w:val="18"/>
                <w:szCs w:val="18"/>
                <w:lang w:eastAsia="es-MX"/>
              </w:rPr>
            </w:pPr>
            <w:r w:rsidRPr="00BF35D6">
              <w:rPr>
                <w:rFonts w:ascii="ITC Avant Garde" w:hAnsi="ITC Avant Garde" w:cs="Calibri"/>
                <w:bCs/>
                <w:sz w:val="18"/>
                <w:szCs w:val="18"/>
              </w:rPr>
              <w:t xml:space="preserve">Cadena Tres I, S.A. de C.V., XHCTGD-TDT, </w:t>
            </w:r>
            <w:r w:rsidRPr="00BF35D6">
              <w:rPr>
                <w:rFonts w:ascii="ITC Avant Garde" w:hAnsi="ITC Avant Garde"/>
                <w:color w:val="000000"/>
                <w:sz w:val="18"/>
                <w:szCs w:val="18"/>
                <w:lang w:eastAsia="es-MX"/>
              </w:rPr>
              <w:t>Guadalajara</w:t>
            </w:r>
            <w:r w:rsidR="00AD5556">
              <w:rPr>
                <w:rFonts w:ascii="ITC Avant Garde" w:hAnsi="ITC Avant Garde"/>
                <w:color w:val="000000"/>
                <w:sz w:val="18"/>
                <w:szCs w:val="18"/>
                <w:lang w:eastAsia="es-MX"/>
              </w:rPr>
              <w:t xml:space="preserve"> y Área Metropolitana</w:t>
            </w:r>
            <w:r w:rsidRPr="00BF35D6">
              <w:rPr>
                <w:rFonts w:ascii="ITC Avant Garde" w:hAnsi="ITC Avant Garde"/>
                <w:color w:val="000000"/>
                <w:sz w:val="18"/>
                <w:szCs w:val="18"/>
                <w:lang w:eastAsia="es-MX"/>
              </w:rPr>
              <w:t>, Jal.</w:t>
            </w:r>
          </w:p>
        </w:tc>
        <w:tc>
          <w:tcPr>
            <w:tcW w:w="1745" w:type="dxa"/>
            <w:vAlign w:val="center"/>
          </w:tcPr>
          <w:p w14:paraId="105904C4" w14:textId="77777777" w:rsidR="00EE0793" w:rsidRPr="00BF35D6" w:rsidRDefault="00EE079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1</w:t>
            </w:r>
          </w:p>
        </w:tc>
      </w:tr>
      <w:tr w:rsidR="00EE0793" w:rsidRPr="00BF35D6" w14:paraId="45653090" w14:textId="77777777" w:rsidTr="00590DBA">
        <w:trPr>
          <w:trHeight w:val="245"/>
          <w:tblHeader/>
        </w:trPr>
        <w:tc>
          <w:tcPr>
            <w:tcW w:w="2111" w:type="dxa"/>
            <w:tcBorders>
              <w:top w:val="nil"/>
            </w:tcBorders>
            <w:shd w:val="clear" w:color="auto" w:fill="A6A6A6"/>
          </w:tcPr>
          <w:p w14:paraId="424F8EBF" w14:textId="77777777" w:rsidR="00EE0793" w:rsidRPr="00BF35D6" w:rsidRDefault="00EE0793"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0123FDFF" w14:textId="77777777" w:rsidR="00EE0793" w:rsidRPr="00BF35D6" w:rsidRDefault="00EE0793" w:rsidP="002C76CB">
            <w:pPr>
              <w:autoSpaceDE w:val="0"/>
              <w:autoSpaceDN w:val="0"/>
              <w:adjustRightInd w:val="0"/>
              <w:spacing w:after="0" w:line="240" w:lineRule="auto"/>
              <w:jc w:val="center"/>
              <w:rPr>
                <w:rFonts w:ascii="ITC Avant Garde" w:hAnsi="ITC Avant Garde" w:cs="Calibri"/>
                <w:bCs/>
                <w:sz w:val="18"/>
                <w:szCs w:val="18"/>
              </w:rPr>
            </w:pPr>
            <w:r w:rsidRPr="00BF35D6">
              <w:rPr>
                <w:rFonts w:ascii="ITC Avant Garde" w:hAnsi="ITC Avant Garde" w:cs="Calibri"/>
                <w:bCs/>
                <w:sz w:val="18"/>
                <w:szCs w:val="18"/>
              </w:rPr>
              <w:t xml:space="preserve">Sistema Público de Radiodifusión del Estado Mexicano, XHOPGA-TDT, Guadalajara, </w:t>
            </w:r>
            <w:r w:rsidRPr="00BF35D6">
              <w:rPr>
                <w:rFonts w:ascii="ITC Avant Garde" w:hAnsi="ITC Avant Garde"/>
                <w:color w:val="000000"/>
                <w:sz w:val="18"/>
                <w:szCs w:val="18"/>
                <w:lang w:eastAsia="es-MX"/>
              </w:rPr>
              <w:t>Jal.</w:t>
            </w:r>
          </w:p>
        </w:tc>
        <w:tc>
          <w:tcPr>
            <w:tcW w:w="1745" w:type="dxa"/>
            <w:vAlign w:val="center"/>
          </w:tcPr>
          <w:p w14:paraId="5CD3D37C" w14:textId="77777777" w:rsidR="00EE0793" w:rsidRPr="00BF35D6" w:rsidRDefault="00EE079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4</w:t>
            </w:r>
          </w:p>
        </w:tc>
      </w:tr>
      <w:tr w:rsidR="00816299" w:rsidRPr="00320C5C" w14:paraId="19D0F069" w14:textId="77777777" w:rsidTr="00543F92">
        <w:trPr>
          <w:trHeight w:val="207"/>
        </w:trPr>
        <w:tc>
          <w:tcPr>
            <w:tcW w:w="2111" w:type="dxa"/>
            <w:vAlign w:val="center"/>
          </w:tcPr>
          <w:p w14:paraId="5604D48F" w14:textId="77777777" w:rsidR="00816299" w:rsidRPr="00BF35D6" w:rsidRDefault="0081629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TOTAL</w:t>
            </w:r>
          </w:p>
        </w:tc>
        <w:tc>
          <w:tcPr>
            <w:tcW w:w="4974" w:type="dxa"/>
            <w:vAlign w:val="center"/>
          </w:tcPr>
          <w:p w14:paraId="125B6066" w14:textId="77777777" w:rsidR="00816299" w:rsidRPr="00BF35D6" w:rsidRDefault="00EE0793"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6</w:t>
            </w:r>
          </w:p>
        </w:tc>
        <w:tc>
          <w:tcPr>
            <w:tcW w:w="1745" w:type="dxa"/>
            <w:vAlign w:val="center"/>
          </w:tcPr>
          <w:p w14:paraId="568DD27D" w14:textId="77777777" w:rsidR="00816299" w:rsidRPr="00EE0793" w:rsidRDefault="00AC70CA" w:rsidP="009A7608">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F35D6">
              <w:rPr>
                <w:rFonts w:ascii="ITC Avant Garde" w:hAnsi="ITC Avant Garde" w:cs="Candara"/>
                <w:bCs/>
                <w:color w:val="000000"/>
                <w:sz w:val="18"/>
                <w:szCs w:val="18"/>
                <w:lang w:eastAsia="es-MX"/>
              </w:rPr>
              <w:t>1</w:t>
            </w:r>
            <w:r w:rsidR="00EE0793" w:rsidRPr="00BF35D6">
              <w:rPr>
                <w:rFonts w:ascii="ITC Avant Garde" w:hAnsi="ITC Avant Garde" w:cs="Candara"/>
                <w:bCs/>
                <w:color w:val="000000"/>
                <w:sz w:val="18"/>
                <w:szCs w:val="18"/>
                <w:lang w:eastAsia="es-MX"/>
              </w:rPr>
              <w:t>0</w:t>
            </w:r>
          </w:p>
        </w:tc>
      </w:tr>
    </w:tbl>
    <w:p w14:paraId="4562CF16" w14:textId="77777777" w:rsidR="006F5573" w:rsidRPr="00320C5C" w:rsidRDefault="000105A3" w:rsidP="00826A05">
      <w:pPr>
        <w:autoSpaceDE w:val="0"/>
        <w:autoSpaceDN w:val="0"/>
        <w:adjustRightInd w:val="0"/>
        <w:spacing w:before="240" w:after="240" w:line="240" w:lineRule="auto"/>
        <w:jc w:val="both"/>
        <w:rPr>
          <w:rFonts w:ascii="ITC Avant Garde" w:hAnsi="ITC Avant Garde"/>
          <w:sz w:val="20"/>
          <w:szCs w:val="20"/>
        </w:rPr>
      </w:pPr>
      <w:r w:rsidRPr="00320C5C">
        <w:rPr>
          <w:rFonts w:ascii="ITC Avant Garde" w:hAnsi="ITC Avant Garde"/>
          <w:sz w:val="20"/>
          <w:szCs w:val="20"/>
        </w:rPr>
        <w:t xml:space="preserve">En consecuencia, la suma de los numerales I y II del Apartado A arroja como resultado </w:t>
      </w:r>
      <w:r w:rsidR="007E1D85" w:rsidRPr="001E0184">
        <w:rPr>
          <w:rFonts w:ascii="ITC Avant Garde" w:hAnsi="ITC Avant Garde"/>
          <w:sz w:val="20"/>
          <w:szCs w:val="20"/>
        </w:rPr>
        <w:t>2</w:t>
      </w:r>
      <w:r w:rsidR="007A5BD7" w:rsidRPr="001E0184">
        <w:rPr>
          <w:rFonts w:ascii="ITC Avant Garde" w:hAnsi="ITC Avant Garde"/>
          <w:sz w:val="20"/>
          <w:szCs w:val="20"/>
        </w:rPr>
        <w:t>1</w:t>
      </w:r>
      <w:r w:rsidRPr="00320C5C">
        <w:rPr>
          <w:rFonts w:ascii="ITC Avant Garde" w:hAnsi="ITC Avant Garde"/>
          <w:sz w:val="20"/>
          <w:szCs w:val="20"/>
        </w:rPr>
        <w:t xml:space="preserve"> canales de programación que tienen presencia en la población principal a servir de la estación de referencia.</w:t>
      </w:r>
    </w:p>
    <w:p w14:paraId="3393B931" w14:textId="77777777" w:rsidR="006F5573" w:rsidRPr="0019435F" w:rsidRDefault="000105A3" w:rsidP="001377E6">
      <w:pPr>
        <w:autoSpaceDE w:val="0"/>
        <w:autoSpaceDN w:val="0"/>
        <w:adjustRightInd w:val="0"/>
        <w:spacing w:after="0" w:line="240" w:lineRule="auto"/>
        <w:jc w:val="both"/>
        <w:rPr>
          <w:rFonts w:ascii="ITC Avant Garde" w:hAnsi="ITC Avant Garde"/>
          <w:sz w:val="20"/>
          <w:szCs w:val="20"/>
        </w:rPr>
      </w:pPr>
      <w:r w:rsidRPr="0019435F">
        <w:rPr>
          <w:rFonts w:ascii="ITC Avant Garde" w:hAnsi="ITC Avant Garde"/>
          <w:b/>
          <w:sz w:val="20"/>
          <w:szCs w:val="20"/>
        </w:rPr>
        <w:t>Apartado B.- Canales de programación que se eliminarán de los identificados en el Apartado A</w:t>
      </w:r>
    </w:p>
    <w:p w14:paraId="030B1904" w14:textId="77777777" w:rsidR="000105A3" w:rsidRPr="0019435F" w:rsidRDefault="000105A3" w:rsidP="00826A05">
      <w:pPr>
        <w:autoSpaceDE w:val="0"/>
        <w:autoSpaceDN w:val="0"/>
        <w:adjustRightInd w:val="0"/>
        <w:spacing w:before="240" w:after="240" w:line="240" w:lineRule="auto"/>
        <w:jc w:val="both"/>
        <w:rPr>
          <w:rFonts w:ascii="ITC Avant Garde" w:hAnsi="ITC Avant Garde"/>
          <w:sz w:val="20"/>
          <w:szCs w:val="20"/>
        </w:rPr>
      </w:pPr>
      <w:r w:rsidRPr="0019435F">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2683E19A" w14:textId="0845065B" w:rsidR="000105A3" w:rsidRDefault="000105A3" w:rsidP="00590DBA">
      <w:pPr>
        <w:pStyle w:val="Prrafodelista"/>
        <w:numPr>
          <w:ilvl w:val="0"/>
          <w:numId w:val="46"/>
        </w:numPr>
        <w:spacing w:before="240" w:after="840"/>
        <w:ind w:left="850" w:hanging="425"/>
        <w:jc w:val="both"/>
        <w:rPr>
          <w:rFonts w:ascii="ITC Avant Garde" w:hAnsi="ITC Avant Garde"/>
          <w:sz w:val="20"/>
        </w:rPr>
      </w:pPr>
      <w:r w:rsidRPr="0019435F">
        <w:rPr>
          <w:rFonts w:ascii="ITC Avant Garde" w:hAnsi="ITC Avant Garde"/>
          <w:b/>
          <w:sz w:val="20"/>
        </w:rPr>
        <w:t>Canales de programación del propio solicitante</w:t>
      </w:r>
      <w:r w:rsidRPr="0019435F">
        <w:rPr>
          <w:rFonts w:ascii="ITC Avant Garde" w:hAnsi="ITC Avant Garde"/>
          <w:sz w:val="20"/>
        </w:rPr>
        <w:t>; en virtud de que él es integrante del propio AEP en el sector de radiodifusión.</w:t>
      </w:r>
    </w:p>
    <w:p w14:paraId="26E8880A" w14:textId="61E88269" w:rsidR="00590DBA" w:rsidRPr="0019435F" w:rsidRDefault="00590DBA" w:rsidP="00590DBA">
      <w:pPr>
        <w:pStyle w:val="Prrafodelista"/>
        <w:spacing w:before="1320"/>
        <w:ind w:left="851"/>
        <w:contextualSpacing/>
        <w:jc w:val="center"/>
        <w:rPr>
          <w:rFonts w:ascii="ITC Avant Garde" w:hAnsi="ITC Avant Garde"/>
          <w:sz w:val="20"/>
        </w:rPr>
      </w:pPr>
      <w:r w:rsidRPr="0019435F">
        <w:rPr>
          <w:rFonts w:ascii="ITC Avant Garde" w:hAnsi="ITC Avant Garde" w:cs="Calibri"/>
          <w:b/>
          <w:bCs/>
          <w:sz w:val="18"/>
          <w:szCs w:val="18"/>
        </w:rPr>
        <w:t>XHG-TDT</w:t>
      </w:r>
      <w:r w:rsidRPr="0019435F">
        <w:rPr>
          <w:rFonts w:ascii="ITC Avant Garde" w:hAnsi="ITC Avant Garde"/>
          <w:b/>
          <w:sz w:val="18"/>
          <w:szCs w:val="18"/>
        </w:rPr>
        <w:t xml:space="preserve"> </w:t>
      </w:r>
      <w:r w:rsidRPr="0019435F">
        <w:rPr>
          <w:rFonts w:ascii="ITC Avant Garde" w:hAnsi="ITC Avant Garde" w:cs="Calibri"/>
          <w:b/>
          <w:bCs/>
          <w:sz w:val="18"/>
          <w:szCs w:val="18"/>
        </w:rPr>
        <w:t>Guadalajara, Jalisco</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19435F" w14:paraId="4321E3DC" w14:textId="77777777" w:rsidTr="00816299">
        <w:trPr>
          <w:trHeight w:val="783"/>
          <w:tblHeader/>
        </w:trPr>
        <w:tc>
          <w:tcPr>
            <w:tcW w:w="562" w:type="dxa"/>
            <w:vAlign w:val="center"/>
          </w:tcPr>
          <w:p w14:paraId="1F8C2590" w14:textId="77777777" w:rsidR="00816299" w:rsidRPr="0019435F" w:rsidRDefault="00816299" w:rsidP="00816299">
            <w:pPr>
              <w:spacing w:after="0" w:line="240" w:lineRule="auto"/>
              <w:jc w:val="center"/>
              <w:rPr>
                <w:rFonts w:ascii="ITC Avant Garde" w:hAnsi="ITC Avant Garde"/>
                <w:b/>
                <w:sz w:val="18"/>
                <w:szCs w:val="18"/>
                <w:lang w:eastAsia="es-MX"/>
              </w:rPr>
            </w:pPr>
            <w:r w:rsidRPr="0019435F">
              <w:rPr>
                <w:rFonts w:ascii="ITC Avant Garde" w:hAnsi="ITC Avant Garde"/>
                <w:b/>
                <w:sz w:val="18"/>
                <w:szCs w:val="18"/>
                <w:lang w:eastAsia="es-MX"/>
              </w:rPr>
              <w:lastRenderedPageBreak/>
              <w:t>No</w:t>
            </w:r>
            <w:r w:rsidR="0021555D" w:rsidRPr="0019435F">
              <w:rPr>
                <w:rFonts w:ascii="ITC Avant Garde" w:hAnsi="ITC Avant Garde"/>
                <w:b/>
                <w:sz w:val="18"/>
                <w:szCs w:val="18"/>
                <w:lang w:eastAsia="es-MX"/>
              </w:rPr>
              <w:t>.</w:t>
            </w:r>
          </w:p>
        </w:tc>
        <w:tc>
          <w:tcPr>
            <w:tcW w:w="1963" w:type="dxa"/>
            <w:vAlign w:val="center"/>
          </w:tcPr>
          <w:p w14:paraId="5E89DAE1" w14:textId="77777777" w:rsidR="00816299" w:rsidRPr="0019435F" w:rsidRDefault="00816299" w:rsidP="00816299">
            <w:pPr>
              <w:spacing w:after="0" w:line="240" w:lineRule="auto"/>
              <w:jc w:val="center"/>
              <w:rPr>
                <w:rFonts w:ascii="ITC Avant Garde" w:hAnsi="ITC Avant Garde"/>
                <w:kern w:val="1"/>
                <w:sz w:val="18"/>
                <w:szCs w:val="18"/>
                <w:lang w:val="es-ES" w:eastAsia="ar-SA"/>
              </w:rPr>
            </w:pPr>
            <w:r w:rsidRPr="0019435F">
              <w:rPr>
                <w:rFonts w:ascii="ITC Avant Garde" w:hAnsi="ITC Avant Garde"/>
                <w:b/>
                <w:sz w:val="18"/>
                <w:szCs w:val="18"/>
                <w:lang w:eastAsia="es-MX"/>
              </w:rPr>
              <w:t>Concesionario/ Permisionario</w:t>
            </w:r>
          </w:p>
        </w:tc>
        <w:tc>
          <w:tcPr>
            <w:tcW w:w="1124" w:type="dxa"/>
            <w:vAlign w:val="center"/>
          </w:tcPr>
          <w:p w14:paraId="699ED436" w14:textId="77777777" w:rsidR="00816299" w:rsidRPr="0019435F" w:rsidRDefault="00816299" w:rsidP="00816299">
            <w:pPr>
              <w:spacing w:after="0" w:line="240" w:lineRule="auto"/>
              <w:jc w:val="center"/>
              <w:rPr>
                <w:rFonts w:ascii="ITC Avant Garde" w:hAnsi="ITC Avant Garde"/>
                <w:kern w:val="1"/>
                <w:sz w:val="18"/>
                <w:szCs w:val="18"/>
                <w:lang w:val="es-ES" w:eastAsia="ar-SA"/>
              </w:rPr>
            </w:pPr>
            <w:r w:rsidRPr="0019435F">
              <w:rPr>
                <w:rFonts w:ascii="ITC Avant Garde" w:hAnsi="ITC Avant Garde"/>
                <w:b/>
                <w:sz w:val="18"/>
                <w:szCs w:val="18"/>
                <w:lang w:eastAsia="es-MX"/>
              </w:rPr>
              <w:t>Distintivo</w:t>
            </w:r>
          </w:p>
        </w:tc>
        <w:tc>
          <w:tcPr>
            <w:tcW w:w="983" w:type="dxa"/>
            <w:vAlign w:val="center"/>
          </w:tcPr>
          <w:p w14:paraId="0D3FF9BB" w14:textId="77777777" w:rsidR="00816299" w:rsidRPr="0019435F" w:rsidRDefault="00816299" w:rsidP="00816299">
            <w:pPr>
              <w:spacing w:after="0" w:line="240" w:lineRule="auto"/>
              <w:jc w:val="center"/>
              <w:rPr>
                <w:rFonts w:ascii="ITC Avant Garde" w:hAnsi="ITC Avant Garde"/>
                <w:color w:val="000000"/>
                <w:sz w:val="18"/>
                <w:szCs w:val="18"/>
                <w:lang w:eastAsia="es-MX"/>
              </w:rPr>
            </w:pPr>
            <w:r w:rsidRPr="0019435F">
              <w:rPr>
                <w:rFonts w:ascii="ITC Avant Garde" w:hAnsi="ITC Avant Garde"/>
                <w:b/>
                <w:sz w:val="18"/>
                <w:szCs w:val="18"/>
                <w:lang w:eastAsia="es-MX"/>
              </w:rPr>
              <w:t>Servicio</w:t>
            </w:r>
          </w:p>
        </w:tc>
        <w:tc>
          <w:tcPr>
            <w:tcW w:w="703" w:type="dxa"/>
            <w:vAlign w:val="center"/>
          </w:tcPr>
          <w:p w14:paraId="6A5C33CD" w14:textId="77777777" w:rsidR="00816299" w:rsidRPr="0019435F" w:rsidRDefault="00816299" w:rsidP="00816299">
            <w:pPr>
              <w:spacing w:after="0" w:line="240" w:lineRule="auto"/>
              <w:jc w:val="center"/>
              <w:rPr>
                <w:rFonts w:ascii="ITC Avant Garde" w:hAnsi="ITC Avant Garde"/>
                <w:color w:val="000000"/>
                <w:sz w:val="18"/>
                <w:szCs w:val="18"/>
                <w:lang w:eastAsia="es-MX"/>
              </w:rPr>
            </w:pPr>
            <w:r w:rsidRPr="0019435F">
              <w:rPr>
                <w:rFonts w:ascii="ITC Avant Garde" w:hAnsi="ITC Avant Garde"/>
                <w:b/>
                <w:sz w:val="18"/>
                <w:szCs w:val="18"/>
                <w:lang w:eastAsia="es-MX"/>
              </w:rPr>
              <w:t>Tipo</w:t>
            </w:r>
          </w:p>
        </w:tc>
        <w:tc>
          <w:tcPr>
            <w:tcW w:w="842" w:type="dxa"/>
            <w:shd w:val="clear" w:color="auto" w:fill="FFFFFF"/>
            <w:vAlign w:val="center"/>
          </w:tcPr>
          <w:p w14:paraId="6E3C3A81" w14:textId="77777777" w:rsidR="00816299" w:rsidRPr="0019435F" w:rsidRDefault="00816299" w:rsidP="00816299">
            <w:pPr>
              <w:spacing w:after="0" w:line="240" w:lineRule="auto"/>
              <w:jc w:val="center"/>
              <w:rPr>
                <w:rFonts w:ascii="ITC Avant Garde" w:hAnsi="ITC Avant Garde"/>
                <w:b/>
                <w:sz w:val="18"/>
                <w:szCs w:val="18"/>
                <w:lang w:eastAsia="es-MX"/>
              </w:rPr>
            </w:pPr>
            <w:r w:rsidRPr="0019435F">
              <w:rPr>
                <w:rFonts w:ascii="ITC Avant Garde" w:hAnsi="ITC Avant Garde"/>
                <w:b/>
                <w:sz w:val="18"/>
                <w:szCs w:val="18"/>
                <w:lang w:eastAsia="es-MX"/>
              </w:rPr>
              <w:t>Canal</w:t>
            </w:r>
          </w:p>
        </w:tc>
        <w:tc>
          <w:tcPr>
            <w:tcW w:w="984" w:type="dxa"/>
            <w:shd w:val="clear" w:color="auto" w:fill="FFFFFF"/>
            <w:vAlign w:val="center"/>
          </w:tcPr>
          <w:p w14:paraId="179D4A72" w14:textId="77777777" w:rsidR="00816299" w:rsidRPr="0019435F" w:rsidRDefault="00816299" w:rsidP="00816299">
            <w:pPr>
              <w:spacing w:after="0" w:line="240" w:lineRule="auto"/>
              <w:jc w:val="center"/>
              <w:rPr>
                <w:rFonts w:ascii="ITC Avant Garde" w:hAnsi="ITC Avant Garde"/>
                <w:b/>
                <w:sz w:val="18"/>
                <w:szCs w:val="18"/>
                <w:lang w:eastAsia="es-MX"/>
              </w:rPr>
            </w:pPr>
            <w:r w:rsidRPr="0019435F">
              <w:rPr>
                <w:rFonts w:ascii="ITC Avant Garde" w:hAnsi="ITC Avant Garde"/>
                <w:b/>
                <w:sz w:val="18"/>
                <w:szCs w:val="18"/>
                <w:lang w:eastAsia="es-MX"/>
              </w:rPr>
              <w:t>Estado</w:t>
            </w:r>
          </w:p>
        </w:tc>
        <w:tc>
          <w:tcPr>
            <w:tcW w:w="1694" w:type="dxa"/>
            <w:shd w:val="clear" w:color="auto" w:fill="FFFFFF"/>
            <w:vAlign w:val="center"/>
          </w:tcPr>
          <w:p w14:paraId="083DBA54" w14:textId="77777777" w:rsidR="00816299" w:rsidRPr="0019435F" w:rsidRDefault="00816299" w:rsidP="00816299">
            <w:pPr>
              <w:spacing w:after="0" w:line="240" w:lineRule="auto"/>
              <w:jc w:val="center"/>
              <w:rPr>
                <w:rFonts w:ascii="ITC Avant Garde" w:hAnsi="ITC Avant Garde"/>
                <w:b/>
                <w:sz w:val="18"/>
                <w:szCs w:val="18"/>
                <w:lang w:eastAsia="es-MX"/>
              </w:rPr>
            </w:pPr>
            <w:r w:rsidRPr="0019435F">
              <w:rPr>
                <w:rFonts w:ascii="ITC Avant Garde" w:hAnsi="ITC Avant Garde"/>
                <w:b/>
                <w:sz w:val="18"/>
                <w:szCs w:val="18"/>
                <w:lang w:eastAsia="es-MX"/>
              </w:rPr>
              <w:t>Ubicación</w:t>
            </w:r>
          </w:p>
        </w:tc>
      </w:tr>
      <w:tr w:rsidR="0019435F" w:rsidRPr="0019435F" w14:paraId="45D94D7D" w14:textId="77777777" w:rsidTr="00543F92">
        <w:trPr>
          <w:trHeight w:val="949"/>
        </w:trPr>
        <w:tc>
          <w:tcPr>
            <w:tcW w:w="562" w:type="dxa"/>
            <w:vAlign w:val="center"/>
          </w:tcPr>
          <w:p w14:paraId="062F435F"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bCs/>
                <w:sz w:val="18"/>
                <w:szCs w:val="18"/>
                <w:lang w:eastAsia="es-MX"/>
              </w:rPr>
              <w:t>1</w:t>
            </w:r>
          </w:p>
        </w:tc>
        <w:tc>
          <w:tcPr>
            <w:tcW w:w="1963" w:type="dxa"/>
            <w:vAlign w:val="center"/>
          </w:tcPr>
          <w:p w14:paraId="5E383BD2" w14:textId="77777777" w:rsidR="0019435F" w:rsidRPr="0019435F" w:rsidRDefault="0019435F" w:rsidP="0019435F">
            <w:pPr>
              <w:spacing w:after="0" w:line="240" w:lineRule="auto"/>
              <w:jc w:val="center"/>
              <w:rPr>
                <w:rFonts w:ascii="ITC Avant Garde" w:hAnsi="ITC Avant Garde" w:cs="Candara"/>
                <w:sz w:val="18"/>
                <w:szCs w:val="18"/>
                <w:lang w:val="es-ES" w:eastAsia="es-ES"/>
              </w:rPr>
            </w:pPr>
            <w:r w:rsidRPr="0019435F">
              <w:rPr>
                <w:rFonts w:ascii="ITC Avant Garde" w:hAnsi="ITC Avant Garde" w:cs="Calibri"/>
                <w:bCs/>
                <w:sz w:val="18"/>
                <w:szCs w:val="18"/>
              </w:rPr>
              <w:t>Televisora de Occidente, S.A. de C.V.</w:t>
            </w:r>
          </w:p>
        </w:tc>
        <w:tc>
          <w:tcPr>
            <w:tcW w:w="1124" w:type="dxa"/>
            <w:vAlign w:val="center"/>
          </w:tcPr>
          <w:p w14:paraId="2E5BDCDA" w14:textId="77777777" w:rsidR="0019435F" w:rsidRPr="0019435F" w:rsidRDefault="0019435F" w:rsidP="0019435F">
            <w:pPr>
              <w:spacing w:after="0" w:line="240" w:lineRule="auto"/>
              <w:jc w:val="center"/>
              <w:rPr>
                <w:rFonts w:ascii="ITC Avant Garde" w:hAnsi="ITC Avant Garde" w:cs="Candara"/>
                <w:sz w:val="18"/>
                <w:szCs w:val="18"/>
                <w:lang w:val="es-ES" w:eastAsia="es-ES"/>
              </w:rPr>
            </w:pPr>
            <w:r w:rsidRPr="0019435F">
              <w:rPr>
                <w:rFonts w:ascii="ITC Avant Garde" w:hAnsi="ITC Avant Garde" w:cs="Calibri"/>
                <w:bCs/>
                <w:sz w:val="18"/>
                <w:szCs w:val="18"/>
              </w:rPr>
              <w:t>XHG</w:t>
            </w:r>
          </w:p>
        </w:tc>
        <w:tc>
          <w:tcPr>
            <w:tcW w:w="983" w:type="dxa"/>
            <w:vAlign w:val="center"/>
          </w:tcPr>
          <w:p w14:paraId="153470D0" w14:textId="77777777" w:rsidR="0019435F" w:rsidRPr="0019435F" w:rsidRDefault="0019435F" w:rsidP="0019435F">
            <w:pPr>
              <w:spacing w:after="0" w:line="240" w:lineRule="auto"/>
              <w:jc w:val="center"/>
              <w:rPr>
                <w:rFonts w:ascii="ITC Avant Garde" w:hAnsi="ITC Avant Garde" w:cs="Candara"/>
                <w:sz w:val="18"/>
                <w:szCs w:val="18"/>
                <w:lang w:val="es-ES" w:eastAsia="es-ES"/>
              </w:rPr>
            </w:pPr>
            <w:r w:rsidRPr="0019435F">
              <w:rPr>
                <w:rFonts w:ascii="ITC Avant Garde" w:hAnsi="ITC Avant Garde"/>
                <w:kern w:val="1"/>
                <w:sz w:val="18"/>
                <w:szCs w:val="18"/>
                <w:lang w:val="es-ES" w:eastAsia="ar-SA"/>
              </w:rPr>
              <w:t>TDT</w:t>
            </w:r>
          </w:p>
        </w:tc>
        <w:tc>
          <w:tcPr>
            <w:tcW w:w="703" w:type="dxa"/>
            <w:vAlign w:val="center"/>
          </w:tcPr>
          <w:p w14:paraId="17D89855" w14:textId="77777777" w:rsidR="0019435F" w:rsidRPr="0019435F" w:rsidRDefault="0019435F" w:rsidP="0019435F">
            <w:pPr>
              <w:spacing w:after="0" w:line="240" w:lineRule="auto"/>
              <w:jc w:val="center"/>
              <w:rPr>
                <w:rFonts w:ascii="ITC Avant Garde" w:hAnsi="ITC Avant Garde" w:cs="Candara"/>
                <w:sz w:val="18"/>
                <w:szCs w:val="18"/>
                <w:lang w:eastAsia="es-ES"/>
              </w:rPr>
            </w:pPr>
            <w:r w:rsidRPr="0019435F">
              <w:rPr>
                <w:rFonts w:ascii="ITC Avant Garde" w:hAnsi="ITC Avant Garde"/>
                <w:kern w:val="1"/>
                <w:sz w:val="18"/>
                <w:szCs w:val="18"/>
                <w:lang w:val="es-ES" w:eastAsia="ar-SA"/>
              </w:rPr>
              <w:t>P</w:t>
            </w:r>
          </w:p>
        </w:tc>
        <w:tc>
          <w:tcPr>
            <w:tcW w:w="842" w:type="dxa"/>
            <w:vAlign w:val="center"/>
          </w:tcPr>
          <w:p w14:paraId="6B58B444" w14:textId="77777777" w:rsidR="0019435F" w:rsidRPr="0019435F" w:rsidRDefault="0019435F" w:rsidP="0019435F">
            <w:pPr>
              <w:spacing w:after="0" w:line="240" w:lineRule="auto"/>
              <w:jc w:val="center"/>
              <w:rPr>
                <w:rFonts w:ascii="ITC Avant Garde" w:hAnsi="ITC Avant Garde" w:cs="Candara"/>
                <w:sz w:val="18"/>
                <w:szCs w:val="18"/>
                <w:lang w:val="es-ES" w:eastAsia="es-ES"/>
              </w:rPr>
            </w:pPr>
            <w:r w:rsidRPr="0019435F">
              <w:rPr>
                <w:rFonts w:ascii="ITC Avant Garde" w:hAnsi="ITC Avant Garde"/>
                <w:bCs/>
                <w:sz w:val="18"/>
                <w:szCs w:val="18"/>
              </w:rPr>
              <w:t>29</w:t>
            </w:r>
          </w:p>
        </w:tc>
        <w:tc>
          <w:tcPr>
            <w:tcW w:w="984" w:type="dxa"/>
            <w:vAlign w:val="center"/>
          </w:tcPr>
          <w:p w14:paraId="4508882B" w14:textId="77777777" w:rsidR="0019435F" w:rsidRPr="0019435F" w:rsidRDefault="0019435F" w:rsidP="0019435F">
            <w:pPr>
              <w:spacing w:after="0" w:line="240" w:lineRule="auto"/>
              <w:jc w:val="center"/>
              <w:rPr>
                <w:rFonts w:ascii="ITC Avant Garde" w:hAnsi="ITC Avant Garde" w:cs="Candara"/>
                <w:sz w:val="18"/>
                <w:szCs w:val="18"/>
                <w:lang w:val="es-ES" w:eastAsia="es-ES"/>
              </w:rPr>
            </w:pPr>
            <w:r w:rsidRPr="0019435F">
              <w:rPr>
                <w:rFonts w:ascii="ITC Avant Garde" w:hAnsi="ITC Avant Garde"/>
                <w:kern w:val="1"/>
                <w:sz w:val="18"/>
                <w:szCs w:val="18"/>
                <w:lang w:val="es-ES" w:eastAsia="ar-SA"/>
              </w:rPr>
              <w:t>Jal.</w:t>
            </w:r>
          </w:p>
        </w:tc>
        <w:tc>
          <w:tcPr>
            <w:tcW w:w="1694" w:type="dxa"/>
            <w:vAlign w:val="center"/>
          </w:tcPr>
          <w:p w14:paraId="735CB003" w14:textId="77777777" w:rsidR="0019435F" w:rsidRPr="0019435F" w:rsidRDefault="0019435F" w:rsidP="0019435F">
            <w:pPr>
              <w:spacing w:after="0" w:line="240" w:lineRule="auto"/>
              <w:jc w:val="center"/>
              <w:rPr>
                <w:rFonts w:ascii="ITC Avant Garde" w:hAnsi="ITC Avant Garde" w:cs="Candara"/>
                <w:sz w:val="18"/>
                <w:szCs w:val="18"/>
                <w:lang w:val="es-ES" w:eastAsia="es-ES"/>
              </w:rPr>
            </w:pPr>
            <w:r w:rsidRPr="0019435F">
              <w:rPr>
                <w:rFonts w:ascii="ITC Avant Garde" w:hAnsi="ITC Avant Garde" w:cs="Calibri"/>
                <w:bCs/>
                <w:sz w:val="18"/>
                <w:szCs w:val="18"/>
              </w:rPr>
              <w:t>Guadalajara, Jal.</w:t>
            </w:r>
          </w:p>
        </w:tc>
      </w:tr>
    </w:tbl>
    <w:p w14:paraId="5DBC8393" w14:textId="2A4FBE51" w:rsidR="000105A3" w:rsidRDefault="000105A3" w:rsidP="00590DBA">
      <w:pPr>
        <w:pStyle w:val="Prrafodelista"/>
        <w:numPr>
          <w:ilvl w:val="0"/>
          <w:numId w:val="46"/>
        </w:numPr>
        <w:spacing w:before="480" w:after="240"/>
        <w:ind w:left="850" w:hanging="425"/>
        <w:jc w:val="both"/>
        <w:rPr>
          <w:rFonts w:ascii="ITC Avant Garde" w:hAnsi="ITC Avant Garde"/>
          <w:sz w:val="20"/>
        </w:rPr>
      </w:pPr>
      <w:r w:rsidRPr="0019435F">
        <w:rPr>
          <w:rFonts w:ascii="ITC Avant Garde" w:hAnsi="ITC Avant Garde"/>
          <w:b/>
          <w:sz w:val="20"/>
        </w:rPr>
        <w:t>Canales de programación de los concesionarios que pertenecen al AEP</w:t>
      </w:r>
      <w:r w:rsidRPr="0019435F">
        <w:rPr>
          <w:rFonts w:ascii="ITC Avant Garde" w:hAnsi="ITC Avant Garde"/>
          <w:sz w:val="20"/>
        </w:rPr>
        <w:t>; en virtud de que estos concesionarios forman parte del GIETV señalado como preponderante.</w:t>
      </w:r>
    </w:p>
    <w:p w14:paraId="12F3AFC2" w14:textId="06E3F372" w:rsidR="00590DBA" w:rsidRPr="0019435F" w:rsidRDefault="00590DBA" w:rsidP="00590DBA">
      <w:pPr>
        <w:pStyle w:val="Prrafodelista"/>
        <w:spacing w:before="480"/>
        <w:ind w:left="851"/>
        <w:contextualSpacing/>
        <w:jc w:val="center"/>
        <w:rPr>
          <w:rFonts w:ascii="ITC Avant Garde" w:hAnsi="ITC Avant Garde"/>
          <w:sz w:val="20"/>
        </w:rPr>
      </w:pPr>
      <w:r w:rsidRPr="0019435F">
        <w:rPr>
          <w:rFonts w:ascii="ITC Avant Garde" w:hAnsi="ITC Avant Garde" w:cs="Calibri"/>
          <w:b/>
          <w:bCs/>
          <w:sz w:val="18"/>
          <w:szCs w:val="18"/>
        </w:rPr>
        <w:t>XHG-TDT</w:t>
      </w:r>
      <w:r w:rsidRPr="0019435F">
        <w:rPr>
          <w:rFonts w:ascii="ITC Avant Garde" w:hAnsi="ITC Avant Garde"/>
          <w:b/>
          <w:sz w:val="18"/>
          <w:szCs w:val="18"/>
        </w:rPr>
        <w:t xml:space="preserve"> </w:t>
      </w:r>
      <w:r w:rsidRPr="0019435F">
        <w:rPr>
          <w:rFonts w:ascii="ITC Avant Garde" w:hAnsi="ITC Avant Garde" w:cs="Calibri"/>
          <w:b/>
          <w:bCs/>
          <w:sz w:val="18"/>
          <w:szCs w:val="18"/>
        </w:rPr>
        <w:t>Guadalajara, Jalisco</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19435F" w14:paraId="4FD0C36F" w14:textId="77777777" w:rsidTr="00543F92">
        <w:trPr>
          <w:trHeight w:val="716"/>
          <w:tblHeader/>
        </w:trPr>
        <w:tc>
          <w:tcPr>
            <w:tcW w:w="567" w:type="dxa"/>
            <w:vAlign w:val="center"/>
          </w:tcPr>
          <w:p w14:paraId="101B3DA0" w14:textId="77777777" w:rsidR="00BF730F" w:rsidRPr="0019435F" w:rsidRDefault="00BF730F" w:rsidP="00BF730F">
            <w:pPr>
              <w:spacing w:after="0" w:line="240" w:lineRule="auto"/>
              <w:jc w:val="center"/>
              <w:rPr>
                <w:rFonts w:ascii="ITC Avant Garde" w:hAnsi="ITC Avant Garde"/>
                <w:b/>
                <w:sz w:val="18"/>
                <w:szCs w:val="18"/>
                <w:lang w:eastAsia="es-MX"/>
              </w:rPr>
            </w:pPr>
            <w:r w:rsidRPr="0019435F">
              <w:rPr>
                <w:rFonts w:ascii="ITC Avant Garde" w:hAnsi="ITC Avant Garde"/>
                <w:b/>
                <w:sz w:val="18"/>
                <w:szCs w:val="18"/>
                <w:lang w:eastAsia="es-MX"/>
              </w:rPr>
              <w:t>No</w:t>
            </w:r>
            <w:r w:rsidR="0021555D" w:rsidRPr="0019435F">
              <w:rPr>
                <w:rFonts w:ascii="ITC Avant Garde" w:hAnsi="ITC Avant Garde"/>
                <w:b/>
                <w:sz w:val="18"/>
                <w:szCs w:val="18"/>
                <w:lang w:eastAsia="es-MX"/>
              </w:rPr>
              <w:t>.</w:t>
            </w:r>
          </w:p>
        </w:tc>
        <w:tc>
          <w:tcPr>
            <w:tcW w:w="1984" w:type="dxa"/>
            <w:vAlign w:val="center"/>
          </w:tcPr>
          <w:p w14:paraId="0017E6F0" w14:textId="77777777" w:rsidR="00BF730F" w:rsidRPr="0019435F" w:rsidRDefault="00BF730F" w:rsidP="00BF730F">
            <w:pPr>
              <w:spacing w:after="0" w:line="240" w:lineRule="auto"/>
              <w:jc w:val="center"/>
              <w:rPr>
                <w:rFonts w:ascii="ITC Avant Garde" w:hAnsi="ITC Avant Garde"/>
                <w:kern w:val="1"/>
                <w:sz w:val="18"/>
                <w:szCs w:val="18"/>
                <w:lang w:val="es-ES" w:eastAsia="ar-SA"/>
              </w:rPr>
            </w:pPr>
            <w:r w:rsidRPr="0019435F">
              <w:rPr>
                <w:rFonts w:ascii="ITC Avant Garde" w:hAnsi="ITC Avant Garde"/>
                <w:b/>
                <w:sz w:val="18"/>
                <w:szCs w:val="18"/>
                <w:lang w:eastAsia="es-MX"/>
              </w:rPr>
              <w:t>Concesionario/ Permisionario</w:t>
            </w:r>
          </w:p>
        </w:tc>
        <w:tc>
          <w:tcPr>
            <w:tcW w:w="1134" w:type="dxa"/>
            <w:vAlign w:val="center"/>
          </w:tcPr>
          <w:p w14:paraId="3003476D" w14:textId="77777777" w:rsidR="00BF730F" w:rsidRPr="0019435F" w:rsidRDefault="00BF730F" w:rsidP="00BF730F">
            <w:pPr>
              <w:spacing w:after="0" w:line="240" w:lineRule="auto"/>
              <w:jc w:val="center"/>
              <w:rPr>
                <w:rFonts w:ascii="ITC Avant Garde" w:hAnsi="ITC Avant Garde"/>
                <w:kern w:val="1"/>
                <w:sz w:val="18"/>
                <w:szCs w:val="18"/>
                <w:lang w:val="es-ES" w:eastAsia="ar-SA"/>
              </w:rPr>
            </w:pPr>
            <w:r w:rsidRPr="0019435F">
              <w:rPr>
                <w:rFonts w:ascii="ITC Avant Garde" w:hAnsi="ITC Avant Garde"/>
                <w:b/>
                <w:sz w:val="18"/>
                <w:szCs w:val="18"/>
                <w:lang w:eastAsia="es-MX"/>
              </w:rPr>
              <w:t>Distintivo</w:t>
            </w:r>
          </w:p>
        </w:tc>
        <w:tc>
          <w:tcPr>
            <w:tcW w:w="992" w:type="dxa"/>
            <w:vAlign w:val="center"/>
          </w:tcPr>
          <w:p w14:paraId="08D7E9F5" w14:textId="77777777" w:rsidR="00BF730F" w:rsidRPr="0019435F" w:rsidRDefault="00BF730F" w:rsidP="00BF730F">
            <w:pPr>
              <w:spacing w:after="0" w:line="240" w:lineRule="auto"/>
              <w:jc w:val="center"/>
              <w:rPr>
                <w:rFonts w:ascii="ITC Avant Garde" w:hAnsi="ITC Avant Garde"/>
                <w:color w:val="000000"/>
                <w:sz w:val="18"/>
                <w:szCs w:val="18"/>
                <w:lang w:eastAsia="es-MX"/>
              </w:rPr>
            </w:pPr>
            <w:r w:rsidRPr="0019435F">
              <w:rPr>
                <w:rFonts w:ascii="ITC Avant Garde" w:hAnsi="ITC Avant Garde"/>
                <w:b/>
                <w:sz w:val="18"/>
                <w:szCs w:val="18"/>
                <w:lang w:eastAsia="es-MX"/>
              </w:rPr>
              <w:t>Servicio</w:t>
            </w:r>
          </w:p>
        </w:tc>
        <w:tc>
          <w:tcPr>
            <w:tcW w:w="709" w:type="dxa"/>
            <w:vAlign w:val="center"/>
          </w:tcPr>
          <w:p w14:paraId="5E371672" w14:textId="77777777" w:rsidR="00BF730F" w:rsidRPr="0019435F" w:rsidRDefault="00BF730F" w:rsidP="00BF730F">
            <w:pPr>
              <w:spacing w:after="0" w:line="240" w:lineRule="auto"/>
              <w:jc w:val="center"/>
              <w:rPr>
                <w:rFonts w:ascii="ITC Avant Garde" w:hAnsi="ITC Avant Garde"/>
                <w:color w:val="000000"/>
                <w:sz w:val="18"/>
                <w:szCs w:val="18"/>
                <w:lang w:eastAsia="es-MX"/>
              </w:rPr>
            </w:pPr>
            <w:r w:rsidRPr="0019435F">
              <w:rPr>
                <w:rFonts w:ascii="ITC Avant Garde" w:hAnsi="ITC Avant Garde"/>
                <w:b/>
                <w:sz w:val="18"/>
                <w:szCs w:val="18"/>
                <w:lang w:eastAsia="es-MX"/>
              </w:rPr>
              <w:t>Tipo</w:t>
            </w:r>
          </w:p>
        </w:tc>
        <w:tc>
          <w:tcPr>
            <w:tcW w:w="851" w:type="dxa"/>
            <w:vAlign w:val="center"/>
          </w:tcPr>
          <w:p w14:paraId="02650755" w14:textId="77777777" w:rsidR="00BF730F" w:rsidRPr="0019435F" w:rsidRDefault="00BF730F" w:rsidP="00BF730F">
            <w:pPr>
              <w:spacing w:after="0" w:line="240" w:lineRule="auto"/>
              <w:jc w:val="center"/>
              <w:rPr>
                <w:rFonts w:ascii="ITC Avant Garde" w:hAnsi="ITC Avant Garde"/>
                <w:color w:val="000000"/>
                <w:sz w:val="18"/>
                <w:szCs w:val="18"/>
                <w:lang w:eastAsia="es-MX"/>
              </w:rPr>
            </w:pPr>
            <w:r w:rsidRPr="0019435F">
              <w:rPr>
                <w:rFonts w:ascii="ITC Avant Garde" w:hAnsi="ITC Avant Garde"/>
                <w:b/>
                <w:sz w:val="18"/>
                <w:szCs w:val="18"/>
                <w:lang w:eastAsia="es-MX"/>
              </w:rPr>
              <w:t>Canal</w:t>
            </w:r>
          </w:p>
        </w:tc>
        <w:tc>
          <w:tcPr>
            <w:tcW w:w="850" w:type="dxa"/>
            <w:vAlign w:val="center"/>
          </w:tcPr>
          <w:p w14:paraId="78D6FB47" w14:textId="77777777" w:rsidR="00BF730F" w:rsidRPr="0019435F" w:rsidRDefault="00BF730F" w:rsidP="00BF730F">
            <w:pPr>
              <w:spacing w:after="0" w:line="240" w:lineRule="auto"/>
              <w:jc w:val="center"/>
              <w:rPr>
                <w:rFonts w:ascii="ITC Avant Garde" w:hAnsi="ITC Avant Garde"/>
                <w:color w:val="000000"/>
                <w:sz w:val="18"/>
                <w:szCs w:val="18"/>
                <w:lang w:eastAsia="es-MX"/>
              </w:rPr>
            </w:pPr>
            <w:r w:rsidRPr="0019435F">
              <w:rPr>
                <w:rFonts w:ascii="ITC Avant Garde" w:hAnsi="ITC Avant Garde"/>
                <w:b/>
                <w:sz w:val="18"/>
                <w:szCs w:val="18"/>
                <w:lang w:eastAsia="es-MX"/>
              </w:rPr>
              <w:t>Estado</w:t>
            </w:r>
          </w:p>
        </w:tc>
        <w:tc>
          <w:tcPr>
            <w:tcW w:w="1779" w:type="dxa"/>
            <w:vAlign w:val="center"/>
          </w:tcPr>
          <w:p w14:paraId="6A72C3DC" w14:textId="77777777" w:rsidR="00BF730F" w:rsidRPr="0019435F" w:rsidRDefault="00BF730F" w:rsidP="00BF730F">
            <w:pPr>
              <w:spacing w:after="0" w:line="240" w:lineRule="auto"/>
              <w:jc w:val="center"/>
              <w:rPr>
                <w:rFonts w:ascii="ITC Avant Garde" w:hAnsi="ITC Avant Garde"/>
                <w:color w:val="000000"/>
                <w:sz w:val="18"/>
                <w:szCs w:val="18"/>
                <w:lang w:eastAsia="es-MX"/>
              </w:rPr>
            </w:pPr>
            <w:r w:rsidRPr="0019435F">
              <w:rPr>
                <w:rFonts w:ascii="ITC Avant Garde" w:hAnsi="ITC Avant Garde"/>
                <w:b/>
                <w:sz w:val="18"/>
                <w:szCs w:val="18"/>
                <w:lang w:eastAsia="es-MX"/>
              </w:rPr>
              <w:t>Ubicación</w:t>
            </w:r>
          </w:p>
        </w:tc>
      </w:tr>
      <w:tr w:rsidR="0019435F" w:rsidRPr="0019435F" w14:paraId="267DDD23" w14:textId="77777777" w:rsidTr="007A5BD7">
        <w:trPr>
          <w:trHeight w:val="446"/>
        </w:trPr>
        <w:tc>
          <w:tcPr>
            <w:tcW w:w="567" w:type="dxa"/>
            <w:vAlign w:val="center"/>
          </w:tcPr>
          <w:p w14:paraId="16E66479" w14:textId="77777777" w:rsidR="0019435F" w:rsidRPr="0019435F" w:rsidRDefault="0019435F" w:rsidP="0019435F">
            <w:pPr>
              <w:spacing w:after="0" w:line="240" w:lineRule="auto"/>
              <w:jc w:val="center"/>
              <w:rPr>
                <w:rFonts w:ascii="ITC Avant Garde" w:hAnsi="ITC Avant Garde"/>
                <w:sz w:val="18"/>
                <w:szCs w:val="18"/>
                <w:lang w:eastAsia="es-MX"/>
              </w:rPr>
            </w:pPr>
            <w:r w:rsidRPr="0019435F">
              <w:rPr>
                <w:rFonts w:ascii="ITC Avant Garde" w:hAnsi="ITC Avant Garde"/>
                <w:bCs/>
                <w:sz w:val="18"/>
                <w:szCs w:val="18"/>
                <w:lang w:eastAsia="es-MX"/>
              </w:rPr>
              <w:t>1</w:t>
            </w:r>
          </w:p>
        </w:tc>
        <w:tc>
          <w:tcPr>
            <w:tcW w:w="1984" w:type="dxa"/>
            <w:vAlign w:val="center"/>
          </w:tcPr>
          <w:p w14:paraId="1FA9460F" w14:textId="77777777" w:rsidR="0019435F" w:rsidRPr="0019435F" w:rsidRDefault="0019435F" w:rsidP="0019435F">
            <w:pPr>
              <w:spacing w:after="0" w:line="240" w:lineRule="auto"/>
              <w:jc w:val="center"/>
              <w:rPr>
                <w:rFonts w:ascii="ITC Avant Garde" w:hAnsi="ITC Avant Garde"/>
                <w:b/>
                <w:sz w:val="18"/>
                <w:szCs w:val="18"/>
                <w:lang w:eastAsia="es-MX"/>
              </w:rPr>
            </w:pPr>
            <w:r w:rsidRPr="0019435F">
              <w:rPr>
                <w:rFonts w:ascii="ITC Avant Garde" w:hAnsi="ITC Avant Garde"/>
                <w:kern w:val="1"/>
                <w:sz w:val="18"/>
                <w:szCs w:val="18"/>
                <w:lang w:val="es-ES" w:eastAsia="ar-SA"/>
              </w:rPr>
              <w:t>Corporación Tapatía de Televisión, S.A. de C.V.</w:t>
            </w:r>
          </w:p>
        </w:tc>
        <w:tc>
          <w:tcPr>
            <w:tcW w:w="1134" w:type="dxa"/>
            <w:vAlign w:val="center"/>
          </w:tcPr>
          <w:p w14:paraId="3BF16798" w14:textId="77777777" w:rsidR="0019435F" w:rsidRPr="0019435F" w:rsidRDefault="0019435F" w:rsidP="0019435F">
            <w:pPr>
              <w:spacing w:after="0" w:line="240" w:lineRule="auto"/>
              <w:jc w:val="center"/>
              <w:rPr>
                <w:rFonts w:ascii="ITC Avant Garde" w:hAnsi="ITC Avant Garde"/>
                <w:b/>
                <w:sz w:val="18"/>
                <w:szCs w:val="18"/>
                <w:lang w:eastAsia="es-MX"/>
              </w:rPr>
            </w:pPr>
            <w:r w:rsidRPr="0019435F">
              <w:rPr>
                <w:rFonts w:ascii="ITC Avant Garde" w:hAnsi="ITC Avant Garde"/>
                <w:kern w:val="1"/>
                <w:sz w:val="18"/>
                <w:szCs w:val="18"/>
                <w:lang w:val="es-ES" w:eastAsia="ar-SA"/>
              </w:rPr>
              <w:t>XEDK</w:t>
            </w:r>
          </w:p>
        </w:tc>
        <w:tc>
          <w:tcPr>
            <w:tcW w:w="992" w:type="dxa"/>
            <w:vAlign w:val="center"/>
          </w:tcPr>
          <w:p w14:paraId="37200A43" w14:textId="77777777" w:rsidR="0019435F" w:rsidRPr="0019435F" w:rsidRDefault="0019435F" w:rsidP="0019435F">
            <w:pPr>
              <w:spacing w:after="0" w:line="240" w:lineRule="auto"/>
              <w:jc w:val="center"/>
              <w:rPr>
                <w:rFonts w:ascii="ITC Avant Garde" w:hAnsi="ITC Avant Garde"/>
                <w:b/>
                <w:sz w:val="18"/>
                <w:szCs w:val="18"/>
                <w:lang w:eastAsia="es-MX"/>
              </w:rPr>
            </w:pPr>
            <w:r w:rsidRPr="0019435F">
              <w:rPr>
                <w:rFonts w:ascii="ITC Avant Garde" w:hAnsi="ITC Avant Garde"/>
                <w:kern w:val="1"/>
                <w:sz w:val="18"/>
                <w:szCs w:val="18"/>
                <w:lang w:val="es-ES" w:eastAsia="ar-SA"/>
              </w:rPr>
              <w:t>TDT</w:t>
            </w:r>
          </w:p>
        </w:tc>
        <w:tc>
          <w:tcPr>
            <w:tcW w:w="709" w:type="dxa"/>
            <w:vAlign w:val="center"/>
          </w:tcPr>
          <w:p w14:paraId="63367039" w14:textId="77777777" w:rsidR="0019435F" w:rsidRPr="0019435F" w:rsidRDefault="0019435F" w:rsidP="0019435F">
            <w:pPr>
              <w:spacing w:after="0" w:line="240" w:lineRule="auto"/>
              <w:jc w:val="center"/>
              <w:rPr>
                <w:rFonts w:ascii="ITC Avant Garde" w:hAnsi="ITC Avant Garde"/>
                <w:b/>
                <w:sz w:val="18"/>
                <w:szCs w:val="18"/>
                <w:lang w:eastAsia="es-MX"/>
              </w:rPr>
            </w:pPr>
            <w:r w:rsidRPr="0019435F">
              <w:rPr>
                <w:rFonts w:ascii="ITC Avant Garde" w:hAnsi="ITC Avant Garde"/>
                <w:kern w:val="1"/>
                <w:sz w:val="18"/>
                <w:szCs w:val="18"/>
                <w:lang w:val="es-ES" w:eastAsia="ar-SA"/>
              </w:rPr>
              <w:t>P</w:t>
            </w:r>
          </w:p>
        </w:tc>
        <w:tc>
          <w:tcPr>
            <w:tcW w:w="851" w:type="dxa"/>
            <w:vAlign w:val="center"/>
          </w:tcPr>
          <w:p w14:paraId="3A7C2A47" w14:textId="77777777" w:rsidR="0019435F" w:rsidRPr="0019435F" w:rsidRDefault="0019435F" w:rsidP="0019435F">
            <w:pPr>
              <w:spacing w:after="0" w:line="240" w:lineRule="auto"/>
              <w:jc w:val="center"/>
              <w:rPr>
                <w:rFonts w:ascii="ITC Avant Garde" w:hAnsi="ITC Avant Garde"/>
                <w:b/>
                <w:sz w:val="18"/>
                <w:szCs w:val="18"/>
                <w:lang w:eastAsia="es-MX"/>
              </w:rPr>
            </w:pPr>
            <w:r w:rsidRPr="0019435F">
              <w:rPr>
                <w:rFonts w:ascii="ITC Avant Garde" w:hAnsi="ITC Avant Garde"/>
                <w:kern w:val="1"/>
                <w:sz w:val="18"/>
                <w:szCs w:val="18"/>
                <w:lang w:val="es-ES" w:eastAsia="ar-SA"/>
              </w:rPr>
              <w:t>35</w:t>
            </w:r>
          </w:p>
        </w:tc>
        <w:tc>
          <w:tcPr>
            <w:tcW w:w="850" w:type="dxa"/>
            <w:vAlign w:val="center"/>
          </w:tcPr>
          <w:p w14:paraId="486EAB07" w14:textId="77777777" w:rsidR="0019435F" w:rsidRPr="0019435F" w:rsidRDefault="0019435F" w:rsidP="0019435F">
            <w:pPr>
              <w:spacing w:after="0" w:line="240" w:lineRule="auto"/>
              <w:jc w:val="center"/>
              <w:rPr>
                <w:rFonts w:ascii="ITC Avant Garde" w:hAnsi="ITC Avant Garde"/>
                <w:b/>
                <w:sz w:val="18"/>
                <w:szCs w:val="18"/>
                <w:lang w:eastAsia="es-MX"/>
              </w:rPr>
            </w:pPr>
            <w:r w:rsidRPr="0019435F">
              <w:rPr>
                <w:rFonts w:ascii="ITC Avant Garde" w:hAnsi="ITC Avant Garde"/>
                <w:kern w:val="1"/>
                <w:sz w:val="18"/>
                <w:szCs w:val="18"/>
                <w:lang w:val="es-ES" w:eastAsia="ar-SA"/>
              </w:rPr>
              <w:t>Jal.</w:t>
            </w:r>
          </w:p>
        </w:tc>
        <w:tc>
          <w:tcPr>
            <w:tcW w:w="1779" w:type="dxa"/>
            <w:vAlign w:val="center"/>
          </w:tcPr>
          <w:p w14:paraId="58A3FF16" w14:textId="77777777" w:rsidR="0019435F" w:rsidRPr="0019435F" w:rsidRDefault="0019435F" w:rsidP="0019435F">
            <w:pPr>
              <w:spacing w:after="0" w:line="240" w:lineRule="auto"/>
              <w:jc w:val="center"/>
              <w:rPr>
                <w:rFonts w:ascii="ITC Avant Garde" w:hAnsi="ITC Avant Garde"/>
                <w:b/>
                <w:sz w:val="18"/>
                <w:szCs w:val="18"/>
                <w:lang w:eastAsia="es-MX"/>
              </w:rPr>
            </w:pPr>
            <w:r w:rsidRPr="0019435F">
              <w:rPr>
                <w:rFonts w:ascii="ITC Avant Garde" w:hAnsi="ITC Avant Garde" w:cs="Calibri"/>
                <w:bCs/>
                <w:sz w:val="18"/>
                <w:szCs w:val="18"/>
              </w:rPr>
              <w:t>Guadalajara, Jal.</w:t>
            </w:r>
          </w:p>
        </w:tc>
      </w:tr>
      <w:tr w:rsidR="0019435F" w:rsidRPr="0019435F" w14:paraId="4C5F3163" w14:textId="77777777" w:rsidTr="00C07977">
        <w:trPr>
          <w:trHeight w:val="566"/>
        </w:trPr>
        <w:tc>
          <w:tcPr>
            <w:tcW w:w="567" w:type="dxa"/>
            <w:vAlign w:val="center"/>
          </w:tcPr>
          <w:p w14:paraId="45996201" w14:textId="77777777" w:rsidR="0019435F" w:rsidRPr="0019435F" w:rsidRDefault="008A4C59" w:rsidP="0019435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2</w:t>
            </w:r>
          </w:p>
        </w:tc>
        <w:tc>
          <w:tcPr>
            <w:tcW w:w="1984" w:type="dxa"/>
            <w:vAlign w:val="center"/>
          </w:tcPr>
          <w:p w14:paraId="2851957C"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cs="Calibri"/>
                <w:bCs/>
                <w:sz w:val="18"/>
                <w:szCs w:val="18"/>
              </w:rPr>
              <w:t>Televimex, S.A. de C.V.</w:t>
            </w:r>
          </w:p>
        </w:tc>
        <w:tc>
          <w:tcPr>
            <w:tcW w:w="1134" w:type="dxa"/>
            <w:vAlign w:val="center"/>
          </w:tcPr>
          <w:p w14:paraId="5CE076B5"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cs="Calibri"/>
                <w:bCs/>
                <w:sz w:val="18"/>
                <w:szCs w:val="18"/>
              </w:rPr>
              <w:t>XEWO</w:t>
            </w:r>
          </w:p>
        </w:tc>
        <w:tc>
          <w:tcPr>
            <w:tcW w:w="992" w:type="dxa"/>
            <w:vAlign w:val="center"/>
          </w:tcPr>
          <w:p w14:paraId="2A36F498"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kern w:val="1"/>
                <w:sz w:val="18"/>
                <w:szCs w:val="18"/>
                <w:lang w:val="es-ES" w:eastAsia="ar-SA"/>
              </w:rPr>
              <w:t>TDT</w:t>
            </w:r>
          </w:p>
        </w:tc>
        <w:tc>
          <w:tcPr>
            <w:tcW w:w="709" w:type="dxa"/>
            <w:vAlign w:val="center"/>
          </w:tcPr>
          <w:p w14:paraId="195221D8"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kern w:val="1"/>
                <w:sz w:val="18"/>
                <w:szCs w:val="18"/>
                <w:lang w:val="es-ES" w:eastAsia="ar-SA"/>
              </w:rPr>
              <w:t>P</w:t>
            </w:r>
          </w:p>
        </w:tc>
        <w:tc>
          <w:tcPr>
            <w:tcW w:w="851" w:type="dxa"/>
            <w:vAlign w:val="center"/>
          </w:tcPr>
          <w:p w14:paraId="7EE91EE7"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bCs/>
                <w:sz w:val="18"/>
                <w:szCs w:val="18"/>
              </w:rPr>
              <w:t>26</w:t>
            </w:r>
          </w:p>
        </w:tc>
        <w:tc>
          <w:tcPr>
            <w:tcW w:w="850" w:type="dxa"/>
            <w:vAlign w:val="center"/>
          </w:tcPr>
          <w:p w14:paraId="5053700A"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kern w:val="1"/>
                <w:sz w:val="18"/>
                <w:szCs w:val="18"/>
                <w:lang w:val="es-ES" w:eastAsia="ar-SA"/>
              </w:rPr>
              <w:t>Jal.</w:t>
            </w:r>
          </w:p>
        </w:tc>
        <w:tc>
          <w:tcPr>
            <w:tcW w:w="1779" w:type="dxa"/>
            <w:vAlign w:val="center"/>
          </w:tcPr>
          <w:p w14:paraId="2BFE0DAB" w14:textId="77777777" w:rsidR="0019435F" w:rsidRPr="0019435F" w:rsidRDefault="0019435F" w:rsidP="0019435F">
            <w:pPr>
              <w:spacing w:after="0" w:line="240" w:lineRule="auto"/>
              <w:jc w:val="center"/>
              <w:rPr>
                <w:rFonts w:ascii="ITC Avant Garde" w:hAnsi="ITC Avant Garde" w:cs="Calibri"/>
                <w:bCs/>
                <w:sz w:val="18"/>
                <w:szCs w:val="18"/>
              </w:rPr>
            </w:pPr>
            <w:r w:rsidRPr="0019435F">
              <w:rPr>
                <w:rFonts w:ascii="ITC Avant Garde" w:hAnsi="ITC Avant Garde" w:cs="Calibri"/>
                <w:bCs/>
                <w:sz w:val="18"/>
                <w:szCs w:val="18"/>
              </w:rPr>
              <w:t>Guadalajara, Jal.</w:t>
            </w:r>
          </w:p>
        </w:tc>
      </w:tr>
      <w:tr w:rsidR="0019435F" w:rsidRPr="0019435F" w14:paraId="4A282F8C" w14:textId="77777777" w:rsidTr="00C07977">
        <w:trPr>
          <w:trHeight w:val="545"/>
        </w:trPr>
        <w:tc>
          <w:tcPr>
            <w:tcW w:w="567" w:type="dxa"/>
            <w:vAlign w:val="center"/>
          </w:tcPr>
          <w:p w14:paraId="7AF67BC0" w14:textId="77777777" w:rsidR="0019435F" w:rsidRPr="0019435F" w:rsidRDefault="008A4C59" w:rsidP="0019435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984" w:type="dxa"/>
            <w:vAlign w:val="center"/>
          </w:tcPr>
          <w:p w14:paraId="5CF67E51"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cs="Calibri"/>
                <w:bCs/>
                <w:sz w:val="18"/>
                <w:szCs w:val="18"/>
              </w:rPr>
              <w:t>Televimex, S.A. de C.V.</w:t>
            </w:r>
          </w:p>
        </w:tc>
        <w:tc>
          <w:tcPr>
            <w:tcW w:w="1134" w:type="dxa"/>
            <w:vAlign w:val="center"/>
          </w:tcPr>
          <w:p w14:paraId="7758D625"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cs="Calibri"/>
                <w:bCs/>
                <w:sz w:val="18"/>
                <w:szCs w:val="18"/>
              </w:rPr>
              <w:t>XHGA</w:t>
            </w:r>
          </w:p>
        </w:tc>
        <w:tc>
          <w:tcPr>
            <w:tcW w:w="992" w:type="dxa"/>
            <w:vAlign w:val="center"/>
          </w:tcPr>
          <w:p w14:paraId="261C38C9"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kern w:val="1"/>
                <w:sz w:val="18"/>
                <w:szCs w:val="18"/>
                <w:lang w:val="es-ES" w:eastAsia="ar-SA"/>
              </w:rPr>
              <w:t>TDT</w:t>
            </w:r>
          </w:p>
        </w:tc>
        <w:tc>
          <w:tcPr>
            <w:tcW w:w="709" w:type="dxa"/>
            <w:vAlign w:val="center"/>
          </w:tcPr>
          <w:p w14:paraId="23BB4DDD"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kern w:val="1"/>
                <w:sz w:val="18"/>
                <w:szCs w:val="18"/>
                <w:lang w:val="es-ES" w:eastAsia="ar-SA"/>
              </w:rPr>
              <w:t>P</w:t>
            </w:r>
          </w:p>
        </w:tc>
        <w:tc>
          <w:tcPr>
            <w:tcW w:w="851" w:type="dxa"/>
            <w:vAlign w:val="center"/>
          </w:tcPr>
          <w:p w14:paraId="63A6DEC4"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bCs/>
                <w:sz w:val="18"/>
                <w:szCs w:val="18"/>
              </w:rPr>
              <w:t>24</w:t>
            </w:r>
          </w:p>
        </w:tc>
        <w:tc>
          <w:tcPr>
            <w:tcW w:w="850" w:type="dxa"/>
            <w:vAlign w:val="center"/>
          </w:tcPr>
          <w:p w14:paraId="13BCE9FC"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kern w:val="1"/>
                <w:sz w:val="18"/>
                <w:szCs w:val="18"/>
                <w:lang w:val="es-ES" w:eastAsia="ar-SA"/>
              </w:rPr>
              <w:t>Jal.</w:t>
            </w:r>
          </w:p>
        </w:tc>
        <w:tc>
          <w:tcPr>
            <w:tcW w:w="1779" w:type="dxa"/>
            <w:vAlign w:val="center"/>
          </w:tcPr>
          <w:p w14:paraId="516927C9" w14:textId="77777777" w:rsidR="0019435F" w:rsidRPr="0019435F" w:rsidRDefault="0019435F" w:rsidP="0019435F">
            <w:pPr>
              <w:spacing w:after="0" w:line="240" w:lineRule="auto"/>
              <w:jc w:val="center"/>
              <w:rPr>
                <w:rFonts w:ascii="ITC Avant Garde" w:hAnsi="ITC Avant Garde" w:cs="Calibri"/>
                <w:bCs/>
                <w:sz w:val="18"/>
                <w:szCs w:val="18"/>
              </w:rPr>
            </w:pPr>
            <w:r w:rsidRPr="0019435F">
              <w:rPr>
                <w:rFonts w:ascii="ITC Avant Garde" w:hAnsi="ITC Avant Garde" w:cs="Calibri"/>
                <w:bCs/>
                <w:sz w:val="18"/>
                <w:szCs w:val="18"/>
              </w:rPr>
              <w:t>Guadalajara, Jal.</w:t>
            </w:r>
          </w:p>
        </w:tc>
      </w:tr>
      <w:tr w:rsidR="0019435F" w:rsidRPr="00F23956" w14:paraId="196F9073" w14:textId="77777777" w:rsidTr="00543F92">
        <w:trPr>
          <w:trHeight w:val="839"/>
        </w:trPr>
        <w:tc>
          <w:tcPr>
            <w:tcW w:w="567" w:type="dxa"/>
            <w:vAlign w:val="center"/>
          </w:tcPr>
          <w:p w14:paraId="02B4EC6C" w14:textId="77777777" w:rsidR="0019435F" w:rsidRPr="0019435F" w:rsidRDefault="008A4C59" w:rsidP="0019435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4</w:t>
            </w:r>
          </w:p>
        </w:tc>
        <w:tc>
          <w:tcPr>
            <w:tcW w:w="1984" w:type="dxa"/>
            <w:vAlign w:val="center"/>
          </w:tcPr>
          <w:p w14:paraId="71DEA78D" w14:textId="77777777" w:rsidR="0019435F" w:rsidRPr="0019435F" w:rsidRDefault="0019435F" w:rsidP="0019435F">
            <w:pPr>
              <w:spacing w:after="0" w:line="240" w:lineRule="auto"/>
              <w:jc w:val="center"/>
              <w:rPr>
                <w:rFonts w:ascii="ITC Avant Garde" w:hAnsi="ITC Avant Garde" w:cs="Calibri"/>
                <w:bCs/>
                <w:sz w:val="18"/>
                <w:szCs w:val="18"/>
                <w:lang w:eastAsia="es-MX"/>
              </w:rPr>
            </w:pPr>
            <w:r w:rsidRPr="0019435F">
              <w:rPr>
                <w:rFonts w:ascii="ITC Avant Garde" w:hAnsi="ITC Avant Garde" w:cs="Calibri"/>
                <w:bCs/>
                <w:sz w:val="18"/>
                <w:szCs w:val="18"/>
              </w:rPr>
              <w:t>Radiotelevisora de México Norte, S.A. de C.V.</w:t>
            </w:r>
          </w:p>
        </w:tc>
        <w:tc>
          <w:tcPr>
            <w:tcW w:w="1134" w:type="dxa"/>
            <w:vAlign w:val="center"/>
          </w:tcPr>
          <w:p w14:paraId="05CEAE89" w14:textId="77777777" w:rsidR="0019435F" w:rsidRPr="0019435F" w:rsidRDefault="0019435F" w:rsidP="0019435F">
            <w:pPr>
              <w:spacing w:after="0" w:line="240" w:lineRule="auto"/>
              <w:jc w:val="center"/>
              <w:rPr>
                <w:rFonts w:ascii="ITC Avant Garde" w:hAnsi="ITC Avant Garde" w:cs="Calibri"/>
                <w:bCs/>
                <w:sz w:val="18"/>
                <w:szCs w:val="18"/>
                <w:lang w:eastAsia="es-MX"/>
              </w:rPr>
            </w:pPr>
            <w:r w:rsidRPr="0019435F">
              <w:rPr>
                <w:rFonts w:ascii="ITC Avant Garde" w:hAnsi="ITC Avant Garde" w:cs="Calibri"/>
                <w:bCs/>
                <w:sz w:val="18"/>
                <w:szCs w:val="18"/>
              </w:rPr>
              <w:t>XHGUE</w:t>
            </w:r>
          </w:p>
        </w:tc>
        <w:tc>
          <w:tcPr>
            <w:tcW w:w="992" w:type="dxa"/>
            <w:vAlign w:val="center"/>
          </w:tcPr>
          <w:p w14:paraId="650A6DF2"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kern w:val="1"/>
                <w:sz w:val="18"/>
                <w:szCs w:val="18"/>
                <w:lang w:val="es-ES" w:eastAsia="ar-SA"/>
              </w:rPr>
              <w:t>TDT</w:t>
            </w:r>
          </w:p>
        </w:tc>
        <w:tc>
          <w:tcPr>
            <w:tcW w:w="709" w:type="dxa"/>
            <w:vAlign w:val="center"/>
          </w:tcPr>
          <w:p w14:paraId="5C28D53F" w14:textId="77777777" w:rsidR="0019435F" w:rsidRPr="0019435F" w:rsidRDefault="0019435F" w:rsidP="0019435F">
            <w:pPr>
              <w:spacing w:after="0" w:line="240" w:lineRule="auto"/>
              <w:jc w:val="center"/>
              <w:rPr>
                <w:rFonts w:ascii="ITC Avant Garde" w:hAnsi="ITC Avant Garde"/>
                <w:kern w:val="1"/>
                <w:sz w:val="18"/>
                <w:szCs w:val="18"/>
                <w:lang w:val="es-ES" w:eastAsia="ar-SA"/>
              </w:rPr>
            </w:pPr>
            <w:r w:rsidRPr="0019435F">
              <w:rPr>
                <w:rFonts w:ascii="ITC Avant Garde" w:hAnsi="ITC Avant Garde"/>
                <w:kern w:val="1"/>
                <w:sz w:val="18"/>
                <w:szCs w:val="18"/>
                <w:lang w:val="es-ES" w:eastAsia="ar-SA"/>
              </w:rPr>
              <w:t>P</w:t>
            </w:r>
          </w:p>
        </w:tc>
        <w:tc>
          <w:tcPr>
            <w:tcW w:w="851" w:type="dxa"/>
            <w:vAlign w:val="center"/>
          </w:tcPr>
          <w:p w14:paraId="2589C727" w14:textId="77777777" w:rsidR="0019435F" w:rsidRPr="0019435F" w:rsidRDefault="0019435F" w:rsidP="0019435F">
            <w:pPr>
              <w:spacing w:after="0" w:line="240" w:lineRule="auto"/>
              <w:jc w:val="center"/>
              <w:rPr>
                <w:rFonts w:ascii="ITC Avant Garde" w:hAnsi="ITC Avant Garde"/>
                <w:bCs/>
                <w:sz w:val="18"/>
                <w:szCs w:val="18"/>
                <w:lang w:eastAsia="es-MX"/>
              </w:rPr>
            </w:pPr>
            <w:r w:rsidRPr="0019435F">
              <w:rPr>
                <w:rFonts w:ascii="ITC Avant Garde" w:hAnsi="ITC Avant Garde"/>
                <w:bCs/>
                <w:sz w:val="18"/>
                <w:szCs w:val="18"/>
              </w:rPr>
              <w:t>22</w:t>
            </w:r>
          </w:p>
        </w:tc>
        <w:tc>
          <w:tcPr>
            <w:tcW w:w="850" w:type="dxa"/>
            <w:vAlign w:val="center"/>
          </w:tcPr>
          <w:p w14:paraId="31A9E0E9" w14:textId="77777777" w:rsidR="0019435F" w:rsidRPr="0019435F" w:rsidRDefault="0019435F" w:rsidP="0019435F">
            <w:pPr>
              <w:spacing w:after="0" w:line="240" w:lineRule="auto"/>
              <w:jc w:val="center"/>
              <w:rPr>
                <w:rFonts w:ascii="ITC Avant Garde" w:hAnsi="ITC Avant Garde" w:cs="Calibri"/>
                <w:bCs/>
                <w:sz w:val="18"/>
                <w:szCs w:val="18"/>
                <w:lang w:eastAsia="es-MX"/>
              </w:rPr>
            </w:pPr>
            <w:r w:rsidRPr="0019435F">
              <w:rPr>
                <w:rFonts w:ascii="ITC Avant Garde" w:hAnsi="ITC Avant Garde"/>
                <w:kern w:val="1"/>
                <w:sz w:val="18"/>
                <w:szCs w:val="18"/>
                <w:lang w:val="es-ES" w:eastAsia="ar-SA"/>
              </w:rPr>
              <w:t>Jal.</w:t>
            </w:r>
          </w:p>
        </w:tc>
        <w:tc>
          <w:tcPr>
            <w:tcW w:w="1779" w:type="dxa"/>
            <w:vAlign w:val="center"/>
          </w:tcPr>
          <w:p w14:paraId="5D2617E5" w14:textId="77777777" w:rsidR="0019435F" w:rsidRPr="0019435F" w:rsidRDefault="0019435F" w:rsidP="0019435F">
            <w:pPr>
              <w:spacing w:after="0" w:line="240" w:lineRule="auto"/>
              <w:jc w:val="center"/>
              <w:rPr>
                <w:rFonts w:ascii="ITC Avant Garde" w:hAnsi="ITC Avant Garde" w:cs="Calibri"/>
                <w:bCs/>
                <w:sz w:val="18"/>
                <w:szCs w:val="18"/>
                <w:lang w:eastAsia="es-MX"/>
              </w:rPr>
            </w:pPr>
            <w:r w:rsidRPr="0019435F">
              <w:rPr>
                <w:rFonts w:ascii="ITC Avant Garde" w:hAnsi="ITC Avant Garde" w:cs="Calibri"/>
                <w:bCs/>
                <w:sz w:val="18"/>
                <w:szCs w:val="18"/>
              </w:rPr>
              <w:t>Guadalajara, Jal.</w:t>
            </w:r>
          </w:p>
        </w:tc>
      </w:tr>
    </w:tbl>
    <w:p w14:paraId="2C8C2FF5" w14:textId="77777777" w:rsidR="000105A3" w:rsidRPr="008A4C59" w:rsidRDefault="000105A3" w:rsidP="00826A05">
      <w:pPr>
        <w:pStyle w:val="Prrafodelista"/>
        <w:numPr>
          <w:ilvl w:val="0"/>
          <w:numId w:val="46"/>
        </w:numPr>
        <w:spacing w:before="480" w:after="240"/>
        <w:ind w:left="850" w:hanging="425"/>
        <w:jc w:val="both"/>
        <w:rPr>
          <w:rFonts w:ascii="ITC Avant Garde" w:hAnsi="ITC Avant Garde"/>
          <w:b/>
          <w:sz w:val="20"/>
        </w:rPr>
      </w:pPr>
      <w:r w:rsidRPr="008A4C59">
        <w:rPr>
          <w:rFonts w:ascii="ITC Avant Garde" w:hAnsi="ITC Avant Garde"/>
          <w:b/>
          <w:sz w:val="20"/>
        </w:rPr>
        <w:t>Canales de programación en multiprogramación autorizad</w:t>
      </w:r>
      <w:r w:rsidRPr="008A4C59">
        <w:rPr>
          <w:rFonts w:ascii="ITC Avant Garde" w:hAnsi="ITC Avant Garde"/>
          <w:b/>
          <w:sz w:val="20"/>
          <w:lang w:val="es-MX"/>
        </w:rPr>
        <w:t>o</w:t>
      </w:r>
      <w:r w:rsidRPr="008A4C59">
        <w:rPr>
          <w:rFonts w:ascii="ITC Avant Garde" w:hAnsi="ITC Avant Garde"/>
          <w:b/>
          <w:sz w:val="20"/>
        </w:rPr>
        <w:t>s a los concesionarios que forman parte del GIETV declarado por este Instituto como AEP</w:t>
      </w:r>
      <w:r w:rsidRPr="008A4C59">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8A4C59" w:rsidRPr="008A4C59" w14:paraId="67F5885F" w14:textId="77777777" w:rsidTr="001E5777">
        <w:trPr>
          <w:trHeight w:val="409"/>
          <w:tblHeader/>
        </w:trPr>
        <w:tc>
          <w:tcPr>
            <w:tcW w:w="2111" w:type="dxa"/>
            <w:tcBorders>
              <w:bottom w:val="nil"/>
            </w:tcBorders>
            <w:shd w:val="clear" w:color="auto" w:fill="A6A6A6"/>
            <w:vAlign w:val="center"/>
          </w:tcPr>
          <w:p w14:paraId="61A2E385" w14:textId="77777777" w:rsidR="008A4C59" w:rsidRPr="008A4C59" w:rsidRDefault="008A4C59" w:rsidP="003606D1">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8A4C59">
              <w:rPr>
                <w:rFonts w:ascii="ITC Avant Garde" w:hAnsi="ITC Avant Garde" w:cs="Candara"/>
                <w:b/>
                <w:bCs/>
                <w:color w:val="000000"/>
                <w:sz w:val="18"/>
                <w:szCs w:val="18"/>
                <w:lang w:eastAsia="es-MX"/>
              </w:rPr>
              <w:t>Multiprogramados Autorizados</w:t>
            </w:r>
          </w:p>
        </w:tc>
        <w:tc>
          <w:tcPr>
            <w:tcW w:w="4974" w:type="dxa"/>
            <w:shd w:val="clear" w:color="auto" w:fill="A6A6A6"/>
            <w:vAlign w:val="center"/>
          </w:tcPr>
          <w:p w14:paraId="40FF3E68" w14:textId="77777777" w:rsidR="008A4C59" w:rsidRPr="008A4C59" w:rsidRDefault="008A4C59" w:rsidP="009808E7">
            <w:pPr>
              <w:autoSpaceDE w:val="0"/>
              <w:autoSpaceDN w:val="0"/>
              <w:adjustRightInd w:val="0"/>
              <w:spacing w:after="0" w:line="240" w:lineRule="auto"/>
              <w:ind w:left="-117"/>
              <w:jc w:val="center"/>
              <w:rPr>
                <w:rFonts w:ascii="ITC Avant Garde" w:hAnsi="ITC Avant Garde" w:cs="Candara"/>
                <w:b/>
                <w:bCs/>
                <w:color w:val="000000"/>
                <w:sz w:val="18"/>
                <w:szCs w:val="18"/>
                <w:lang w:eastAsia="es-MX"/>
              </w:rPr>
            </w:pPr>
            <w:r w:rsidRPr="008A4C59">
              <w:rPr>
                <w:rFonts w:ascii="ITC Avant Garde" w:hAnsi="ITC Avant Garde" w:cs="Candara"/>
                <w:b/>
                <w:bCs/>
                <w:color w:val="000000"/>
                <w:sz w:val="18"/>
                <w:szCs w:val="18"/>
                <w:lang w:eastAsia="es-MX"/>
              </w:rPr>
              <w:t>Concesionario</w:t>
            </w:r>
          </w:p>
        </w:tc>
        <w:tc>
          <w:tcPr>
            <w:tcW w:w="1745" w:type="dxa"/>
            <w:shd w:val="clear" w:color="auto" w:fill="A6A6A6"/>
            <w:vAlign w:val="center"/>
          </w:tcPr>
          <w:p w14:paraId="1B09F480" w14:textId="77777777" w:rsidR="008A4C59" w:rsidRPr="008A4C59" w:rsidRDefault="008A4C59" w:rsidP="009808E7">
            <w:pPr>
              <w:autoSpaceDE w:val="0"/>
              <w:autoSpaceDN w:val="0"/>
              <w:adjustRightInd w:val="0"/>
              <w:spacing w:after="0" w:line="240" w:lineRule="auto"/>
              <w:ind w:left="-136"/>
              <w:jc w:val="center"/>
              <w:rPr>
                <w:rFonts w:ascii="ITC Avant Garde" w:hAnsi="ITC Avant Garde" w:cs="Candara"/>
                <w:b/>
                <w:bCs/>
                <w:color w:val="000000"/>
                <w:sz w:val="18"/>
                <w:szCs w:val="18"/>
                <w:lang w:eastAsia="es-MX"/>
              </w:rPr>
            </w:pPr>
            <w:r w:rsidRPr="008A4C59">
              <w:rPr>
                <w:rFonts w:ascii="ITC Avant Garde" w:hAnsi="ITC Avant Garde" w:cs="Candara"/>
                <w:b/>
                <w:bCs/>
                <w:color w:val="000000"/>
                <w:sz w:val="18"/>
                <w:szCs w:val="18"/>
                <w:lang w:eastAsia="es-MX"/>
              </w:rPr>
              <w:t>No. de canales</w:t>
            </w:r>
          </w:p>
        </w:tc>
      </w:tr>
      <w:tr w:rsidR="008A4C59" w:rsidRPr="008A4C59" w14:paraId="4909319B" w14:textId="77777777" w:rsidTr="001E5777">
        <w:trPr>
          <w:trHeight w:val="245"/>
          <w:tblHeader/>
        </w:trPr>
        <w:tc>
          <w:tcPr>
            <w:tcW w:w="2111" w:type="dxa"/>
            <w:tcBorders>
              <w:top w:val="nil"/>
            </w:tcBorders>
            <w:shd w:val="clear" w:color="auto" w:fill="A6A6A6"/>
          </w:tcPr>
          <w:p w14:paraId="517D955A" w14:textId="69458C34" w:rsidR="008A4C59" w:rsidRPr="001E5777" w:rsidRDefault="001E5777" w:rsidP="003606D1">
            <w:pPr>
              <w:autoSpaceDE w:val="0"/>
              <w:autoSpaceDN w:val="0"/>
              <w:adjustRightInd w:val="0"/>
              <w:spacing w:after="0" w:line="240" w:lineRule="auto"/>
              <w:jc w:val="center"/>
              <w:rPr>
                <w:rFonts w:ascii="ITC Avant Garde" w:hAnsi="ITC Avant Garde" w:cs="Candara"/>
                <w:b/>
                <w:bCs/>
                <w:color w:val="000000"/>
                <w:sz w:val="2"/>
                <w:szCs w:val="2"/>
                <w:lang w:eastAsia="es-MX"/>
              </w:rPr>
            </w:pPr>
            <w:r w:rsidRPr="001E5777">
              <w:rPr>
                <w:rFonts w:ascii="ITC Avant Garde" w:hAnsi="ITC Avant Garde" w:cs="Candara"/>
                <w:b/>
                <w:bCs/>
                <w:color w:val="A6A6A6" w:themeColor="background1" w:themeShade="A6"/>
                <w:sz w:val="2"/>
                <w:szCs w:val="2"/>
                <w:lang w:eastAsia="es-MX"/>
              </w:rPr>
              <w:t>Celda vacía</w:t>
            </w:r>
          </w:p>
        </w:tc>
        <w:tc>
          <w:tcPr>
            <w:tcW w:w="4974" w:type="dxa"/>
            <w:vAlign w:val="center"/>
          </w:tcPr>
          <w:p w14:paraId="59D78CAA" w14:textId="77777777" w:rsidR="008A4C59" w:rsidRPr="008A4C59" w:rsidRDefault="008A4C59" w:rsidP="009808E7">
            <w:pPr>
              <w:autoSpaceDE w:val="0"/>
              <w:autoSpaceDN w:val="0"/>
              <w:adjustRightInd w:val="0"/>
              <w:spacing w:after="0" w:line="240" w:lineRule="auto"/>
              <w:ind w:left="-117"/>
              <w:jc w:val="center"/>
              <w:rPr>
                <w:rFonts w:ascii="ITC Avant Garde" w:hAnsi="ITC Avant Garde"/>
                <w:color w:val="000000"/>
                <w:sz w:val="18"/>
                <w:szCs w:val="18"/>
                <w:lang w:eastAsia="es-MX"/>
              </w:rPr>
            </w:pPr>
            <w:r w:rsidRPr="008A4C59">
              <w:rPr>
                <w:rFonts w:ascii="ITC Avant Garde" w:hAnsi="ITC Avant Garde"/>
                <w:color w:val="000000"/>
                <w:sz w:val="18"/>
                <w:szCs w:val="18"/>
                <w:lang w:eastAsia="es-MX"/>
              </w:rPr>
              <w:t>Televimex, S.A. de C.V., XEWO-TDT</w:t>
            </w:r>
            <w:r w:rsidR="009808E7">
              <w:rPr>
                <w:rFonts w:ascii="ITC Avant Garde" w:hAnsi="ITC Avant Garde"/>
                <w:color w:val="000000"/>
                <w:sz w:val="18"/>
                <w:szCs w:val="18"/>
                <w:lang w:eastAsia="es-MX"/>
              </w:rPr>
              <w:t xml:space="preserve">, </w:t>
            </w:r>
            <w:r w:rsidRPr="008A4C59">
              <w:rPr>
                <w:rFonts w:ascii="ITC Avant Garde" w:hAnsi="ITC Avant Garde"/>
                <w:color w:val="000000"/>
                <w:sz w:val="18"/>
                <w:szCs w:val="18"/>
                <w:lang w:eastAsia="es-MX"/>
              </w:rPr>
              <w:t>Guadalajara, Jalisco.</w:t>
            </w:r>
          </w:p>
        </w:tc>
        <w:tc>
          <w:tcPr>
            <w:tcW w:w="1745" w:type="dxa"/>
            <w:vAlign w:val="center"/>
          </w:tcPr>
          <w:p w14:paraId="3D3C2FF9" w14:textId="77777777" w:rsidR="008A4C59" w:rsidRPr="008A4C59" w:rsidRDefault="008A4C59" w:rsidP="003606D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A4C59">
              <w:rPr>
                <w:rFonts w:ascii="ITC Avant Garde" w:hAnsi="ITC Avant Garde" w:cs="Candara"/>
                <w:bCs/>
                <w:color w:val="000000"/>
                <w:sz w:val="18"/>
                <w:szCs w:val="18"/>
                <w:lang w:eastAsia="es-MX"/>
              </w:rPr>
              <w:t>1</w:t>
            </w:r>
          </w:p>
        </w:tc>
      </w:tr>
      <w:tr w:rsidR="008A4C59" w:rsidRPr="008A4C59" w14:paraId="5E05BBAD" w14:textId="77777777" w:rsidTr="003606D1">
        <w:trPr>
          <w:trHeight w:val="207"/>
        </w:trPr>
        <w:tc>
          <w:tcPr>
            <w:tcW w:w="2111" w:type="dxa"/>
            <w:vAlign w:val="center"/>
          </w:tcPr>
          <w:p w14:paraId="00C0F276" w14:textId="77777777" w:rsidR="008A4C59" w:rsidRPr="008A4C59" w:rsidRDefault="008A4C59" w:rsidP="003606D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A4C59">
              <w:rPr>
                <w:rFonts w:ascii="ITC Avant Garde" w:hAnsi="ITC Avant Garde" w:cs="Candara"/>
                <w:bCs/>
                <w:color w:val="000000"/>
                <w:sz w:val="18"/>
                <w:szCs w:val="18"/>
                <w:lang w:eastAsia="es-MX"/>
              </w:rPr>
              <w:t>TOTAL</w:t>
            </w:r>
          </w:p>
        </w:tc>
        <w:tc>
          <w:tcPr>
            <w:tcW w:w="4974" w:type="dxa"/>
            <w:vAlign w:val="center"/>
          </w:tcPr>
          <w:p w14:paraId="0522429B" w14:textId="77777777" w:rsidR="008A4C59" w:rsidRPr="008A4C59" w:rsidRDefault="008A4C59" w:rsidP="003606D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A4C59">
              <w:rPr>
                <w:rFonts w:ascii="ITC Avant Garde" w:hAnsi="ITC Avant Garde" w:cs="Candara"/>
                <w:bCs/>
                <w:color w:val="000000"/>
                <w:sz w:val="18"/>
                <w:szCs w:val="18"/>
                <w:lang w:eastAsia="es-MX"/>
              </w:rPr>
              <w:t>1</w:t>
            </w:r>
          </w:p>
        </w:tc>
        <w:tc>
          <w:tcPr>
            <w:tcW w:w="1745" w:type="dxa"/>
            <w:vAlign w:val="center"/>
          </w:tcPr>
          <w:p w14:paraId="0E61EE75" w14:textId="77777777" w:rsidR="008A4C59" w:rsidRPr="008A4C59" w:rsidRDefault="008A4C59" w:rsidP="003606D1">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A4C59">
              <w:rPr>
                <w:rFonts w:ascii="ITC Avant Garde" w:hAnsi="ITC Avant Garde" w:cs="Candara"/>
                <w:bCs/>
                <w:color w:val="000000"/>
                <w:sz w:val="18"/>
                <w:szCs w:val="18"/>
                <w:lang w:eastAsia="es-MX"/>
              </w:rPr>
              <w:t>1</w:t>
            </w:r>
          </w:p>
        </w:tc>
      </w:tr>
    </w:tbl>
    <w:p w14:paraId="4FB2F22E" w14:textId="77777777" w:rsidR="000105A3" w:rsidRPr="008A4C59" w:rsidRDefault="000105A3" w:rsidP="00826A05">
      <w:pPr>
        <w:autoSpaceDE w:val="0"/>
        <w:autoSpaceDN w:val="0"/>
        <w:adjustRightInd w:val="0"/>
        <w:spacing w:before="480" w:after="720" w:line="240" w:lineRule="auto"/>
        <w:jc w:val="both"/>
        <w:rPr>
          <w:rFonts w:ascii="ITC Avant Garde" w:hAnsi="ITC Avant Garde"/>
          <w:sz w:val="20"/>
          <w:szCs w:val="20"/>
        </w:rPr>
      </w:pPr>
      <w:r w:rsidRPr="008A4C59">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8A4C59" w:rsidRPr="008A4C59">
        <w:rPr>
          <w:rFonts w:ascii="ITC Avant Garde" w:hAnsi="ITC Avant Garde"/>
          <w:sz w:val="20"/>
          <w:szCs w:val="20"/>
        </w:rPr>
        <w:t>6</w:t>
      </w:r>
      <w:r w:rsidRPr="008A4C59">
        <w:rPr>
          <w:rFonts w:ascii="ITC Avant Garde" w:hAnsi="ITC Avant Garde"/>
          <w:sz w:val="20"/>
          <w:szCs w:val="20"/>
        </w:rPr>
        <w:t xml:space="preserve"> canales que radiodifunden en la población principal a servir de la estación de referencia.</w:t>
      </w:r>
    </w:p>
    <w:p w14:paraId="202FDDEE" w14:textId="77777777" w:rsidR="00216B29" w:rsidRPr="008A4C59" w:rsidRDefault="000105A3" w:rsidP="001377E6">
      <w:pPr>
        <w:pStyle w:val="Prrafodelista"/>
        <w:numPr>
          <w:ilvl w:val="0"/>
          <w:numId w:val="46"/>
        </w:numPr>
        <w:ind w:left="851" w:hanging="425"/>
        <w:jc w:val="both"/>
        <w:rPr>
          <w:rFonts w:ascii="ITC Avant Garde" w:hAnsi="ITC Avant Garde"/>
          <w:sz w:val="20"/>
        </w:rPr>
      </w:pPr>
      <w:r w:rsidRPr="008A4C59">
        <w:rPr>
          <w:rFonts w:ascii="ITC Avant Garde" w:hAnsi="ITC Avant Garde"/>
          <w:b/>
          <w:sz w:val="20"/>
        </w:rPr>
        <w:t xml:space="preserve">Canales de programación de equipos complementarios que se radiodifunden en la población principal a servir del solicitante, que provienen de una estación en la misma </w:t>
      </w:r>
      <w:r w:rsidRPr="008A4C59">
        <w:rPr>
          <w:rFonts w:ascii="ITC Avant Garde" w:hAnsi="ITC Avant Garde"/>
          <w:b/>
          <w:sz w:val="20"/>
        </w:rPr>
        <w:lastRenderedPageBreak/>
        <w:t>población o de una diferente</w:t>
      </w:r>
      <w:r w:rsidRPr="008A4C59">
        <w:rPr>
          <w:rFonts w:ascii="ITC Avant Garde" w:hAnsi="ITC Avant Garde"/>
          <w:sz w:val="20"/>
        </w:rPr>
        <w:t>; en virtud de que estos canales de programación se repiten en la misma población principal a servir del solicitante.</w:t>
      </w:r>
    </w:p>
    <w:p w14:paraId="27E0DBC7" w14:textId="77777777" w:rsidR="00BF730F" w:rsidRPr="008A4C59" w:rsidRDefault="00BF730F" w:rsidP="00826A05">
      <w:pPr>
        <w:autoSpaceDE w:val="0"/>
        <w:autoSpaceDN w:val="0"/>
        <w:adjustRightInd w:val="0"/>
        <w:spacing w:before="240" w:after="240" w:line="240" w:lineRule="auto"/>
        <w:ind w:left="851"/>
        <w:jc w:val="both"/>
        <w:rPr>
          <w:rFonts w:ascii="ITC Avant Garde" w:hAnsi="ITC Avant Garde"/>
          <w:sz w:val="20"/>
          <w:szCs w:val="20"/>
        </w:rPr>
      </w:pPr>
      <w:r w:rsidRPr="008A4C59">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7FFD1694" w14:textId="77777777" w:rsidR="006F5573" w:rsidRPr="008A4C59" w:rsidRDefault="000105A3" w:rsidP="001377E6">
      <w:pPr>
        <w:autoSpaceDE w:val="0"/>
        <w:autoSpaceDN w:val="0"/>
        <w:adjustRightInd w:val="0"/>
        <w:spacing w:after="0" w:line="240" w:lineRule="auto"/>
        <w:jc w:val="both"/>
        <w:rPr>
          <w:rFonts w:ascii="ITC Avant Garde" w:hAnsi="ITC Avant Garde"/>
          <w:sz w:val="20"/>
          <w:szCs w:val="20"/>
        </w:rPr>
      </w:pPr>
      <w:r w:rsidRPr="008A4C59">
        <w:rPr>
          <w:rFonts w:ascii="ITC Avant Garde" w:hAnsi="ITC Avant Garde"/>
          <w:sz w:val="20"/>
          <w:szCs w:val="20"/>
        </w:rPr>
        <w:t xml:space="preserve">Al efecto, la suma de los numerales I, II, III y IV del Apartado B, arroja como resultado </w:t>
      </w:r>
      <w:r w:rsidR="008A4C59" w:rsidRPr="008A4C59">
        <w:rPr>
          <w:rFonts w:ascii="ITC Avant Garde" w:hAnsi="ITC Avant Garde"/>
          <w:sz w:val="20"/>
          <w:szCs w:val="20"/>
        </w:rPr>
        <w:t>6</w:t>
      </w:r>
      <w:r w:rsidR="004D7FC4" w:rsidRPr="008A4C59">
        <w:rPr>
          <w:rFonts w:ascii="ITC Avant Garde" w:hAnsi="ITC Avant Garde"/>
          <w:sz w:val="20"/>
          <w:szCs w:val="20"/>
        </w:rPr>
        <w:t xml:space="preserve"> </w:t>
      </w:r>
      <w:r w:rsidRPr="008A4C59">
        <w:rPr>
          <w:rFonts w:ascii="ITC Avant Garde" w:hAnsi="ITC Avant Garde"/>
          <w:sz w:val="20"/>
          <w:szCs w:val="20"/>
        </w:rPr>
        <w:t>canales que tienen presencia en la población principal a servir de la estación de mérito, los cuales se disminuirán del número de canales indicados en el Apartado A.</w:t>
      </w:r>
    </w:p>
    <w:p w14:paraId="71539290" w14:textId="77777777" w:rsidR="006F5573" w:rsidRPr="001619F7" w:rsidRDefault="000105A3" w:rsidP="00826A05">
      <w:pPr>
        <w:autoSpaceDE w:val="0"/>
        <w:autoSpaceDN w:val="0"/>
        <w:adjustRightInd w:val="0"/>
        <w:spacing w:before="240" w:after="240" w:line="240" w:lineRule="auto"/>
        <w:jc w:val="both"/>
        <w:rPr>
          <w:rFonts w:ascii="ITC Avant Garde" w:hAnsi="ITC Avant Garde"/>
          <w:sz w:val="20"/>
          <w:szCs w:val="20"/>
        </w:rPr>
      </w:pPr>
      <w:r w:rsidRPr="001619F7">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30024E76" w14:textId="77777777" w:rsidR="000105A3" w:rsidRPr="001619F7" w:rsidRDefault="000105A3" w:rsidP="001377E6">
      <w:pPr>
        <w:autoSpaceDE w:val="0"/>
        <w:autoSpaceDN w:val="0"/>
        <w:adjustRightInd w:val="0"/>
        <w:spacing w:after="0" w:line="240" w:lineRule="auto"/>
        <w:jc w:val="both"/>
        <w:rPr>
          <w:rFonts w:ascii="ITC Avant Garde" w:hAnsi="ITC Avant Garde"/>
          <w:sz w:val="20"/>
          <w:szCs w:val="20"/>
        </w:rPr>
      </w:pPr>
      <w:r w:rsidRPr="001619F7">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15952EC4" w14:textId="605E0A34" w:rsidR="000105A3" w:rsidRDefault="000105A3" w:rsidP="00826A05">
      <w:pPr>
        <w:autoSpaceDE w:val="0"/>
        <w:autoSpaceDN w:val="0"/>
        <w:adjustRightInd w:val="0"/>
        <w:spacing w:before="240" w:after="240" w:line="240" w:lineRule="auto"/>
        <w:jc w:val="both"/>
        <w:rPr>
          <w:rFonts w:ascii="ITC Avant Garde" w:hAnsi="ITC Avant Garde"/>
          <w:sz w:val="20"/>
          <w:szCs w:val="20"/>
        </w:rPr>
      </w:pPr>
      <w:r w:rsidRPr="001619F7">
        <w:rPr>
          <w:rFonts w:ascii="ITC Avant Garde" w:hAnsi="ITC Avant Garde"/>
          <w:sz w:val="20"/>
          <w:szCs w:val="20"/>
        </w:rPr>
        <w:t>Para el caso de la solicitud de multiprogramación que nos ocupa, se tiene</w:t>
      </w:r>
      <w:r w:rsidR="003D6F6C" w:rsidRPr="001619F7">
        <w:rPr>
          <w:rFonts w:ascii="ITC Avant Garde" w:hAnsi="ITC Avant Garde"/>
          <w:sz w:val="20"/>
          <w:szCs w:val="20"/>
        </w:rPr>
        <w:t>n</w:t>
      </w:r>
      <w:r w:rsidRPr="001619F7">
        <w:rPr>
          <w:rFonts w:ascii="ITC Avant Garde" w:hAnsi="ITC Avant Garde"/>
          <w:sz w:val="20"/>
          <w:szCs w:val="20"/>
        </w:rPr>
        <w:t xml:space="preserve"> como resultado los </w:t>
      </w:r>
      <w:r w:rsidRPr="001E0184">
        <w:rPr>
          <w:rFonts w:ascii="ITC Avant Garde" w:hAnsi="ITC Avant Garde"/>
          <w:sz w:val="20"/>
          <w:szCs w:val="20"/>
        </w:rPr>
        <w:t xml:space="preserve">siguientes </w:t>
      </w:r>
      <w:r w:rsidR="009A7608" w:rsidRPr="001E0184">
        <w:rPr>
          <w:rFonts w:ascii="ITC Avant Garde" w:hAnsi="ITC Avant Garde"/>
          <w:sz w:val="20"/>
          <w:szCs w:val="20"/>
        </w:rPr>
        <w:t>1</w:t>
      </w:r>
      <w:r w:rsidR="00BA13BB" w:rsidRPr="001E0184">
        <w:rPr>
          <w:rFonts w:ascii="ITC Avant Garde" w:hAnsi="ITC Avant Garde"/>
          <w:sz w:val="20"/>
          <w:szCs w:val="20"/>
        </w:rPr>
        <w:t>5</w:t>
      </w:r>
      <w:r w:rsidRPr="001E0184">
        <w:rPr>
          <w:rFonts w:ascii="ITC Avant Garde" w:hAnsi="ITC Avant Garde"/>
          <w:color w:val="FF0000"/>
          <w:sz w:val="20"/>
          <w:szCs w:val="20"/>
        </w:rPr>
        <w:t xml:space="preserve"> </w:t>
      </w:r>
      <w:r w:rsidRPr="001E0184">
        <w:rPr>
          <w:rFonts w:ascii="ITC Avant Garde" w:hAnsi="ITC Avant Garde"/>
          <w:sz w:val="20"/>
          <w:szCs w:val="20"/>
        </w:rPr>
        <w:t>canales</w:t>
      </w:r>
      <w:r w:rsidRPr="001619F7">
        <w:rPr>
          <w:rFonts w:ascii="ITC Avant Garde" w:hAnsi="ITC Avant Garde"/>
          <w:sz w:val="20"/>
          <w:szCs w:val="20"/>
        </w:rPr>
        <w:t>:</w:t>
      </w:r>
    </w:p>
    <w:p w14:paraId="12BA6035" w14:textId="2489D007" w:rsidR="00590DBA" w:rsidRDefault="00590DBA" w:rsidP="00590DBA">
      <w:pPr>
        <w:autoSpaceDE w:val="0"/>
        <w:autoSpaceDN w:val="0"/>
        <w:adjustRightInd w:val="0"/>
        <w:spacing w:before="240" w:after="0" w:line="240" w:lineRule="auto"/>
        <w:jc w:val="center"/>
        <w:rPr>
          <w:rFonts w:ascii="ITC Avant Garde" w:hAnsi="ITC Avant Garde"/>
          <w:sz w:val="20"/>
          <w:szCs w:val="20"/>
        </w:rPr>
      </w:pPr>
      <w:r w:rsidRPr="001619F7">
        <w:rPr>
          <w:rFonts w:ascii="ITC Avant Garde" w:hAnsi="ITC Avant Garde" w:cs="Calibri"/>
          <w:b/>
          <w:bCs/>
          <w:sz w:val="18"/>
          <w:szCs w:val="18"/>
        </w:rPr>
        <w:t>XHG-TDT</w:t>
      </w:r>
      <w:r w:rsidRPr="001619F7">
        <w:rPr>
          <w:rFonts w:ascii="ITC Avant Garde" w:hAnsi="ITC Avant Garde"/>
          <w:b/>
          <w:sz w:val="18"/>
          <w:szCs w:val="18"/>
        </w:rPr>
        <w:t xml:space="preserve"> </w:t>
      </w:r>
      <w:r w:rsidRPr="001619F7">
        <w:rPr>
          <w:rFonts w:ascii="ITC Avant Garde" w:hAnsi="ITC Avant Garde" w:cs="Calibri"/>
          <w:b/>
          <w:bCs/>
          <w:sz w:val="18"/>
          <w:szCs w:val="18"/>
        </w:rPr>
        <w:t>Guadalajara, Jalisco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1619F7" w14:paraId="7520016B" w14:textId="77777777" w:rsidTr="00CC1F1F">
        <w:trPr>
          <w:tblHeader/>
          <w:jc w:val="center"/>
        </w:trPr>
        <w:tc>
          <w:tcPr>
            <w:tcW w:w="988" w:type="dxa"/>
            <w:vAlign w:val="center"/>
          </w:tcPr>
          <w:p w14:paraId="4D68914D" w14:textId="77777777" w:rsidR="00BF730F" w:rsidRPr="001619F7" w:rsidRDefault="00BF730F" w:rsidP="00CC1F1F">
            <w:pPr>
              <w:spacing w:after="0" w:line="240" w:lineRule="auto"/>
              <w:jc w:val="center"/>
              <w:rPr>
                <w:rFonts w:ascii="ITC Avant Garde" w:hAnsi="ITC Avant Garde"/>
                <w:b/>
                <w:sz w:val="18"/>
                <w:szCs w:val="18"/>
                <w:lang w:eastAsia="es-MX"/>
              </w:rPr>
            </w:pPr>
            <w:r w:rsidRPr="001619F7">
              <w:rPr>
                <w:rFonts w:ascii="ITC Avant Garde" w:hAnsi="ITC Avant Garde"/>
                <w:b/>
                <w:sz w:val="18"/>
                <w:szCs w:val="18"/>
                <w:lang w:eastAsia="es-MX"/>
              </w:rPr>
              <w:t>No</w:t>
            </w:r>
            <w:r w:rsidR="00B2287D" w:rsidRPr="001619F7">
              <w:rPr>
                <w:rFonts w:ascii="ITC Avant Garde" w:hAnsi="ITC Avant Garde"/>
                <w:b/>
                <w:sz w:val="18"/>
                <w:szCs w:val="18"/>
                <w:lang w:eastAsia="es-MX"/>
              </w:rPr>
              <w:t>.</w:t>
            </w:r>
          </w:p>
        </w:tc>
        <w:tc>
          <w:tcPr>
            <w:tcW w:w="1842" w:type="dxa"/>
            <w:vAlign w:val="center"/>
          </w:tcPr>
          <w:p w14:paraId="3F9B2245" w14:textId="77777777" w:rsidR="00BF730F" w:rsidRPr="001619F7" w:rsidRDefault="00BF730F" w:rsidP="00CC1F1F">
            <w:pPr>
              <w:spacing w:after="0" w:line="240" w:lineRule="auto"/>
              <w:jc w:val="center"/>
              <w:rPr>
                <w:rFonts w:ascii="ITC Avant Garde" w:hAnsi="ITC Avant Garde"/>
                <w:b/>
                <w:sz w:val="18"/>
                <w:szCs w:val="18"/>
                <w:lang w:eastAsia="es-MX"/>
              </w:rPr>
            </w:pPr>
            <w:r w:rsidRPr="001619F7">
              <w:rPr>
                <w:rFonts w:ascii="ITC Avant Garde" w:hAnsi="ITC Avant Garde"/>
                <w:b/>
                <w:sz w:val="18"/>
                <w:szCs w:val="18"/>
                <w:lang w:eastAsia="es-MX"/>
              </w:rPr>
              <w:t>Concesionario/ Permisionario</w:t>
            </w:r>
          </w:p>
        </w:tc>
        <w:tc>
          <w:tcPr>
            <w:tcW w:w="993" w:type="dxa"/>
            <w:vAlign w:val="center"/>
          </w:tcPr>
          <w:p w14:paraId="3D7E8F1A" w14:textId="77777777" w:rsidR="00BF730F" w:rsidRPr="001619F7" w:rsidRDefault="00BF730F" w:rsidP="00CC1F1F">
            <w:pPr>
              <w:spacing w:after="0" w:line="240" w:lineRule="auto"/>
              <w:jc w:val="center"/>
              <w:rPr>
                <w:rFonts w:ascii="ITC Avant Garde" w:hAnsi="ITC Avant Garde"/>
                <w:b/>
                <w:sz w:val="18"/>
                <w:szCs w:val="18"/>
                <w:lang w:eastAsia="es-MX"/>
              </w:rPr>
            </w:pPr>
            <w:r w:rsidRPr="001619F7">
              <w:rPr>
                <w:rFonts w:ascii="ITC Avant Garde" w:hAnsi="ITC Avant Garde"/>
                <w:b/>
                <w:sz w:val="18"/>
                <w:szCs w:val="18"/>
                <w:lang w:eastAsia="es-MX"/>
              </w:rPr>
              <w:t>Distintivo</w:t>
            </w:r>
          </w:p>
        </w:tc>
        <w:tc>
          <w:tcPr>
            <w:tcW w:w="1134" w:type="dxa"/>
            <w:vAlign w:val="center"/>
          </w:tcPr>
          <w:p w14:paraId="3B44B0B6" w14:textId="77777777" w:rsidR="00BF730F" w:rsidRPr="001619F7" w:rsidRDefault="00BF730F" w:rsidP="00CC1F1F">
            <w:pPr>
              <w:spacing w:after="0" w:line="240" w:lineRule="auto"/>
              <w:jc w:val="center"/>
              <w:rPr>
                <w:rFonts w:ascii="ITC Avant Garde" w:hAnsi="ITC Avant Garde"/>
                <w:b/>
                <w:sz w:val="18"/>
                <w:szCs w:val="18"/>
                <w:lang w:eastAsia="es-MX"/>
              </w:rPr>
            </w:pPr>
            <w:r w:rsidRPr="001619F7">
              <w:rPr>
                <w:rFonts w:ascii="ITC Avant Garde" w:hAnsi="ITC Avant Garde"/>
                <w:b/>
                <w:sz w:val="18"/>
                <w:szCs w:val="18"/>
                <w:lang w:eastAsia="es-MX"/>
              </w:rPr>
              <w:t>Servicio</w:t>
            </w:r>
          </w:p>
        </w:tc>
        <w:tc>
          <w:tcPr>
            <w:tcW w:w="850" w:type="dxa"/>
            <w:vAlign w:val="center"/>
          </w:tcPr>
          <w:p w14:paraId="553C0EE8" w14:textId="77777777" w:rsidR="00BF730F" w:rsidRPr="001619F7" w:rsidRDefault="00BF730F" w:rsidP="00CC1F1F">
            <w:pPr>
              <w:spacing w:after="0" w:line="240" w:lineRule="auto"/>
              <w:jc w:val="center"/>
              <w:rPr>
                <w:rFonts w:ascii="ITC Avant Garde" w:hAnsi="ITC Avant Garde"/>
                <w:b/>
                <w:sz w:val="18"/>
                <w:szCs w:val="18"/>
                <w:lang w:eastAsia="es-MX"/>
              </w:rPr>
            </w:pPr>
            <w:r w:rsidRPr="001619F7">
              <w:rPr>
                <w:rFonts w:ascii="ITC Avant Garde" w:hAnsi="ITC Avant Garde"/>
                <w:b/>
                <w:sz w:val="18"/>
                <w:szCs w:val="18"/>
                <w:lang w:eastAsia="es-MX"/>
              </w:rPr>
              <w:t>Tipo</w:t>
            </w:r>
          </w:p>
        </w:tc>
        <w:tc>
          <w:tcPr>
            <w:tcW w:w="851" w:type="dxa"/>
            <w:vAlign w:val="center"/>
          </w:tcPr>
          <w:p w14:paraId="7C14BD7C" w14:textId="77777777" w:rsidR="00BF730F" w:rsidRPr="001619F7" w:rsidRDefault="00BF730F" w:rsidP="00CC1F1F">
            <w:pPr>
              <w:spacing w:after="0" w:line="240" w:lineRule="auto"/>
              <w:jc w:val="center"/>
              <w:rPr>
                <w:rFonts w:ascii="ITC Avant Garde" w:hAnsi="ITC Avant Garde"/>
                <w:b/>
                <w:sz w:val="18"/>
                <w:szCs w:val="18"/>
                <w:lang w:eastAsia="es-MX"/>
              </w:rPr>
            </w:pPr>
            <w:r w:rsidRPr="001619F7">
              <w:rPr>
                <w:rFonts w:ascii="ITC Avant Garde" w:hAnsi="ITC Avant Garde"/>
                <w:b/>
                <w:sz w:val="18"/>
                <w:szCs w:val="18"/>
                <w:lang w:eastAsia="es-MX"/>
              </w:rPr>
              <w:t>Canal</w:t>
            </w:r>
          </w:p>
        </w:tc>
        <w:tc>
          <w:tcPr>
            <w:tcW w:w="850" w:type="dxa"/>
            <w:vAlign w:val="center"/>
          </w:tcPr>
          <w:p w14:paraId="42B62AC5" w14:textId="77777777" w:rsidR="00BF730F" w:rsidRPr="001619F7" w:rsidRDefault="00BF730F" w:rsidP="00CC1F1F">
            <w:pPr>
              <w:spacing w:after="0" w:line="240" w:lineRule="auto"/>
              <w:jc w:val="center"/>
              <w:rPr>
                <w:rFonts w:ascii="ITC Avant Garde" w:hAnsi="ITC Avant Garde"/>
                <w:b/>
                <w:sz w:val="18"/>
                <w:szCs w:val="18"/>
                <w:lang w:eastAsia="es-MX"/>
              </w:rPr>
            </w:pPr>
            <w:r w:rsidRPr="001619F7">
              <w:rPr>
                <w:rFonts w:ascii="ITC Avant Garde" w:hAnsi="ITC Avant Garde"/>
                <w:b/>
                <w:sz w:val="18"/>
                <w:szCs w:val="18"/>
                <w:lang w:eastAsia="es-MX"/>
              </w:rPr>
              <w:t>Estado</w:t>
            </w:r>
          </w:p>
        </w:tc>
        <w:tc>
          <w:tcPr>
            <w:tcW w:w="1701" w:type="dxa"/>
            <w:vAlign w:val="center"/>
          </w:tcPr>
          <w:p w14:paraId="6193909F" w14:textId="77777777" w:rsidR="00BF730F" w:rsidRPr="001619F7" w:rsidRDefault="00BF730F" w:rsidP="00CC1F1F">
            <w:pPr>
              <w:spacing w:after="0" w:line="240" w:lineRule="auto"/>
              <w:jc w:val="center"/>
              <w:rPr>
                <w:rFonts w:ascii="ITC Avant Garde" w:hAnsi="ITC Avant Garde"/>
                <w:b/>
                <w:sz w:val="18"/>
                <w:szCs w:val="18"/>
                <w:lang w:eastAsia="es-MX"/>
              </w:rPr>
            </w:pPr>
            <w:r w:rsidRPr="001619F7">
              <w:rPr>
                <w:rFonts w:ascii="ITC Avant Garde" w:hAnsi="ITC Avant Garde"/>
                <w:b/>
                <w:sz w:val="18"/>
                <w:szCs w:val="18"/>
                <w:lang w:eastAsia="es-MX"/>
              </w:rPr>
              <w:t>Ubicación</w:t>
            </w:r>
          </w:p>
        </w:tc>
      </w:tr>
      <w:tr w:rsidR="0050659D" w:rsidRPr="001619F7" w14:paraId="3048020B" w14:textId="77777777" w:rsidTr="00CC1F1F">
        <w:trPr>
          <w:jc w:val="center"/>
        </w:trPr>
        <w:tc>
          <w:tcPr>
            <w:tcW w:w="988" w:type="dxa"/>
            <w:vAlign w:val="center"/>
          </w:tcPr>
          <w:p w14:paraId="67E36805" w14:textId="77777777" w:rsidR="0050659D" w:rsidRPr="001619F7" w:rsidRDefault="0050659D" w:rsidP="00CC1F1F">
            <w:pPr>
              <w:spacing w:after="0" w:line="240" w:lineRule="auto"/>
              <w:jc w:val="center"/>
              <w:rPr>
                <w:rFonts w:ascii="ITC Avant Garde" w:hAnsi="ITC Avant Garde"/>
                <w:bCs/>
                <w:sz w:val="18"/>
                <w:szCs w:val="18"/>
                <w:lang w:eastAsia="es-MX"/>
              </w:rPr>
            </w:pPr>
            <w:r w:rsidRPr="001619F7">
              <w:rPr>
                <w:rFonts w:ascii="ITC Avant Garde" w:hAnsi="ITC Avant Garde"/>
                <w:bCs/>
                <w:sz w:val="18"/>
                <w:szCs w:val="18"/>
                <w:lang w:eastAsia="es-MX"/>
              </w:rPr>
              <w:t>1</w:t>
            </w:r>
          </w:p>
        </w:tc>
        <w:tc>
          <w:tcPr>
            <w:tcW w:w="1842" w:type="dxa"/>
            <w:vAlign w:val="center"/>
          </w:tcPr>
          <w:p w14:paraId="1A1A754A"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Gobierno del Estado de Jalisco</w:t>
            </w:r>
          </w:p>
        </w:tc>
        <w:tc>
          <w:tcPr>
            <w:tcW w:w="993" w:type="dxa"/>
            <w:vAlign w:val="center"/>
          </w:tcPr>
          <w:p w14:paraId="041259D3"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XHGJG</w:t>
            </w:r>
          </w:p>
        </w:tc>
        <w:tc>
          <w:tcPr>
            <w:tcW w:w="1134" w:type="dxa"/>
            <w:vAlign w:val="center"/>
          </w:tcPr>
          <w:p w14:paraId="4F0CA122"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328E7902"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1EC50B89" w14:textId="77777777" w:rsidR="0050659D" w:rsidRPr="0050659D" w:rsidRDefault="0050659D" w:rsidP="00CC1F1F">
            <w:pPr>
              <w:spacing w:after="0" w:line="240" w:lineRule="auto"/>
              <w:jc w:val="center"/>
              <w:rPr>
                <w:rFonts w:ascii="ITC Avant Garde" w:hAnsi="ITC Avant Garde"/>
                <w:bCs/>
                <w:sz w:val="18"/>
                <w:szCs w:val="18"/>
                <w:lang w:eastAsia="es-MX"/>
              </w:rPr>
            </w:pPr>
            <w:r w:rsidRPr="0050659D">
              <w:rPr>
                <w:rFonts w:ascii="ITC Avant Garde" w:hAnsi="ITC Avant Garde"/>
                <w:bCs/>
                <w:sz w:val="18"/>
                <w:szCs w:val="18"/>
              </w:rPr>
              <w:t>25.1</w:t>
            </w:r>
          </w:p>
        </w:tc>
        <w:tc>
          <w:tcPr>
            <w:tcW w:w="850" w:type="dxa"/>
            <w:vAlign w:val="center"/>
          </w:tcPr>
          <w:p w14:paraId="08583707"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kern w:val="1"/>
                <w:sz w:val="18"/>
                <w:szCs w:val="18"/>
                <w:lang w:val="es-ES" w:eastAsia="ar-SA"/>
              </w:rPr>
              <w:t>Jal.</w:t>
            </w:r>
          </w:p>
        </w:tc>
        <w:tc>
          <w:tcPr>
            <w:tcW w:w="1701" w:type="dxa"/>
            <w:vAlign w:val="center"/>
          </w:tcPr>
          <w:p w14:paraId="3B43BA1F"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Guadalajara, Jal.</w:t>
            </w:r>
          </w:p>
        </w:tc>
      </w:tr>
      <w:tr w:rsidR="0050659D" w:rsidRPr="001619F7" w14:paraId="40CCE304" w14:textId="77777777" w:rsidTr="00CC1F1F">
        <w:trPr>
          <w:jc w:val="center"/>
        </w:trPr>
        <w:tc>
          <w:tcPr>
            <w:tcW w:w="988" w:type="dxa"/>
            <w:vAlign w:val="center"/>
          </w:tcPr>
          <w:p w14:paraId="55831E1C" w14:textId="77777777" w:rsidR="0050659D" w:rsidRPr="001619F7" w:rsidRDefault="0050659D" w:rsidP="00CC1F1F">
            <w:pPr>
              <w:spacing w:after="0" w:line="240" w:lineRule="auto"/>
              <w:jc w:val="center"/>
              <w:rPr>
                <w:rFonts w:ascii="ITC Avant Garde" w:hAnsi="ITC Avant Garde"/>
                <w:bCs/>
                <w:sz w:val="18"/>
                <w:szCs w:val="18"/>
                <w:lang w:eastAsia="es-MX"/>
              </w:rPr>
            </w:pPr>
            <w:r w:rsidRPr="001619F7">
              <w:rPr>
                <w:rFonts w:ascii="ITC Avant Garde" w:hAnsi="ITC Avant Garde"/>
                <w:bCs/>
                <w:sz w:val="18"/>
                <w:szCs w:val="18"/>
                <w:lang w:eastAsia="es-MX"/>
              </w:rPr>
              <w:t>2</w:t>
            </w:r>
          </w:p>
        </w:tc>
        <w:tc>
          <w:tcPr>
            <w:tcW w:w="1842" w:type="dxa"/>
            <w:vAlign w:val="center"/>
          </w:tcPr>
          <w:p w14:paraId="22270844"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Gobierno del Estado de Jalisco</w:t>
            </w:r>
          </w:p>
        </w:tc>
        <w:tc>
          <w:tcPr>
            <w:tcW w:w="993" w:type="dxa"/>
            <w:vAlign w:val="center"/>
          </w:tcPr>
          <w:p w14:paraId="4E74E85A"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XHGJG</w:t>
            </w:r>
          </w:p>
        </w:tc>
        <w:tc>
          <w:tcPr>
            <w:tcW w:w="1134" w:type="dxa"/>
            <w:vAlign w:val="center"/>
          </w:tcPr>
          <w:p w14:paraId="7602A1C1"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5E0459E1"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67F8F4D0" w14:textId="77777777" w:rsidR="0050659D" w:rsidRPr="0050659D" w:rsidRDefault="0050659D" w:rsidP="00CC1F1F">
            <w:pPr>
              <w:spacing w:after="0" w:line="240" w:lineRule="auto"/>
              <w:jc w:val="center"/>
              <w:rPr>
                <w:rFonts w:ascii="ITC Avant Garde" w:hAnsi="ITC Avant Garde"/>
                <w:bCs/>
                <w:sz w:val="18"/>
                <w:szCs w:val="18"/>
              </w:rPr>
            </w:pPr>
            <w:r w:rsidRPr="0050659D">
              <w:rPr>
                <w:rFonts w:ascii="ITC Avant Garde" w:hAnsi="ITC Avant Garde"/>
                <w:bCs/>
                <w:sz w:val="18"/>
                <w:szCs w:val="18"/>
              </w:rPr>
              <w:t>25.2</w:t>
            </w:r>
          </w:p>
        </w:tc>
        <w:tc>
          <w:tcPr>
            <w:tcW w:w="850" w:type="dxa"/>
            <w:vAlign w:val="center"/>
          </w:tcPr>
          <w:p w14:paraId="54D4B4DD"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7F2B724D"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r w:rsidR="0050659D" w:rsidRPr="001619F7" w14:paraId="13FE43CE" w14:textId="77777777" w:rsidTr="00CC1F1F">
        <w:trPr>
          <w:jc w:val="center"/>
        </w:trPr>
        <w:tc>
          <w:tcPr>
            <w:tcW w:w="988" w:type="dxa"/>
            <w:vAlign w:val="center"/>
          </w:tcPr>
          <w:p w14:paraId="0F2DF1CA" w14:textId="77777777" w:rsidR="0050659D" w:rsidRPr="001619F7" w:rsidRDefault="0050659D" w:rsidP="00CC1F1F">
            <w:pPr>
              <w:spacing w:after="0" w:line="240" w:lineRule="auto"/>
              <w:jc w:val="center"/>
              <w:rPr>
                <w:rFonts w:ascii="ITC Avant Garde" w:hAnsi="ITC Avant Garde"/>
                <w:bCs/>
                <w:sz w:val="18"/>
                <w:szCs w:val="18"/>
                <w:lang w:eastAsia="es-MX"/>
              </w:rPr>
            </w:pPr>
            <w:r w:rsidRPr="001619F7">
              <w:rPr>
                <w:rFonts w:ascii="ITC Avant Garde" w:hAnsi="ITC Avant Garde"/>
                <w:bCs/>
                <w:sz w:val="18"/>
                <w:szCs w:val="18"/>
                <w:lang w:eastAsia="es-MX"/>
              </w:rPr>
              <w:t>3</w:t>
            </w:r>
          </w:p>
        </w:tc>
        <w:tc>
          <w:tcPr>
            <w:tcW w:w="1842" w:type="dxa"/>
            <w:vAlign w:val="center"/>
          </w:tcPr>
          <w:p w14:paraId="70A183FC"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Televisión Azteca, S.A. de C.V.</w:t>
            </w:r>
          </w:p>
        </w:tc>
        <w:tc>
          <w:tcPr>
            <w:tcW w:w="993" w:type="dxa"/>
            <w:vAlign w:val="center"/>
          </w:tcPr>
          <w:p w14:paraId="7F513DD3"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XHJAL</w:t>
            </w:r>
          </w:p>
        </w:tc>
        <w:tc>
          <w:tcPr>
            <w:tcW w:w="1134" w:type="dxa"/>
            <w:vAlign w:val="center"/>
          </w:tcPr>
          <w:p w14:paraId="6ABDBB6A"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0BCBC3C7"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23225CD9" w14:textId="77777777" w:rsidR="0050659D" w:rsidRPr="0050659D" w:rsidRDefault="0050659D" w:rsidP="00CC1F1F">
            <w:pPr>
              <w:spacing w:after="0" w:line="240" w:lineRule="auto"/>
              <w:jc w:val="center"/>
              <w:rPr>
                <w:rFonts w:ascii="ITC Avant Garde" w:hAnsi="ITC Avant Garde"/>
                <w:bCs/>
                <w:sz w:val="18"/>
                <w:szCs w:val="18"/>
                <w:lang w:eastAsia="es-MX"/>
              </w:rPr>
            </w:pPr>
            <w:r w:rsidRPr="0050659D">
              <w:rPr>
                <w:rFonts w:ascii="ITC Avant Garde" w:hAnsi="ITC Avant Garde"/>
                <w:bCs/>
                <w:sz w:val="18"/>
                <w:szCs w:val="18"/>
              </w:rPr>
              <w:t>33.1</w:t>
            </w:r>
          </w:p>
        </w:tc>
        <w:tc>
          <w:tcPr>
            <w:tcW w:w="850" w:type="dxa"/>
            <w:vAlign w:val="center"/>
          </w:tcPr>
          <w:p w14:paraId="7850A31B"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kern w:val="1"/>
                <w:sz w:val="18"/>
                <w:szCs w:val="18"/>
                <w:lang w:val="es-ES" w:eastAsia="ar-SA"/>
              </w:rPr>
              <w:t>Jal.</w:t>
            </w:r>
          </w:p>
        </w:tc>
        <w:tc>
          <w:tcPr>
            <w:tcW w:w="1701" w:type="dxa"/>
            <w:vAlign w:val="center"/>
          </w:tcPr>
          <w:p w14:paraId="488E3E71"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Guadalajara, Jal.</w:t>
            </w:r>
          </w:p>
        </w:tc>
      </w:tr>
      <w:tr w:rsidR="001619F7" w:rsidRPr="001619F7" w14:paraId="07DC03A6" w14:textId="77777777" w:rsidTr="00CC1F1F">
        <w:trPr>
          <w:jc w:val="center"/>
        </w:trPr>
        <w:tc>
          <w:tcPr>
            <w:tcW w:w="988" w:type="dxa"/>
            <w:vAlign w:val="center"/>
          </w:tcPr>
          <w:p w14:paraId="1C7BE5A5" w14:textId="77777777" w:rsidR="001619F7" w:rsidRPr="001619F7" w:rsidRDefault="001619F7" w:rsidP="00CC1F1F">
            <w:pPr>
              <w:spacing w:after="0" w:line="240" w:lineRule="auto"/>
              <w:jc w:val="center"/>
              <w:rPr>
                <w:rFonts w:ascii="ITC Avant Garde" w:hAnsi="ITC Avant Garde"/>
                <w:bCs/>
                <w:sz w:val="18"/>
                <w:szCs w:val="18"/>
                <w:lang w:eastAsia="es-MX"/>
              </w:rPr>
            </w:pPr>
            <w:r w:rsidRPr="001619F7">
              <w:rPr>
                <w:rFonts w:ascii="ITC Avant Garde" w:hAnsi="ITC Avant Garde"/>
                <w:bCs/>
                <w:sz w:val="18"/>
                <w:szCs w:val="18"/>
                <w:lang w:eastAsia="es-MX"/>
              </w:rPr>
              <w:t>4</w:t>
            </w:r>
          </w:p>
        </w:tc>
        <w:tc>
          <w:tcPr>
            <w:tcW w:w="1842" w:type="dxa"/>
            <w:vAlign w:val="center"/>
          </w:tcPr>
          <w:p w14:paraId="58259A12" w14:textId="77777777" w:rsidR="001619F7" w:rsidRPr="0050659D" w:rsidRDefault="001619F7"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Televisión Azteca, S.A. de C.V.</w:t>
            </w:r>
          </w:p>
        </w:tc>
        <w:tc>
          <w:tcPr>
            <w:tcW w:w="993" w:type="dxa"/>
            <w:vAlign w:val="center"/>
          </w:tcPr>
          <w:p w14:paraId="3594880B" w14:textId="77777777" w:rsidR="001619F7" w:rsidRPr="0050659D" w:rsidRDefault="001619F7"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XHJAL</w:t>
            </w:r>
          </w:p>
        </w:tc>
        <w:tc>
          <w:tcPr>
            <w:tcW w:w="1134" w:type="dxa"/>
            <w:vAlign w:val="center"/>
          </w:tcPr>
          <w:p w14:paraId="1E33F03B" w14:textId="77777777" w:rsidR="001619F7" w:rsidRPr="0050659D" w:rsidRDefault="001619F7"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4993BFEE" w14:textId="77777777" w:rsidR="001619F7" w:rsidRPr="0050659D" w:rsidRDefault="001619F7"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4436E5A7" w14:textId="77777777" w:rsidR="001619F7" w:rsidRPr="0050659D" w:rsidRDefault="001619F7" w:rsidP="00CC1F1F">
            <w:pPr>
              <w:spacing w:after="0" w:line="240" w:lineRule="auto"/>
              <w:jc w:val="center"/>
              <w:rPr>
                <w:rFonts w:ascii="ITC Avant Garde" w:hAnsi="ITC Avant Garde"/>
                <w:bCs/>
                <w:sz w:val="18"/>
                <w:szCs w:val="18"/>
              </w:rPr>
            </w:pPr>
            <w:r w:rsidRPr="0050659D">
              <w:rPr>
                <w:rFonts w:ascii="ITC Avant Garde" w:hAnsi="ITC Avant Garde"/>
                <w:bCs/>
                <w:sz w:val="18"/>
                <w:szCs w:val="18"/>
              </w:rPr>
              <w:t>33.2</w:t>
            </w:r>
          </w:p>
        </w:tc>
        <w:tc>
          <w:tcPr>
            <w:tcW w:w="850" w:type="dxa"/>
            <w:vAlign w:val="center"/>
          </w:tcPr>
          <w:p w14:paraId="0915097E" w14:textId="77777777" w:rsidR="001619F7" w:rsidRPr="0050659D" w:rsidRDefault="001619F7"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0719E7BD" w14:textId="77777777" w:rsidR="001619F7" w:rsidRPr="0050659D" w:rsidRDefault="001619F7"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r w:rsidR="0050659D" w:rsidRPr="001619F7" w14:paraId="39CF7478" w14:textId="77777777" w:rsidTr="00CC1F1F">
        <w:trPr>
          <w:jc w:val="center"/>
        </w:trPr>
        <w:tc>
          <w:tcPr>
            <w:tcW w:w="988" w:type="dxa"/>
            <w:vAlign w:val="center"/>
          </w:tcPr>
          <w:p w14:paraId="1E849D72" w14:textId="77777777" w:rsidR="0050659D" w:rsidRPr="001619F7" w:rsidRDefault="0050659D" w:rsidP="00CC1F1F">
            <w:pPr>
              <w:spacing w:after="0" w:line="240" w:lineRule="auto"/>
              <w:jc w:val="center"/>
              <w:rPr>
                <w:rFonts w:ascii="ITC Avant Garde" w:hAnsi="ITC Avant Garde"/>
                <w:bCs/>
                <w:sz w:val="18"/>
                <w:szCs w:val="18"/>
                <w:lang w:eastAsia="es-MX"/>
              </w:rPr>
            </w:pPr>
            <w:r w:rsidRPr="001619F7">
              <w:rPr>
                <w:rFonts w:ascii="ITC Avant Garde" w:hAnsi="ITC Avant Garde"/>
                <w:bCs/>
                <w:sz w:val="18"/>
                <w:szCs w:val="18"/>
                <w:lang w:eastAsia="es-MX"/>
              </w:rPr>
              <w:t>5</w:t>
            </w:r>
          </w:p>
        </w:tc>
        <w:tc>
          <w:tcPr>
            <w:tcW w:w="1842" w:type="dxa"/>
            <w:vAlign w:val="center"/>
          </w:tcPr>
          <w:p w14:paraId="6098E359"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Sistema Público de Radiodifusión del Estado Mexicano.</w:t>
            </w:r>
          </w:p>
        </w:tc>
        <w:tc>
          <w:tcPr>
            <w:tcW w:w="993" w:type="dxa"/>
            <w:vAlign w:val="center"/>
          </w:tcPr>
          <w:p w14:paraId="6456AB5D"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XHOPGA</w:t>
            </w:r>
          </w:p>
        </w:tc>
        <w:tc>
          <w:tcPr>
            <w:tcW w:w="1134" w:type="dxa"/>
            <w:vAlign w:val="center"/>
          </w:tcPr>
          <w:p w14:paraId="6BF90D69"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4C84744C"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106E6AE5" w14:textId="77777777" w:rsidR="0050659D" w:rsidRPr="0050659D" w:rsidRDefault="0050659D" w:rsidP="00CC1F1F">
            <w:pPr>
              <w:spacing w:after="0" w:line="240" w:lineRule="auto"/>
              <w:jc w:val="center"/>
              <w:rPr>
                <w:rFonts w:ascii="ITC Avant Garde" w:hAnsi="ITC Avant Garde"/>
                <w:bCs/>
                <w:sz w:val="18"/>
                <w:szCs w:val="18"/>
                <w:lang w:eastAsia="es-MX"/>
              </w:rPr>
            </w:pPr>
            <w:r w:rsidRPr="0050659D">
              <w:rPr>
                <w:rFonts w:ascii="ITC Avant Garde" w:hAnsi="ITC Avant Garde"/>
                <w:bCs/>
                <w:sz w:val="18"/>
                <w:szCs w:val="18"/>
              </w:rPr>
              <w:t>43.1</w:t>
            </w:r>
          </w:p>
        </w:tc>
        <w:tc>
          <w:tcPr>
            <w:tcW w:w="850" w:type="dxa"/>
            <w:vAlign w:val="center"/>
          </w:tcPr>
          <w:p w14:paraId="77077A27"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kern w:val="1"/>
                <w:sz w:val="18"/>
                <w:szCs w:val="18"/>
                <w:lang w:val="es-ES" w:eastAsia="ar-SA"/>
              </w:rPr>
              <w:t>Jal.</w:t>
            </w:r>
          </w:p>
        </w:tc>
        <w:tc>
          <w:tcPr>
            <w:tcW w:w="1701" w:type="dxa"/>
            <w:vAlign w:val="center"/>
          </w:tcPr>
          <w:p w14:paraId="74E61563"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Guadalajara, Jal.</w:t>
            </w:r>
          </w:p>
        </w:tc>
      </w:tr>
      <w:tr w:rsidR="0050659D" w:rsidRPr="001619F7" w14:paraId="38736D82" w14:textId="77777777" w:rsidTr="00CC1F1F">
        <w:trPr>
          <w:jc w:val="center"/>
        </w:trPr>
        <w:tc>
          <w:tcPr>
            <w:tcW w:w="988" w:type="dxa"/>
            <w:vAlign w:val="center"/>
          </w:tcPr>
          <w:p w14:paraId="66B40306"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6</w:t>
            </w:r>
          </w:p>
        </w:tc>
        <w:tc>
          <w:tcPr>
            <w:tcW w:w="1842" w:type="dxa"/>
            <w:vAlign w:val="center"/>
          </w:tcPr>
          <w:p w14:paraId="22E4D872"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Sistema Público de Radiodifusión del Estado Mexicano.</w:t>
            </w:r>
          </w:p>
        </w:tc>
        <w:tc>
          <w:tcPr>
            <w:tcW w:w="993" w:type="dxa"/>
            <w:vAlign w:val="center"/>
          </w:tcPr>
          <w:p w14:paraId="40504A08"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XHOPGA</w:t>
            </w:r>
          </w:p>
        </w:tc>
        <w:tc>
          <w:tcPr>
            <w:tcW w:w="1134" w:type="dxa"/>
            <w:vAlign w:val="center"/>
          </w:tcPr>
          <w:p w14:paraId="6334ECB8"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006A4A8E"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08BAD8CB" w14:textId="77777777" w:rsidR="0050659D" w:rsidRPr="0050659D" w:rsidRDefault="0050659D" w:rsidP="00CC1F1F">
            <w:pPr>
              <w:spacing w:after="0" w:line="240" w:lineRule="auto"/>
              <w:jc w:val="center"/>
              <w:rPr>
                <w:rFonts w:ascii="ITC Avant Garde" w:hAnsi="ITC Avant Garde"/>
                <w:bCs/>
                <w:sz w:val="18"/>
                <w:szCs w:val="18"/>
              </w:rPr>
            </w:pPr>
            <w:r w:rsidRPr="0050659D">
              <w:rPr>
                <w:rFonts w:ascii="ITC Avant Garde" w:hAnsi="ITC Avant Garde"/>
                <w:bCs/>
                <w:sz w:val="18"/>
                <w:szCs w:val="18"/>
              </w:rPr>
              <w:t>43.2</w:t>
            </w:r>
          </w:p>
        </w:tc>
        <w:tc>
          <w:tcPr>
            <w:tcW w:w="850" w:type="dxa"/>
            <w:vAlign w:val="center"/>
          </w:tcPr>
          <w:p w14:paraId="031BA7DC"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5703662B"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r w:rsidR="0050659D" w:rsidRPr="001619F7" w14:paraId="55865D80" w14:textId="77777777" w:rsidTr="00CC1F1F">
        <w:trPr>
          <w:jc w:val="center"/>
        </w:trPr>
        <w:tc>
          <w:tcPr>
            <w:tcW w:w="988" w:type="dxa"/>
            <w:vAlign w:val="center"/>
          </w:tcPr>
          <w:p w14:paraId="3F3CD9E9"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7</w:t>
            </w:r>
          </w:p>
        </w:tc>
        <w:tc>
          <w:tcPr>
            <w:tcW w:w="1842" w:type="dxa"/>
            <w:vAlign w:val="center"/>
          </w:tcPr>
          <w:p w14:paraId="1C8096A4"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Sistema Público de Radiodifusión del Estado Mexicano.</w:t>
            </w:r>
          </w:p>
        </w:tc>
        <w:tc>
          <w:tcPr>
            <w:tcW w:w="993" w:type="dxa"/>
            <w:vAlign w:val="center"/>
          </w:tcPr>
          <w:p w14:paraId="0C1FC0A3"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XHOPGA</w:t>
            </w:r>
          </w:p>
        </w:tc>
        <w:tc>
          <w:tcPr>
            <w:tcW w:w="1134" w:type="dxa"/>
            <w:vAlign w:val="center"/>
          </w:tcPr>
          <w:p w14:paraId="392DE364"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30793351"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34B288E9" w14:textId="77777777" w:rsidR="0050659D" w:rsidRPr="0050659D" w:rsidRDefault="0050659D" w:rsidP="00CC1F1F">
            <w:pPr>
              <w:spacing w:after="0" w:line="240" w:lineRule="auto"/>
              <w:jc w:val="center"/>
              <w:rPr>
                <w:rFonts w:ascii="ITC Avant Garde" w:hAnsi="ITC Avant Garde"/>
                <w:bCs/>
                <w:sz w:val="18"/>
                <w:szCs w:val="18"/>
              </w:rPr>
            </w:pPr>
            <w:r w:rsidRPr="0050659D">
              <w:rPr>
                <w:rFonts w:ascii="ITC Avant Garde" w:hAnsi="ITC Avant Garde"/>
                <w:bCs/>
                <w:sz w:val="18"/>
                <w:szCs w:val="18"/>
              </w:rPr>
              <w:t>43.3</w:t>
            </w:r>
          </w:p>
        </w:tc>
        <w:tc>
          <w:tcPr>
            <w:tcW w:w="850" w:type="dxa"/>
            <w:vAlign w:val="center"/>
          </w:tcPr>
          <w:p w14:paraId="403B2E5B"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396E3F7C"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r w:rsidR="0050659D" w:rsidRPr="001619F7" w14:paraId="3067C984" w14:textId="77777777" w:rsidTr="00CC1F1F">
        <w:trPr>
          <w:jc w:val="center"/>
        </w:trPr>
        <w:tc>
          <w:tcPr>
            <w:tcW w:w="988" w:type="dxa"/>
            <w:vAlign w:val="center"/>
          </w:tcPr>
          <w:p w14:paraId="1EBDCF18"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8</w:t>
            </w:r>
          </w:p>
        </w:tc>
        <w:tc>
          <w:tcPr>
            <w:tcW w:w="1842" w:type="dxa"/>
            <w:vAlign w:val="center"/>
          </w:tcPr>
          <w:p w14:paraId="72BE8C28"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Sistema Público de Radiodifusión del Estado Mexicano.</w:t>
            </w:r>
          </w:p>
        </w:tc>
        <w:tc>
          <w:tcPr>
            <w:tcW w:w="993" w:type="dxa"/>
            <w:vAlign w:val="center"/>
          </w:tcPr>
          <w:p w14:paraId="1313BC77"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XHOPGA</w:t>
            </w:r>
          </w:p>
        </w:tc>
        <w:tc>
          <w:tcPr>
            <w:tcW w:w="1134" w:type="dxa"/>
            <w:vAlign w:val="center"/>
          </w:tcPr>
          <w:p w14:paraId="7731E44A"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500FDA86"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0B3F3966" w14:textId="77777777" w:rsidR="0050659D" w:rsidRPr="0050659D" w:rsidRDefault="0050659D" w:rsidP="00CC1F1F">
            <w:pPr>
              <w:spacing w:after="0" w:line="240" w:lineRule="auto"/>
              <w:jc w:val="center"/>
              <w:rPr>
                <w:rFonts w:ascii="ITC Avant Garde" w:hAnsi="ITC Avant Garde"/>
                <w:bCs/>
                <w:sz w:val="18"/>
                <w:szCs w:val="18"/>
              </w:rPr>
            </w:pPr>
            <w:r w:rsidRPr="0050659D">
              <w:rPr>
                <w:rFonts w:ascii="ITC Avant Garde" w:hAnsi="ITC Avant Garde"/>
                <w:bCs/>
                <w:sz w:val="18"/>
                <w:szCs w:val="18"/>
              </w:rPr>
              <w:t>43.4</w:t>
            </w:r>
          </w:p>
        </w:tc>
        <w:tc>
          <w:tcPr>
            <w:tcW w:w="850" w:type="dxa"/>
            <w:vAlign w:val="center"/>
          </w:tcPr>
          <w:p w14:paraId="1389B50E"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24F39A00"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r w:rsidR="0050659D" w:rsidRPr="001619F7" w14:paraId="1CB3C1EC" w14:textId="77777777" w:rsidTr="00CC1F1F">
        <w:trPr>
          <w:jc w:val="center"/>
        </w:trPr>
        <w:tc>
          <w:tcPr>
            <w:tcW w:w="988" w:type="dxa"/>
            <w:vAlign w:val="center"/>
          </w:tcPr>
          <w:p w14:paraId="18AAACCA" w14:textId="77777777" w:rsidR="0050659D"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lastRenderedPageBreak/>
              <w:t>9</w:t>
            </w:r>
          </w:p>
        </w:tc>
        <w:tc>
          <w:tcPr>
            <w:tcW w:w="1842" w:type="dxa"/>
            <w:vAlign w:val="center"/>
          </w:tcPr>
          <w:p w14:paraId="66B38112"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Sistema Público de Radiodifusión del Estado Mexicano.</w:t>
            </w:r>
          </w:p>
        </w:tc>
        <w:tc>
          <w:tcPr>
            <w:tcW w:w="993" w:type="dxa"/>
            <w:vAlign w:val="center"/>
          </w:tcPr>
          <w:p w14:paraId="0F6B7884"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XHOPGA</w:t>
            </w:r>
          </w:p>
        </w:tc>
        <w:tc>
          <w:tcPr>
            <w:tcW w:w="1134" w:type="dxa"/>
            <w:vAlign w:val="center"/>
          </w:tcPr>
          <w:p w14:paraId="28FB25CA"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45E574F3"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0EC45B75" w14:textId="77777777" w:rsidR="0050659D" w:rsidRPr="0050659D" w:rsidRDefault="00FA1293" w:rsidP="00CC1F1F">
            <w:pPr>
              <w:spacing w:after="0" w:line="240" w:lineRule="auto"/>
              <w:jc w:val="center"/>
              <w:rPr>
                <w:rFonts w:ascii="ITC Avant Garde" w:hAnsi="ITC Avant Garde"/>
                <w:bCs/>
                <w:sz w:val="18"/>
                <w:szCs w:val="18"/>
              </w:rPr>
            </w:pPr>
            <w:r>
              <w:rPr>
                <w:rFonts w:ascii="ITC Avant Garde" w:hAnsi="ITC Avant Garde"/>
                <w:bCs/>
                <w:sz w:val="18"/>
                <w:szCs w:val="18"/>
              </w:rPr>
              <w:t>43.5</w:t>
            </w:r>
          </w:p>
        </w:tc>
        <w:tc>
          <w:tcPr>
            <w:tcW w:w="850" w:type="dxa"/>
            <w:vAlign w:val="center"/>
          </w:tcPr>
          <w:p w14:paraId="1DF54E6E"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66CE8AE8"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r w:rsidR="0050659D" w:rsidRPr="001619F7" w14:paraId="1212DECC" w14:textId="77777777" w:rsidTr="00CC1F1F">
        <w:trPr>
          <w:jc w:val="center"/>
        </w:trPr>
        <w:tc>
          <w:tcPr>
            <w:tcW w:w="988" w:type="dxa"/>
            <w:vAlign w:val="center"/>
          </w:tcPr>
          <w:p w14:paraId="372333D5"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10</w:t>
            </w:r>
          </w:p>
        </w:tc>
        <w:tc>
          <w:tcPr>
            <w:tcW w:w="1842" w:type="dxa"/>
            <w:vAlign w:val="center"/>
          </w:tcPr>
          <w:p w14:paraId="5C883597"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Televisión Azteca, S.A. de C.V.</w:t>
            </w:r>
          </w:p>
        </w:tc>
        <w:tc>
          <w:tcPr>
            <w:tcW w:w="993" w:type="dxa"/>
            <w:vAlign w:val="center"/>
          </w:tcPr>
          <w:p w14:paraId="707CB912"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XHSFJ</w:t>
            </w:r>
          </w:p>
        </w:tc>
        <w:tc>
          <w:tcPr>
            <w:tcW w:w="1134" w:type="dxa"/>
            <w:vAlign w:val="center"/>
          </w:tcPr>
          <w:p w14:paraId="7BD4D1DC"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2E83DB89"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1389DEEE" w14:textId="77777777" w:rsidR="0050659D" w:rsidRPr="0050659D" w:rsidRDefault="0050659D" w:rsidP="00CC1F1F">
            <w:pPr>
              <w:spacing w:after="0" w:line="240" w:lineRule="auto"/>
              <w:jc w:val="center"/>
              <w:rPr>
                <w:rFonts w:ascii="ITC Avant Garde" w:hAnsi="ITC Avant Garde"/>
                <w:bCs/>
                <w:sz w:val="18"/>
                <w:szCs w:val="18"/>
                <w:lang w:eastAsia="es-MX"/>
              </w:rPr>
            </w:pPr>
            <w:r w:rsidRPr="0050659D">
              <w:rPr>
                <w:rFonts w:ascii="ITC Avant Garde" w:hAnsi="ITC Avant Garde"/>
                <w:bCs/>
                <w:sz w:val="18"/>
                <w:szCs w:val="18"/>
              </w:rPr>
              <w:t>31.1</w:t>
            </w:r>
          </w:p>
        </w:tc>
        <w:tc>
          <w:tcPr>
            <w:tcW w:w="850" w:type="dxa"/>
            <w:vAlign w:val="center"/>
          </w:tcPr>
          <w:p w14:paraId="2B3A00DE"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kern w:val="1"/>
                <w:sz w:val="18"/>
                <w:szCs w:val="18"/>
                <w:lang w:val="es-ES" w:eastAsia="ar-SA"/>
              </w:rPr>
              <w:t>Jal.</w:t>
            </w:r>
          </w:p>
        </w:tc>
        <w:tc>
          <w:tcPr>
            <w:tcW w:w="1701" w:type="dxa"/>
            <w:vAlign w:val="center"/>
          </w:tcPr>
          <w:p w14:paraId="6B400529"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Guadalajara, Jal.</w:t>
            </w:r>
          </w:p>
        </w:tc>
      </w:tr>
      <w:tr w:rsidR="0050659D" w:rsidRPr="001619F7" w14:paraId="54FA9D96" w14:textId="77777777" w:rsidTr="00CC1F1F">
        <w:trPr>
          <w:jc w:val="center"/>
        </w:trPr>
        <w:tc>
          <w:tcPr>
            <w:tcW w:w="988" w:type="dxa"/>
            <w:vAlign w:val="center"/>
          </w:tcPr>
          <w:p w14:paraId="78F9F6F9"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11</w:t>
            </w:r>
          </w:p>
        </w:tc>
        <w:tc>
          <w:tcPr>
            <w:tcW w:w="1842" w:type="dxa"/>
            <w:vAlign w:val="center"/>
          </w:tcPr>
          <w:p w14:paraId="28849782"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Televisión Azteca, S.A. de C.V.</w:t>
            </w:r>
          </w:p>
        </w:tc>
        <w:tc>
          <w:tcPr>
            <w:tcW w:w="993" w:type="dxa"/>
            <w:vAlign w:val="center"/>
          </w:tcPr>
          <w:p w14:paraId="01B5232F"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XHSFJ</w:t>
            </w:r>
          </w:p>
        </w:tc>
        <w:tc>
          <w:tcPr>
            <w:tcW w:w="1134" w:type="dxa"/>
            <w:vAlign w:val="center"/>
          </w:tcPr>
          <w:p w14:paraId="1D136418"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0BF3B209"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1F01A810" w14:textId="77777777" w:rsidR="0050659D" w:rsidRPr="0050659D" w:rsidRDefault="0050659D" w:rsidP="00CC1F1F">
            <w:pPr>
              <w:spacing w:after="0" w:line="240" w:lineRule="auto"/>
              <w:jc w:val="center"/>
              <w:rPr>
                <w:rFonts w:ascii="ITC Avant Garde" w:hAnsi="ITC Avant Garde"/>
                <w:bCs/>
                <w:sz w:val="18"/>
                <w:szCs w:val="18"/>
              </w:rPr>
            </w:pPr>
            <w:r w:rsidRPr="0050659D">
              <w:rPr>
                <w:rFonts w:ascii="ITC Avant Garde" w:hAnsi="ITC Avant Garde"/>
                <w:bCs/>
                <w:sz w:val="18"/>
                <w:szCs w:val="18"/>
              </w:rPr>
              <w:t>31.2</w:t>
            </w:r>
          </w:p>
        </w:tc>
        <w:tc>
          <w:tcPr>
            <w:tcW w:w="850" w:type="dxa"/>
            <w:vAlign w:val="center"/>
          </w:tcPr>
          <w:p w14:paraId="1D992869"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17AFF945"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r w:rsidR="0050659D" w:rsidRPr="001619F7" w14:paraId="28E1FD9E" w14:textId="77777777" w:rsidTr="00CC1F1F">
        <w:trPr>
          <w:jc w:val="center"/>
        </w:trPr>
        <w:tc>
          <w:tcPr>
            <w:tcW w:w="988" w:type="dxa"/>
            <w:vAlign w:val="center"/>
          </w:tcPr>
          <w:p w14:paraId="2D7C754F"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12</w:t>
            </w:r>
          </w:p>
        </w:tc>
        <w:tc>
          <w:tcPr>
            <w:tcW w:w="1842" w:type="dxa"/>
            <w:vAlign w:val="center"/>
          </w:tcPr>
          <w:p w14:paraId="1AAD2E2B"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Universidad de Guadalajara</w:t>
            </w:r>
          </w:p>
        </w:tc>
        <w:tc>
          <w:tcPr>
            <w:tcW w:w="993" w:type="dxa"/>
            <w:vAlign w:val="center"/>
          </w:tcPr>
          <w:p w14:paraId="00D0F2A1"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XHUDG</w:t>
            </w:r>
          </w:p>
        </w:tc>
        <w:tc>
          <w:tcPr>
            <w:tcW w:w="1134" w:type="dxa"/>
            <w:vAlign w:val="center"/>
          </w:tcPr>
          <w:p w14:paraId="6AF8B725"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6296EA2C"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52A2765F" w14:textId="77777777" w:rsidR="0050659D" w:rsidRPr="0050659D" w:rsidRDefault="0050659D" w:rsidP="00CC1F1F">
            <w:pPr>
              <w:spacing w:after="0" w:line="240" w:lineRule="auto"/>
              <w:jc w:val="center"/>
              <w:rPr>
                <w:rFonts w:ascii="ITC Avant Garde" w:hAnsi="ITC Avant Garde"/>
                <w:bCs/>
                <w:sz w:val="18"/>
                <w:szCs w:val="18"/>
                <w:lang w:eastAsia="es-MX"/>
              </w:rPr>
            </w:pPr>
            <w:r w:rsidRPr="0050659D">
              <w:rPr>
                <w:rFonts w:ascii="ITC Avant Garde" w:hAnsi="ITC Avant Garde"/>
                <w:bCs/>
                <w:sz w:val="18"/>
                <w:szCs w:val="18"/>
              </w:rPr>
              <w:t>46.1</w:t>
            </w:r>
          </w:p>
        </w:tc>
        <w:tc>
          <w:tcPr>
            <w:tcW w:w="850" w:type="dxa"/>
            <w:vAlign w:val="center"/>
          </w:tcPr>
          <w:p w14:paraId="3DA3F2ED"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kern w:val="1"/>
                <w:sz w:val="18"/>
                <w:szCs w:val="18"/>
                <w:lang w:val="es-ES" w:eastAsia="ar-SA"/>
              </w:rPr>
              <w:t>Jal.</w:t>
            </w:r>
          </w:p>
        </w:tc>
        <w:tc>
          <w:tcPr>
            <w:tcW w:w="1701" w:type="dxa"/>
            <w:vAlign w:val="center"/>
          </w:tcPr>
          <w:p w14:paraId="55AB54D3"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Guadalajara, Jal.</w:t>
            </w:r>
          </w:p>
        </w:tc>
      </w:tr>
      <w:tr w:rsidR="0050659D" w:rsidRPr="001619F7" w14:paraId="182D1BCA" w14:textId="77777777" w:rsidTr="00CC1F1F">
        <w:trPr>
          <w:jc w:val="center"/>
        </w:trPr>
        <w:tc>
          <w:tcPr>
            <w:tcW w:w="988" w:type="dxa"/>
            <w:vAlign w:val="center"/>
          </w:tcPr>
          <w:p w14:paraId="00CB5D82"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13</w:t>
            </w:r>
          </w:p>
        </w:tc>
        <w:tc>
          <w:tcPr>
            <w:tcW w:w="1842" w:type="dxa"/>
            <w:vAlign w:val="center"/>
          </w:tcPr>
          <w:p w14:paraId="14CF062B"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Universidad de Guadalajara</w:t>
            </w:r>
          </w:p>
        </w:tc>
        <w:tc>
          <w:tcPr>
            <w:tcW w:w="993" w:type="dxa"/>
            <w:vAlign w:val="center"/>
          </w:tcPr>
          <w:p w14:paraId="652C4D1A"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XHUDG</w:t>
            </w:r>
          </w:p>
        </w:tc>
        <w:tc>
          <w:tcPr>
            <w:tcW w:w="1134" w:type="dxa"/>
            <w:vAlign w:val="center"/>
          </w:tcPr>
          <w:p w14:paraId="6F96CD99"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075A655D"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31EF6126" w14:textId="77777777" w:rsidR="0050659D" w:rsidRPr="0050659D" w:rsidRDefault="0050659D" w:rsidP="00CC1F1F">
            <w:pPr>
              <w:spacing w:after="0" w:line="240" w:lineRule="auto"/>
              <w:jc w:val="center"/>
              <w:rPr>
                <w:rFonts w:ascii="ITC Avant Garde" w:hAnsi="ITC Avant Garde"/>
                <w:bCs/>
                <w:sz w:val="18"/>
                <w:szCs w:val="18"/>
              </w:rPr>
            </w:pPr>
            <w:r w:rsidRPr="0050659D">
              <w:rPr>
                <w:rFonts w:ascii="ITC Avant Garde" w:hAnsi="ITC Avant Garde"/>
                <w:bCs/>
                <w:sz w:val="18"/>
                <w:szCs w:val="18"/>
              </w:rPr>
              <w:t>46.2</w:t>
            </w:r>
          </w:p>
        </w:tc>
        <w:tc>
          <w:tcPr>
            <w:tcW w:w="850" w:type="dxa"/>
            <w:vAlign w:val="center"/>
          </w:tcPr>
          <w:p w14:paraId="476EC9C4"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003F51AD"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r w:rsidR="0050659D" w:rsidRPr="001619F7" w14:paraId="7BA49CB0" w14:textId="77777777" w:rsidTr="00CC1F1F">
        <w:trPr>
          <w:jc w:val="center"/>
        </w:trPr>
        <w:tc>
          <w:tcPr>
            <w:tcW w:w="988" w:type="dxa"/>
            <w:vAlign w:val="center"/>
          </w:tcPr>
          <w:p w14:paraId="158FC1DE"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14</w:t>
            </w:r>
          </w:p>
        </w:tc>
        <w:tc>
          <w:tcPr>
            <w:tcW w:w="1842" w:type="dxa"/>
            <w:vAlign w:val="center"/>
          </w:tcPr>
          <w:p w14:paraId="470D2D4F"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Cadena Tres I, S.A. de C.V.</w:t>
            </w:r>
          </w:p>
        </w:tc>
        <w:tc>
          <w:tcPr>
            <w:tcW w:w="993" w:type="dxa"/>
            <w:vAlign w:val="center"/>
          </w:tcPr>
          <w:p w14:paraId="5F8FFC8E"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XHCTGD</w:t>
            </w:r>
          </w:p>
        </w:tc>
        <w:tc>
          <w:tcPr>
            <w:tcW w:w="1134" w:type="dxa"/>
            <w:vAlign w:val="center"/>
          </w:tcPr>
          <w:p w14:paraId="31D8C33B"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63C67AA2"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505B8EA3" w14:textId="77777777" w:rsidR="0050659D" w:rsidRPr="0050659D" w:rsidRDefault="0050659D" w:rsidP="00CC1F1F">
            <w:pPr>
              <w:spacing w:after="0" w:line="240" w:lineRule="auto"/>
              <w:jc w:val="center"/>
              <w:rPr>
                <w:rFonts w:ascii="ITC Avant Garde" w:hAnsi="ITC Avant Garde"/>
                <w:bCs/>
                <w:sz w:val="18"/>
                <w:szCs w:val="18"/>
                <w:lang w:eastAsia="es-MX"/>
              </w:rPr>
            </w:pPr>
            <w:r w:rsidRPr="0050659D">
              <w:rPr>
                <w:rFonts w:ascii="ITC Avant Garde" w:hAnsi="ITC Avant Garde"/>
                <w:bCs/>
                <w:sz w:val="18"/>
                <w:szCs w:val="18"/>
              </w:rPr>
              <w:t>28.1</w:t>
            </w:r>
          </w:p>
        </w:tc>
        <w:tc>
          <w:tcPr>
            <w:tcW w:w="850" w:type="dxa"/>
            <w:vAlign w:val="center"/>
          </w:tcPr>
          <w:p w14:paraId="637BF1BB"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kern w:val="1"/>
                <w:sz w:val="18"/>
                <w:szCs w:val="18"/>
                <w:lang w:val="es-ES" w:eastAsia="ar-SA"/>
              </w:rPr>
              <w:t>Jal.</w:t>
            </w:r>
          </w:p>
        </w:tc>
        <w:tc>
          <w:tcPr>
            <w:tcW w:w="1701" w:type="dxa"/>
            <w:vAlign w:val="center"/>
          </w:tcPr>
          <w:p w14:paraId="24F59011" w14:textId="77777777" w:rsidR="0050659D" w:rsidRPr="0050659D" w:rsidRDefault="0050659D" w:rsidP="00CC1F1F">
            <w:pPr>
              <w:spacing w:after="0" w:line="240" w:lineRule="auto"/>
              <w:jc w:val="center"/>
              <w:rPr>
                <w:rFonts w:ascii="ITC Avant Garde" w:hAnsi="ITC Avant Garde" w:cs="Calibri"/>
                <w:bCs/>
                <w:sz w:val="18"/>
                <w:szCs w:val="18"/>
                <w:lang w:eastAsia="es-MX"/>
              </w:rPr>
            </w:pPr>
            <w:r w:rsidRPr="0050659D">
              <w:rPr>
                <w:rFonts w:ascii="ITC Avant Garde" w:hAnsi="ITC Avant Garde" w:cs="Calibri"/>
                <w:bCs/>
                <w:sz w:val="18"/>
                <w:szCs w:val="18"/>
              </w:rPr>
              <w:t>Guadalajara, Jal.</w:t>
            </w:r>
          </w:p>
        </w:tc>
      </w:tr>
      <w:tr w:rsidR="0050659D" w:rsidRPr="001619F7" w14:paraId="35AA5C18" w14:textId="77777777" w:rsidTr="00CC1F1F">
        <w:trPr>
          <w:jc w:val="center"/>
        </w:trPr>
        <w:tc>
          <w:tcPr>
            <w:tcW w:w="988" w:type="dxa"/>
            <w:vAlign w:val="center"/>
          </w:tcPr>
          <w:p w14:paraId="751BF4D6" w14:textId="77777777" w:rsidR="0050659D" w:rsidRPr="001619F7" w:rsidRDefault="0050659D" w:rsidP="00CC1F1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15</w:t>
            </w:r>
          </w:p>
        </w:tc>
        <w:tc>
          <w:tcPr>
            <w:tcW w:w="1842" w:type="dxa"/>
            <w:vAlign w:val="center"/>
          </w:tcPr>
          <w:p w14:paraId="4C8C9AF8"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Cadena Tres I, S.A. de C.V.</w:t>
            </w:r>
          </w:p>
        </w:tc>
        <w:tc>
          <w:tcPr>
            <w:tcW w:w="993" w:type="dxa"/>
            <w:vAlign w:val="center"/>
          </w:tcPr>
          <w:p w14:paraId="49220538"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XHCTGD</w:t>
            </w:r>
          </w:p>
        </w:tc>
        <w:tc>
          <w:tcPr>
            <w:tcW w:w="1134" w:type="dxa"/>
            <w:vAlign w:val="center"/>
          </w:tcPr>
          <w:p w14:paraId="392F091D" w14:textId="77777777" w:rsidR="0050659D" w:rsidRPr="0050659D" w:rsidRDefault="00FA1293"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TDT</w:t>
            </w:r>
          </w:p>
        </w:tc>
        <w:tc>
          <w:tcPr>
            <w:tcW w:w="850" w:type="dxa"/>
            <w:vAlign w:val="center"/>
          </w:tcPr>
          <w:p w14:paraId="5C7D7A38"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MULT.</w:t>
            </w:r>
          </w:p>
        </w:tc>
        <w:tc>
          <w:tcPr>
            <w:tcW w:w="851" w:type="dxa"/>
            <w:vAlign w:val="center"/>
          </w:tcPr>
          <w:p w14:paraId="54C6AAA2" w14:textId="77777777" w:rsidR="0050659D" w:rsidRPr="0050659D" w:rsidRDefault="0050659D" w:rsidP="00CC1F1F">
            <w:pPr>
              <w:spacing w:after="0" w:line="240" w:lineRule="auto"/>
              <w:jc w:val="center"/>
              <w:rPr>
                <w:rFonts w:ascii="ITC Avant Garde" w:hAnsi="ITC Avant Garde"/>
                <w:bCs/>
                <w:sz w:val="18"/>
                <w:szCs w:val="18"/>
              </w:rPr>
            </w:pPr>
            <w:r w:rsidRPr="0050659D">
              <w:rPr>
                <w:rFonts w:ascii="ITC Avant Garde" w:hAnsi="ITC Avant Garde"/>
                <w:bCs/>
                <w:sz w:val="18"/>
                <w:szCs w:val="18"/>
              </w:rPr>
              <w:t>28.2</w:t>
            </w:r>
          </w:p>
        </w:tc>
        <w:tc>
          <w:tcPr>
            <w:tcW w:w="850" w:type="dxa"/>
            <w:vAlign w:val="center"/>
          </w:tcPr>
          <w:p w14:paraId="648CDF18" w14:textId="77777777" w:rsidR="0050659D" w:rsidRPr="0050659D" w:rsidRDefault="0050659D" w:rsidP="00CC1F1F">
            <w:pPr>
              <w:spacing w:after="0" w:line="240" w:lineRule="auto"/>
              <w:jc w:val="center"/>
              <w:rPr>
                <w:rFonts w:ascii="ITC Avant Garde" w:hAnsi="ITC Avant Garde"/>
                <w:kern w:val="1"/>
                <w:sz w:val="18"/>
                <w:szCs w:val="18"/>
                <w:lang w:val="es-ES" w:eastAsia="ar-SA"/>
              </w:rPr>
            </w:pPr>
            <w:r w:rsidRPr="0050659D">
              <w:rPr>
                <w:rFonts w:ascii="ITC Avant Garde" w:hAnsi="ITC Avant Garde"/>
                <w:kern w:val="1"/>
                <w:sz w:val="18"/>
                <w:szCs w:val="18"/>
                <w:lang w:val="es-ES" w:eastAsia="ar-SA"/>
              </w:rPr>
              <w:t>Jal.</w:t>
            </w:r>
          </w:p>
        </w:tc>
        <w:tc>
          <w:tcPr>
            <w:tcW w:w="1701" w:type="dxa"/>
            <w:vAlign w:val="center"/>
          </w:tcPr>
          <w:p w14:paraId="0B57782F" w14:textId="77777777" w:rsidR="0050659D" w:rsidRPr="0050659D" w:rsidRDefault="0050659D" w:rsidP="00CC1F1F">
            <w:pPr>
              <w:spacing w:after="0" w:line="240" w:lineRule="auto"/>
              <w:jc w:val="center"/>
              <w:rPr>
                <w:rFonts w:ascii="ITC Avant Garde" w:hAnsi="ITC Avant Garde" w:cs="Calibri"/>
                <w:bCs/>
                <w:sz w:val="18"/>
                <w:szCs w:val="18"/>
              </w:rPr>
            </w:pPr>
            <w:r w:rsidRPr="0050659D">
              <w:rPr>
                <w:rFonts w:ascii="ITC Avant Garde" w:hAnsi="ITC Avant Garde" w:cs="Calibri"/>
                <w:bCs/>
                <w:sz w:val="18"/>
                <w:szCs w:val="18"/>
              </w:rPr>
              <w:t>Guadalajara, Jal.</w:t>
            </w:r>
          </w:p>
        </w:tc>
      </w:tr>
    </w:tbl>
    <w:p w14:paraId="6F06367D" w14:textId="77777777" w:rsidR="006F5573" w:rsidRPr="001619F7" w:rsidRDefault="000105A3" w:rsidP="00826A05">
      <w:pPr>
        <w:autoSpaceDE w:val="0"/>
        <w:autoSpaceDN w:val="0"/>
        <w:adjustRightInd w:val="0"/>
        <w:spacing w:before="480" w:after="240" w:line="240" w:lineRule="auto"/>
        <w:jc w:val="both"/>
        <w:rPr>
          <w:rFonts w:ascii="ITC Avant Garde" w:hAnsi="ITC Avant Garde"/>
          <w:sz w:val="20"/>
          <w:szCs w:val="20"/>
        </w:rPr>
      </w:pPr>
      <w:r w:rsidRPr="001619F7">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1619F7" w:rsidRPr="001619F7">
        <w:rPr>
          <w:rFonts w:ascii="ITC Avant Garde" w:hAnsi="ITC Avant Garde"/>
          <w:sz w:val="20"/>
          <w:szCs w:val="20"/>
        </w:rPr>
        <w:t>Guadalajara</w:t>
      </w:r>
      <w:r w:rsidRPr="001619F7">
        <w:rPr>
          <w:rFonts w:ascii="ITC Avant Garde" w:hAnsi="ITC Avant Garde"/>
          <w:sz w:val="20"/>
          <w:szCs w:val="20"/>
        </w:rPr>
        <w:t xml:space="preserve">, </w:t>
      </w:r>
      <w:r w:rsidR="001619F7" w:rsidRPr="001619F7">
        <w:rPr>
          <w:rFonts w:ascii="ITC Avant Garde" w:hAnsi="ITC Avant Garde"/>
          <w:sz w:val="20"/>
          <w:szCs w:val="20"/>
        </w:rPr>
        <w:t>Jalisco</w:t>
      </w:r>
      <w:r w:rsidRPr="001619F7">
        <w:rPr>
          <w:rFonts w:ascii="ITC Avant Garde" w:hAnsi="ITC Avant Garde"/>
          <w:sz w:val="20"/>
          <w:szCs w:val="20"/>
        </w:rPr>
        <w:t xml:space="preserve">, </w:t>
      </w:r>
      <w:r w:rsidRPr="001E0184">
        <w:rPr>
          <w:rFonts w:ascii="ITC Avant Garde" w:hAnsi="ITC Avant Garde"/>
          <w:sz w:val="20"/>
          <w:szCs w:val="20"/>
        </w:rPr>
        <w:t xml:space="preserve">asciende a </w:t>
      </w:r>
      <w:r w:rsidR="001619F7" w:rsidRPr="001E0184">
        <w:rPr>
          <w:rFonts w:ascii="ITC Avant Garde" w:hAnsi="ITC Avant Garde"/>
          <w:sz w:val="20"/>
          <w:szCs w:val="20"/>
        </w:rPr>
        <w:t>1</w:t>
      </w:r>
      <w:r w:rsidR="00F84032" w:rsidRPr="001E0184">
        <w:rPr>
          <w:rFonts w:ascii="ITC Avant Garde" w:hAnsi="ITC Avant Garde"/>
          <w:sz w:val="20"/>
          <w:szCs w:val="20"/>
        </w:rPr>
        <w:t>5</w:t>
      </w:r>
      <w:r w:rsidRPr="001619F7">
        <w:rPr>
          <w:rFonts w:ascii="ITC Avant Garde" w:hAnsi="ITC Avant Garde"/>
          <w:sz w:val="20"/>
          <w:szCs w:val="20"/>
        </w:rPr>
        <w:t xml:space="preserve"> canales de programación.</w:t>
      </w:r>
    </w:p>
    <w:p w14:paraId="33D5F445" w14:textId="77777777" w:rsidR="006F5573" w:rsidRPr="004D4A81" w:rsidRDefault="000105A3" w:rsidP="001377E6">
      <w:pPr>
        <w:autoSpaceDE w:val="0"/>
        <w:autoSpaceDN w:val="0"/>
        <w:adjustRightInd w:val="0"/>
        <w:spacing w:after="0" w:line="240" w:lineRule="auto"/>
        <w:jc w:val="both"/>
        <w:rPr>
          <w:rFonts w:ascii="ITC Avant Garde" w:hAnsi="ITC Avant Garde"/>
          <w:b/>
          <w:sz w:val="20"/>
          <w:szCs w:val="20"/>
        </w:rPr>
      </w:pPr>
      <w:r w:rsidRPr="004D4A81">
        <w:rPr>
          <w:rFonts w:ascii="ITC Avant Garde" w:hAnsi="ITC Avant Garde"/>
          <w:b/>
          <w:sz w:val="20"/>
          <w:szCs w:val="20"/>
        </w:rPr>
        <w:t>Apartado D.</w:t>
      </w:r>
      <w:r w:rsidR="00B015FC" w:rsidRPr="004D4A81">
        <w:rPr>
          <w:rFonts w:ascii="ITC Avant Garde" w:hAnsi="ITC Avant Garde"/>
          <w:b/>
          <w:sz w:val="20"/>
          <w:szCs w:val="20"/>
        </w:rPr>
        <w:t>-</w:t>
      </w:r>
      <w:r w:rsidRPr="004D4A81">
        <w:rPr>
          <w:rFonts w:ascii="ITC Avant Garde" w:hAnsi="ITC Avant Garde"/>
          <w:b/>
          <w:sz w:val="20"/>
          <w:szCs w:val="20"/>
        </w:rPr>
        <w:t xml:space="preserve"> Número de canales de programación en multiprogramación susceptible de autorización al solicitante.</w:t>
      </w:r>
    </w:p>
    <w:p w14:paraId="13956B3B" w14:textId="77777777" w:rsidR="006F5573" w:rsidRPr="004D4A81" w:rsidRDefault="000105A3" w:rsidP="00826A05">
      <w:pPr>
        <w:autoSpaceDE w:val="0"/>
        <w:autoSpaceDN w:val="0"/>
        <w:adjustRightInd w:val="0"/>
        <w:spacing w:before="240" w:after="240" w:line="240" w:lineRule="auto"/>
        <w:jc w:val="both"/>
        <w:rPr>
          <w:rFonts w:ascii="ITC Avant Garde" w:hAnsi="ITC Avant Garde"/>
          <w:sz w:val="20"/>
          <w:szCs w:val="20"/>
        </w:rPr>
      </w:pPr>
      <w:r w:rsidRPr="004D4A81">
        <w:rPr>
          <w:rFonts w:ascii="ITC Avant Garde" w:hAnsi="ITC Avant Garde"/>
          <w:sz w:val="20"/>
          <w:szCs w:val="20"/>
        </w:rPr>
        <w:t xml:space="preserve">Al </w:t>
      </w:r>
      <w:r w:rsidRPr="001E0184">
        <w:rPr>
          <w:rFonts w:ascii="ITC Avant Garde" w:hAnsi="ITC Avant Garde"/>
          <w:sz w:val="20"/>
          <w:szCs w:val="20"/>
        </w:rPr>
        <w:t xml:space="preserve">total de </w:t>
      </w:r>
      <w:r w:rsidR="00E71789" w:rsidRPr="001E0184">
        <w:rPr>
          <w:rFonts w:ascii="ITC Avant Garde" w:hAnsi="ITC Avant Garde"/>
          <w:sz w:val="20"/>
          <w:szCs w:val="20"/>
        </w:rPr>
        <w:t>15</w:t>
      </w:r>
      <w:r w:rsidRPr="001E0184">
        <w:rPr>
          <w:rFonts w:ascii="ITC Avant Garde" w:hAnsi="ITC Avant Garde"/>
          <w:sz w:val="20"/>
          <w:szCs w:val="20"/>
        </w:rPr>
        <w:t xml:space="preserve"> canales autorizados a otros concesionarios, incluidos los de multiprogramación, identificados en</w:t>
      </w:r>
      <w:r w:rsidRPr="004D4A81">
        <w:rPr>
          <w:rFonts w:ascii="ITC Avant Garde" w:hAnsi="ITC Avant Garde"/>
          <w:sz w:val="20"/>
          <w:szCs w:val="20"/>
        </w:rPr>
        <w:t xml:space="preserve">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295346E1" w14:textId="77777777" w:rsidR="006F5573" w:rsidRPr="004D4A81" w:rsidRDefault="000105A3" w:rsidP="001377E6">
      <w:pPr>
        <w:autoSpaceDE w:val="0"/>
        <w:autoSpaceDN w:val="0"/>
        <w:adjustRightInd w:val="0"/>
        <w:spacing w:after="0" w:line="240" w:lineRule="auto"/>
        <w:jc w:val="both"/>
        <w:rPr>
          <w:rFonts w:ascii="ITC Avant Garde" w:hAnsi="ITC Avant Garde"/>
          <w:sz w:val="20"/>
          <w:szCs w:val="20"/>
        </w:rPr>
      </w:pPr>
      <w:r w:rsidRPr="004D4A81">
        <w:rPr>
          <w:rFonts w:ascii="ITC Avant Garde" w:hAnsi="ITC Avant Garde"/>
          <w:sz w:val="20"/>
          <w:szCs w:val="20"/>
        </w:rPr>
        <w:t xml:space="preserve">Como resultado se tiene que a los concesionarios que integran al GIETV declarado por este Instituto como AEP, se les podrá autorizar en </w:t>
      </w:r>
      <w:r w:rsidRPr="001E0184">
        <w:rPr>
          <w:rFonts w:ascii="ITC Avant Garde" w:hAnsi="ITC Avant Garde"/>
          <w:sz w:val="20"/>
          <w:szCs w:val="20"/>
        </w:rPr>
        <w:t xml:space="preserve">conjunto </w:t>
      </w:r>
      <w:r w:rsidR="00E71789" w:rsidRPr="001E0184">
        <w:rPr>
          <w:rFonts w:ascii="ITC Avant Garde" w:hAnsi="ITC Avant Garde"/>
          <w:sz w:val="20"/>
          <w:szCs w:val="20"/>
        </w:rPr>
        <w:t>7</w:t>
      </w:r>
      <w:r w:rsidR="00903E11" w:rsidRPr="001E0184">
        <w:rPr>
          <w:rFonts w:ascii="ITC Avant Garde" w:hAnsi="ITC Avant Garde"/>
          <w:sz w:val="20"/>
          <w:szCs w:val="20"/>
        </w:rPr>
        <w:t xml:space="preserve"> canal</w:t>
      </w:r>
      <w:r w:rsidR="00B128D2" w:rsidRPr="001E0184">
        <w:rPr>
          <w:rFonts w:ascii="ITC Avant Garde" w:hAnsi="ITC Avant Garde"/>
          <w:sz w:val="20"/>
          <w:szCs w:val="20"/>
        </w:rPr>
        <w:t>es</w:t>
      </w:r>
      <w:r w:rsidRPr="004D4A81">
        <w:rPr>
          <w:rFonts w:ascii="ITC Avant Garde" w:hAnsi="ITC Avant Garde"/>
          <w:sz w:val="20"/>
          <w:szCs w:val="20"/>
        </w:rPr>
        <w:t xml:space="preserve"> de programación en multiprogramación en la población de referencia.</w:t>
      </w:r>
    </w:p>
    <w:p w14:paraId="0961DC70" w14:textId="77777777" w:rsidR="006F5573" w:rsidRPr="004D4A81" w:rsidRDefault="000105A3" w:rsidP="00826A05">
      <w:pPr>
        <w:autoSpaceDE w:val="0"/>
        <w:autoSpaceDN w:val="0"/>
        <w:adjustRightInd w:val="0"/>
        <w:spacing w:before="240" w:after="240" w:line="240" w:lineRule="auto"/>
        <w:jc w:val="both"/>
        <w:rPr>
          <w:rFonts w:ascii="ITC Avant Garde" w:hAnsi="ITC Avant Garde"/>
          <w:sz w:val="20"/>
          <w:szCs w:val="20"/>
        </w:rPr>
      </w:pPr>
      <w:r w:rsidRPr="004D4A81">
        <w:rPr>
          <w:rFonts w:ascii="ITC Avant Garde" w:hAnsi="ITC Avant Garde"/>
          <w:sz w:val="20"/>
          <w:szCs w:val="20"/>
        </w:rPr>
        <w:t>Cabe señal</w:t>
      </w:r>
      <w:r w:rsidR="00903E11" w:rsidRPr="004D4A81">
        <w:rPr>
          <w:rFonts w:ascii="ITC Avant Garde" w:hAnsi="ITC Avant Garde"/>
          <w:sz w:val="20"/>
          <w:szCs w:val="20"/>
        </w:rPr>
        <w:t>ar, que para la autorización de</w:t>
      </w:r>
      <w:r w:rsidR="0043159B" w:rsidRPr="004D4A81">
        <w:rPr>
          <w:rFonts w:ascii="ITC Avant Garde" w:hAnsi="ITC Avant Garde"/>
          <w:sz w:val="20"/>
          <w:szCs w:val="20"/>
        </w:rPr>
        <w:t xml:space="preserve"> </w:t>
      </w:r>
      <w:r w:rsidRPr="004D4A81">
        <w:rPr>
          <w:rFonts w:ascii="ITC Avant Garde" w:hAnsi="ITC Avant Garde"/>
          <w:sz w:val="20"/>
          <w:szCs w:val="20"/>
        </w:rPr>
        <w:t>l</w:t>
      </w:r>
      <w:r w:rsidR="0043159B" w:rsidRPr="004D4A81">
        <w:rPr>
          <w:rFonts w:ascii="ITC Avant Garde" w:hAnsi="ITC Avant Garde"/>
          <w:sz w:val="20"/>
          <w:szCs w:val="20"/>
        </w:rPr>
        <w:t>os</w:t>
      </w:r>
      <w:r w:rsidRPr="004D4A81">
        <w:rPr>
          <w:rFonts w:ascii="ITC Avant Garde" w:hAnsi="ITC Avant Garde"/>
          <w:sz w:val="20"/>
          <w:szCs w:val="20"/>
        </w:rPr>
        <w:t xml:space="preserve"> canal</w:t>
      </w:r>
      <w:r w:rsidR="0043159B" w:rsidRPr="004D4A81">
        <w:rPr>
          <w:rFonts w:ascii="ITC Avant Garde" w:hAnsi="ITC Avant Garde"/>
          <w:sz w:val="20"/>
          <w:szCs w:val="20"/>
        </w:rPr>
        <w:t>es</w:t>
      </w:r>
      <w:r w:rsidRPr="004D4A81">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4D4A81">
        <w:rPr>
          <w:rFonts w:ascii="ITC Avant Garde" w:hAnsi="ITC Avant Garde"/>
          <w:sz w:val="20"/>
          <w:szCs w:val="20"/>
        </w:rPr>
        <w:t xml:space="preserve">previamente </w:t>
      </w:r>
      <w:r w:rsidRPr="004D4A81">
        <w:rPr>
          <w:rFonts w:ascii="ITC Avant Garde" w:hAnsi="ITC Avant Garde"/>
          <w:sz w:val="20"/>
          <w:szCs w:val="20"/>
        </w:rPr>
        <w:t>al solicitante, a efecto de verificar que se cumpla cabalmente lo establecido en el citado artículo 158 de la Ley.</w:t>
      </w:r>
    </w:p>
    <w:p w14:paraId="140BC09C" w14:textId="77777777" w:rsidR="006F5573" w:rsidRPr="004D4A81" w:rsidRDefault="000105A3" w:rsidP="001377E6">
      <w:pPr>
        <w:autoSpaceDE w:val="0"/>
        <w:autoSpaceDN w:val="0"/>
        <w:adjustRightInd w:val="0"/>
        <w:spacing w:after="0" w:line="240" w:lineRule="auto"/>
        <w:jc w:val="both"/>
        <w:rPr>
          <w:rFonts w:ascii="ITC Avant Garde" w:hAnsi="ITC Avant Garde"/>
          <w:sz w:val="20"/>
          <w:szCs w:val="20"/>
        </w:rPr>
      </w:pPr>
      <w:r w:rsidRPr="004D4A81">
        <w:rPr>
          <w:rFonts w:ascii="ITC Avant Garde" w:hAnsi="ITC Avant Garde"/>
          <w:sz w:val="20"/>
          <w:szCs w:val="20"/>
        </w:rPr>
        <w:t>Al respecto, y considerando que sólo se estaría autorizando a</w:t>
      </w:r>
      <w:r w:rsidR="009B094A" w:rsidRPr="004D4A81">
        <w:rPr>
          <w:rFonts w:ascii="ITC Avant Garde" w:hAnsi="ITC Avant Garde"/>
          <w:sz w:val="20"/>
          <w:szCs w:val="20"/>
        </w:rPr>
        <w:t>l Concesionario</w:t>
      </w:r>
      <w:r w:rsidRPr="004D4A81">
        <w:rPr>
          <w:rFonts w:ascii="ITC Avant Garde" w:hAnsi="ITC Avant Garde"/>
          <w:sz w:val="20"/>
          <w:szCs w:val="20"/>
        </w:rPr>
        <w:t xml:space="preserve"> como parte del AEP la transmisión de un canal de programación en multiprogramación, y que al día de hoy </w:t>
      </w:r>
      <w:r w:rsidR="00B21963">
        <w:rPr>
          <w:rFonts w:ascii="ITC Avant Garde" w:hAnsi="ITC Avant Garde"/>
          <w:sz w:val="20"/>
          <w:szCs w:val="20"/>
        </w:rPr>
        <w:t xml:space="preserve">únicamente </w:t>
      </w:r>
      <w:r w:rsidR="00B21963" w:rsidRPr="006A4F34">
        <w:rPr>
          <w:rFonts w:ascii="ITC Avant Garde" w:hAnsi="ITC Avant Garde"/>
          <w:sz w:val="20"/>
          <w:szCs w:val="20"/>
        </w:rPr>
        <w:t xml:space="preserve">Televimex, S.A. de C.V., </w:t>
      </w:r>
      <w:r w:rsidR="00903E11" w:rsidRPr="00B21963">
        <w:rPr>
          <w:rFonts w:ascii="ITC Avant Garde" w:hAnsi="ITC Avant Garde"/>
          <w:sz w:val="20"/>
          <w:szCs w:val="20"/>
        </w:rPr>
        <w:t xml:space="preserve">integrante del AEP </w:t>
      </w:r>
      <w:r w:rsidR="002B5C2E" w:rsidRPr="00B21963">
        <w:rPr>
          <w:rFonts w:ascii="ITC Avant Garde" w:hAnsi="ITC Avant Garde"/>
          <w:sz w:val="20"/>
          <w:szCs w:val="20"/>
        </w:rPr>
        <w:t xml:space="preserve">cuenta con </w:t>
      </w:r>
      <w:r w:rsidR="00B21963" w:rsidRPr="00B21963">
        <w:rPr>
          <w:rFonts w:ascii="ITC Avant Garde" w:hAnsi="ITC Avant Garde"/>
          <w:sz w:val="20"/>
          <w:szCs w:val="20"/>
        </w:rPr>
        <w:t>autorización</w:t>
      </w:r>
      <w:r w:rsidR="002B5C2E" w:rsidRPr="00B21963">
        <w:rPr>
          <w:rFonts w:ascii="ITC Avant Garde" w:hAnsi="ITC Avant Garde"/>
          <w:sz w:val="20"/>
          <w:szCs w:val="20"/>
        </w:rPr>
        <w:t xml:space="preserve"> de canal</w:t>
      </w:r>
      <w:r w:rsidR="00903E11" w:rsidRPr="00B21963">
        <w:rPr>
          <w:rFonts w:ascii="ITC Avant Garde" w:hAnsi="ITC Avant Garde"/>
          <w:sz w:val="20"/>
          <w:szCs w:val="20"/>
        </w:rPr>
        <w:t>es</w:t>
      </w:r>
      <w:r w:rsidR="002B5C2E" w:rsidRPr="00B21963">
        <w:rPr>
          <w:rFonts w:ascii="ITC Avant Garde" w:hAnsi="ITC Avant Garde"/>
          <w:sz w:val="20"/>
          <w:szCs w:val="20"/>
        </w:rPr>
        <w:t xml:space="preserve"> de multiprogramación en la localidad</w:t>
      </w:r>
      <w:r w:rsidRPr="00B21963">
        <w:rPr>
          <w:rFonts w:ascii="ITC Avant Garde" w:hAnsi="ITC Avant Garde"/>
          <w:sz w:val="20"/>
          <w:szCs w:val="20"/>
        </w:rPr>
        <w:t>, se estaría dando cumplimiento al supuesto normativo indicado en el artículo 158, fracción II</w:t>
      </w:r>
      <w:r w:rsidRPr="004D4A81">
        <w:rPr>
          <w:rFonts w:ascii="ITC Avant Garde" w:hAnsi="ITC Avant Garde"/>
          <w:sz w:val="20"/>
          <w:szCs w:val="20"/>
        </w:rPr>
        <w:t>, de la Ley, pues con dicha autorización no se supera el cincuenta por ciento del total de los canales autorizados a otros concesionarios que se radiodifunden en dicha población.</w:t>
      </w:r>
    </w:p>
    <w:p w14:paraId="7BFD0906" w14:textId="77777777" w:rsidR="006F3F6F" w:rsidRPr="009673CF" w:rsidRDefault="003D6F6C" w:rsidP="00826A05">
      <w:pPr>
        <w:autoSpaceDE w:val="0"/>
        <w:autoSpaceDN w:val="0"/>
        <w:adjustRightInd w:val="0"/>
        <w:spacing w:before="240" w:after="240" w:line="240" w:lineRule="auto"/>
        <w:jc w:val="both"/>
        <w:rPr>
          <w:rFonts w:ascii="ITC Avant Garde" w:hAnsi="ITC Avant Garde"/>
          <w:sz w:val="20"/>
          <w:szCs w:val="20"/>
        </w:rPr>
      </w:pPr>
      <w:r w:rsidRPr="004D4A81">
        <w:rPr>
          <w:rFonts w:ascii="ITC Avant Garde" w:hAnsi="ITC Avant Garde"/>
          <w:sz w:val="20"/>
          <w:szCs w:val="20"/>
        </w:rPr>
        <w:lastRenderedPageBreak/>
        <w:t xml:space="preserve">De todo lo anteriormente expuesto se desprende que con </w:t>
      </w:r>
      <w:r w:rsidR="006F3F6F" w:rsidRPr="004D4A81">
        <w:rPr>
          <w:rFonts w:ascii="ITC Avant Garde" w:hAnsi="ITC Avant Garde"/>
          <w:sz w:val="20"/>
          <w:szCs w:val="20"/>
        </w:rPr>
        <w:t>la autorización para el acceso a la multiprogramación que se otorgue al Concesionario</w:t>
      </w:r>
      <w:r w:rsidRPr="004D4A81">
        <w:rPr>
          <w:rFonts w:ascii="ITC Avant Garde" w:hAnsi="ITC Avant Garde"/>
          <w:sz w:val="20"/>
          <w:szCs w:val="20"/>
        </w:rPr>
        <w:t>,</w:t>
      </w:r>
      <w:r w:rsidR="006F3F6F" w:rsidRPr="004D4A81">
        <w:rPr>
          <w:rFonts w:ascii="ITC Avant Garde" w:hAnsi="ITC Avant Garde"/>
          <w:sz w:val="20"/>
          <w:szCs w:val="20"/>
        </w:rPr>
        <w:t xml:space="preserve"> en términos de lo manifestado en la opinión en materia de competencia y libre concurrencia que emitió la UCE</w:t>
      </w:r>
      <w:r w:rsidR="00C56567" w:rsidRPr="004D4A81">
        <w:rPr>
          <w:rFonts w:ascii="ITC Avant Garde" w:hAnsi="ITC Avant Garde"/>
          <w:sz w:val="20"/>
          <w:szCs w:val="20"/>
        </w:rPr>
        <w:t>,</w:t>
      </w:r>
      <w:r w:rsidRPr="004D4A81">
        <w:rPr>
          <w:rFonts w:ascii="ITC Avant Garde" w:hAnsi="ITC Avant Garde"/>
          <w:sz w:val="20"/>
          <w:szCs w:val="20"/>
        </w:rPr>
        <w:t xml:space="preserve"> mediante el oficio referido </w:t>
      </w:r>
      <w:r w:rsidR="002D0D91" w:rsidRPr="004D4A81">
        <w:rPr>
          <w:rFonts w:ascii="ITC Avant Garde" w:hAnsi="ITC Avant Garde"/>
          <w:sz w:val="20"/>
          <w:szCs w:val="20"/>
        </w:rPr>
        <w:t xml:space="preserve">en el antecedente </w:t>
      </w:r>
      <w:r w:rsidR="00F772A7">
        <w:rPr>
          <w:rFonts w:ascii="ITC Avant Garde" w:hAnsi="ITC Avant Garde"/>
          <w:sz w:val="20"/>
          <w:szCs w:val="20"/>
        </w:rPr>
        <w:t>XV</w:t>
      </w:r>
      <w:r w:rsidR="0096065E" w:rsidRPr="004D4A81">
        <w:rPr>
          <w:rFonts w:ascii="ITC Avant Garde" w:hAnsi="ITC Avant Garde"/>
          <w:sz w:val="20"/>
          <w:szCs w:val="20"/>
        </w:rPr>
        <w:t>I</w:t>
      </w:r>
      <w:r w:rsidR="006F3F6F" w:rsidRPr="004D4A81">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4D4A81">
        <w:rPr>
          <w:rFonts w:ascii="ITC Avant Garde" w:hAnsi="ITC Avant Garde"/>
          <w:sz w:val="20"/>
          <w:szCs w:val="20"/>
        </w:rPr>
        <w:t xml:space="preserve">en la estación </w:t>
      </w:r>
      <w:r w:rsidR="006F3F6F" w:rsidRPr="004D4A81">
        <w:rPr>
          <w:rFonts w:ascii="ITC Avant Garde" w:hAnsi="ITC Avant Garde"/>
          <w:sz w:val="20"/>
          <w:szCs w:val="20"/>
        </w:rPr>
        <w:t>un canal de programación nuevo, que no se transmitía previamente en la población principal a servir, lo que conlleva un beneficio a las audiencias.</w:t>
      </w:r>
    </w:p>
    <w:p w14:paraId="61354DFB" w14:textId="77777777" w:rsidR="006F3F6F" w:rsidRPr="009673CF" w:rsidRDefault="006F3F6F" w:rsidP="00826A05">
      <w:pPr>
        <w:autoSpaceDE w:val="0"/>
        <w:autoSpaceDN w:val="0"/>
        <w:adjustRightInd w:val="0"/>
        <w:spacing w:before="240" w:after="240" w:line="240" w:lineRule="auto"/>
        <w:jc w:val="both"/>
        <w:rPr>
          <w:rFonts w:ascii="ITC Avant Garde" w:hAnsi="ITC Avant Garde"/>
          <w:sz w:val="20"/>
          <w:szCs w:val="20"/>
        </w:rPr>
      </w:pPr>
      <w:r w:rsidRPr="00F23956">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1F038B33" w14:textId="77777777" w:rsidR="00393C0A" w:rsidRPr="009673CF" w:rsidRDefault="00393C0A" w:rsidP="00826A0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26660AD1" w14:textId="77777777" w:rsidR="00393C0A" w:rsidRPr="009673CF" w:rsidRDefault="00393C0A" w:rsidP="00826A05">
      <w:pPr>
        <w:pStyle w:val="Prrafodelista"/>
        <w:numPr>
          <w:ilvl w:val="0"/>
          <w:numId w:val="35"/>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77ADA5AD" w14:textId="77777777" w:rsidR="000105A3" w:rsidRPr="009673CF" w:rsidRDefault="000105A3" w:rsidP="00826A05">
      <w:pPr>
        <w:pStyle w:val="Prrafodelista"/>
        <w:numPr>
          <w:ilvl w:val="0"/>
          <w:numId w:val="35"/>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050404FD" w14:textId="77777777" w:rsidR="000105A3" w:rsidRPr="009673CF" w:rsidRDefault="000105A3" w:rsidP="00826A05">
      <w:pPr>
        <w:pStyle w:val="Prrafodelista"/>
        <w:numPr>
          <w:ilvl w:val="0"/>
          <w:numId w:val="35"/>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615E065A" w14:textId="77777777" w:rsidR="006253C5" w:rsidRPr="009673CF" w:rsidRDefault="00991700" w:rsidP="00826A0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
        <w:tblW w:w="5466" w:type="pct"/>
        <w:jc w:val="center"/>
        <w:tblLayout w:type="fixed"/>
        <w:tblLook w:val="04A0" w:firstRow="1" w:lastRow="0" w:firstColumn="1" w:lastColumn="0" w:noHBand="0" w:noVBand="1"/>
        <w:tblCaption w:val="Tabla que contiente las características técnicas de canal 6"/>
        <w:tblDescription w:val="Tabla de 9 columnas y 2 filas que describe las caracteristicas de canal de programación autorizado, canal 6.0"/>
      </w:tblPr>
      <w:tblGrid>
        <w:gridCol w:w="971"/>
        <w:gridCol w:w="1378"/>
        <w:gridCol w:w="1150"/>
        <w:gridCol w:w="688"/>
        <w:gridCol w:w="976"/>
        <w:gridCol w:w="1208"/>
        <w:gridCol w:w="1376"/>
        <w:gridCol w:w="1436"/>
        <w:gridCol w:w="1087"/>
      </w:tblGrid>
      <w:tr w:rsidR="003A2E73" w:rsidRPr="00B13965" w14:paraId="5FE7EED3" w14:textId="77777777" w:rsidTr="00E33A05">
        <w:trPr>
          <w:trHeight w:val="454"/>
          <w:tblHeader/>
          <w:jc w:val="center"/>
        </w:trPr>
        <w:tc>
          <w:tcPr>
            <w:tcW w:w="473" w:type="pct"/>
            <w:shd w:val="clear" w:color="auto" w:fill="BFBFBF" w:themeFill="background1" w:themeFillShade="BF"/>
            <w:vAlign w:val="center"/>
            <w:hideMark/>
          </w:tcPr>
          <w:p w14:paraId="37C4FEC1"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671" w:type="pct"/>
            <w:shd w:val="clear" w:color="auto" w:fill="BFBFBF" w:themeFill="background1" w:themeFillShade="BF"/>
            <w:vAlign w:val="center"/>
            <w:hideMark/>
          </w:tcPr>
          <w:p w14:paraId="1B6E140C"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60" w:type="pct"/>
            <w:shd w:val="clear" w:color="auto" w:fill="BFBFBF" w:themeFill="background1" w:themeFillShade="BF"/>
            <w:vAlign w:val="center"/>
            <w:hideMark/>
          </w:tcPr>
          <w:p w14:paraId="6903D358"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35" w:type="pct"/>
            <w:shd w:val="clear" w:color="auto" w:fill="BFBFBF" w:themeFill="background1" w:themeFillShade="BF"/>
            <w:vAlign w:val="center"/>
            <w:hideMark/>
          </w:tcPr>
          <w:p w14:paraId="52CFBFA5"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75" w:type="pct"/>
            <w:shd w:val="clear" w:color="auto" w:fill="BFBFBF" w:themeFill="background1" w:themeFillShade="BF"/>
            <w:vAlign w:val="center"/>
            <w:hideMark/>
          </w:tcPr>
          <w:p w14:paraId="06F7ED45"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88" w:type="pct"/>
            <w:shd w:val="clear" w:color="auto" w:fill="BFBFBF" w:themeFill="background1" w:themeFillShade="BF"/>
            <w:vAlign w:val="center"/>
            <w:hideMark/>
          </w:tcPr>
          <w:p w14:paraId="705618C0"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70" w:type="pct"/>
            <w:shd w:val="clear" w:color="auto" w:fill="BFBFBF" w:themeFill="background1" w:themeFillShade="BF"/>
            <w:vAlign w:val="center"/>
            <w:hideMark/>
          </w:tcPr>
          <w:p w14:paraId="32006FCB"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699" w:type="pct"/>
            <w:shd w:val="clear" w:color="auto" w:fill="BFBFBF" w:themeFill="background1" w:themeFillShade="BF"/>
            <w:vAlign w:val="center"/>
            <w:hideMark/>
          </w:tcPr>
          <w:p w14:paraId="55CD83E7"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29" w:type="pct"/>
            <w:shd w:val="clear" w:color="auto" w:fill="BFBFBF" w:themeFill="background1" w:themeFillShade="BF"/>
            <w:vAlign w:val="center"/>
            <w:hideMark/>
          </w:tcPr>
          <w:p w14:paraId="484A27DC" w14:textId="77777777" w:rsidR="001F7DD5" w:rsidRPr="00B13965" w:rsidRDefault="001F7DD5" w:rsidP="00E33A05">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BF3411" w:rsidRPr="00B13965" w14:paraId="653064AC" w14:textId="77777777" w:rsidTr="00E33A05">
        <w:trPr>
          <w:trHeight w:val="680"/>
          <w:jc w:val="center"/>
        </w:trPr>
        <w:tc>
          <w:tcPr>
            <w:tcW w:w="473" w:type="pct"/>
            <w:vAlign w:val="center"/>
          </w:tcPr>
          <w:p w14:paraId="5FC1EE91" w14:textId="77777777" w:rsidR="00BF3411" w:rsidRPr="00B13965" w:rsidRDefault="00C16727" w:rsidP="00E33A05">
            <w:pPr>
              <w:pStyle w:val="Prrafodelista"/>
              <w:ind w:left="0"/>
              <w:jc w:val="center"/>
              <w:rPr>
                <w:rFonts w:ascii="ITC Avant Garde" w:hAnsi="ITC Avant Garde"/>
                <w:bCs/>
                <w:sz w:val="18"/>
                <w:szCs w:val="18"/>
              </w:rPr>
            </w:pPr>
            <w:r>
              <w:rPr>
                <w:rFonts w:ascii="ITC Avant Garde" w:hAnsi="ITC Avant Garde"/>
                <w:bCs/>
                <w:sz w:val="18"/>
                <w:szCs w:val="18"/>
              </w:rPr>
              <w:t>XHG-TDT</w:t>
            </w:r>
          </w:p>
        </w:tc>
        <w:tc>
          <w:tcPr>
            <w:tcW w:w="671" w:type="pct"/>
            <w:vAlign w:val="center"/>
          </w:tcPr>
          <w:p w14:paraId="2DEA0951" w14:textId="77777777" w:rsidR="00BF3411" w:rsidRPr="00B13965" w:rsidRDefault="00A24929" w:rsidP="00E33A05">
            <w:pPr>
              <w:pStyle w:val="Prrafodelista"/>
              <w:ind w:left="0"/>
              <w:jc w:val="center"/>
              <w:rPr>
                <w:rFonts w:ascii="ITC Avant Garde" w:hAnsi="ITC Avant Garde"/>
                <w:bCs/>
                <w:sz w:val="18"/>
                <w:szCs w:val="18"/>
              </w:rPr>
            </w:pPr>
            <w:r>
              <w:rPr>
                <w:rFonts w:ascii="ITC Avant Garde" w:hAnsi="ITC Avant Garde" w:cs="Calibri"/>
                <w:bCs/>
                <w:sz w:val="18"/>
                <w:szCs w:val="18"/>
              </w:rPr>
              <w:t>Guadalajara, Jal.</w:t>
            </w:r>
          </w:p>
        </w:tc>
        <w:tc>
          <w:tcPr>
            <w:tcW w:w="560" w:type="pct"/>
            <w:vAlign w:val="center"/>
          </w:tcPr>
          <w:p w14:paraId="06743DB3" w14:textId="77777777" w:rsidR="00BF3411" w:rsidRPr="00B13965" w:rsidRDefault="00A24929" w:rsidP="00E33A05">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35" w:type="pct"/>
            <w:noWrap/>
            <w:vAlign w:val="center"/>
            <w:hideMark/>
          </w:tcPr>
          <w:p w14:paraId="346FA444" w14:textId="77777777" w:rsidR="00BF3411" w:rsidRPr="00B13965" w:rsidRDefault="00BF3411" w:rsidP="00E33A05">
            <w:pPr>
              <w:pStyle w:val="Prrafodelista"/>
              <w:ind w:left="0"/>
              <w:jc w:val="center"/>
              <w:rPr>
                <w:rFonts w:ascii="ITC Avant Garde" w:hAnsi="ITC Avant Garde"/>
                <w:bCs/>
                <w:sz w:val="18"/>
                <w:szCs w:val="18"/>
              </w:rPr>
            </w:pPr>
            <w:r>
              <w:rPr>
                <w:rFonts w:ascii="ITC Avant Garde" w:hAnsi="ITC Avant Garde"/>
                <w:bCs/>
                <w:sz w:val="18"/>
                <w:szCs w:val="18"/>
              </w:rPr>
              <w:t>4</w:t>
            </w:r>
            <w:r w:rsidRPr="00B13965">
              <w:rPr>
                <w:rFonts w:ascii="ITC Avant Garde" w:hAnsi="ITC Avant Garde"/>
                <w:bCs/>
                <w:sz w:val="18"/>
                <w:szCs w:val="18"/>
              </w:rPr>
              <w:t>.2</w:t>
            </w:r>
          </w:p>
        </w:tc>
        <w:tc>
          <w:tcPr>
            <w:tcW w:w="475" w:type="pct"/>
            <w:noWrap/>
            <w:vAlign w:val="center"/>
            <w:hideMark/>
          </w:tcPr>
          <w:p w14:paraId="39FD8CEF" w14:textId="77777777" w:rsidR="00BF3411" w:rsidRPr="00B13965" w:rsidRDefault="00BF3411" w:rsidP="00E33A05">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588" w:type="pct"/>
            <w:noWrap/>
            <w:vAlign w:val="center"/>
            <w:hideMark/>
          </w:tcPr>
          <w:p w14:paraId="4F148A8F" w14:textId="77777777" w:rsidR="00BF3411" w:rsidRPr="00B13965" w:rsidRDefault="00BF3411" w:rsidP="00E33A05">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70" w:type="pct"/>
            <w:noWrap/>
            <w:vAlign w:val="center"/>
            <w:hideMark/>
          </w:tcPr>
          <w:p w14:paraId="621472B4" w14:textId="77777777" w:rsidR="00BF3411" w:rsidRPr="00B13965" w:rsidRDefault="00BF3411" w:rsidP="00E33A05">
            <w:pPr>
              <w:pStyle w:val="Prrafodelista"/>
              <w:ind w:left="0"/>
              <w:jc w:val="center"/>
              <w:rPr>
                <w:rFonts w:ascii="ITC Avant Garde" w:hAnsi="ITC Avant Garde"/>
                <w:bCs/>
                <w:sz w:val="18"/>
                <w:szCs w:val="18"/>
              </w:rPr>
            </w:pPr>
            <w:r w:rsidRPr="00B13965">
              <w:rPr>
                <w:rFonts w:ascii="ITC Avant Garde" w:hAnsi="ITC Avant Garde"/>
                <w:bCs/>
                <w:sz w:val="18"/>
                <w:szCs w:val="18"/>
              </w:rPr>
              <w:t>6.0</w:t>
            </w:r>
          </w:p>
        </w:tc>
        <w:tc>
          <w:tcPr>
            <w:tcW w:w="699" w:type="pct"/>
            <w:vAlign w:val="center"/>
            <w:hideMark/>
          </w:tcPr>
          <w:p w14:paraId="45814CAA" w14:textId="77777777" w:rsidR="00BF3411" w:rsidRPr="00B13965" w:rsidRDefault="00BF3411" w:rsidP="00E33A05">
            <w:pPr>
              <w:pStyle w:val="Prrafodelista"/>
              <w:ind w:left="0"/>
              <w:jc w:val="center"/>
              <w:rPr>
                <w:rFonts w:ascii="ITC Avant Garde" w:hAnsi="ITC Avant Garde"/>
                <w:bCs/>
                <w:sz w:val="18"/>
                <w:szCs w:val="18"/>
              </w:rPr>
            </w:pPr>
            <w:r w:rsidRPr="00CE2520">
              <w:rPr>
                <w:rFonts w:ascii="ITC Avant Garde" w:eastAsia="ITC Avant Garde" w:hAnsi="ITC Avant Garde" w:cs="ITC Avant Garde"/>
                <w:sz w:val="18"/>
                <w:szCs w:val="18"/>
              </w:rPr>
              <w:t>Foro TV</w:t>
            </w:r>
          </w:p>
        </w:tc>
        <w:tc>
          <w:tcPr>
            <w:tcW w:w="529" w:type="pct"/>
            <w:noWrap/>
            <w:vAlign w:val="center"/>
          </w:tcPr>
          <w:p w14:paraId="0C66F778" w14:textId="77777777" w:rsidR="00BF3411" w:rsidRPr="00B13965" w:rsidRDefault="00BF3411" w:rsidP="00E33A05">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2478CE61" wp14:editId="7A7E61DB">
                  <wp:extent cx="601413" cy="206136"/>
                  <wp:effectExtent l="0" t="0" r="8255" b="3810"/>
                  <wp:docPr id="7" name="Imagen 7"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2">
                            <a:extLst>
                              <a:ext uri="{28A0092B-C50C-407E-A947-70E740481C1C}">
                                <a14:useLocalDpi xmlns:a14="http://schemas.microsoft.com/office/drawing/2010/main" val="0"/>
                              </a:ext>
                            </a:extLst>
                          </a:blip>
                          <a:srcRect l="3227" t="12094" r="4753" b="11861"/>
                          <a:stretch/>
                        </pic:blipFill>
                        <pic:spPr bwMode="auto">
                          <a:xfrm>
                            <a:off x="0" y="0"/>
                            <a:ext cx="670014" cy="2296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0C756E2" w14:textId="167923D5" w:rsidR="004350F4" w:rsidRPr="0022777E" w:rsidRDefault="004350F4" w:rsidP="00826A05">
      <w:pPr>
        <w:autoSpaceDE w:val="0"/>
        <w:autoSpaceDN w:val="0"/>
        <w:adjustRightInd w:val="0"/>
        <w:spacing w:before="480" w:after="24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C16727">
        <w:rPr>
          <w:rFonts w:ascii="ITC Avant Garde" w:hAnsi="ITC Avant Garde"/>
          <w:bCs/>
          <w:sz w:val="20"/>
          <w:szCs w:val="20"/>
        </w:rPr>
        <w:t>Canal 4</w:t>
      </w:r>
      <w:r w:rsidRPr="0022777E">
        <w:rPr>
          <w:rFonts w:ascii="ITC Avant Garde" w:hAnsi="ITC Avant Garde"/>
          <w:bCs/>
          <w:sz w:val="20"/>
          <w:szCs w:val="20"/>
        </w:rPr>
        <w:t>” son las siguientes:</w:t>
      </w:r>
    </w:p>
    <w:tbl>
      <w:tblPr>
        <w:tblStyle w:val="Tablaconcuadrcula"/>
        <w:tblW w:w="5418" w:type="pct"/>
        <w:jc w:val="center"/>
        <w:tblLayout w:type="fixed"/>
        <w:tblLook w:val="04A0" w:firstRow="1" w:lastRow="0" w:firstColumn="1" w:lastColumn="0" w:noHBand="0" w:noVBand="1"/>
        <w:tblCaption w:val="Tabla que describe las características de canal de programación"/>
        <w:tblDescription w:val="Tabla de 9 columnas por 2 registros que describen las características de canal de programación 4.1"/>
      </w:tblPr>
      <w:tblGrid>
        <w:gridCol w:w="972"/>
        <w:gridCol w:w="1378"/>
        <w:gridCol w:w="1150"/>
        <w:gridCol w:w="690"/>
        <w:gridCol w:w="975"/>
        <w:gridCol w:w="1207"/>
        <w:gridCol w:w="1376"/>
        <w:gridCol w:w="1435"/>
        <w:gridCol w:w="996"/>
      </w:tblGrid>
      <w:tr w:rsidR="004350F4" w:rsidRPr="00B13965" w14:paraId="7C45E20D" w14:textId="77777777" w:rsidTr="00357B14">
        <w:trPr>
          <w:trHeight w:val="281"/>
          <w:tblHeader/>
          <w:jc w:val="center"/>
        </w:trPr>
        <w:tc>
          <w:tcPr>
            <w:tcW w:w="477" w:type="pct"/>
            <w:shd w:val="clear" w:color="auto" w:fill="BFBFBF" w:themeFill="background1" w:themeFillShade="BF"/>
            <w:vAlign w:val="center"/>
            <w:hideMark/>
          </w:tcPr>
          <w:p w14:paraId="558B92D3"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677" w:type="pct"/>
            <w:shd w:val="clear" w:color="auto" w:fill="BFBFBF" w:themeFill="background1" w:themeFillShade="BF"/>
            <w:vAlign w:val="center"/>
            <w:hideMark/>
          </w:tcPr>
          <w:p w14:paraId="668C9A04"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65" w:type="pct"/>
            <w:shd w:val="clear" w:color="auto" w:fill="BFBFBF" w:themeFill="background1" w:themeFillShade="BF"/>
            <w:vAlign w:val="center"/>
            <w:hideMark/>
          </w:tcPr>
          <w:p w14:paraId="3AFD84D6"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39" w:type="pct"/>
            <w:shd w:val="clear" w:color="auto" w:fill="BFBFBF" w:themeFill="background1" w:themeFillShade="BF"/>
            <w:vAlign w:val="center"/>
            <w:hideMark/>
          </w:tcPr>
          <w:p w14:paraId="2ADDE979"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79" w:type="pct"/>
            <w:shd w:val="clear" w:color="auto" w:fill="BFBFBF" w:themeFill="background1" w:themeFillShade="BF"/>
            <w:vAlign w:val="center"/>
            <w:hideMark/>
          </w:tcPr>
          <w:p w14:paraId="1E5297BB"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93" w:type="pct"/>
            <w:shd w:val="clear" w:color="auto" w:fill="BFBFBF" w:themeFill="background1" w:themeFillShade="BF"/>
            <w:vAlign w:val="center"/>
            <w:hideMark/>
          </w:tcPr>
          <w:p w14:paraId="6193B36E"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76" w:type="pct"/>
            <w:shd w:val="clear" w:color="auto" w:fill="BFBFBF" w:themeFill="background1" w:themeFillShade="BF"/>
            <w:vAlign w:val="center"/>
            <w:hideMark/>
          </w:tcPr>
          <w:p w14:paraId="7A575C46"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05" w:type="pct"/>
            <w:shd w:val="clear" w:color="auto" w:fill="BFBFBF" w:themeFill="background1" w:themeFillShade="BF"/>
            <w:vAlign w:val="center"/>
            <w:hideMark/>
          </w:tcPr>
          <w:p w14:paraId="047BD70E"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489" w:type="pct"/>
            <w:shd w:val="clear" w:color="auto" w:fill="BFBFBF" w:themeFill="background1" w:themeFillShade="BF"/>
            <w:vAlign w:val="center"/>
            <w:hideMark/>
          </w:tcPr>
          <w:p w14:paraId="1DF5DDAC" w14:textId="77777777" w:rsidR="004350F4" w:rsidRPr="00B13965" w:rsidRDefault="004350F4" w:rsidP="00357B14">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BF3411" w:rsidRPr="00B13965" w14:paraId="5146435C" w14:textId="77777777" w:rsidTr="00357B14">
        <w:trPr>
          <w:trHeight w:val="816"/>
          <w:jc w:val="center"/>
        </w:trPr>
        <w:tc>
          <w:tcPr>
            <w:tcW w:w="477" w:type="pct"/>
            <w:noWrap/>
            <w:vAlign w:val="center"/>
          </w:tcPr>
          <w:p w14:paraId="1FFE135F" w14:textId="77777777" w:rsidR="00BF3411" w:rsidRPr="00B13965" w:rsidRDefault="00C16727" w:rsidP="00357B14">
            <w:pPr>
              <w:pStyle w:val="Prrafodelista"/>
              <w:ind w:left="0"/>
              <w:jc w:val="center"/>
              <w:rPr>
                <w:rFonts w:ascii="ITC Avant Garde" w:hAnsi="ITC Avant Garde"/>
                <w:bCs/>
                <w:sz w:val="18"/>
                <w:szCs w:val="18"/>
              </w:rPr>
            </w:pPr>
            <w:r>
              <w:rPr>
                <w:rFonts w:ascii="ITC Avant Garde" w:hAnsi="ITC Avant Garde"/>
                <w:bCs/>
                <w:sz w:val="18"/>
                <w:szCs w:val="18"/>
              </w:rPr>
              <w:t>XHG-TDT</w:t>
            </w:r>
          </w:p>
        </w:tc>
        <w:tc>
          <w:tcPr>
            <w:tcW w:w="677" w:type="pct"/>
            <w:vAlign w:val="center"/>
          </w:tcPr>
          <w:p w14:paraId="7139E6B8" w14:textId="77777777" w:rsidR="00BF3411" w:rsidRPr="00B13965" w:rsidRDefault="00A24929" w:rsidP="00357B14">
            <w:pPr>
              <w:pStyle w:val="Prrafodelista"/>
              <w:ind w:left="0"/>
              <w:jc w:val="center"/>
              <w:rPr>
                <w:rFonts w:ascii="ITC Avant Garde" w:hAnsi="ITC Avant Garde"/>
                <w:bCs/>
                <w:sz w:val="18"/>
                <w:szCs w:val="18"/>
              </w:rPr>
            </w:pPr>
            <w:r>
              <w:rPr>
                <w:rFonts w:ascii="ITC Avant Garde" w:hAnsi="ITC Avant Garde" w:cs="Calibri"/>
                <w:bCs/>
                <w:sz w:val="18"/>
                <w:szCs w:val="18"/>
              </w:rPr>
              <w:t>Guadalajara, Jal.</w:t>
            </w:r>
          </w:p>
        </w:tc>
        <w:tc>
          <w:tcPr>
            <w:tcW w:w="565" w:type="pct"/>
            <w:vAlign w:val="center"/>
          </w:tcPr>
          <w:p w14:paraId="55551E6C" w14:textId="77777777" w:rsidR="00BF3411" w:rsidRPr="00B13965" w:rsidRDefault="00A24929" w:rsidP="00357B14">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39" w:type="pct"/>
            <w:noWrap/>
            <w:vAlign w:val="center"/>
            <w:hideMark/>
          </w:tcPr>
          <w:p w14:paraId="3D7CFF8F" w14:textId="77777777" w:rsidR="00BF3411" w:rsidRPr="00B13965" w:rsidRDefault="00BF3411" w:rsidP="00357B14">
            <w:pPr>
              <w:pStyle w:val="Prrafodelista"/>
              <w:ind w:left="0"/>
              <w:jc w:val="center"/>
              <w:rPr>
                <w:rFonts w:ascii="ITC Avant Garde" w:hAnsi="ITC Avant Garde"/>
                <w:bCs/>
                <w:sz w:val="18"/>
                <w:szCs w:val="18"/>
              </w:rPr>
            </w:pPr>
            <w:r>
              <w:rPr>
                <w:rFonts w:ascii="ITC Avant Garde" w:hAnsi="ITC Avant Garde"/>
                <w:bCs/>
                <w:sz w:val="18"/>
                <w:szCs w:val="18"/>
              </w:rPr>
              <w:t>4</w:t>
            </w:r>
            <w:r w:rsidRPr="00B13965">
              <w:rPr>
                <w:rFonts w:ascii="ITC Avant Garde" w:hAnsi="ITC Avant Garde"/>
                <w:bCs/>
                <w:sz w:val="18"/>
                <w:szCs w:val="18"/>
              </w:rPr>
              <w:t>.1</w:t>
            </w:r>
          </w:p>
        </w:tc>
        <w:tc>
          <w:tcPr>
            <w:tcW w:w="479" w:type="pct"/>
            <w:noWrap/>
            <w:vAlign w:val="center"/>
            <w:hideMark/>
          </w:tcPr>
          <w:p w14:paraId="7F64E11E" w14:textId="77777777" w:rsidR="00BF3411" w:rsidRPr="00B13965" w:rsidRDefault="00BF3411" w:rsidP="00357B14">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593" w:type="pct"/>
            <w:noWrap/>
            <w:vAlign w:val="center"/>
            <w:hideMark/>
          </w:tcPr>
          <w:p w14:paraId="5C1D49BC" w14:textId="77777777" w:rsidR="00BF3411" w:rsidRPr="00B13965" w:rsidRDefault="00BF3411" w:rsidP="00357B14">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76" w:type="pct"/>
            <w:noWrap/>
            <w:vAlign w:val="center"/>
            <w:hideMark/>
          </w:tcPr>
          <w:p w14:paraId="6AA2ABA7" w14:textId="77777777" w:rsidR="00BF3411" w:rsidRPr="00B13965" w:rsidRDefault="00BF3411" w:rsidP="00357B14">
            <w:pPr>
              <w:pStyle w:val="Prrafodelista"/>
              <w:ind w:left="0"/>
              <w:jc w:val="center"/>
              <w:rPr>
                <w:rFonts w:ascii="ITC Avant Garde" w:hAnsi="ITC Avant Garde"/>
                <w:bCs/>
                <w:sz w:val="18"/>
                <w:szCs w:val="18"/>
              </w:rPr>
            </w:pPr>
            <w:r w:rsidRPr="00B13965">
              <w:rPr>
                <w:rFonts w:ascii="ITC Avant Garde" w:hAnsi="ITC Avant Garde"/>
                <w:bCs/>
                <w:sz w:val="18"/>
                <w:szCs w:val="18"/>
              </w:rPr>
              <w:t>12.0</w:t>
            </w:r>
          </w:p>
        </w:tc>
        <w:tc>
          <w:tcPr>
            <w:tcW w:w="705" w:type="pct"/>
            <w:vAlign w:val="center"/>
            <w:hideMark/>
          </w:tcPr>
          <w:p w14:paraId="7DA01741" w14:textId="77777777" w:rsidR="00BF3411" w:rsidRPr="00B13965" w:rsidRDefault="00C16727" w:rsidP="00357B14">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Canal 4</w:t>
            </w:r>
          </w:p>
        </w:tc>
        <w:tc>
          <w:tcPr>
            <w:tcW w:w="489" w:type="pct"/>
            <w:noWrap/>
            <w:vAlign w:val="center"/>
          </w:tcPr>
          <w:p w14:paraId="01A926E8" w14:textId="77777777" w:rsidR="00BF3411" w:rsidRPr="00B13965" w:rsidRDefault="00A24929" w:rsidP="00357B14">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0620CE6C" wp14:editId="38E53131">
                  <wp:extent cx="482444" cy="415724"/>
                  <wp:effectExtent l="0" t="0" r="0" b="3810"/>
                  <wp:docPr id="2" name="Imagen 2" descr="Logotipo Canal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08EA6.tmp"/>
                          <pic:cNvPicPr/>
                        </pic:nvPicPr>
                        <pic:blipFill rotWithShape="1">
                          <a:blip r:embed="rId11">
                            <a:extLst>
                              <a:ext uri="{28A0092B-C50C-407E-A947-70E740481C1C}">
                                <a14:useLocalDpi xmlns:a14="http://schemas.microsoft.com/office/drawing/2010/main" val="0"/>
                              </a:ext>
                            </a:extLst>
                          </a:blip>
                          <a:srcRect l="9096" t="3444" b="19"/>
                          <a:stretch/>
                        </pic:blipFill>
                        <pic:spPr bwMode="auto">
                          <a:xfrm>
                            <a:off x="0" y="0"/>
                            <a:ext cx="537827" cy="463448"/>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725B29" w14:textId="1A3E9C63" w:rsidR="00393C0A" w:rsidRPr="009673CF" w:rsidRDefault="00393C0A" w:rsidP="001377E6">
      <w:pPr>
        <w:autoSpaceDE w:val="0"/>
        <w:autoSpaceDN w:val="0"/>
        <w:adjustRightInd w:val="0"/>
        <w:spacing w:after="0" w:line="240" w:lineRule="auto"/>
        <w:jc w:val="both"/>
        <w:rPr>
          <w:rFonts w:ascii="ITC Avant Garde" w:hAnsi="ITC Avant Garde"/>
          <w:bCs/>
          <w:sz w:val="20"/>
          <w:szCs w:val="20"/>
        </w:rPr>
      </w:pPr>
      <w:r w:rsidRPr="009673CF">
        <w:rPr>
          <w:rFonts w:ascii="ITC Avant Garde" w:hAnsi="ITC Avant Garde"/>
          <w:bCs/>
          <w:sz w:val="20"/>
          <w:szCs w:val="20"/>
        </w:rPr>
        <w:lastRenderedPageBreak/>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w:t>
      </w:r>
      <w:r w:rsidRPr="00577CD8">
        <w:rPr>
          <w:rFonts w:ascii="ITC Avant Garde" w:hAnsi="ITC Avant Garde"/>
          <w:bCs/>
          <w:sz w:val="20"/>
          <w:szCs w:val="20"/>
        </w:rPr>
        <w:t>Admini</w:t>
      </w:r>
      <w:r w:rsidR="00892B02" w:rsidRPr="00577CD8">
        <w:rPr>
          <w:rFonts w:ascii="ITC Avant Garde" w:hAnsi="ITC Avant Garde"/>
          <w:bCs/>
          <w:sz w:val="20"/>
          <w:szCs w:val="20"/>
        </w:rPr>
        <w:t>strativo; 3, 4, 5, 8, 9, 14, 15</w:t>
      </w:r>
      <w:r w:rsidR="00942D62" w:rsidRPr="00577CD8">
        <w:rPr>
          <w:rFonts w:ascii="ITC Avant Garde" w:hAnsi="ITC Avant Garde"/>
          <w:bCs/>
          <w:sz w:val="20"/>
          <w:szCs w:val="20"/>
        </w:rPr>
        <w:t>,</w:t>
      </w:r>
      <w:r w:rsidR="003017A2" w:rsidRPr="00577CD8">
        <w:rPr>
          <w:rFonts w:ascii="ITC Avant Garde" w:hAnsi="ITC Avant Garde"/>
          <w:bCs/>
          <w:sz w:val="20"/>
          <w:szCs w:val="20"/>
        </w:rPr>
        <w:t xml:space="preserve"> 24,</w:t>
      </w:r>
      <w:r w:rsidR="00942D62" w:rsidRPr="00577CD8">
        <w:rPr>
          <w:rFonts w:ascii="ITC Avant Garde" w:hAnsi="ITC Avant Garde"/>
          <w:bCs/>
          <w:sz w:val="20"/>
          <w:szCs w:val="20"/>
        </w:rPr>
        <w:t xml:space="preserve"> 25</w:t>
      </w:r>
      <w:r w:rsidR="003017A2" w:rsidRPr="00577CD8">
        <w:rPr>
          <w:rFonts w:ascii="ITC Avant Garde" w:hAnsi="ITC Avant Garde"/>
          <w:bCs/>
          <w:sz w:val="20"/>
          <w:szCs w:val="20"/>
        </w:rPr>
        <w:t xml:space="preserve"> y 26</w:t>
      </w:r>
      <w:r w:rsidR="00892B02" w:rsidRPr="00577CD8">
        <w:rPr>
          <w:rFonts w:ascii="ITC Avant Garde" w:hAnsi="ITC Avant Garde"/>
          <w:bCs/>
          <w:sz w:val="20"/>
          <w:szCs w:val="20"/>
        </w:rPr>
        <w:t xml:space="preserve"> </w:t>
      </w:r>
      <w:r w:rsidRPr="00577CD8">
        <w:rPr>
          <w:rFonts w:ascii="ITC Avant Garde" w:hAnsi="ITC Avant Garde"/>
          <w:bCs/>
          <w:sz w:val="20"/>
          <w:szCs w:val="20"/>
        </w:rPr>
        <w:t>de los</w:t>
      </w:r>
      <w:r w:rsidRPr="009673CF">
        <w:rPr>
          <w:rFonts w:ascii="ITC Avant Garde" w:hAnsi="ITC Avant Garde"/>
          <w:bCs/>
          <w:sz w:val="20"/>
          <w:szCs w:val="20"/>
        </w:rPr>
        <w:t xml:space="preserve">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1DFEAD8C" w14:textId="77777777" w:rsidR="00393C0A" w:rsidRPr="009673CF" w:rsidRDefault="00D12FAD" w:rsidP="00357B14">
      <w:pPr>
        <w:pStyle w:val="Ttulo2"/>
        <w:spacing w:before="480" w:after="480"/>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1DB041B6" w14:textId="77777777" w:rsidR="002F2059" w:rsidRPr="009673CF" w:rsidRDefault="00FE7B7B" w:rsidP="00357B14">
      <w:pPr>
        <w:spacing w:before="240" w:after="360" w:line="240" w:lineRule="auto"/>
        <w:jc w:val="both"/>
        <w:rPr>
          <w:rFonts w:ascii="ITC Avant Garde" w:hAnsi="ITC Avant Garde"/>
          <w:bCs/>
          <w:sz w:val="20"/>
          <w:szCs w:val="20"/>
          <w:lang w:eastAsia="es-MX"/>
        </w:rPr>
      </w:pPr>
      <w:r w:rsidRPr="009673CF">
        <w:rPr>
          <w:rFonts w:ascii="ITC Avant Garde" w:hAnsi="ITC Avant Garde"/>
          <w:b/>
          <w:bCs/>
          <w:sz w:val="20"/>
          <w:szCs w:val="20"/>
        </w:rPr>
        <w:t xml:space="preserve">PRIMERO.- </w:t>
      </w:r>
      <w:r w:rsidR="002F2059" w:rsidRPr="009673CF">
        <w:rPr>
          <w:rFonts w:ascii="ITC Avant Garde" w:hAnsi="ITC Avant Garde"/>
          <w:bCs/>
          <w:sz w:val="20"/>
          <w:szCs w:val="20"/>
        </w:rPr>
        <w:t xml:space="preserve">Se autoriza a </w:t>
      </w:r>
      <w:r w:rsidR="002B67E1" w:rsidRPr="009673CF">
        <w:rPr>
          <w:rFonts w:ascii="ITC Avant Garde" w:hAnsi="ITC Avant Garde"/>
          <w:bCs/>
          <w:sz w:val="20"/>
          <w:szCs w:val="20"/>
        </w:rPr>
        <w:t>Televi</w:t>
      </w:r>
      <w:r w:rsidR="00BF3411">
        <w:rPr>
          <w:rFonts w:ascii="ITC Avant Garde" w:hAnsi="ITC Avant Garde"/>
          <w:bCs/>
          <w:sz w:val="20"/>
          <w:szCs w:val="20"/>
        </w:rPr>
        <w:t xml:space="preserve">sora de </w:t>
      </w:r>
      <w:r w:rsidR="00A24929">
        <w:rPr>
          <w:rFonts w:ascii="ITC Avant Garde" w:hAnsi="ITC Avant Garde"/>
          <w:bCs/>
          <w:sz w:val="20"/>
          <w:szCs w:val="20"/>
        </w:rPr>
        <w:t>Occidente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C16727">
        <w:rPr>
          <w:rFonts w:ascii="ITC Avant Garde" w:hAnsi="ITC Avant Garde" w:cs="Calibri"/>
          <w:sz w:val="20"/>
          <w:szCs w:val="20"/>
        </w:rPr>
        <w:t>29 (560-566 MHz)</w:t>
      </w:r>
      <w:r w:rsidR="002F2059" w:rsidRPr="009673CF">
        <w:rPr>
          <w:rFonts w:ascii="ITC Avant Garde" w:hAnsi="ITC Avant Garde"/>
          <w:bCs/>
          <w:sz w:val="20"/>
          <w:szCs w:val="20"/>
          <w:lang w:eastAsia="es-MX"/>
        </w:rPr>
        <w:t xml:space="preserve">, a través de la estación con distintivo de llamada </w:t>
      </w:r>
      <w:r w:rsidR="00C16727">
        <w:rPr>
          <w:rFonts w:ascii="ITC Avant Garde" w:hAnsi="ITC Avant Garde"/>
          <w:bCs/>
          <w:sz w:val="20"/>
          <w:szCs w:val="20"/>
          <w:lang w:eastAsia="es-MX"/>
        </w:rPr>
        <w:t>XHG-TDT</w:t>
      </w:r>
      <w:r w:rsidR="002F2059" w:rsidRPr="009673CF">
        <w:rPr>
          <w:rFonts w:ascii="ITC Avant Garde" w:hAnsi="ITC Avant Garde"/>
          <w:bCs/>
          <w:sz w:val="20"/>
          <w:szCs w:val="20"/>
          <w:lang w:eastAsia="es-MX"/>
        </w:rPr>
        <w:t xml:space="preserve">, en </w:t>
      </w:r>
      <w:r w:rsidR="00A24929">
        <w:rPr>
          <w:rFonts w:ascii="ITC Avant Garde" w:hAnsi="ITC Avant Garde"/>
          <w:bCs/>
          <w:sz w:val="20"/>
          <w:szCs w:val="20"/>
          <w:lang w:eastAsia="es-MX"/>
        </w:rPr>
        <w:t>Guadalajara</w:t>
      </w:r>
      <w:r w:rsidR="002F2059" w:rsidRPr="009673CF">
        <w:rPr>
          <w:rFonts w:ascii="ITC Avant Garde" w:hAnsi="ITC Avant Garde"/>
          <w:bCs/>
          <w:sz w:val="20"/>
          <w:szCs w:val="20"/>
          <w:lang w:eastAsia="es-MX"/>
        </w:rPr>
        <w:t xml:space="preserve">, en el estado de </w:t>
      </w:r>
      <w:r w:rsidR="00A24929">
        <w:rPr>
          <w:rFonts w:ascii="ITC Avant Garde" w:hAnsi="ITC Avant Garde"/>
          <w:bCs/>
          <w:sz w:val="20"/>
          <w:szCs w:val="20"/>
          <w:lang w:eastAsia="es-MX"/>
        </w:rPr>
        <w:t>Jalisco</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56C56DF7" w14:textId="77777777" w:rsidR="00E5108A" w:rsidRPr="009673CF" w:rsidRDefault="00393C0A" w:rsidP="00357B14">
      <w:pPr>
        <w:spacing w:before="240" w:after="360" w:line="240" w:lineRule="auto"/>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r w:rsidR="00BF3411" w:rsidRPr="009673CF">
        <w:rPr>
          <w:rFonts w:ascii="ITC Avant Garde" w:hAnsi="ITC Avant Garde"/>
          <w:bCs/>
          <w:sz w:val="20"/>
          <w:szCs w:val="20"/>
        </w:rPr>
        <w:t>Televi</w:t>
      </w:r>
      <w:r w:rsidR="00BF3411">
        <w:rPr>
          <w:rFonts w:ascii="ITC Avant Garde" w:hAnsi="ITC Avant Garde"/>
          <w:bCs/>
          <w:sz w:val="20"/>
          <w:szCs w:val="20"/>
        </w:rPr>
        <w:t xml:space="preserve">sora de </w:t>
      </w:r>
      <w:r w:rsidR="00A24929">
        <w:rPr>
          <w:rFonts w:ascii="ITC Avant Garde" w:hAnsi="ITC Avant Garde"/>
          <w:bCs/>
          <w:sz w:val="20"/>
          <w:szCs w:val="20"/>
        </w:rPr>
        <w:t>Occidente</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1BD98A90" w14:textId="77777777" w:rsidR="00043AD6" w:rsidRPr="009673CF" w:rsidRDefault="00393C0A" w:rsidP="00357B14">
      <w:pPr>
        <w:autoSpaceDE w:val="0"/>
        <w:autoSpaceDN w:val="0"/>
        <w:adjustRightInd w:val="0"/>
        <w:spacing w:before="240" w:after="360" w:line="240" w:lineRule="auto"/>
        <w:jc w:val="both"/>
        <w:rPr>
          <w:rFonts w:ascii="ITC Avant Garde" w:hAnsi="ITC Avant Garde"/>
          <w:bCs/>
          <w:sz w:val="20"/>
          <w:szCs w:val="20"/>
        </w:rPr>
      </w:pPr>
      <w:r w:rsidRPr="00BD264F">
        <w:rPr>
          <w:rFonts w:ascii="ITC Avant Garde" w:hAnsi="ITC Avant Garde"/>
          <w:b/>
          <w:bCs/>
          <w:sz w:val="20"/>
          <w:szCs w:val="20"/>
          <w:lang w:val="es-ES_tradnl"/>
        </w:rPr>
        <w:t xml:space="preserve">TERCERO.- </w:t>
      </w:r>
      <w:r w:rsidR="00BF3411" w:rsidRPr="009673CF">
        <w:rPr>
          <w:rFonts w:ascii="ITC Avant Garde" w:hAnsi="ITC Avant Garde"/>
          <w:bCs/>
          <w:sz w:val="20"/>
          <w:szCs w:val="20"/>
        </w:rPr>
        <w:t>Televi</w:t>
      </w:r>
      <w:r w:rsidR="00BF3411">
        <w:rPr>
          <w:rFonts w:ascii="ITC Avant Garde" w:hAnsi="ITC Avant Garde"/>
          <w:bCs/>
          <w:sz w:val="20"/>
          <w:szCs w:val="20"/>
        </w:rPr>
        <w:t xml:space="preserve">sora de </w:t>
      </w:r>
      <w:r w:rsidR="00A24929">
        <w:rPr>
          <w:rFonts w:ascii="ITC Avant Garde" w:hAnsi="ITC Avant Garde"/>
          <w:bCs/>
          <w:sz w:val="20"/>
          <w:szCs w:val="20"/>
        </w:rPr>
        <w:t>Occidente</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2E548A">
        <w:rPr>
          <w:rFonts w:ascii="ITC Avant Garde" w:hAnsi="ITC Avant Garde"/>
          <w:bCs/>
          <w:sz w:val="20"/>
          <w:szCs w:val="20"/>
        </w:rPr>
        <w:t>4</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855225">
        <w:rPr>
          <w:rFonts w:ascii="ITC Avant Garde" w:hAnsi="ITC Avant Garde"/>
          <w:bCs/>
          <w:sz w:val="20"/>
          <w:szCs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7D92E823" w14:textId="77777777" w:rsidR="00393C0A" w:rsidRPr="009673CF" w:rsidRDefault="00393C0A" w:rsidP="00357B14">
      <w:pPr>
        <w:autoSpaceDE w:val="0"/>
        <w:autoSpaceDN w:val="0"/>
        <w:adjustRightInd w:val="0"/>
        <w:spacing w:before="240" w:after="360" w:line="240" w:lineRule="auto"/>
        <w:jc w:val="both"/>
        <w:rPr>
          <w:rFonts w:ascii="ITC Avant Garde" w:hAnsi="ITC Avant Garde"/>
          <w:bCs/>
          <w:sz w:val="20"/>
          <w:szCs w:val="20"/>
        </w:rPr>
      </w:pPr>
      <w:r w:rsidRPr="009673CF">
        <w:rPr>
          <w:rFonts w:ascii="ITC Avant Garde" w:hAnsi="ITC Avant Garde"/>
          <w:b/>
          <w:bCs/>
          <w:sz w:val="20"/>
          <w:szCs w:val="20"/>
        </w:rPr>
        <w:t>CUARTO.-</w:t>
      </w:r>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C16727">
        <w:rPr>
          <w:rFonts w:ascii="ITC Avant Garde" w:hAnsi="ITC Avant Garde"/>
          <w:bCs/>
          <w:sz w:val="20"/>
          <w:szCs w:val="20"/>
        </w:rPr>
        <w:t>Canal 4</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48745BD9" w14:textId="77777777" w:rsidR="00043AD6" w:rsidRPr="009673CF" w:rsidRDefault="00043AD6" w:rsidP="00357B14">
      <w:pPr>
        <w:autoSpaceDE w:val="0"/>
        <w:autoSpaceDN w:val="0"/>
        <w:adjustRightInd w:val="0"/>
        <w:spacing w:before="240" w:after="360" w:line="240" w:lineRule="auto"/>
        <w:jc w:val="both"/>
        <w:rPr>
          <w:rFonts w:ascii="ITC Avant Garde" w:hAnsi="ITC Avant Garde"/>
          <w:bCs/>
          <w:sz w:val="20"/>
          <w:szCs w:val="20"/>
        </w:rPr>
      </w:pPr>
      <w:r w:rsidRPr="009673CF">
        <w:rPr>
          <w:rFonts w:ascii="ITC Avant Garde" w:hAnsi="ITC Avant Garde"/>
          <w:b/>
          <w:bCs/>
          <w:sz w:val="20"/>
          <w:szCs w:val="20"/>
        </w:rPr>
        <w:t xml:space="preserve">QUINTO.-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445E67E" w14:textId="77777777" w:rsidR="006253C5" w:rsidRPr="009673CF" w:rsidRDefault="00043AD6" w:rsidP="00357B14">
      <w:pPr>
        <w:autoSpaceDE w:val="0"/>
        <w:autoSpaceDN w:val="0"/>
        <w:adjustRightInd w:val="0"/>
        <w:spacing w:before="240" w:after="1400" w:line="240" w:lineRule="auto"/>
        <w:jc w:val="both"/>
        <w:rPr>
          <w:rFonts w:ascii="ITC Avant Garde" w:hAnsi="ITC Avant Garde"/>
          <w:bCs/>
          <w:sz w:val="20"/>
          <w:szCs w:val="20"/>
        </w:rPr>
      </w:pPr>
      <w:r w:rsidRPr="009673CF">
        <w:rPr>
          <w:rFonts w:ascii="ITC Avant Garde" w:hAnsi="ITC Avant Garde"/>
          <w:b/>
          <w:bCs/>
          <w:sz w:val="20"/>
          <w:szCs w:val="20"/>
        </w:rPr>
        <w:t xml:space="preserve">SEXTO.-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2E63B6CF" w14:textId="77777777" w:rsidR="008D0C7D" w:rsidRPr="008D0C7D" w:rsidRDefault="008D0C7D" w:rsidP="001E5777">
      <w:pPr>
        <w:spacing w:after="0" w:line="240" w:lineRule="auto"/>
        <w:jc w:val="both"/>
        <w:rPr>
          <w:sz w:val="14"/>
          <w:szCs w:val="14"/>
        </w:rPr>
      </w:pPr>
      <w:r w:rsidRPr="008D0C7D">
        <w:rPr>
          <w:rFonts w:ascii="ITC Avant Garde" w:hAnsi="ITC Avant Garde"/>
          <w:sz w:val="14"/>
          <w:szCs w:val="14"/>
          <w:lang w:val="es-ES" w:eastAsia="es-ES"/>
        </w:rPr>
        <w:lastRenderedPageBreak/>
        <w:t xml:space="preserve">La presente Resolución fue aprobada por el Pleno del Instituto Federal de Telecomunicaciones en su III Sesión Ordinaria celebrada el 31 de enero de 2018, </w:t>
      </w:r>
      <w:r w:rsidRPr="008D0C7D">
        <w:rPr>
          <w:rFonts w:ascii="ITC Avant Garde" w:hAnsi="ITC Avant Garde"/>
          <w:bCs/>
          <w:sz w:val="14"/>
          <w:szCs w:val="14"/>
          <w:lang w:val="es-ES" w:eastAsia="es-ES"/>
        </w:rPr>
        <w:t>en lo general por</w:t>
      </w:r>
      <w:r w:rsidRPr="008D0C7D">
        <w:rPr>
          <w:rFonts w:ascii="ITC Avant Garde" w:hAnsi="ITC Avant Garde"/>
          <w:sz w:val="14"/>
          <w:szCs w:val="14"/>
          <w:lang w:val="es-ES" w:eastAsia="es-ES"/>
        </w:rPr>
        <w:t xml:space="preserve"> </w:t>
      </w:r>
      <w:r w:rsidRPr="008D0C7D">
        <w:rPr>
          <w:rFonts w:ascii="ITC Avant Garde" w:hAnsi="ITC Avant Garde"/>
          <w:bCs/>
          <w:sz w:val="14"/>
          <w:szCs w:val="14"/>
          <w:lang w:val="es-ES" w:eastAsia="es-ES"/>
        </w:rPr>
        <w:t>unanimidad</w:t>
      </w:r>
      <w:r w:rsidRPr="008D0C7D">
        <w:rPr>
          <w:rFonts w:ascii="ITC Avant Garde" w:hAnsi="ITC Avant Garde"/>
          <w:sz w:val="14"/>
          <w:szCs w:val="14"/>
          <w:lang w:val="es-ES" w:eastAsia="es-ES"/>
        </w:rPr>
        <w:t xml:space="preserve"> de votos de los Comisionados Gabriel Oswaldo Contreras Saldívar, Adriana Sofía Labardini Inzunza, </w:t>
      </w:r>
      <w:r w:rsidRPr="008D0C7D">
        <w:rPr>
          <w:rFonts w:ascii="ITC Avant Garde" w:hAnsi="ITC Avant Garde"/>
          <w:sz w:val="14"/>
          <w:szCs w:val="14"/>
          <w:lang w:eastAsia="es-MX"/>
        </w:rPr>
        <w:t>María Elena Estavillo Flores, Mario Germán Fromow Rangel, Adolfo Cuevas Teja, Javier Juárez Mojica y Arturo Robles Rovalo.</w:t>
      </w:r>
    </w:p>
    <w:p w14:paraId="4F618A15" w14:textId="22C0510F" w:rsidR="008D0C7D" w:rsidRPr="008D0C7D" w:rsidRDefault="008D0C7D" w:rsidP="001E5777">
      <w:pPr>
        <w:spacing w:after="0" w:line="240" w:lineRule="auto"/>
        <w:jc w:val="both"/>
        <w:rPr>
          <w:sz w:val="14"/>
          <w:szCs w:val="14"/>
        </w:rPr>
      </w:pPr>
      <w:r w:rsidRPr="008D0C7D">
        <w:rPr>
          <w:rFonts w:ascii="ITC Avant Garde" w:hAnsi="ITC Avant Garde"/>
          <w:sz w:val="14"/>
          <w:szCs w:val="14"/>
          <w:lang w:eastAsia="es-MX"/>
        </w:rPr>
        <w:t xml:space="preserve"> Las Comisionadas </w:t>
      </w:r>
      <w:r w:rsidRPr="008D0C7D">
        <w:rPr>
          <w:rFonts w:ascii="ITC Avant Garde" w:hAnsi="ITC Avant Garde"/>
          <w:sz w:val="14"/>
          <w:szCs w:val="14"/>
          <w:lang w:val="es-ES" w:eastAsia="es-ES"/>
        </w:rPr>
        <w:t xml:space="preserve">Adriana Sofía Labardini Inzunza y </w:t>
      </w:r>
      <w:r w:rsidRPr="008D0C7D">
        <w:rPr>
          <w:rFonts w:ascii="ITC Avant Garde" w:hAnsi="ITC Avant Garde"/>
          <w:sz w:val="14"/>
          <w:szCs w:val="14"/>
          <w:lang w:eastAsia="es-MX"/>
        </w:rPr>
        <w:t>María Elena Estavillo Flores manifiestan voto concurrente.</w:t>
      </w:r>
    </w:p>
    <w:p w14:paraId="1CC9C40F" w14:textId="1B48BEBF" w:rsidR="008D0C7D" w:rsidRPr="008D0C7D" w:rsidRDefault="008D0C7D" w:rsidP="001E5777">
      <w:pPr>
        <w:spacing w:after="0" w:line="240" w:lineRule="auto"/>
        <w:jc w:val="both"/>
        <w:rPr>
          <w:sz w:val="14"/>
          <w:szCs w:val="14"/>
        </w:rPr>
      </w:pPr>
      <w:r w:rsidRPr="008D0C7D">
        <w:rPr>
          <w:rFonts w:ascii="ITC Avant Garde" w:hAnsi="ITC Avant Garde"/>
          <w:sz w:val="14"/>
          <w:szCs w:val="14"/>
          <w:lang w:eastAsia="es-MX"/>
        </w:rPr>
        <w:t> 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P/IFT/310118/33.</w:t>
      </w:r>
    </w:p>
    <w:sectPr w:rsidR="008D0C7D" w:rsidRPr="008D0C7D" w:rsidSect="00355588">
      <w:headerReference w:type="even" r:id="rId13"/>
      <w:footerReference w:type="default" r:id="rId14"/>
      <w:headerReference w:type="first" r:id="rId15"/>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8038B" w14:textId="77777777" w:rsidR="00E55E44" w:rsidRDefault="00E55E44" w:rsidP="00072BC8">
      <w:pPr>
        <w:spacing w:after="0" w:line="240" w:lineRule="auto"/>
      </w:pPr>
      <w:r>
        <w:separator/>
      </w:r>
    </w:p>
  </w:endnote>
  <w:endnote w:type="continuationSeparator" w:id="0">
    <w:p w14:paraId="3D54F93E" w14:textId="77777777" w:rsidR="00E55E44" w:rsidRDefault="00E55E4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26535A02" w14:textId="5162D534" w:rsidR="00826A05" w:rsidRPr="001E5777" w:rsidRDefault="00826A05" w:rsidP="001E5777">
            <w:pPr>
              <w:pStyle w:val="Piedepgina"/>
              <w:jc w:val="right"/>
              <w:rPr>
                <w:rFonts w:ascii="ITC Avant Garde" w:hAnsi="ITC Avant Garde"/>
                <w:sz w:val="16"/>
                <w:szCs w:val="16"/>
              </w:rPr>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1E5777">
              <w:rPr>
                <w:rFonts w:ascii="ITC Avant Garde" w:hAnsi="ITC Avant Garde"/>
                <w:b/>
                <w:bCs/>
                <w:noProof/>
                <w:sz w:val="16"/>
                <w:szCs w:val="16"/>
              </w:rPr>
              <w:t>2</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BD43" w14:textId="77777777" w:rsidR="00E55E44" w:rsidRDefault="00E55E44" w:rsidP="00072BC8">
      <w:pPr>
        <w:spacing w:after="0" w:line="240" w:lineRule="auto"/>
      </w:pPr>
      <w:r>
        <w:separator/>
      </w:r>
    </w:p>
  </w:footnote>
  <w:footnote w:type="continuationSeparator" w:id="0">
    <w:p w14:paraId="3C0988AD" w14:textId="77777777" w:rsidR="00E55E44" w:rsidRDefault="00E55E44" w:rsidP="00072BC8">
      <w:pPr>
        <w:spacing w:after="0" w:line="240" w:lineRule="auto"/>
      </w:pPr>
      <w:r>
        <w:continuationSeparator/>
      </w:r>
    </w:p>
  </w:footnote>
  <w:footnote w:id="1">
    <w:p w14:paraId="63A13EDE" w14:textId="77777777" w:rsidR="00826A05" w:rsidRPr="00D25CBF" w:rsidRDefault="00826A05"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3BF5B712" w14:textId="77777777" w:rsidR="00826A05" w:rsidRPr="00EC4D2D" w:rsidRDefault="00826A05"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5C7D0102" w14:textId="77777777" w:rsidR="00826A05" w:rsidRPr="006304D4" w:rsidRDefault="00826A05">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1F29" w14:textId="77777777" w:rsidR="00826A05" w:rsidRDefault="00E55E44">
    <w:pPr>
      <w:pStyle w:val="Encabezado"/>
    </w:pPr>
    <w:r>
      <w:rPr>
        <w:noProof/>
        <w:lang w:eastAsia="es-MX"/>
      </w:rPr>
      <w:pict w14:anchorId="2459F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A3F6" w14:textId="77777777" w:rsidR="00826A05" w:rsidRPr="000F5E4B" w:rsidRDefault="00E55E44">
    <w:pPr>
      <w:pStyle w:val="Encabezado"/>
      <w:rPr>
        <w:b/>
      </w:rPr>
    </w:pPr>
    <w:r>
      <w:rPr>
        <w:b/>
        <w:noProof/>
        <w:lang w:eastAsia="es-MX"/>
      </w:rPr>
      <w:pict w14:anchorId="2ADFB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C54CA6C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042435"/>
    <w:multiLevelType w:val="hybridMultilevel"/>
    <w:tmpl w:val="56C2CCE4"/>
    <w:lvl w:ilvl="0" w:tplc="2D927DFA">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2"/>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5"/>
  </w:num>
  <w:num w:numId="12">
    <w:abstractNumId w:val="4"/>
  </w:num>
  <w:num w:numId="13">
    <w:abstractNumId w:val="9"/>
  </w:num>
  <w:num w:numId="14">
    <w:abstractNumId w:val="29"/>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2"/>
  </w:num>
  <w:num w:numId="26">
    <w:abstractNumId w:val="24"/>
  </w:num>
  <w:num w:numId="27">
    <w:abstractNumId w:val="25"/>
  </w:num>
  <w:num w:numId="28">
    <w:abstractNumId w:val="41"/>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3"/>
  </w:num>
  <w:num w:numId="35">
    <w:abstractNumId w:val="16"/>
  </w:num>
  <w:num w:numId="36">
    <w:abstractNumId w:val="40"/>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7"/>
  </w:num>
  <w:num w:numId="46">
    <w:abstractNumId w:val="33"/>
  </w:num>
  <w:num w:numId="47">
    <w:abstractNumId w:val="3"/>
  </w:num>
  <w:num w:numId="48">
    <w:abstractNumId w:val="37"/>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6BE"/>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1B7"/>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60B8"/>
    <w:rsid w:val="00036F94"/>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467D8"/>
    <w:rsid w:val="000500D9"/>
    <w:rsid w:val="00050B6B"/>
    <w:rsid w:val="00050CBF"/>
    <w:rsid w:val="000523B3"/>
    <w:rsid w:val="00052914"/>
    <w:rsid w:val="00052CFA"/>
    <w:rsid w:val="00053676"/>
    <w:rsid w:val="0005387A"/>
    <w:rsid w:val="00053888"/>
    <w:rsid w:val="000539B5"/>
    <w:rsid w:val="00053F92"/>
    <w:rsid w:val="00054427"/>
    <w:rsid w:val="0005470B"/>
    <w:rsid w:val="000555E5"/>
    <w:rsid w:val="00055638"/>
    <w:rsid w:val="0005664B"/>
    <w:rsid w:val="00056C40"/>
    <w:rsid w:val="00056F49"/>
    <w:rsid w:val="00057143"/>
    <w:rsid w:val="000575D1"/>
    <w:rsid w:val="00057AB2"/>
    <w:rsid w:val="00057BC5"/>
    <w:rsid w:val="00057CC7"/>
    <w:rsid w:val="00057DF8"/>
    <w:rsid w:val="000601C9"/>
    <w:rsid w:val="0006057A"/>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E83"/>
    <w:rsid w:val="00083F2E"/>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0EE"/>
    <w:rsid w:val="000B7BDB"/>
    <w:rsid w:val="000B7FD1"/>
    <w:rsid w:val="000C0B1B"/>
    <w:rsid w:val="000C10D7"/>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9FC"/>
    <w:rsid w:val="000D5B9C"/>
    <w:rsid w:val="000D6638"/>
    <w:rsid w:val="000D6F8F"/>
    <w:rsid w:val="000E0679"/>
    <w:rsid w:val="000E0B42"/>
    <w:rsid w:val="000E1640"/>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00E7"/>
    <w:rsid w:val="00121604"/>
    <w:rsid w:val="001216AA"/>
    <w:rsid w:val="00121E8A"/>
    <w:rsid w:val="0012257F"/>
    <w:rsid w:val="00123036"/>
    <w:rsid w:val="00123B1C"/>
    <w:rsid w:val="00123BDE"/>
    <w:rsid w:val="00123EA4"/>
    <w:rsid w:val="00123F2F"/>
    <w:rsid w:val="00124785"/>
    <w:rsid w:val="0012556B"/>
    <w:rsid w:val="001263FC"/>
    <w:rsid w:val="00127317"/>
    <w:rsid w:val="001278B2"/>
    <w:rsid w:val="001278D3"/>
    <w:rsid w:val="00130417"/>
    <w:rsid w:val="0013096D"/>
    <w:rsid w:val="001315F1"/>
    <w:rsid w:val="00131F13"/>
    <w:rsid w:val="00132869"/>
    <w:rsid w:val="00132AF4"/>
    <w:rsid w:val="00132E17"/>
    <w:rsid w:val="00133437"/>
    <w:rsid w:val="001341E9"/>
    <w:rsid w:val="001351D4"/>
    <w:rsid w:val="001356EB"/>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9F7"/>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0EE9"/>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35F"/>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35C5"/>
    <w:rsid w:val="001B4456"/>
    <w:rsid w:val="001B58A1"/>
    <w:rsid w:val="001B58DE"/>
    <w:rsid w:val="001B5A80"/>
    <w:rsid w:val="001B5FFE"/>
    <w:rsid w:val="001B6252"/>
    <w:rsid w:val="001B7CB8"/>
    <w:rsid w:val="001C15FF"/>
    <w:rsid w:val="001C2250"/>
    <w:rsid w:val="001C236F"/>
    <w:rsid w:val="001C40F0"/>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184"/>
    <w:rsid w:val="001E0503"/>
    <w:rsid w:val="001E2677"/>
    <w:rsid w:val="001E285C"/>
    <w:rsid w:val="001E2C13"/>
    <w:rsid w:val="001E2E56"/>
    <w:rsid w:val="001E329C"/>
    <w:rsid w:val="001E3655"/>
    <w:rsid w:val="001E3808"/>
    <w:rsid w:val="001E5730"/>
    <w:rsid w:val="001E5777"/>
    <w:rsid w:val="001E5F3F"/>
    <w:rsid w:val="001E612D"/>
    <w:rsid w:val="001E6264"/>
    <w:rsid w:val="001E67B0"/>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41D7"/>
    <w:rsid w:val="00207113"/>
    <w:rsid w:val="002074FF"/>
    <w:rsid w:val="00211B59"/>
    <w:rsid w:val="00211BE7"/>
    <w:rsid w:val="00211CEA"/>
    <w:rsid w:val="00211E75"/>
    <w:rsid w:val="002124AD"/>
    <w:rsid w:val="00212716"/>
    <w:rsid w:val="00212730"/>
    <w:rsid w:val="00212BA1"/>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55"/>
    <w:rsid w:val="0022279E"/>
    <w:rsid w:val="00222D3D"/>
    <w:rsid w:val="00223A92"/>
    <w:rsid w:val="00223BCB"/>
    <w:rsid w:val="00223C69"/>
    <w:rsid w:val="0022429E"/>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48CB"/>
    <w:rsid w:val="0025684F"/>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6BAF"/>
    <w:rsid w:val="0026711B"/>
    <w:rsid w:val="00267C6A"/>
    <w:rsid w:val="00270DA6"/>
    <w:rsid w:val="0027190D"/>
    <w:rsid w:val="002731B7"/>
    <w:rsid w:val="00273294"/>
    <w:rsid w:val="00273636"/>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944"/>
    <w:rsid w:val="00283FB5"/>
    <w:rsid w:val="00285738"/>
    <w:rsid w:val="00285961"/>
    <w:rsid w:val="00286D88"/>
    <w:rsid w:val="002873DF"/>
    <w:rsid w:val="00290088"/>
    <w:rsid w:val="00290D77"/>
    <w:rsid w:val="00291309"/>
    <w:rsid w:val="002915DF"/>
    <w:rsid w:val="00291D66"/>
    <w:rsid w:val="002921E3"/>
    <w:rsid w:val="0029348C"/>
    <w:rsid w:val="00294460"/>
    <w:rsid w:val="0029447D"/>
    <w:rsid w:val="00294CBD"/>
    <w:rsid w:val="002951EE"/>
    <w:rsid w:val="00295BFD"/>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1A"/>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979"/>
    <w:rsid w:val="002C0DFA"/>
    <w:rsid w:val="002C10EF"/>
    <w:rsid w:val="002C1431"/>
    <w:rsid w:val="002C1D31"/>
    <w:rsid w:val="002C1EBE"/>
    <w:rsid w:val="002C35BA"/>
    <w:rsid w:val="002C3B54"/>
    <w:rsid w:val="002C3D66"/>
    <w:rsid w:val="002C4345"/>
    <w:rsid w:val="002C4B69"/>
    <w:rsid w:val="002C5303"/>
    <w:rsid w:val="002C5612"/>
    <w:rsid w:val="002C5726"/>
    <w:rsid w:val="002C700C"/>
    <w:rsid w:val="002C76CB"/>
    <w:rsid w:val="002C7ADF"/>
    <w:rsid w:val="002D0B33"/>
    <w:rsid w:val="002D0D91"/>
    <w:rsid w:val="002D0F52"/>
    <w:rsid w:val="002D12B5"/>
    <w:rsid w:val="002D15C0"/>
    <w:rsid w:val="002D1705"/>
    <w:rsid w:val="002D19AE"/>
    <w:rsid w:val="002D1F4A"/>
    <w:rsid w:val="002D2509"/>
    <w:rsid w:val="002D287C"/>
    <w:rsid w:val="002D28C0"/>
    <w:rsid w:val="002D2FFF"/>
    <w:rsid w:val="002D37CB"/>
    <w:rsid w:val="002D3A13"/>
    <w:rsid w:val="002D3AD2"/>
    <w:rsid w:val="002D3DFC"/>
    <w:rsid w:val="002D4600"/>
    <w:rsid w:val="002D51EB"/>
    <w:rsid w:val="002D52BD"/>
    <w:rsid w:val="002D567C"/>
    <w:rsid w:val="002D5F3F"/>
    <w:rsid w:val="002D6246"/>
    <w:rsid w:val="002D667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9D1"/>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C5C"/>
    <w:rsid w:val="00320D40"/>
    <w:rsid w:val="0032128F"/>
    <w:rsid w:val="00322546"/>
    <w:rsid w:val="00324485"/>
    <w:rsid w:val="0032469F"/>
    <w:rsid w:val="00324E27"/>
    <w:rsid w:val="00325518"/>
    <w:rsid w:val="003259C5"/>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88"/>
    <w:rsid w:val="003555E9"/>
    <w:rsid w:val="0035589D"/>
    <w:rsid w:val="00356CF3"/>
    <w:rsid w:val="00357B14"/>
    <w:rsid w:val="00360152"/>
    <w:rsid w:val="003606D1"/>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1A56"/>
    <w:rsid w:val="00392414"/>
    <w:rsid w:val="0039250A"/>
    <w:rsid w:val="00392F88"/>
    <w:rsid w:val="0039317A"/>
    <w:rsid w:val="003937BA"/>
    <w:rsid w:val="003939B7"/>
    <w:rsid w:val="00393C0A"/>
    <w:rsid w:val="00393E3C"/>
    <w:rsid w:val="0039456C"/>
    <w:rsid w:val="003948BF"/>
    <w:rsid w:val="00395C25"/>
    <w:rsid w:val="00395E4F"/>
    <w:rsid w:val="00396930"/>
    <w:rsid w:val="003969B1"/>
    <w:rsid w:val="00396C4C"/>
    <w:rsid w:val="003A090D"/>
    <w:rsid w:val="003A1265"/>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45C"/>
    <w:rsid w:val="003B7ED8"/>
    <w:rsid w:val="003C087C"/>
    <w:rsid w:val="003C08AC"/>
    <w:rsid w:val="003C140D"/>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93C"/>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18"/>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D39"/>
    <w:rsid w:val="00462FDD"/>
    <w:rsid w:val="00463962"/>
    <w:rsid w:val="00463BB7"/>
    <w:rsid w:val="004649F9"/>
    <w:rsid w:val="00465305"/>
    <w:rsid w:val="00465531"/>
    <w:rsid w:val="00465F36"/>
    <w:rsid w:val="00467E68"/>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5A5"/>
    <w:rsid w:val="004848FF"/>
    <w:rsid w:val="00485093"/>
    <w:rsid w:val="00486656"/>
    <w:rsid w:val="00486A9F"/>
    <w:rsid w:val="00490559"/>
    <w:rsid w:val="0049156B"/>
    <w:rsid w:val="00491625"/>
    <w:rsid w:val="00492BB3"/>
    <w:rsid w:val="00492E0F"/>
    <w:rsid w:val="004936C0"/>
    <w:rsid w:val="00494480"/>
    <w:rsid w:val="004947C0"/>
    <w:rsid w:val="00494A68"/>
    <w:rsid w:val="00495A2C"/>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3C06"/>
    <w:rsid w:val="004B50DC"/>
    <w:rsid w:val="004B56B1"/>
    <w:rsid w:val="004B58DC"/>
    <w:rsid w:val="004B5A48"/>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0A1"/>
    <w:rsid w:val="004C6011"/>
    <w:rsid w:val="004C6F6F"/>
    <w:rsid w:val="004C7F1B"/>
    <w:rsid w:val="004D1281"/>
    <w:rsid w:val="004D1950"/>
    <w:rsid w:val="004D2ACB"/>
    <w:rsid w:val="004D3616"/>
    <w:rsid w:val="004D3822"/>
    <w:rsid w:val="004D47C3"/>
    <w:rsid w:val="004D4A81"/>
    <w:rsid w:val="004D5DB9"/>
    <w:rsid w:val="004D6C9F"/>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659D"/>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17588"/>
    <w:rsid w:val="00520DA2"/>
    <w:rsid w:val="00521FE6"/>
    <w:rsid w:val="0052236C"/>
    <w:rsid w:val="005224E6"/>
    <w:rsid w:val="0052269A"/>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446"/>
    <w:rsid w:val="00534910"/>
    <w:rsid w:val="00535A2F"/>
    <w:rsid w:val="00535BEB"/>
    <w:rsid w:val="00537215"/>
    <w:rsid w:val="00537226"/>
    <w:rsid w:val="005375DB"/>
    <w:rsid w:val="00537845"/>
    <w:rsid w:val="00540010"/>
    <w:rsid w:val="00540408"/>
    <w:rsid w:val="00540A39"/>
    <w:rsid w:val="005416A8"/>
    <w:rsid w:val="005416B9"/>
    <w:rsid w:val="00541925"/>
    <w:rsid w:val="00541A37"/>
    <w:rsid w:val="00541C1F"/>
    <w:rsid w:val="00541D03"/>
    <w:rsid w:val="00542B97"/>
    <w:rsid w:val="00542D15"/>
    <w:rsid w:val="005434B6"/>
    <w:rsid w:val="00543F7C"/>
    <w:rsid w:val="00543F92"/>
    <w:rsid w:val="005446D8"/>
    <w:rsid w:val="00544BC4"/>
    <w:rsid w:val="0054509B"/>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4B6B"/>
    <w:rsid w:val="005651D0"/>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09AA"/>
    <w:rsid w:val="00590DBA"/>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4A7"/>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5A3"/>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158"/>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27A87"/>
    <w:rsid w:val="006304D4"/>
    <w:rsid w:val="006305EA"/>
    <w:rsid w:val="006310E4"/>
    <w:rsid w:val="00631374"/>
    <w:rsid w:val="00632357"/>
    <w:rsid w:val="00633B2A"/>
    <w:rsid w:val="00633B90"/>
    <w:rsid w:val="006345C0"/>
    <w:rsid w:val="006347AB"/>
    <w:rsid w:val="00635A59"/>
    <w:rsid w:val="00636340"/>
    <w:rsid w:val="006365BB"/>
    <w:rsid w:val="00636A70"/>
    <w:rsid w:val="00637E7E"/>
    <w:rsid w:val="0064008F"/>
    <w:rsid w:val="00640253"/>
    <w:rsid w:val="006402D5"/>
    <w:rsid w:val="00640561"/>
    <w:rsid w:val="0064088A"/>
    <w:rsid w:val="00640AA0"/>
    <w:rsid w:val="00642749"/>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3FD"/>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616"/>
    <w:rsid w:val="00680EBC"/>
    <w:rsid w:val="00681BE0"/>
    <w:rsid w:val="00681FAF"/>
    <w:rsid w:val="00682392"/>
    <w:rsid w:val="0068276D"/>
    <w:rsid w:val="006831E3"/>
    <w:rsid w:val="0068412C"/>
    <w:rsid w:val="0068427A"/>
    <w:rsid w:val="0068455E"/>
    <w:rsid w:val="0068566C"/>
    <w:rsid w:val="00685A46"/>
    <w:rsid w:val="006866B8"/>
    <w:rsid w:val="00686E50"/>
    <w:rsid w:val="006879C4"/>
    <w:rsid w:val="006902A6"/>
    <w:rsid w:val="006906E7"/>
    <w:rsid w:val="00690A6E"/>
    <w:rsid w:val="00690D08"/>
    <w:rsid w:val="00690EE3"/>
    <w:rsid w:val="00691318"/>
    <w:rsid w:val="00691722"/>
    <w:rsid w:val="00691B6F"/>
    <w:rsid w:val="00691D70"/>
    <w:rsid w:val="006927E5"/>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4F34"/>
    <w:rsid w:val="006A590A"/>
    <w:rsid w:val="006A5E6E"/>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0FC4"/>
    <w:rsid w:val="006C17D7"/>
    <w:rsid w:val="006C20E6"/>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D1E"/>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91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659C"/>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1FF"/>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BD7"/>
    <w:rsid w:val="007A5DF2"/>
    <w:rsid w:val="007A6F80"/>
    <w:rsid w:val="007A78EE"/>
    <w:rsid w:val="007A7B64"/>
    <w:rsid w:val="007B1149"/>
    <w:rsid w:val="007B20FF"/>
    <w:rsid w:val="007B2E7C"/>
    <w:rsid w:val="007B30CC"/>
    <w:rsid w:val="007B55FC"/>
    <w:rsid w:val="007B576A"/>
    <w:rsid w:val="007B5C0D"/>
    <w:rsid w:val="007B630E"/>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1D85"/>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3DFD"/>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5DB7"/>
    <w:rsid w:val="00826785"/>
    <w:rsid w:val="00826A0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2EA"/>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225"/>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5008"/>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B3"/>
    <w:rsid w:val="008A2BD4"/>
    <w:rsid w:val="008A363B"/>
    <w:rsid w:val="008A4C59"/>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0C7D"/>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4BD4"/>
    <w:rsid w:val="008E5249"/>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32F"/>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4987"/>
    <w:rsid w:val="009554C2"/>
    <w:rsid w:val="009554C4"/>
    <w:rsid w:val="00955573"/>
    <w:rsid w:val="00955D3D"/>
    <w:rsid w:val="009560B0"/>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496"/>
    <w:rsid w:val="0097281A"/>
    <w:rsid w:val="00972BBA"/>
    <w:rsid w:val="00972E21"/>
    <w:rsid w:val="00972ED0"/>
    <w:rsid w:val="00973A82"/>
    <w:rsid w:val="00973D7D"/>
    <w:rsid w:val="00974FA7"/>
    <w:rsid w:val="0097508E"/>
    <w:rsid w:val="0097588A"/>
    <w:rsid w:val="00975AF1"/>
    <w:rsid w:val="009760A9"/>
    <w:rsid w:val="00976146"/>
    <w:rsid w:val="00977105"/>
    <w:rsid w:val="00977538"/>
    <w:rsid w:val="00977648"/>
    <w:rsid w:val="0097768C"/>
    <w:rsid w:val="00977904"/>
    <w:rsid w:val="00977D86"/>
    <w:rsid w:val="00980526"/>
    <w:rsid w:val="009808E7"/>
    <w:rsid w:val="00981183"/>
    <w:rsid w:val="00981429"/>
    <w:rsid w:val="009815E2"/>
    <w:rsid w:val="00981D75"/>
    <w:rsid w:val="00981F5D"/>
    <w:rsid w:val="00982A7D"/>
    <w:rsid w:val="00982D21"/>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60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415"/>
    <w:rsid w:val="009B7045"/>
    <w:rsid w:val="009B7ADF"/>
    <w:rsid w:val="009B7B19"/>
    <w:rsid w:val="009C005F"/>
    <w:rsid w:val="009C12A6"/>
    <w:rsid w:val="009C12D2"/>
    <w:rsid w:val="009C16B9"/>
    <w:rsid w:val="009C17AF"/>
    <w:rsid w:val="009C1C86"/>
    <w:rsid w:val="009C2967"/>
    <w:rsid w:val="009C2D6B"/>
    <w:rsid w:val="009C2FB6"/>
    <w:rsid w:val="009C3076"/>
    <w:rsid w:val="009C321A"/>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2FB2"/>
    <w:rsid w:val="00A13A90"/>
    <w:rsid w:val="00A13BBB"/>
    <w:rsid w:val="00A14782"/>
    <w:rsid w:val="00A1592B"/>
    <w:rsid w:val="00A15E3B"/>
    <w:rsid w:val="00A16190"/>
    <w:rsid w:val="00A16DDB"/>
    <w:rsid w:val="00A17805"/>
    <w:rsid w:val="00A17D8C"/>
    <w:rsid w:val="00A17E61"/>
    <w:rsid w:val="00A20531"/>
    <w:rsid w:val="00A20DAC"/>
    <w:rsid w:val="00A210DE"/>
    <w:rsid w:val="00A2130F"/>
    <w:rsid w:val="00A21A7B"/>
    <w:rsid w:val="00A2255F"/>
    <w:rsid w:val="00A226B5"/>
    <w:rsid w:val="00A24929"/>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4BCE"/>
    <w:rsid w:val="00A755B6"/>
    <w:rsid w:val="00A75BDE"/>
    <w:rsid w:val="00A76A2A"/>
    <w:rsid w:val="00A76AD5"/>
    <w:rsid w:val="00A771B4"/>
    <w:rsid w:val="00A80252"/>
    <w:rsid w:val="00A806CC"/>
    <w:rsid w:val="00A80F34"/>
    <w:rsid w:val="00A8126C"/>
    <w:rsid w:val="00A81D0D"/>
    <w:rsid w:val="00A828BA"/>
    <w:rsid w:val="00A83A95"/>
    <w:rsid w:val="00A83EF7"/>
    <w:rsid w:val="00A843AD"/>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70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4DF"/>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0CA"/>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556"/>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0D7"/>
    <w:rsid w:val="00AE7C5A"/>
    <w:rsid w:val="00AF04B6"/>
    <w:rsid w:val="00AF1D26"/>
    <w:rsid w:val="00AF1FEC"/>
    <w:rsid w:val="00AF2159"/>
    <w:rsid w:val="00AF2C9A"/>
    <w:rsid w:val="00AF2F11"/>
    <w:rsid w:val="00AF318B"/>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07F1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63"/>
    <w:rsid w:val="00B219C9"/>
    <w:rsid w:val="00B21F19"/>
    <w:rsid w:val="00B2267A"/>
    <w:rsid w:val="00B2287D"/>
    <w:rsid w:val="00B2291A"/>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3BB"/>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03D"/>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21A"/>
    <w:rsid w:val="00BE6855"/>
    <w:rsid w:val="00BE7466"/>
    <w:rsid w:val="00BE7A37"/>
    <w:rsid w:val="00BF03DB"/>
    <w:rsid w:val="00BF0516"/>
    <w:rsid w:val="00BF0E90"/>
    <w:rsid w:val="00BF245B"/>
    <w:rsid w:val="00BF2D04"/>
    <w:rsid w:val="00BF3411"/>
    <w:rsid w:val="00BF35D6"/>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07977"/>
    <w:rsid w:val="00C101AE"/>
    <w:rsid w:val="00C1056A"/>
    <w:rsid w:val="00C10D15"/>
    <w:rsid w:val="00C11182"/>
    <w:rsid w:val="00C115DC"/>
    <w:rsid w:val="00C1162D"/>
    <w:rsid w:val="00C1302D"/>
    <w:rsid w:val="00C1336A"/>
    <w:rsid w:val="00C138B0"/>
    <w:rsid w:val="00C139DF"/>
    <w:rsid w:val="00C1410A"/>
    <w:rsid w:val="00C14C92"/>
    <w:rsid w:val="00C15FE0"/>
    <w:rsid w:val="00C16727"/>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82C"/>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BE0"/>
    <w:rsid w:val="00C52E35"/>
    <w:rsid w:val="00C534E0"/>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B88"/>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55"/>
    <w:rsid w:val="00CB76BC"/>
    <w:rsid w:val="00CB7AA0"/>
    <w:rsid w:val="00CB7DB3"/>
    <w:rsid w:val="00CC08D6"/>
    <w:rsid w:val="00CC0C93"/>
    <w:rsid w:val="00CC1460"/>
    <w:rsid w:val="00CC1851"/>
    <w:rsid w:val="00CC1A40"/>
    <w:rsid w:val="00CC1BED"/>
    <w:rsid w:val="00CC1F1F"/>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E733B"/>
    <w:rsid w:val="00CF02A6"/>
    <w:rsid w:val="00CF04A6"/>
    <w:rsid w:val="00CF0755"/>
    <w:rsid w:val="00CF177A"/>
    <w:rsid w:val="00CF1831"/>
    <w:rsid w:val="00CF18CA"/>
    <w:rsid w:val="00CF20DB"/>
    <w:rsid w:val="00CF22E5"/>
    <w:rsid w:val="00CF2B37"/>
    <w:rsid w:val="00CF2BDE"/>
    <w:rsid w:val="00CF3ACA"/>
    <w:rsid w:val="00CF3E99"/>
    <w:rsid w:val="00CF4790"/>
    <w:rsid w:val="00CF499C"/>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5E1A"/>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6E9"/>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603"/>
    <w:rsid w:val="00D50A2F"/>
    <w:rsid w:val="00D50FCD"/>
    <w:rsid w:val="00D51916"/>
    <w:rsid w:val="00D51FC4"/>
    <w:rsid w:val="00D523E5"/>
    <w:rsid w:val="00D52D39"/>
    <w:rsid w:val="00D52E34"/>
    <w:rsid w:val="00D535F9"/>
    <w:rsid w:val="00D537AC"/>
    <w:rsid w:val="00D53E5D"/>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A51"/>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E9A"/>
    <w:rsid w:val="00DC4F30"/>
    <w:rsid w:val="00DC5D03"/>
    <w:rsid w:val="00DC5DEF"/>
    <w:rsid w:val="00DC622F"/>
    <w:rsid w:val="00DC6F45"/>
    <w:rsid w:val="00DC73A2"/>
    <w:rsid w:val="00DC754E"/>
    <w:rsid w:val="00DC7936"/>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1D5"/>
    <w:rsid w:val="00DE628B"/>
    <w:rsid w:val="00DE691F"/>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3A05"/>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5E44"/>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832"/>
    <w:rsid w:val="00E66A44"/>
    <w:rsid w:val="00E71384"/>
    <w:rsid w:val="00E71789"/>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11E"/>
    <w:rsid w:val="00EC1D51"/>
    <w:rsid w:val="00EC209E"/>
    <w:rsid w:val="00EC247A"/>
    <w:rsid w:val="00EC2987"/>
    <w:rsid w:val="00EC30A8"/>
    <w:rsid w:val="00EC3311"/>
    <w:rsid w:val="00EC3C04"/>
    <w:rsid w:val="00EC3F40"/>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793"/>
    <w:rsid w:val="00EE0F6C"/>
    <w:rsid w:val="00EE16AB"/>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1A"/>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3956"/>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2A7"/>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032"/>
    <w:rsid w:val="00F84449"/>
    <w:rsid w:val="00F84EC2"/>
    <w:rsid w:val="00F8515D"/>
    <w:rsid w:val="00F85B81"/>
    <w:rsid w:val="00F85C45"/>
    <w:rsid w:val="00F85F22"/>
    <w:rsid w:val="00F873EC"/>
    <w:rsid w:val="00F8765A"/>
    <w:rsid w:val="00F876D6"/>
    <w:rsid w:val="00F87A02"/>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5126"/>
    <w:rsid w:val="00F954DD"/>
    <w:rsid w:val="00F95EA2"/>
    <w:rsid w:val="00F96615"/>
    <w:rsid w:val="00F975EB"/>
    <w:rsid w:val="00F976B6"/>
    <w:rsid w:val="00F979A3"/>
    <w:rsid w:val="00FA01E7"/>
    <w:rsid w:val="00FA0F99"/>
    <w:rsid w:val="00FA1293"/>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B50"/>
    <w:rsid w:val="00FB1C8C"/>
    <w:rsid w:val="00FB2181"/>
    <w:rsid w:val="00FB24DA"/>
    <w:rsid w:val="00FB2691"/>
    <w:rsid w:val="00FB3681"/>
    <w:rsid w:val="00FB37F7"/>
    <w:rsid w:val="00FB3894"/>
    <w:rsid w:val="00FB48CE"/>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47A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5AFE8742"/>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F3A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Car,????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CF3AC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03865324">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304566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53506306">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3089245">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FBE8E-E8AA-456F-9069-17A3C69E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6913</Words>
  <Characters>38023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28</cp:revision>
  <cp:lastPrinted>2018-02-06T20:22:00Z</cp:lastPrinted>
  <dcterms:created xsi:type="dcterms:W3CDTF">2018-01-30T18:52:00Z</dcterms:created>
  <dcterms:modified xsi:type="dcterms:W3CDTF">2018-02-26T17:10:00Z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