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A6C" w:rsidRPr="004E5EA4" w:rsidRDefault="00142205" w:rsidP="004E5EA4">
      <w:pPr>
        <w:pStyle w:val="Ttulo1"/>
        <w:spacing w:after="240"/>
        <w:jc w:val="both"/>
        <w:rPr>
          <w:rFonts w:ascii="ITC Avant Garde" w:hAnsi="ITC Avant Garde"/>
          <w:b/>
          <w:color w:val="auto"/>
          <w:sz w:val="22"/>
          <w:szCs w:val="22"/>
        </w:rPr>
      </w:pPr>
      <w:bookmarkStart w:id="0" w:name="_GoBack"/>
      <w:r w:rsidRPr="004E5EA4">
        <w:rPr>
          <w:rFonts w:ascii="ITC Avant Garde" w:hAnsi="ITC Avant Garde"/>
          <w:b/>
          <w:color w:val="auto"/>
          <w:sz w:val="22"/>
          <w:szCs w:val="22"/>
        </w:rPr>
        <w:t>ACUERDO MEDIANTE EL CUAL EL PLENO DEL INSTITUTO FEDERAL DE TELECOMUNICACIONES APRUEBA LA PROPUESTA PRESENTADA</w:t>
      </w:r>
      <w:r w:rsidR="00EF1EC5" w:rsidRPr="004E5EA4">
        <w:rPr>
          <w:rFonts w:ascii="ITC Avant Garde" w:hAnsi="ITC Avant Garde"/>
          <w:b/>
          <w:color w:val="auto"/>
          <w:sz w:val="22"/>
          <w:szCs w:val="22"/>
        </w:rPr>
        <w:t xml:space="preserve"> POR EL COMISIONADO PRESIDENTE </w:t>
      </w:r>
      <w:r w:rsidRPr="004E5EA4">
        <w:rPr>
          <w:rFonts w:ascii="ITC Avant Garde" w:hAnsi="ITC Avant Garde"/>
          <w:b/>
          <w:color w:val="auto"/>
          <w:sz w:val="22"/>
          <w:szCs w:val="22"/>
        </w:rPr>
        <w:t xml:space="preserve">Y DESIGNA A LOS </w:t>
      </w:r>
      <w:r w:rsidR="001267AD" w:rsidRPr="004E5EA4">
        <w:rPr>
          <w:rFonts w:ascii="ITC Avant Garde" w:hAnsi="ITC Avant Garde"/>
          <w:b/>
          <w:color w:val="auto"/>
          <w:sz w:val="22"/>
          <w:szCs w:val="22"/>
        </w:rPr>
        <w:t>TITULARES DE LAS UNIDADES ADMINISTRATIVAS</w:t>
      </w:r>
      <w:r w:rsidRPr="004E5EA4">
        <w:rPr>
          <w:rFonts w:ascii="ITC Avant Garde" w:hAnsi="ITC Avant Garde"/>
          <w:b/>
          <w:color w:val="auto"/>
          <w:sz w:val="22"/>
          <w:szCs w:val="22"/>
        </w:rPr>
        <w:t xml:space="preserve"> QUE INTEGRARÁN EL COMITÉ DE TRANSPARENCIA. </w:t>
      </w:r>
    </w:p>
    <w:bookmarkEnd w:id="0"/>
    <w:p w:rsidR="00142205" w:rsidRPr="004E5EA4" w:rsidRDefault="00142205" w:rsidP="004E5EA4">
      <w:pPr>
        <w:pStyle w:val="Ttulo2"/>
        <w:spacing w:before="240" w:after="240"/>
        <w:jc w:val="center"/>
        <w:rPr>
          <w:rFonts w:ascii="ITC Avant Garde" w:hAnsi="ITC Avant Garde"/>
          <w:b/>
          <w:color w:val="auto"/>
          <w:sz w:val="22"/>
          <w:szCs w:val="22"/>
        </w:rPr>
      </w:pPr>
      <w:r w:rsidRPr="004E5EA4">
        <w:rPr>
          <w:rFonts w:ascii="ITC Avant Garde" w:hAnsi="ITC Avant Garde"/>
          <w:b/>
          <w:color w:val="auto"/>
          <w:sz w:val="22"/>
          <w:szCs w:val="22"/>
        </w:rPr>
        <w:t>ANTECEDENTES</w:t>
      </w:r>
    </w:p>
    <w:p w:rsidR="004E5EA4" w:rsidRPr="004E5EA4" w:rsidRDefault="00142205" w:rsidP="004E5EA4">
      <w:pPr>
        <w:pStyle w:val="Prrafodelista"/>
        <w:numPr>
          <w:ilvl w:val="0"/>
          <w:numId w:val="7"/>
        </w:numPr>
        <w:spacing w:before="240" w:after="240"/>
        <w:ind w:left="357" w:hanging="357"/>
        <w:contextualSpacing w:val="0"/>
        <w:jc w:val="both"/>
        <w:rPr>
          <w:rFonts w:ascii="ITC Avant Garde" w:hAnsi="ITC Avant Garde"/>
        </w:rPr>
      </w:pPr>
      <w:r w:rsidRPr="004E5EA4">
        <w:rPr>
          <w:rFonts w:ascii="ITC Avant Garde" w:hAnsi="ITC Avant Garde"/>
        </w:rPr>
        <w:t xml:space="preserve">Que el 7 de febrero de 2014, se publicó en el Diario Oficial de la Federación el Decreto </w:t>
      </w:r>
      <w:r w:rsidR="00440164" w:rsidRPr="004E5EA4">
        <w:rPr>
          <w:rFonts w:ascii="ITC Avant Garde" w:hAnsi="ITC Avant Garde"/>
        </w:rPr>
        <w:t xml:space="preserve">  </w:t>
      </w:r>
      <w:r w:rsidR="00D95155" w:rsidRPr="004E5EA4">
        <w:rPr>
          <w:rFonts w:ascii="ITC Avant Garde" w:hAnsi="ITC Avant Garde"/>
        </w:rPr>
        <w:t xml:space="preserve">por el que </w:t>
      </w:r>
      <w:r w:rsidRPr="004E5EA4">
        <w:rPr>
          <w:rFonts w:ascii="ITC Avant Garde" w:hAnsi="ITC Avant Garde"/>
        </w:rPr>
        <w:t>se reformaron y adicionaron diversas disposiciones de la Constitución Política de los Estados Unidos Mexicanos, en materia de transparencia;</w:t>
      </w:r>
    </w:p>
    <w:p w:rsidR="004E5EA4" w:rsidRPr="004E5EA4" w:rsidRDefault="004E5EA4" w:rsidP="004E5EA4">
      <w:pPr>
        <w:pStyle w:val="Prrafodelista"/>
        <w:numPr>
          <w:ilvl w:val="0"/>
          <w:numId w:val="7"/>
        </w:numPr>
        <w:spacing w:before="240" w:after="240"/>
        <w:ind w:left="357" w:hanging="357"/>
        <w:contextualSpacing w:val="0"/>
        <w:jc w:val="both"/>
        <w:rPr>
          <w:rFonts w:ascii="ITC Avant Garde" w:hAnsi="ITC Avant Garde"/>
        </w:rPr>
      </w:pPr>
      <w:r w:rsidRPr="004E5EA4">
        <w:rPr>
          <w:rFonts w:ascii="ITC Avant Garde" w:hAnsi="ITC Avant Garde"/>
        </w:rPr>
        <w:t xml:space="preserve">Que </w:t>
      </w:r>
      <w:r w:rsidR="00142205" w:rsidRPr="004E5EA4">
        <w:rPr>
          <w:rFonts w:ascii="ITC Avant Garde" w:hAnsi="ITC Avant Garde"/>
        </w:rPr>
        <w:t>mediante Decreto publicado en el Diario Oficial de la Federación, de fecha 4 de mayo de 2015, se expidió la Ley General de Transparencia y Acceso a la Información Pública, la cual entró en vigor al día siguiente de su publicación;</w:t>
      </w:r>
    </w:p>
    <w:p w:rsidR="004E5EA4" w:rsidRPr="004E5EA4" w:rsidRDefault="00142205" w:rsidP="004E5EA4">
      <w:pPr>
        <w:pStyle w:val="Prrafodelista"/>
        <w:numPr>
          <w:ilvl w:val="0"/>
          <w:numId w:val="7"/>
        </w:numPr>
        <w:spacing w:before="240" w:after="240"/>
        <w:ind w:left="357" w:hanging="357"/>
        <w:contextualSpacing w:val="0"/>
        <w:jc w:val="both"/>
        <w:rPr>
          <w:rFonts w:ascii="ITC Avant Garde" w:hAnsi="ITC Avant Garde"/>
        </w:rPr>
      </w:pPr>
      <w:r w:rsidRPr="004E5EA4">
        <w:rPr>
          <w:rFonts w:ascii="ITC Avant Garde" w:hAnsi="ITC Avant Garde"/>
        </w:rPr>
        <w:t>Que el 9 de mayo de 2016, se publicó en el Diario Oficial de la Federación el Decreto por el que se abrogó la Ley Federal de Transparencia y Acceso a la Información Pública Gubernamental y se expidió la Ley Federal de Transparencia y Acceso a la Información Pública, misma que entró en vigor al día siguiente de su publicación. EL artículo Tercero Transitorio del citado Decreto establece que lo sujetos obligados deberán adecuar su normatividad interna a más tardar dentro de los doce meses siguientes a la entrada en vigor de la Ley;</w:t>
      </w:r>
    </w:p>
    <w:p w:rsidR="004E5EA4" w:rsidRPr="004E5EA4" w:rsidRDefault="00142205" w:rsidP="004E5EA4">
      <w:pPr>
        <w:pStyle w:val="Prrafodelista"/>
        <w:numPr>
          <w:ilvl w:val="0"/>
          <w:numId w:val="7"/>
        </w:numPr>
        <w:spacing w:before="240" w:after="240"/>
        <w:ind w:left="357" w:hanging="357"/>
        <w:contextualSpacing w:val="0"/>
        <w:jc w:val="both"/>
        <w:rPr>
          <w:rFonts w:ascii="ITC Avant Garde" w:hAnsi="ITC Avant Garde"/>
        </w:rPr>
      </w:pPr>
      <w:r w:rsidRPr="004E5EA4">
        <w:rPr>
          <w:rFonts w:ascii="ITC Avant Garde" w:hAnsi="ITC Avant Garde"/>
        </w:rPr>
        <w:t>Que el 17 de octubre de 2016, se publicó en el Diario Oficial de la Federación</w:t>
      </w:r>
      <w:r w:rsidR="00744D4A" w:rsidRPr="004E5EA4">
        <w:rPr>
          <w:rFonts w:ascii="ITC Avant Garde" w:hAnsi="ITC Avant Garde"/>
        </w:rPr>
        <w:t xml:space="preserve"> el Acuerdo por el que se modificó el Estatuto Orgánico del Instituto Federal de Telecomunicaciones, lo anterior con diversos propósitos, dentro de los que se encontraban, entre otros, los de adecuar las </w:t>
      </w:r>
      <w:r w:rsidR="00440164" w:rsidRPr="004E5EA4">
        <w:rPr>
          <w:rFonts w:ascii="ITC Avant Garde" w:hAnsi="ITC Avant Garde"/>
        </w:rPr>
        <w:t>disposiciones del</w:t>
      </w:r>
      <w:r w:rsidR="00744D4A" w:rsidRPr="004E5EA4">
        <w:rPr>
          <w:rFonts w:ascii="ITC Avant Garde" w:hAnsi="ITC Avant Garde"/>
        </w:rPr>
        <w:t xml:space="preserve"> Estatuto Orgánico con las reformas constitucionales en materia de combate a la corrupción y de transparencia. Asimismo, el artículo Tercero Transitorio del referido Acuerdo establece que el Instituto deberá adecuar su estructura orgánica y sus normas administrativas conforme a lo dispuesto en el mismo;</w:t>
      </w:r>
    </w:p>
    <w:p w:rsidR="004E5EA4" w:rsidRPr="004E5EA4" w:rsidRDefault="00744D4A" w:rsidP="004E5EA4">
      <w:pPr>
        <w:pStyle w:val="Prrafodelista"/>
        <w:numPr>
          <w:ilvl w:val="0"/>
          <w:numId w:val="7"/>
        </w:numPr>
        <w:spacing w:before="240" w:after="240"/>
        <w:ind w:left="357" w:hanging="357"/>
        <w:contextualSpacing w:val="0"/>
        <w:jc w:val="both"/>
        <w:rPr>
          <w:rFonts w:ascii="ITC Avant Garde" w:hAnsi="ITC Avant Garde"/>
        </w:rPr>
      </w:pPr>
      <w:r w:rsidRPr="004E5EA4">
        <w:rPr>
          <w:rFonts w:ascii="ITC Avant Garde" w:hAnsi="ITC Avant Garde"/>
        </w:rPr>
        <w:t>Que el artículo 91 del Estatuto Orgánico del Instituto Federal de Telecomunicaciones establece la manera en la que se conformará el Comité de Transparencia del Instituto, y los casos en que sus integrantes deben ser propuestos por el Presidente y designados por el Pleno.</w:t>
      </w:r>
    </w:p>
    <w:p w:rsidR="00384B2D" w:rsidRPr="004E5EA4" w:rsidRDefault="00384B2D" w:rsidP="004E5EA4">
      <w:pPr>
        <w:pStyle w:val="Prrafodelista"/>
        <w:numPr>
          <w:ilvl w:val="0"/>
          <w:numId w:val="7"/>
        </w:numPr>
        <w:spacing w:before="240" w:after="240"/>
        <w:ind w:left="357" w:hanging="357"/>
        <w:contextualSpacing w:val="0"/>
        <w:jc w:val="both"/>
        <w:rPr>
          <w:rFonts w:ascii="ITC Avant Garde" w:hAnsi="ITC Avant Garde"/>
        </w:rPr>
      </w:pPr>
      <w:r w:rsidRPr="004E5EA4">
        <w:rPr>
          <w:rFonts w:ascii="ITC Avant Garde" w:hAnsi="ITC Avant Garde"/>
        </w:rPr>
        <w:lastRenderedPageBreak/>
        <w:t>Que el Pleno del Instituto Federal de Telecomunicaciones en su Trigésima Sesión Ordinaria el 9 de noviembre de 2016 determinó la integración del Comité de Transparencia bajo los siguientes términos:</w:t>
      </w:r>
    </w:p>
    <w:p w:rsidR="00384B2D" w:rsidRPr="004E5EA4" w:rsidRDefault="00384B2D" w:rsidP="004E5EA4">
      <w:pPr>
        <w:spacing w:before="240" w:after="240"/>
        <w:ind w:left="357"/>
        <w:jc w:val="both"/>
        <w:rPr>
          <w:rFonts w:ascii="ITC Avant Garde" w:hAnsi="ITC Avant Garde"/>
        </w:rPr>
      </w:pPr>
      <w:r w:rsidRPr="004E5EA4">
        <w:rPr>
          <w:rFonts w:ascii="ITC Avant Garde" w:hAnsi="ITC Avant Garde"/>
        </w:rPr>
        <w:t>“De conformidad con la fracción I del artículo 91 del Estatuto Orgánico del Instituto Federal de Telecomunicaciones:</w:t>
      </w:r>
    </w:p>
    <w:p w:rsidR="00384B2D" w:rsidRPr="004E5EA4" w:rsidRDefault="00384B2D" w:rsidP="004E5EA4">
      <w:pPr>
        <w:spacing w:before="240" w:after="240"/>
        <w:ind w:left="426"/>
        <w:jc w:val="both"/>
        <w:rPr>
          <w:rFonts w:ascii="ITC Avant Garde" w:hAnsi="ITC Avant Garde"/>
        </w:rPr>
      </w:pPr>
      <w:r w:rsidRPr="004E5EA4">
        <w:rPr>
          <w:rFonts w:ascii="ITC Avant Garde" w:hAnsi="ITC Avant Garde"/>
        </w:rPr>
        <w:t xml:space="preserve">Lic. Liliana Anastasia Montes Franco, quien actualmente ocupa el cargo de Coordinadora de Transparencia, Acceso a la Información y Gobierno Abierto, a quien se propone como Presidente del Comité de Transparencia, y </w:t>
      </w:r>
    </w:p>
    <w:p w:rsidR="00384B2D" w:rsidRPr="004E5EA4" w:rsidRDefault="00384B2D" w:rsidP="004E5EA4">
      <w:pPr>
        <w:spacing w:before="240" w:after="240"/>
        <w:ind w:left="426"/>
        <w:jc w:val="both"/>
        <w:rPr>
          <w:rFonts w:ascii="ITC Avant Garde" w:hAnsi="ITC Avant Garde"/>
        </w:rPr>
      </w:pPr>
      <w:r w:rsidRPr="004E5EA4">
        <w:rPr>
          <w:rFonts w:ascii="ITC Avant Garde" w:hAnsi="ITC Avant Garde"/>
        </w:rPr>
        <w:t>Lic. David Gorra Flota, quien actualmente ocupa el cargo de Director General de Instrumentación de la Unidad de Asuntos Jurídicos.</w:t>
      </w:r>
    </w:p>
    <w:p w:rsidR="00384B2D" w:rsidRPr="004E5EA4" w:rsidRDefault="00384B2D" w:rsidP="004E5EA4">
      <w:pPr>
        <w:spacing w:before="240" w:after="240"/>
        <w:ind w:left="426"/>
        <w:jc w:val="both"/>
        <w:rPr>
          <w:rFonts w:ascii="ITC Avant Garde" w:hAnsi="ITC Avant Garde"/>
        </w:rPr>
      </w:pPr>
      <w:r w:rsidRPr="004E5EA4">
        <w:rPr>
          <w:rFonts w:ascii="ITC Avant Garde" w:hAnsi="ITC Avant Garde"/>
        </w:rPr>
        <w:t>Con fundamento en la fracción II del artículo 91 del Estatuto anteriormente referido:</w:t>
      </w:r>
    </w:p>
    <w:p w:rsidR="00384B2D" w:rsidRPr="004E5EA4" w:rsidRDefault="00384B2D" w:rsidP="004E5EA4">
      <w:pPr>
        <w:spacing w:before="240" w:after="240"/>
        <w:ind w:left="426"/>
        <w:jc w:val="both"/>
        <w:rPr>
          <w:rFonts w:ascii="ITC Avant Garde" w:hAnsi="ITC Avant Garde"/>
        </w:rPr>
      </w:pPr>
      <w:r w:rsidRPr="004E5EA4">
        <w:rPr>
          <w:rFonts w:ascii="ITC Avant Garde" w:hAnsi="ITC Avant Garde"/>
        </w:rPr>
        <w:t>Lic. Luis Fernando Rosas Yáñez, quien actualmente ocupa el cargo de Coordinador General de Mejora Regulatoria.”</w:t>
      </w:r>
    </w:p>
    <w:p w:rsidR="00384B2D" w:rsidRPr="004E5EA4" w:rsidRDefault="00384B2D" w:rsidP="004E5EA4">
      <w:pPr>
        <w:pStyle w:val="Prrafodelista"/>
        <w:numPr>
          <w:ilvl w:val="0"/>
          <w:numId w:val="7"/>
        </w:numPr>
        <w:spacing w:before="240" w:after="240"/>
        <w:ind w:left="284" w:hanging="284"/>
        <w:contextualSpacing w:val="0"/>
        <w:jc w:val="both"/>
        <w:rPr>
          <w:rFonts w:ascii="ITC Avant Garde" w:hAnsi="ITC Avant Garde"/>
        </w:rPr>
      </w:pPr>
      <w:r w:rsidRPr="004E5EA4">
        <w:rPr>
          <w:rFonts w:ascii="ITC Avant Garde" w:hAnsi="ITC Avant Garde"/>
        </w:rPr>
        <w:t>Que en razón de la decisión personal y el cambio de responsabilidades de los</w:t>
      </w:r>
      <w:r w:rsidR="003C1855" w:rsidRPr="004E5EA4">
        <w:rPr>
          <w:rFonts w:ascii="ITC Avant Garde" w:hAnsi="ITC Avant Garde"/>
        </w:rPr>
        <w:t xml:space="preserve"> actuales</w:t>
      </w:r>
      <w:r w:rsidRPr="004E5EA4">
        <w:rPr>
          <w:rFonts w:ascii="ITC Avant Garde" w:hAnsi="ITC Avant Garde"/>
        </w:rPr>
        <w:t xml:space="preserve"> integrantes es </w:t>
      </w:r>
      <w:r w:rsidR="003C1855" w:rsidRPr="004E5EA4">
        <w:rPr>
          <w:rFonts w:ascii="ITC Avant Garde" w:hAnsi="ITC Avant Garde"/>
        </w:rPr>
        <w:t>necesario</w:t>
      </w:r>
      <w:r w:rsidRPr="004E5EA4">
        <w:rPr>
          <w:rFonts w:ascii="ITC Avant Garde" w:hAnsi="ITC Avant Garde"/>
        </w:rPr>
        <w:t xml:space="preserve"> realizar la nueva integración del Comité de Transparencia. </w:t>
      </w:r>
    </w:p>
    <w:p w:rsidR="00744D4A" w:rsidRPr="004E5EA4" w:rsidRDefault="00744D4A" w:rsidP="004E5EA4">
      <w:pPr>
        <w:spacing w:before="240" w:after="240"/>
        <w:jc w:val="both"/>
        <w:rPr>
          <w:rFonts w:ascii="ITC Avant Garde" w:hAnsi="ITC Avant Garde"/>
        </w:rPr>
      </w:pPr>
      <w:r w:rsidRPr="004E5EA4">
        <w:rPr>
          <w:rFonts w:ascii="ITC Avant Garde" w:hAnsi="ITC Avant Garde"/>
        </w:rPr>
        <w:t xml:space="preserve">En virtud de los referidos Antecedentes, y </w:t>
      </w:r>
    </w:p>
    <w:p w:rsidR="00744D4A" w:rsidRPr="00035184" w:rsidRDefault="00744D4A" w:rsidP="00035184">
      <w:pPr>
        <w:pStyle w:val="Ttulo2"/>
        <w:spacing w:before="240" w:after="240"/>
        <w:jc w:val="center"/>
        <w:rPr>
          <w:rFonts w:ascii="ITC Avant Garde" w:hAnsi="ITC Avant Garde"/>
          <w:b/>
          <w:color w:val="auto"/>
          <w:sz w:val="22"/>
          <w:szCs w:val="22"/>
        </w:rPr>
      </w:pPr>
      <w:r w:rsidRPr="004E5EA4">
        <w:rPr>
          <w:rFonts w:ascii="ITC Avant Garde" w:hAnsi="ITC Avant Garde"/>
          <w:b/>
          <w:color w:val="auto"/>
          <w:sz w:val="22"/>
          <w:szCs w:val="22"/>
        </w:rPr>
        <w:t>CONSIDERANDO</w:t>
      </w:r>
    </w:p>
    <w:p w:rsidR="00744D4A" w:rsidRPr="004E5EA4" w:rsidRDefault="00744D4A" w:rsidP="004E5EA4">
      <w:pPr>
        <w:spacing w:before="240" w:after="240"/>
        <w:jc w:val="both"/>
        <w:rPr>
          <w:rFonts w:ascii="ITC Avant Garde" w:hAnsi="ITC Avant Garde"/>
        </w:rPr>
      </w:pPr>
      <w:r w:rsidRPr="004E5EA4">
        <w:rPr>
          <w:rFonts w:ascii="ITC Avant Garde" w:hAnsi="ITC Avant Garde"/>
          <w:b/>
        </w:rPr>
        <w:t>PRIMERO.-</w:t>
      </w:r>
      <w:r w:rsidR="00363D7B" w:rsidRPr="004E5EA4">
        <w:rPr>
          <w:rFonts w:ascii="ITC Avant Garde" w:hAnsi="ITC Avant Garde"/>
        </w:rPr>
        <w:t xml:space="preserve"> </w:t>
      </w:r>
      <w:r w:rsidRPr="004E5EA4">
        <w:rPr>
          <w:rFonts w:ascii="ITC Avant Garde" w:hAnsi="ITC Avant Garde"/>
        </w:rPr>
        <w:t>Con fundamento en los artículos 6° de la Constitución Política de los Estados Unidos Mexicanos; 24, fracción I y 43 de la Ley General de Transparencia y Acceso a la Información Pública; 11, fracción I y 64 de la Ley Federal de Transparencia y Acceso a la Información Pública, el artículo 8 de la Ley Federal de Archivos y 91 del Estatuto Orgánico del Instituto Federal de Telecomunicaciones, este Instituto debe contar con un Comité de Transparencia, que cumpla con los principios de transparencia y rendición de cuentas.</w:t>
      </w:r>
    </w:p>
    <w:p w:rsidR="00744D4A" w:rsidRPr="004E5EA4" w:rsidRDefault="00744D4A" w:rsidP="004E5EA4">
      <w:pPr>
        <w:spacing w:before="240" w:after="240"/>
        <w:jc w:val="both"/>
        <w:rPr>
          <w:rFonts w:ascii="ITC Avant Garde" w:hAnsi="ITC Avant Garde"/>
        </w:rPr>
      </w:pPr>
      <w:r w:rsidRPr="004E5EA4">
        <w:rPr>
          <w:rFonts w:ascii="ITC Avant Garde" w:hAnsi="ITC Avant Garde"/>
        </w:rPr>
        <w:t xml:space="preserve">Los integrantes del Comité de Transparencia deben ser servidores públicos que no </w:t>
      </w:r>
      <w:r w:rsidR="00964BDD" w:rsidRPr="004E5EA4">
        <w:rPr>
          <w:rFonts w:ascii="ITC Avant Garde" w:hAnsi="ITC Avant Garde"/>
        </w:rPr>
        <w:t>dependan jerárquicamente entre sí y su actuación deberá estar apegada a cumplir con el mandato constitucional de garantizar el derecho humano de acceso a la información. Para ello, tendrán acceso a la información para determinar su clasificación, conforme a la normatividad aplicable.</w:t>
      </w:r>
    </w:p>
    <w:p w:rsidR="00964BDD" w:rsidRPr="004E5EA4" w:rsidRDefault="00964BDD" w:rsidP="004E5EA4">
      <w:pPr>
        <w:spacing w:before="240" w:after="240"/>
        <w:jc w:val="both"/>
        <w:rPr>
          <w:rFonts w:ascii="ITC Avant Garde" w:hAnsi="ITC Avant Garde"/>
        </w:rPr>
      </w:pPr>
      <w:r w:rsidRPr="004E5EA4">
        <w:rPr>
          <w:rFonts w:ascii="ITC Avant Garde" w:hAnsi="ITC Avant Garde"/>
        </w:rPr>
        <w:lastRenderedPageBreak/>
        <w:t xml:space="preserve">Que el </w:t>
      </w:r>
      <w:r w:rsidR="00440164" w:rsidRPr="004E5EA4">
        <w:rPr>
          <w:rFonts w:ascii="ITC Avant Garde" w:hAnsi="ITC Avant Garde"/>
        </w:rPr>
        <w:t>artículo</w:t>
      </w:r>
      <w:r w:rsidRPr="004E5EA4">
        <w:rPr>
          <w:rFonts w:ascii="ITC Avant Garde" w:hAnsi="ITC Avant Garde"/>
        </w:rPr>
        <w:t xml:space="preserve"> 91 del Estatuto Orgánico, establece que el Comité de Transparencia estará integrado de la siguiente forma:</w:t>
      </w:r>
    </w:p>
    <w:p w:rsidR="00964BDD" w:rsidRPr="004E5EA4" w:rsidRDefault="00964BDD" w:rsidP="004E5EA4">
      <w:pPr>
        <w:spacing w:before="240" w:after="240"/>
        <w:jc w:val="both"/>
        <w:rPr>
          <w:rFonts w:ascii="ITC Avant Garde" w:hAnsi="ITC Avant Garde"/>
          <w:i/>
        </w:rPr>
      </w:pPr>
      <w:r w:rsidRPr="004E5EA4">
        <w:rPr>
          <w:rFonts w:ascii="ITC Avant Garde" w:hAnsi="ITC Avant Garde"/>
          <w:i/>
        </w:rPr>
        <w:t>“I. Dos servidores públicos cuyos cargos no sean inferiores a Director General Adjunto designados por el Pleno, a propuesta del Presidente, uno de los cuales Presidirá el Comité, y</w:t>
      </w:r>
    </w:p>
    <w:p w:rsidR="00964BDD" w:rsidRPr="004E5EA4" w:rsidRDefault="00964BDD" w:rsidP="004E5EA4">
      <w:pPr>
        <w:spacing w:before="240" w:after="240"/>
        <w:jc w:val="both"/>
        <w:rPr>
          <w:rFonts w:ascii="ITC Avant Garde" w:hAnsi="ITC Avant Garde"/>
          <w:i/>
        </w:rPr>
      </w:pPr>
      <w:r w:rsidRPr="004E5EA4">
        <w:rPr>
          <w:rFonts w:ascii="ITC Avant Garde" w:hAnsi="ITC Avant Garde"/>
          <w:i/>
        </w:rPr>
        <w:t>II. El Coordinador de Archivos cuando involucre asuntos relacionados con dicha materia; en los demás casos, un servidor público designado en los mismos términos de la fracción anterior.”</w:t>
      </w:r>
    </w:p>
    <w:p w:rsidR="00964BDD" w:rsidRPr="004E5EA4" w:rsidRDefault="00964BDD" w:rsidP="004E5EA4">
      <w:pPr>
        <w:spacing w:before="240" w:after="240"/>
        <w:jc w:val="both"/>
        <w:rPr>
          <w:rFonts w:ascii="ITC Avant Garde" w:hAnsi="ITC Avant Garde"/>
        </w:rPr>
      </w:pPr>
      <w:r w:rsidRPr="004E5EA4">
        <w:rPr>
          <w:rFonts w:ascii="ITC Avant Garde" w:hAnsi="ITC Avant Garde"/>
          <w:b/>
        </w:rPr>
        <w:t>SEGUNDO. -</w:t>
      </w:r>
      <w:r w:rsidRPr="004E5EA4">
        <w:rPr>
          <w:rFonts w:ascii="ITC Avant Garde" w:hAnsi="ITC Avant Garde"/>
        </w:rPr>
        <w:t xml:space="preserve"> En virtud de lo anterior, el Comisionado Presidente propone </w:t>
      </w:r>
      <w:r w:rsidR="003C4883" w:rsidRPr="004E5EA4">
        <w:rPr>
          <w:rFonts w:ascii="ITC Avant Garde" w:hAnsi="ITC Avant Garde"/>
        </w:rPr>
        <w:t xml:space="preserve">la </w:t>
      </w:r>
      <w:r w:rsidRPr="004E5EA4">
        <w:rPr>
          <w:rFonts w:ascii="ITC Avant Garde" w:hAnsi="ITC Avant Garde"/>
        </w:rPr>
        <w:t>integr</w:t>
      </w:r>
      <w:r w:rsidR="003C4883" w:rsidRPr="004E5EA4">
        <w:rPr>
          <w:rFonts w:ascii="ITC Avant Garde" w:hAnsi="ITC Avant Garde"/>
        </w:rPr>
        <w:t>ación</w:t>
      </w:r>
      <w:r w:rsidRPr="004E5EA4">
        <w:rPr>
          <w:rFonts w:ascii="ITC Avant Garde" w:hAnsi="ITC Avant Garde"/>
        </w:rPr>
        <w:t xml:space="preserve"> </w:t>
      </w:r>
      <w:r w:rsidR="003C4883" w:rsidRPr="004E5EA4">
        <w:rPr>
          <w:rFonts w:ascii="ITC Avant Garde" w:hAnsi="ITC Avant Garde"/>
        </w:rPr>
        <w:t>d</w:t>
      </w:r>
      <w:r w:rsidRPr="004E5EA4">
        <w:rPr>
          <w:rFonts w:ascii="ITC Avant Garde" w:hAnsi="ITC Avant Garde"/>
        </w:rPr>
        <w:t xml:space="preserve">el Comité de Transparencia, de conformidad con la fracción I del artículo 91 del Estatuto Orgánico del Instituto Federal de Telecomunicaciones, </w:t>
      </w:r>
      <w:r w:rsidR="003C4883" w:rsidRPr="004E5EA4">
        <w:rPr>
          <w:rFonts w:ascii="ITC Avant Garde" w:hAnsi="ITC Avant Garde"/>
        </w:rPr>
        <w:t>de la manera siguiente</w:t>
      </w:r>
      <w:r w:rsidRPr="004E5EA4">
        <w:rPr>
          <w:rFonts w:ascii="ITC Avant Garde" w:hAnsi="ITC Avant Garde"/>
        </w:rPr>
        <w:t>:</w:t>
      </w:r>
    </w:p>
    <w:p w:rsidR="003C1855" w:rsidRPr="004E5EA4" w:rsidRDefault="003C1855" w:rsidP="004E5EA4">
      <w:pPr>
        <w:pStyle w:val="Prrafodelista"/>
        <w:numPr>
          <w:ilvl w:val="0"/>
          <w:numId w:val="8"/>
        </w:numPr>
        <w:spacing w:before="240" w:after="240"/>
        <w:ind w:right="49"/>
        <w:contextualSpacing w:val="0"/>
        <w:jc w:val="both"/>
        <w:rPr>
          <w:rFonts w:ascii="ITC Avant Garde" w:hAnsi="ITC Avant Garde"/>
        </w:rPr>
      </w:pPr>
      <w:r w:rsidRPr="004E5EA4">
        <w:rPr>
          <w:rFonts w:ascii="ITC Avant Garde" w:hAnsi="ITC Avant Garde"/>
        </w:rPr>
        <w:t>Titular de la Unidad de Transparencia y Coordinador General de Vinculación Institucional</w:t>
      </w:r>
      <w:r w:rsidR="003C4883" w:rsidRPr="004E5EA4">
        <w:rPr>
          <w:rFonts w:ascii="ITC Avant Garde" w:hAnsi="ITC Avant Garde"/>
        </w:rPr>
        <w:t>, a quien se propone como Presidente del Comité de Transparencia</w:t>
      </w:r>
      <w:r w:rsidRPr="004E5EA4">
        <w:rPr>
          <w:rFonts w:ascii="ITC Avant Garde" w:hAnsi="ITC Avant Garde"/>
        </w:rPr>
        <w:t>.</w:t>
      </w:r>
    </w:p>
    <w:p w:rsidR="004E5EA4" w:rsidRPr="004E5EA4" w:rsidRDefault="003C1855" w:rsidP="004E5EA4">
      <w:pPr>
        <w:pStyle w:val="Prrafodelista"/>
        <w:numPr>
          <w:ilvl w:val="0"/>
          <w:numId w:val="8"/>
        </w:numPr>
        <w:spacing w:before="240" w:after="240" w:line="240" w:lineRule="auto"/>
        <w:ind w:left="714" w:right="51" w:hanging="357"/>
        <w:contextualSpacing w:val="0"/>
        <w:jc w:val="both"/>
        <w:rPr>
          <w:rFonts w:ascii="ITC Avant Garde" w:hAnsi="ITC Avant Garde"/>
        </w:rPr>
      </w:pPr>
      <w:r w:rsidRPr="004E5EA4">
        <w:rPr>
          <w:rFonts w:ascii="ITC Avant Garde" w:hAnsi="ITC Avant Garde"/>
        </w:rPr>
        <w:t>Titular de la Unidad de Asuntos Jurídicos.</w:t>
      </w:r>
    </w:p>
    <w:p w:rsidR="00964BDD" w:rsidRPr="004E5EA4" w:rsidRDefault="00DE6BCB" w:rsidP="004E5EA4">
      <w:pPr>
        <w:spacing w:before="240" w:after="240"/>
        <w:jc w:val="both"/>
        <w:rPr>
          <w:rFonts w:ascii="ITC Avant Garde" w:hAnsi="ITC Avant Garde"/>
        </w:rPr>
      </w:pPr>
      <w:r w:rsidRPr="004E5EA4">
        <w:rPr>
          <w:rFonts w:ascii="ITC Avant Garde" w:hAnsi="ITC Avant Garde"/>
          <w:b/>
        </w:rPr>
        <w:t>TERCERO. -</w:t>
      </w:r>
      <w:r w:rsidRPr="004E5EA4">
        <w:rPr>
          <w:rFonts w:ascii="ITC Avant Garde" w:hAnsi="ITC Avant Garde"/>
        </w:rPr>
        <w:t xml:space="preserve"> </w:t>
      </w:r>
      <w:r w:rsidR="00964BDD" w:rsidRPr="004E5EA4">
        <w:rPr>
          <w:rFonts w:ascii="ITC Avant Garde" w:hAnsi="ITC Avant Garde"/>
        </w:rPr>
        <w:t xml:space="preserve">El Comisionado Presidente propone </w:t>
      </w:r>
      <w:r w:rsidR="003C4883" w:rsidRPr="004E5EA4">
        <w:rPr>
          <w:rFonts w:ascii="ITC Avant Garde" w:hAnsi="ITC Avant Garde"/>
        </w:rPr>
        <w:t xml:space="preserve">la </w:t>
      </w:r>
      <w:r w:rsidR="00964BDD" w:rsidRPr="004E5EA4">
        <w:rPr>
          <w:rFonts w:ascii="ITC Avant Garde" w:hAnsi="ITC Avant Garde"/>
        </w:rPr>
        <w:t>integra</w:t>
      </w:r>
      <w:r w:rsidR="003C4883" w:rsidRPr="004E5EA4">
        <w:rPr>
          <w:rFonts w:ascii="ITC Avant Garde" w:hAnsi="ITC Avant Garde"/>
        </w:rPr>
        <w:t>ción</w:t>
      </w:r>
      <w:r w:rsidR="00964BDD" w:rsidRPr="004E5EA4">
        <w:rPr>
          <w:rFonts w:ascii="ITC Avant Garde" w:hAnsi="ITC Avant Garde"/>
        </w:rPr>
        <w:t xml:space="preserve"> </w:t>
      </w:r>
      <w:r w:rsidR="003C4883" w:rsidRPr="004E5EA4">
        <w:rPr>
          <w:rFonts w:ascii="ITC Avant Garde" w:hAnsi="ITC Avant Garde"/>
        </w:rPr>
        <w:t>d</w:t>
      </w:r>
      <w:r w:rsidR="00964BDD" w:rsidRPr="004E5EA4">
        <w:rPr>
          <w:rFonts w:ascii="ITC Avant Garde" w:hAnsi="ITC Avant Garde"/>
        </w:rPr>
        <w:t>el Comité de Transparencia</w:t>
      </w:r>
      <w:r w:rsidRPr="004E5EA4">
        <w:rPr>
          <w:rFonts w:ascii="ITC Avant Garde" w:hAnsi="ITC Avant Garde"/>
        </w:rPr>
        <w:t>,</w:t>
      </w:r>
      <w:r w:rsidR="00964BDD" w:rsidRPr="004E5EA4">
        <w:rPr>
          <w:rFonts w:ascii="ITC Avant Garde" w:hAnsi="ITC Avant Garde"/>
        </w:rPr>
        <w:t xml:space="preserve"> de conformidad con la fracción II del artículo 91 del Estatuto</w:t>
      </w:r>
      <w:r w:rsidR="00D715FB" w:rsidRPr="004E5EA4">
        <w:rPr>
          <w:rFonts w:ascii="ITC Avant Garde" w:hAnsi="ITC Avant Garde"/>
        </w:rPr>
        <w:t xml:space="preserve">, </w:t>
      </w:r>
      <w:r w:rsidR="003C4883" w:rsidRPr="004E5EA4">
        <w:rPr>
          <w:rFonts w:ascii="ITC Avant Garde" w:hAnsi="ITC Avant Garde"/>
        </w:rPr>
        <w:t>de la manera siguiente</w:t>
      </w:r>
      <w:r w:rsidR="00D715FB" w:rsidRPr="004E5EA4">
        <w:rPr>
          <w:rFonts w:ascii="ITC Avant Garde" w:hAnsi="ITC Avant Garde"/>
        </w:rPr>
        <w:t>:</w:t>
      </w:r>
    </w:p>
    <w:p w:rsidR="003C1855" w:rsidRPr="004E5EA4" w:rsidRDefault="003C1855" w:rsidP="004E5EA4">
      <w:pPr>
        <w:pStyle w:val="Prrafodelista"/>
        <w:numPr>
          <w:ilvl w:val="0"/>
          <w:numId w:val="8"/>
        </w:numPr>
        <w:spacing w:before="240" w:after="240"/>
        <w:ind w:right="49"/>
        <w:contextualSpacing w:val="0"/>
        <w:jc w:val="both"/>
        <w:rPr>
          <w:rFonts w:ascii="ITC Avant Garde" w:hAnsi="ITC Avant Garde"/>
        </w:rPr>
      </w:pPr>
      <w:r w:rsidRPr="004E5EA4">
        <w:rPr>
          <w:rFonts w:ascii="ITC Avant Garde" w:hAnsi="ITC Avant Garde"/>
        </w:rPr>
        <w:t>Titular de la Unidad de Administración.</w:t>
      </w:r>
    </w:p>
    <w:p w:rsidR="00D715FB" w:rsidRPr="004E5EA4" w:rsidRDefault="00D715FB" w:rsidP="004E5EA4">
      <w:pPr>
        <w:spacing w:before="240" w:after="240"/>
        <w:jc w:val="both"/>
        <w:rPr>
          <w:rFonts w:ascii="ITC Avant Garde" w:hAnsi="ITC Avant Garde"/>
        </w:rPr>
      </w:pPr>
      <w:r w:rsidRPr="004E5EA4">
        <w:rPr>
          <w:rFonts w:ascii="ITC Avant Garde" w:hAnsi="ITC Avant Garde"/>
        </w:rPr>
        <w:t xml:space="preserve">Por lo anterior y con fundamente en los artículos 28 párrafo décimo quinto, de la Constitución Política de los Estados Unidos Mexicanos; 43 de la Ley General de Transparencia y Acceso a la Información </w:t>
      </w:r>
      <w:r w:rsidR="00440164" w:rsidRPr="004E5EA4">
        <w:rPr>
          <w:rFonts w:ascii="ITC Avant Garde" w:hAnsi="ITC Avant Garde"/>
        </w:rPr>
        <w:t>Pública;</w:t>
      </w:r>
      <w:r w:rsidRPr="004E5EA4">
        <w:rPr>
          <w:rFonts w:ascii="ITC Avant Garde" w:hAnsi="ITC Avant Garde"/>
        </w:rPr>
        <w:t xml:space="preserve"> 64 de la Ley Federal de Transparencia y Acceso a la Información Pública; 17, fracción IV y 20, fracción VIII, de la Ley Federal de Telecomunicaciones y Radiodifusión; así como 90 y 91 del Estatuto Orgánico vigente el Pleno del Instituto Federal de Telecomunicaciones emite lo siguiente:</w:t>
      </w:r>
    </w:p>
    <w:p w:rsidR="00D715FB" w:rsidRPr="00035184" w:rsidRDefault="00D715FB" w:rsidP="00035184">
      <w:pPr>
        <w:pStyle w:val="Ttulo2"/>
        <w:spacing w:before="240" w:after="240"/>
        <w:jc w:val="center"/>
        <w:rPr>
          <w:rFonts w:ascii="ITC Avant Garde" w:hAnsi="ITC Avant Garde"/>
          <w:b/>
          <w:color w:val="auto"/>
          <w:sz w:val="22"/>
          <w:szCs w:val="22"/>
        </w:rPr>
      </w:pPr>
      <w:r w:rsidRPr="00035184">
        <w:rPr>
          <w:rFonts w:ascii="ITC Avant Garde" w:hAnsi="ITC Avant Garde"/>
          <w:b/>
          <w:color w:val="auto"/>
          <w:sz w:val="22"/>
          <w:szCs w:val="22"/>
        </w:rPr>
        <w:t>ACUERDO</w:t>
      </w:r>
    </w:p>
    <w:p w:rsidR="00D715FB" w:rsidRPr="004E5EA4" w:rsidRDefault="00440164" w:rsidP="004E5EA4">
      <w:pPr>
        <w:spacing w:before="240" w:after="240"/>
        <w:jc w:val="both"/>
        <w:rPr>
          <w:rFonts w:ascii="ITC Avant Garde" w:hAnsi="ITC Avant Garde"/>
        </w:rPr>
      </w:pPr>
      <w:r w:rsidRPr="004E5EA4">
        <w:rPr>
          <w:rFonts w:ascii="ITC Avant Garde" w:hAnsi="ITC Avant Garde"/>
          <w:b/>
        </w:rPr>
        <w:t>PRIMERO. -</w:t>
      </w:r>
      <w:r w:rsidR="005B74DA" w:rsidRPr="004E5EA4">
        <w:rPr>
          <w:rFonts w:ascii="ITC Avant Garde" w:hAnsi="ITC Avant Garde"/>
          <w:b/>
        </w:rPr>
        <w:t xml:space="preserve"> </w:t>
      </w:r>
      <w:r w:rsidR="00D715FB" w:rsidRPr="004E5EA4">
        <w:rPr>
          <w:rFonts w:ascii="ITC Avant Garde" w:hAnsi="ITC Avant Garde"/>
        </w:rPr>
        <w:t>En términos de lo dispuesto en los artículos 90 y 91 del Estatuto Orgánico, se designa como miembros del Comité de Transparencia del Instituto Federal de Telecomunicaciones:</w:t>
      </w:r>
    </w:p>
    <w:p w:rsidR="00D715FB" w:rsidRPr="004E5EA4" w:rsidRDefault="00D715FB" w:rsidP="004E5EA4">
      <w:pPr>
        <w:spacing w:before="240" w:after="240"/>
        <w:jc w:val="both"/>
        <w:rPr>
          <w:rFonts w:ascii="ITC Avant Garde" w:hAnsi="ITC Avant Garde"/>
        </w:rPr>
      </w:pPr>
      <w:r w:rsidRPr="004E5EA4">
        <w:rPr>
          <w:rFonts w:ascii="ITC Avant Garde" w:hAnsi="ITC Avant Garde"/>
        </w:rPr>
        <w:lastRenderedPageBreak/>
        <w:t>De conformidad con la fracción I del artículo 91 del Estatuto Orgánico del Instituto Federal de Telecomunicaciones:</w:t>
      </w:r>
    </w:p>
    <w:p w:rsidR="00554DB4" w:rsidRPr="004E5EA4" w:rsidRDefault="003C4883" w:rsidP="004E5EA4">
      <w:pPr>
        <w:pStyle w:val="Prrafodelista"/>
        <w:numPr>
          <w:ilvl w:val="0"/>
          <w:numId w:val="8"/>
        </w:numPr>
        <w:spacing w:before="240" w:after="240"/>
        <w:ind w:right="49"/>
        <w:contextualSpacing w:val="0"/>
        <w:jc w:val="both"/>
        <w:rPr>
          <w:rFonts w:ascii="ITC Avant Garde" w:hAnsi="ITC Avant Garde"/>
        </w:rPr>
      </w:pPr>
      <w:r w:rsidRPr="004E5EA4">
        <w:rPr>
          <w:rFonts w:ascii="ITC Avant Garde" w:hAnsi="ITC Avant Garde"/>
        </w:rPr>
        <w:t>Al</w:t>
      </w:r>
      <w:r w:rsidR="003C1855" w:rsidRPr="004E5EA4">
        <w:rPr>
          <w:rFonts w:ascii="ITC Avant Garde" w:hAnsi="ITC Avant Garde"/>
        </w:rPr>
        <w:t xml:space="preserve"> Titular de la Unidad de Transparencia y Coordinador General de Vinculación </w:t>
      </w:r>
      <w:r w:rsidR="007D38ED" w:rsidRPr="004E5EA4">
        <w:rPr>
          <w:rFonts w:ascii="ITC Avant Garde" w:hAnsi="ITC Avant Garde"/>
        </w:rPr>
        <w:t>Institucional, como</w:t>
      </w:r>
      <w:r w:rsidR="00554DB4" w:rsidRPr="004E5EA4">
        <w:rPr>
          <w:rFonts w:ascii="ITC Avant Garde" w:hAnsi="ITC Avant Garde"/>
        </w:rPr>
        <w:t xml:space="preserve"> Presidente del Comité de Transparencia, y </w:t>
      </w:r>
    </w:p>
    <w:p w:rsidR="004E5EA4" w:rsidRPr="004E5EA4" w:rsidRDefault="003C4883" w:rsidP="004E5EA4">
      <w:pPr>
        <w:pStyle w:val="Prrafodelista"/>
        <w:numPr>
          <w:ilvl w:val="0"/>
          <w:numId w:val="8"/>
        </w:numPr>
        <w:spacing w:before="240" w:after="240" w:line="240" w:lineRule="auto"/>
        <w:ind w:left="714" w:right="51" w:hanging="357"/>
        <w:contextualSpacing w:val="0"/>
        <w:jc w:val="both"/>
        <w:rPr>
          <w:rFonts w:ascii="ITC Avant Garde" w:hAnsi="ITC Avant Garde"/>
        </w:rPr>
      </w:pPr>
      <w:r w:rsidRPr="004E5EA4">
        <w:rPr>
          <w:rFonts w:ascii="ITC Avant Garde" w:hAnsi="ITC Avant Garde"/>
        </w:rPr>
        <w:t>Al</w:t>
      </w:r>
      <w:r w:rsidR="003C1855" w:rsidRPr="004E5EA4">
        <w:rPr>
          <w:rFonts w:ascii="ITC Avant Garde" w:hAnsi="ITC Avant Garde"/>
        </w:rPr>
        <w:t xml:space="preserve"> Titular de la Unidad de Asuntos Jurídicos.</w:t>
      </w:r>
    </w:p>
    <w:p w:rsidR="00D715FB" w:rsidRPr="004E5EA4" w:rsidRDefault="00D715FB" w:rsidP="004E5EA4">
      <w:pPr>
        <w:spacing w:before="240" w:after="240"/>
        <w:jc w:val="both"/>
        <w:rPr>
          <w:rFonts w:ascii="ITC Avant Garde" w:hAnsi="ITC Avant Garde"/>
        </w:rPr>
      </w:pPr>
      <w:r w:rsidRPr="004E5EA4">
        <w:rPr>
          <w:rFonts w:ascii="ITC Avant Garde" w:hAnsi="ITC Avant Garde"/>
        </w:rPr>
        <w:t xml:space="preserve">Con </w:t>
      </w:r>
      <w:r w:rsidR="00440164" w:rsidRPr="004E5EA4">
        <w:rPr>
          <w:rFonts w:ascii="ITC Avant Garde" w:hAnsi="ITC Avant Garde"/>
        </w:rPr>
        <w:t>fundamento</w:t>
      </w:r>
      <w:r w:rsidRPr="004E5EA4">
        <w:rPr>
          <w:rFonts w:ascii="ITC Avant Garde" w:hAnsi="ITC Avant Garde"/>
        </w:rPr>
        <w:t xml:space="preserve"> en la fracción II del artículo 91 del Estatuto anteriormente referido:</w:t>
      </w:r>
    </w:p>
    <w:p w:rsidR="003C1855" w:rsidRPr="004E5EA4" w:rsidRDefault="003C4883" w:rsidP="004E5EA4">
      <w:pPr>
        <w:pStyle w:val="Prrafodelista"/>
        <w:numPr>
          <w:ilvl w:val="0"/>
          <w:numId w:val="8"/>
        </w:numPr>
        <w:spacing w:before="240" w:after="240"/>
        <w:ind w:right="49"/>
        <w:contextualSpacing w:val="0"/>
        <w:jc w:val="both"/>
        <w:rPr>
          <w:rFonts w:ascii="ITC Avant Garde" w:hAnsi="ITC Avant Garde"/>
        </w:rPr>
      </w:pPr>
      <w:r w:rsidRPr="004E5EA4">
        <w:rPr>
          <w:rFonts w:ascii="ITC Avant Garde" w:hAnsi="ITC Avant Garde"/>
        </w:rPr>
        <w:t>Al</w:t>
      </w:r>
      <w:r w:rsidR="003C1855" w:rsidRPr="004E5EA4">
        <w:rPr>
          <w:rFonts w:ascii="ITC Avant Garde" w:hAnsi="ITC Avant Garde"/>
        </w:rPr>
        <w:t xml:space="preserve"> Titular de la Unidad de Administración.</w:t>
      </w:r>
    </w:p>
    <w:p w:rsidR="00D715FB" w:rsidRPr="004E5EA4" w:rsidRDefault="00440164" w:rsidP="004E5EA4">
      <w:pPr>
        <w:spacing w:before="240" w:after="240"/>
        <w:jc w:val="both"/>
        <w:rPr>
          <w:rFonts w:ascii="ITC Avant Garde" w:hAnsi="ITC Avant Garde"/>
        </w:rPr>
      </w:pPr>
      <w:r w:rsidRPr="004E5EA4">
        <w:rPr>
          <w:rFonts w:ascii="ITC Avant Garde" w:hAnsi="ITC Avant Garde"/>
          <w:b/>
        </w:rPr>
        <w:t>SEGUNDO. -</w:t>
      </w:r>
      <w:r w:rsidR="00D715FB" w:rsidRPr="004E5EA4">
        <w:rPr>
          <w:rFonts w:ascii="ITC Avant Garde" w:hAnsi="ITC Avant Garde"/>
        </w:rPr>
        <w:t xml:space="preserve"> Se instruye al Secretario Técnico del Pleno comunicar a cada un</w:t>
      </w:r>
      <w:r w:rsidR="003C4883" w:rsidRPr="004E5EA4">
        <w:rPr>
          <w:rFonts w:ascii="ITC Avant Garde" w:hAnsi="ITC Avant Garde"/>
        </w:rPr>
        <w:t>o</w:t>
      </w:r>
      <w:r w:rsidR="00D715FB" w:rsidRPr="004E5EA4">
        <w:rPr>
          <w:rFonts w:ascii="ITC Avant Garde" w:hAnsi="ITC Avant Garde"/>
        </w:rPr>
        <w:t xml:space="preserve"> de l</w:t>
      </w:r>
      <w:r w:rsidR="003C4883" w:rsidRPr="004E5EA4">
        <w:rPr>
          <w:rFonts w:ascii="ITC Avant Garde" w:hAnsi="ITC Avant Garde"/>
        </w:rPr>
        <w:t>o</w:t>
      </w:r>
      <w:r w:rsidR="00D715FB" w:rsidRPr="004E5EA4">
        <w:rPr>
          <w:rFonts w:ascii="ITC Avant Garde" w:hAnsi="ITC Avant Garde"/>
        </w:rPr>
        <w:t xml:space="preserve">s </w:t>
      </w:r>
      <w:r w:rsidR="003C4883" w:rsidRPr="004E5EA4">
        <w:rPr>
          <w:rFonts w:ascii="ITC Avant Garde" w:hAnsi="ITC Avant Garde"/>
        </w:rPr>
        <w:t xml:space="preserve">Titulares de las Unidades Administrativas </w:t>
      </w:r>
      <w:r w:rsidR="00D715FB" w:rsidRPr="004E5EA4">
        <w:rPr>
          <w:rFonts w:ascii="ITC Avant Garde" w:hAnsi="ITC Avant Garde"/>
        </w:rPr>
        <w:t>propuestas en el presente Acuerdo, su designación, para que a la brevedad se lleve a cabo la instalación formal del Comité de Transparencia; asimismo, se instruye a la Unidad de Transparencia que informe al Instituto Nacional de Transparencia, Acceso a la Información y Protección de Datos Personales, la integración de dicho órgano colegiado.</w:t>
      </w:r>
    </w:p>
    <w:p w:rsidR="004B7968" w:rsidRPr="004E5EA4" w:rsidRDefault="00440164" w:rsidP="004E5EA4">
      <w:pPr>
        <w:spacing w:before="240" w:after="240"/>
        <w:jc w:val="both"/>
        <w:rPr>
          <w:rFonts w:ascii="ITC Avant Garde" w:hAnsi="ITC Avant Garde"/>
        </w:rPr>
      </w:pPr>
      <w:r w:rsidRPr="004E5EA4">
        <w:rPr>
          <w:rFonts w:ascii="ITC Avant Garde" w:hAnsi="ITC Avant Garde"/>
          <w:b/>
        </w:rPr>
        <w:t>TERCERO. -</w:t>
      </w:r>
      <w:r w:rsidR="00AE0996" w:rsidRPr="004E5EA4">
        <w:rPr>
          <w:rFonts w:ascii="ITC Avant Garde" w:hAnsi="ITC Avant Garde"/>
          <w:b/>
        </w:rPr>
        <w:t xml:space="preserve"> </w:t>
      </w:r>
      <w:r w:rsidR="00D715FB" w:rsidRPr="004E5EA4">
        <w:rPr>
          <w:rFonts w:ascii="ITC Avant Garde" w:hAnsi="ITC Avant Garde"/>
        </w:rPr>
        <w:t>El Acuerdo surtirá sus efectos al día hábil siguiente de la aprobación por el Pleno.</w:t>
      </w:r>
    </w:p>
    <w:p w:rsidR="00142205" w:rsidRPr="004E5EA4" w:rsidRDefault="007D5743" w:rsidP="004E5EA4">
      <w:pPr>
        <w:spacing w:before="240" w:after="240" w:line="240" w:lineRule="auto"/>
        <w:jc w:val="both"/>
        <w:rPr>
          <w:rFonts w:ascii="ITC Avant Garde" w:hAnsi="ITC Avant Garde"/>
          <w:sz w:val="14"/>
          <w:szCs w:val="14"/>
        </w:rPr>
      </w:pPr>
      <w:r w:rsidRPr="004E5EA4">
        <w:rPr>
          <w:rFonts w:ascii="ITC Avant Garde" w:hAnsi="ITC Avant Garde"/>
          <w:sz w:val="14"/>
          <w:szCs w:val="14"/>
          <w:lang w:eastAsia="es-MX"/>
        </w:rPr>
        <w:t xml:space="preserve">El presente Acuerdo fue aprobado </w:t>
      </w:r>
      <w:r w:rsidR="00B23F8F" w:rsidRPr="004E5EA4">
        <w:rPr>
          <w:rFonts w:ascii="ITC Avant Garde" w:hAnsi="ITC Avant Garde"/>
          <w:sz w:val="14"/>
          <w:szCs w:val="14"/>
          <w:lang w:eastAsia="es-MX"/>
        </w:rPr>
        <w:t xml:space="preserve">por el Pleno del Instituto Federal de Telecomunicaciones en su XIX Sesión </w:t>
      </w:r>
      <w:r w:rsidRPr="004E5EA4">
        <w:rPr>
          <w:rFonts w:ascii="ITC Avant Garde" w:hAnsi="ITC Avant Garde"/>
          <w:sz w:val="14"/>
          <w:szCs w:val="14"/>
          <w:lang w:eastAsia="es-MX"/>
        </w:rPr>
        <w:t>Ordinaria celebrada el 30 de mayo de 2018, por unanimidad de votos de los Comisionados Gabriel Oswaldo</w:t>
      </w:r>
      <w:r w:rsidRPr="004E5EA4">
        <w:rPr>
          <w:rFonts w:ascii="ITC Avant Garde" w:hAnsi="ITC Avant Garde"/>
          <w:sz w:val="14"/>
          <w:szCs w:val="14"/>
          <w:lang w:val="es-ES" w:eastAsia="es-ES"/>
        </w:rPr>
        <w:t xml:space="preserve"> Contreras Saldívar, María Elena Estavillo Flores, </w:t>
      </w:r>
      <w:r w:rsidRPr="004E5EA4">
        <w:rPr>
          <w:rFonts w:ascii="ITC Avant Garde" w:hAnsi="ITC Avant Garde"/>
          <w:sz w:val="14"/>
          <w:szCs w:val="14"/>
          <w:lang w:eastAsia="es-MX"/>
        </w:rPr>
        <w:t>Mario Germán Fromow Rangel, Adolfo Cuevas Teja, Javier Juárez Mojica, Arturo Robles Rovalo y Sóstenes Díaz González;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P/IFT/300518/403.</w:t>
      </w:r>
    </w:p>
    <w:sectPr w:rsidR="00142205" w:rsidRPr="004E5EA4" w:rsidSect="005B74DA">
      <w:footerReference w:type="default" r:id="rId8"/>
      <w:pgSz w:w="12240" w:h="15840"/>
      <w:pgMar w:top="2268"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55F0" w:rsidRDefault="009455F0" w:rsidP="000F1A3B">
      <w:pPr>
        <w:spacing w:after="0" w:line="240" w:lineRule="auto"/>
      </w:pPr>
      <w:r>
        <w:separator/>
      </w:r>
    </w:p>
  </w:endnote>
  <w:endnote w:type="continuationSeparator" w:id="0">
    <w:p w:rsidR="009455F0" w:rsidRDefault="009455F0" w:rsidP="000F1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0770866"/>
      <w:docPartObj>
        <w:docPartGallery w:val="Page Numbers (Bottom of Page)"/>
        <w:docPartUnique/>
      </w:docPartObj>
    </w:sdtPr>
    <w:sdtEndPr>
      <w:rPr>
        <w:rFonts w:ascii="ITC Avant Garde" w:hAnsi="ITC Avant Garde"/>
        <w:sz w:val="20"/>
      </w:rPr>
    </w:sdtEndPr>
    <w:sdtContent>
      <w:p w:rsidR="000F1A3B" w:rsidRPr="00B23F8F" w:rsidRDefault="000F1A3B">
        <w:pPr>
          <w:pStyle w:val="Piedepgina"/>
          <w:jc w:val="right"/>
          <w:rPr>
            <w:rFonts w:ascii="ITC Avant Garde" w:hAnsi="ITC Avant Garde"/>
            <w:sz w:val="20"/>
          </w:rPr>
        </w:pPr>
        <w:r w:rsidRPr="00B23F8F">
          <w:rPr>
            <w:rFonts w:ascii="ITC Avant Garde" w:hAnsi="ITC Avant Garde"/>
            <w:sz w:val="20"/>
          </w:rPr>
          <w:fldChar w:fldCharType="begin"/>
        </w:r>
        <w:r w:rsidRPr="00B23F8F">
          <w:rPr>
            <w:rFonts w:ascii="ITC Avant Garde" w:hAnsi="ITC Avant Garde"/>
            <w:sz w:val="20"/>
          </w:rPr>
          <w:instrText>PAGE   \* MERGEFORMAT</w:instrText>
        </w:r>
        <w:r w:rsidRPr="00B23F8F">
          <w:rPr>
            <w:rFonts w:ascii="ITC Avant Garde" w:hAnsi="ITC Avant Garde"/>
            <w:sz w:val="20"/>
          </w:rPr>
          <w:fldChar w:fldCharType="separate"/>
        </w:r>
        <w:r w:rsidR="00035184" w:rsidRPr="00035184">
          <w:rPr>
            <w:rFonts w:ascii="ITC Avant Garde" w:hAnsi="ITC Avant Garde"/>
            <w:noProof/>
            <w:sz w:val="20"/>
            <w:lang w:val="es-ES"/>
          </w:rPr>
          <w:t>4</w:t>
        </w:r>
        <w:r w:rsidRPr="00B23F8F">
          <w:rPr>
            <w:rFonts w:ascii="ITC Avant Garde" w:hAnsi="ITC Avant Garde"/>
            <w:sz w:val="20"/>
          </w:rPr>
          <w:fldChar w:fldCharType="end"/>
        </w:r>
      </w:p>
    </w:sdtContent>
  </w:sdt>
  <w:p w:rsidR="000F1A3B" w:rsidRDefault="000F1A3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55F0" w:rsidRDefault="009455F0" w:rsidP="000F1A3B">
      <w:pPr>
        <w:spacing w:after="0" w:line="240" w:lineRule="auto"/>
      </w:pPr>
      <w:r>
        <w:separator/>
      </w:r>
    </w:p>
  </w:footnote>
  <w:footnote w:type="continuationSeparator" w:id="0">
    <w:p w:rsidR="009455F0" w:rsidRDefault="009455F0" w:rsidP="000F1A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A2B3F"/>
    <w:multiLevelType w:val="hybridMultilevel"/>
    <w:tmpl w:val="B2D2D3D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F783285"/>
    <w:multiLevelType w:val="hybridMultilevel"/>
    <w:tmpl w:val="27E00CD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D9C5439"/>
    <w:multiLevelType w:val="hybridMultilevel"/>
    <w:tmpl w:val="BA141A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7AB40B9"/>
    <w:multiLevelType w:val="hybridMultilevel"/>
    <w:tmpl w:val="9596FE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5310960"/>
    <w:multiLevelType w:val="hybridMultilevel"/>
    <w:tmpl w:val="A4DAB4C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8707D72"/>
    <w:multiLevelType w:val="hybridMultilevel"/>
    <w:tmpl w:val="D4BE3CA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8342A36"/>
    <w:multiLevelType w:val="hybridMultilevel"/>
    <w:tmpl w:val="2C344F5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7DD06511"/>
    <w:multiLevelType w:val="hybridMultilevel"/>
    <w:tmpl w:val="E7265C62"/>
    <w:lvl w:ilvl="0" w:tplc="A852DBA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1"/>
  </w:num>
  <w:num w:numId="3">
    <w:abstractNumId w:val="6"/>
  </w:num>
  <w:num w:numId="4">
    <w:abstractNumId w:val="3"/>
  </w:num>
  <w:num w:numId="5">
    <w:abstractNumId w:val="4"/>
  </w:num>
  <w:num w:numId="6">
    <w:abstractNumId w:val="0"/>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205"/>
    <w:rsid w:val="00035184"/>
    <w:rsid w:val="00074D91"/>
    <w:rsid w:val="000D1F85"/>
    <w:rsid w:val="000F1A3B"/>
    <w:rsid w:val="001267AD"/>
    <w:rsid w:val="00142205"/>
    <w:rsid w:val="0029604E"/>
    <w:rsid w:val="002B2585"/>
    <w:rsid w:val="00363D7B"/>
    <w:rsid w:val="00384B2D"/>
    <w:rsid w:val="003C1855"/>
    <w:rsid w:val="003C4883"/>
    <w:rsid w:val="00440164"/>
    <w:rsid w:val="004B7968"/>
    <w:rsid w:val="004E5EA4"/>
    <w:rsid w:val="00554DB4"/>
    <w:rsid w:val="005B74DA"/>
    <w:rsid w:val="00651E0B"/>
    <w:rsid w:val="00744D4A"/>
    <w:rsid w:val="007D0592"/>
    <w:rsid w:val="007D38ED"/>
    <w:rsid w:val="007D5743"/>
    <w:rsid w:val="009455F0"/>
    <w:rsid w:val="00964BDD"/>
    <w:rsid w:val="00983E55"/>
    <w:rsid w:val="00AE0996"/>
    <w:rsid w:val="00B23F8F"/>
    <w:rsid w:val="00B715C5"/>
    <w:rsid w:val="00B93A55"/>
    <w:rsid w:val="00BC0440"/>
    <w:rsid w:val="00BF118A"/>
    <w:rsid w:val="00CE604D"/>
    <w:rsid w:val="00D715FB"/>
    <w:rsid w:val="00D95155"/>
    <w:rsid w:val="00DE6BCB"/>
    <w:rsid w:val="00EE1AAF"/>
    <w:rsid w:val="00EF1EC5"/>
    <w:rsid w:val="00F33A6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12871F-8C59-45C1-80A7-C815BBCDB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4E5EA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4E5EA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4E5EA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4E5EA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42205"/>
    <w:pPr>
      <w:ind w:left="720"/>
      <w:contextualSpacing/>
    </w:pPr>
  </w:style>
  <w:style w:type="table" w:customStyle="1" w:styleId="Tablaconcuadrcula1">
    <w:name w:val="Tabla con cuadrícula1"/>
    <w:basedOn w:val="Tablanormal"/>
    <w:next w:val="Tablaconcuadrcula"/>
    <w:uiPriority w:val="39"/>
    <w:rsid w:val="00074D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074D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0F1A3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F1A3B"/>
  </w:style>
  <w:style w:type="paragraph" w:styleId="Piedepgina">
    <w:name w:val="footer"/>
    <w:basedOn w:val="Normal"/>
    <w:link w:val="PiedepginaCar"/>
    <w:uiPriority w:val="99"/>
    <w:unhideWhenUsed/>
    <w:rsid w:val="000F1A3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F1A3B"/>
  </w:style>
  <w:style w:type="paragraph" w:styleId="Textodeglobo">
    <w:name w:val="Balloon Text"/>
    <w:basedOn w:val="Normal"/>
    <w:link w:val="TextodegloboCar"/>
    <w:uiPriority w:val="99"/>
    <w:semiHidden/>
    <w:unhideWhenUsed/>
    <w:rsid w:val="00B23F8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23F8F"/>
    <w:rPr>
      <w:rFonts w:ascii="Segoe UI" w:hAnsi="Segoe UI" w:cs="Segoe UI"/>
      <w:sz w:val="18"/>
      <w:szCs w:val="18"/>
    </w:rPr>
  </w:style>
  <w:style w:type="character" w:customStyle="1" w:styleId="Ttulo1Car">
    <w:name w:val="Título 1 Car"/>
    <w:basedOn w:val="Fuentedeprrafopredeter"/>
    <w:link w:val="Ttulo1"/>
    <w:uiPriority w:val="9"/>
    <w:rsid w:val="004E5EA4"/>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4E5EA4"/>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4E5EA4"/>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rsid w:val="004E5EA4"/>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2722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60D80B-C3A5-401C-942D-724FFF36F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1189</Words>
  <Characters>6544</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Lizbeth Hernandez Moreno</dc:creator>
  <cp:keywords/>
  <dc:description/>
  <cp:lastModifiedBy>Cesar Vicente Perez Gaytan</cp:lastModifiedBy>
  <cp:revision>2</cp:revision>
  <cp:lastPrinted>2018-05-31T18:49:00Z</cp:lastPrinted>
  <dcterms:created xsi:type="dcterms:W3CDTF">2018-11-15T15:21:00Z</dcterms:created>
  <dcterms:modified xsi:type="dcterms:W3CDTF">2018-11-15T15:21:00Z</dcterms:modified>
</cp:coreProperties>
</file>