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4930D4" w:rsidRDefault="005564F8" w:rsidP="004930D4">
      <w:pPr>
        <w:pStyle w:val="Ttulo1"/>
        <w:jc w:val="both"/>
        <w:rPr>
          <w:rFonts w:ascii="ITC Avant Garde" w:hAnsi="ITC Avant Garde"/>
          <w:b/>
          <w:color w:val="000000" w:themeColor="text1"/>
          <w:sz w:val="24"/>
          <w:szCs w:val="24"/>
          <w:lang w:eastAsia="es-MX"/>
        </w:rPr>
      </w:pPr>
      <w:r w:rsidRPr="004930D4">
        <w:rPr>
          <w:rFonts w:ascii="ITC Avant Garde" w:hAnsi="ITC Avant Garde"/>
          <w:b/>
          <w:color w:val="000000" w:themeColor="text1"/>
          <w:sz w:val="24"/>
          <w:szCs w:val="24"/>
          <w:lang w:eastAsia="es-MX"/>
        </w:rPr>
        <w:t xml:space="preserve">RESOLUCIÓN </w:t>
      </w:r>
      <w:r w:rsidR="00A671D8" w:rsidRPr="004930D4">
        <w:rPr>
          <w:rFonts w:ascii="ITC Avant Garde" w:hAnsi="ITC Avant Garde"/>
          <w:b/>
          <w:color w:val="000000" w:themeColor="text1"/>
          <w:sz w:val="24"/>
          <w:szCs w:val="24"/>
          <w:lang w:eastAsia="es-MX"/>
        </w:rPr>
        <w:t>MEDIANTE</w:t>
      </w:r>
      <w:r w:rsidRPr="004930D4">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BB62D1" w:rsidRPr="004930D4">
        <w:rPr>
          <w:rFonts w:ascii="ITC Avant Garde" w:hAnsi="ITC Avant Garde"/>
          <w:b/>
          <w:color w:val="000000" w:themeColor="text1"/>
          <w:sz w:val="24"/>
          <w:szCs w:val="24"/>
          <w:lang w:eastAsia="es-MX"/>
        </w:rPr>
        <w:t>CABLEVISIÓN RED</w:t>
      </w:r>
      <w:r w:rsidR="007023FE" w:rsidRPr="004930D4">
        <w:rPr>
          <w:rFonts w:ascii="ITC Avant Garde" w:hAnsi="ITC Avant Garde"/>
          <w:b/>
          <w:color w:val="000000" w:themeColor="text1"/>
          <w:sz w:val="24"/>
          <w:szCs w:val="24"/>
          <w:lang w:eastAsia="es-MX"/>
        </w:rPr>
        <w:t>, S.A. DE C.V.</w:t>
      </w:r>
      <w:r w:rsidR="00731103" w:rsidRPr="004930D4">
        <w:rPr>
          <w:rFonts w:ascii="ITC Avant Garde" w:hAnsi="ITC Avant Garde"/>
          <w:b/>
          <w:color w:val="000000" w:themeColor="text1"/>
          <w:sz w:val="24"/>
          <w:szCs w:val="24"/>
          <w:lang w:eastAsia="es-MX"/>
        </w:rPr>
        <w:t xml:space="preserve">, </w:t>
      </w:r>
      <w:r w:rsidRPr="004930D4">
        <w:rPr>
          <w:rFonts w:ascii="ITC Avant Garde" w:hAnsi="ITC Avant Garde"/>
          <w:b/>
          <w:color w:val="000000" w:themeColor="text1"/>
          <w:sz w:val="24"/>
          <w:szCs w:val="24"/>
          <w:lang w:eastAsia="es-MX"/>
        </w:rPr>
        <w:t>Y OTORGA UN TÍTULO DE CONCESIÓN ÚNICA PARA USO COMERCIAL.</w:t>
      </w:r>
    </w:p>
    <w:p w:rsidR="004559BA" w:rsidRPr="00E57237" w:rsidRDefault="004559BA" w:rsidP="00731103">
      <w:pPr>
        <w:spacing w:after="0" w:line="240" w:lineRule="auto"/>
        <w:jc w:val="center"/>
        <w:rPr>
          <w:rFonts w:ascii="ITC Avant Garde" w:hAnsi="ITC Avant Garde"/>
          <w:b/>
          <w:bCs/>
          <w:color w:val="000000"/>
          <w:lang w:eastAsia="es-MX"/>
        </w:rPr>
      </w:pPr>
    </w:p>
    <w:p w:rsidR="005564F8" w:rsidRPr="004930D4" w:rsidRDefault="005564F8" w:rsidP="004930D4">
      <w:pPr>
        <w:pStyle w:val="Ttulo2"/>
        <w:jc w:val="center"/>
        <w:rPr>
          <w:rFonts w:ascii="ITC Avant Garde" w:hAnsi="ITC Avant Garde"/>
          <w:b/>
          <w:bCs/>
          <w:color w:val="000000" w:themeColor="text1"/>
          <w:sz w:val="24"/>
          <w:szCs w:val="24"/>
          <w:lang w:eastAsia="es-MX"/>
        </w:rPr>
      </w:pPr>
      <w:r w:rsidRPr="004930D4">
        <w:rPr>
          <w:rFonts w:ascii="ITC Avant Garde" w:hAnsi="ITC Avant Garde"/>
          <w:b/>
          <w:color w:val="000000" w:themeColor="text1"/>
          <w:sz w:val="24"/>
          <w:szCs w:val="24"/>
        </w:rPr>
        <w:t>ANTECEDENTES</w:t>
      </w:r>
    </w:p>
    <w:p w:rsidR="00731103" w:rsidRPr="005F351F" w:rsidRDefault="00731103" w:rsidP="005F351F">
      <w:pPr>
        <w:spacing w:after="0" w:line="240" w:lineRule="auto"/>
        <w:ind w:left="567"/>
        <w:jc w:val="both"/>
        <w:rPr>
          <w:rFonts w:ascii="ITC Avant Garde" w:hAnsi="ITC Avant Garde"/>
          <w:bCs/>
          <w:color w:val="000000"/>
          <w:lang w:eastAsia="es-MX"/>
        </w:rPr>
      </w:pPr>
    </w:p>
    <w:p w:rsidR="005564F8" w:rsidRDefault="005564F8" w:rsidP="004930D4">
      <w:pPr>
        <w:numPr>
          <w:ilvl w:val="0"/>
          <w:numId w:val="4"/>
        </w:numPr>
        <w:spacing w:before="240" w:after="0" w:line="240" w:lineRule="auto"/>
        <w:ind w:left="567" w:hanging="567"/>
        <w:jc w:val="both"/>
        <w:rPr>
          <w:rFonts w:ascii="ITC Avant Garde" w:hAnsi="ITC Avant Garde"/>
          <w:bCs/>
          <w:color w:val="000000"/>
          <w:lang w:eastAsia="es-MX"/>
        </w:rPr>
      </w:pPr>
      <w:r w:rsidRPr="00B971D2">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El </w:t>
      </w:r>
      <w:r w:rsidR="00934B8F">
        <w:rPr>
          <w:rFonts w:ascii="ITC Avant Garde" w:hAnsi="ITC Avant Garde"/>
          <w:bCs/>
          <w:color w:val="000000"/>
          <w:lang w:eastAsia="es-MX"/>
        </w:rPr>
        <w:t>5 de junio de</w:t>
      </w:r>
      <w:r w:rsidR="00CA7785" w:rsidRPr="00157041">
        <w:rPr>
          <w:rFonts w:ascii="ITC Avant Garde" w:hAnsi="ITC Avant Garde"/>
          <w:bCs/>
          <w:color w:val="000000"/>
          <w:lang w:eastAsia="es-MX"/>
        </w:rPr>
        <w:t xml:space="preserve"> 200</w:t>
      </w:r>
      <w:r w:rsidR="00CA7785">
        <w:rPr>
          <w:rFonts w:ascii="ITC Avant Garde" w:hAnsi="ITC Avant Garde"/>
          <w:bCs/>
          <w:color w:val="000000"/>
          <w:lang w:eastAsia="es-MX"/>
        </w:rPr>
        <w:t>6</w:t>
      </w:r>
      <w:r w:rsidR="00CA7785" w:rsidRPr="00E57237">
        <w:rPr>
          <w:rFonts w:ascii="ITC Avant Garde" w:hAnsi="ITC Avant Garde"/>
          <w:bCs/>
          <w:color w:val="000000"/>
          <w:lang w:eastAsia="es-MX"/>
        </w:rPr>
        <w:t xml:space="preserve">, la Secretaría de Comunicaciones y Transportes (la “Secretaría”), otorgó </w:t>
      </w:r>
      <w:r w:rsidR="00CA7785">
        <w:rPr>
          <w:rFonts w:ascii="ITC Avant Garde" w:hAnsi="ITC Avant Garde"/>
          <w:bCs/>
          <w:color w:val="000000"/>
          <w:lang w:eastAsia="es-MX"/>
        </w:rPr>
        <w:t>en</w:t>
      </w:r>
      <w:r w:rsidR="00CA7785" w:rsidRPr="00E57237">
        <w:rPr>
          <w:rFonts w:ascii="ITC Avant Garde" w:hAnsi="ITC Avant Garde"/>
          <w:bCs/>
          <w:color w:val="000000"/>
          <w:lang w:eastAsia="es-MX"/>
        </w:rPr>
        <w:t xml:space="preserve"> favor de</w:t>
      </w:r>
      <w:r w:rsidR="00934B8F">
        <w:rPr>
          <w:rFonts w:ascii="ITC Avant Garde" w:hAnsi="ITC Avant Garde"/>
          <w:bCs/>
          <w:color w:val="000000"/>
          <w:lang w:eastAsia="es-MX"/>
        </w:rPr>
        <w:t xml:space="preserve"> Cablevisión Red, S.A. de C.V.</w:t>
      </w:r>
      <w:r w:rsidR="00CA7785" w:rsidRPr="00654B24">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un título de concesión para instalar, operar y explotar una red pública de telecomunicaciones para prestar </w:t>
      </w:r>
      <w:r w:rsidR="00934B8F">
        <w:rPr>
          <w:rFonts w:ascii="ITC Avant Garde" w:hAnsi="ITC Avant Garde"/>
          <w:bCs/>
          <w:color w:val="000000"/>
          <w:lang w:eastAsia="es-MX"/>
        </w:rPr>
        <w:t>los</w:t>
      </w:r>
      <w:r w:rsidR="00CA7785" w:rsidRPr="00E57237">
        <w:rPr>
          <w:rFonts w:ascii="ITC Avant Garde" w:hAnsi="ITC Avant Garde"/>
          <w:bCs/>
          <w:color w:val="000000"/>
          <w:lang w:eastAsia="es-MX"/>
        </w:rPr>
        <w:t xml:space="preserve"> servicio</w:t>
      </w:r>
      <w:r w:rsidR="00934B8F">
        <w:rPr>
          <w:rFonts w:ascii="ITC Avant Garde" w:hAnsi="ITC Avant Garde"/>
          <w:bCs/>
          <w:color w:val="000000"/>
          <w:lang w:eastAsia="es-MX"/>
        </w:rPr>
        <w:t>s</w:t>
      </w:r>
      <w:r w:rsidR="00CA7785" w:rsidRPr="00E57237">
        <w:rPr>
          <w:rFonts w:ascii="ITC Avant Garde" w:hAnsi="ITC Avant Garde"/>
          <w:bCs/>
          <w:color w:val="000000"/>
          <w:lang w:eastAsia="es-MX"/>
        </w:rPr>
        <w:t xml:space="preserve"> de televisión restringida </w:t>
      </w:r>
      <w:r w:rsidR="00934B8F">
        <w:rPr>
          <w:rFonts w:ascii="ITC Avant Garde" w:hAnsi="ITC Avant Garde"/>
          <w:bCs/>
          <w:color w:val="000000"/>
          <w:lang w:eastAsia="es-MX"/>
        </w:rPr>
        <w:t xml:space="preserve">y transmisión bidireccional de datos </w:t>
      </w:r>
      <w:r w:rsidR="00CA7785" w:rsidRPr="00E57237">
        <w:rPr>
          <w:rFonts w:ascii="ITC Avant Garde" w:hAnsi="ITC Avant Garde"/>
          <w:bCs/>
          <w:color w:val="000000"/>
          <w:lang w:eastAsia="es-MX"/>
        </w:rPr>
        <w:t xml:space="preserve">en </w:t>
      </w:r>
      <w:r w:rsidR="00934B8F">
        <w:rPr>
          <w:rFonts w:ascii="ITC Avant Garde" w:hAnsi="ITC Avant Garde"/>
          <w:bCs/>
          <w:color w:val="000000"/>
          <w:lang w:eastAsia="es-MX"/>
        </w:rPr>
        <w:t>Tequila, Ahualulco de Mercado, Etzatlán y Magdalena</w:t>
      </w:r>
      <w:r w:rsidR="00907000">
        <w:rPr>
          <w:rFonts w:ascii="ITC Avant Garde" w:hAnsi="ITC Avant Garde"/>
          <w:bCs/>
          <w:color w:val="000000"/>
          <w:lang w:eastAsia="es-MX"/>
        </w:rPr>
        <w:t xml:space="preserve">, en el Estado de </w:t>
      </w:r>
      <w:r w:rsidR="00934B8F">
        <w:rPr>
          <w:rFonts w:ascii="ITC Avant Garde" w:hAnsi="ITC Avant Garde"/>
          <w:bCs/>
          <w:color w:val="000000"/>
          <w:lang w:eastAsia="es-MX"/>
        </w:rPr>
        <w:t>Jalisco</w:t>
      </w:r>
      <w:r w:rsidR="00CA7785">
        <w:rPr>
          <w:rFonts w:ascii="ITC Avant Garde" w:hAnsi="ITC Avant Garde"/>
          <w:bCs/>
          <w:color w:val="000000"/>
          <w:lang w:eastAsia="es-MX"/>
        </w:rPr>
        <w:t xml:space="preserve">, con una vigencia de 10 (diez) años contados a partir de su otorgamiento </w:t>
      </w:r>
      <w:r w:rsidR="00CA7785" w:rsidRPr="00E57237">
        <w:rPr>
          <w:rFonts w:ascii="ITC Avant Garde" w:hAnsi="ITC Avant Garde"/>
          <w:bCs/>
          <w:color w:val="000000"/>
          <w:lang w:eastAsia="es-MX"/>
        </w:rPr>
        <w:t xml:space="preserve">(la </w:t>
      </w:r>
      <w:r w:rsidR="00CA7785" w:rsidRPr="00356156">
        <w:rPr>
          <w:rFonts w:ascii="ITC Avant Garde" w:hAnsi="ITC Avant Garde"/>
          <w:bCs/>
          <w:color w:val="000000"/>
          <w:lang w:eastAsia="es-MX"/>
        </w:rPr>
        <w:t>“Concesión”).</w:t>
      </w:r>
    </w:p>
    <w:p w:rsidR="00850BED" w:rsidRPr="00B92758" w:rsidRDefault="00934B8F" w:rsidP="004930D4">
      <w:pPr>
        <w:numPr>
          <w:ilvl w:val="0"/>
          <w:numId w:val="4"/>
        </w:numPr>
        <w:spacing w:before="240" w:after="0" w:line="240" w:lineRule="auto"/>
        <w:ind w:left="567"/>
        <w:jc w:val="both"/>
        <w:rPr>
          <w:rFonts w:ascii="ITC Avant Garde" w:hAnsi="ITC Avant Garde"/>
          <w:b/>
          <w:bCs/>
          <w:color w:val="000000"/>
          <w:lang w:eastAsia="es-MX"/>
        </w:rPr>
      </w:pPr>
      <w:r>
        <w:rPr>
          <w:rFonts w:ascii="ITC Avant Garde" w:hAnsi="ITC Avant Garde"/>
          <w:b/>
          <w:bCs/>
          <w:color w:val="000000"/>
          <w:lang w:eastAsia="es-MX"/>
        </w:rPr>
        <w:t>Servicio Fijo de Telefonía Local y Telefonía Pública</w:t>
      </w:r>
      <w:r w:rsidR="00850BED">
        <w:rPr>
          <w:rFonts w:ascii="ITC Avant Garde" w:hAnsi="ITC Avant Garde"/>
          <w:b/>
          <w:bCs/>
          <w:color w:val="000000"/>
          <w:lang w:eastAsia="es-MX"/>
        </w:rPr>
        <w:t xml:space="preserve">. </w:t>
      </w:r>
      <w:r w:rsidR="00850BED">
        <w:rPr>
          <w:rFonts w:ascii="ITC Avant Garde" w:hAnsi="ITC Avant Garde"/>
          <w:bCs/>
          <w:color w:val="000000"/>
          <w:lang w:eastAsia="es-MX"/>
        </w:rPr>
        <w:t xml:space="preserve">El </w:t>
      </w:r>
      <w:r>
        <w:rPr>
          <w:rFonts w:ascii="ITC Avant Garde" w:hAnsi="ITC Avant Garde"/>
          <w:bCs/>
          <w:color w:val="000000"/>
          <w:lang w:eastAsia="es-MX"/>
        </w:rPr>
        <w:t>14 de diciembre de 2010</w:t>
      </w:r>
      <w:r w:rsidR="00850BED">
        <w:rPr>
          <w:rFonts w:ascii="ITC Avant Garde" w:hAnsi="ITC Avant Garde"/>
          <w:bCs/>
          <w:color w:val="000000"/>
          <w:lang w:eastAsia="es-MX"/>
        </w:rPr>
        <w:t xml:space="preserve">, </w:t>
      </w:r>
      <w:r>
        <w:rPr>
          <w:rFonts w:ascii="ITC Avant Garde" w:hAnsi="ITC Avant Garde"/>
          <w:bCs/>
          <w:color w:val="000000"/>
          <w:lang w:eastAsia="es-MX"/>
        </w:rPr>
        <w:t xml:space="preserve">la Secretaría </w:t>
      </w:r>
      <w:r w:rsidR="00B97189">
        <w:rPr>
          <w:rFonts w:ascii="ITC Avant Garde" w:hAnsi="ITC Avant Garde"/>
          <w:bCs/>
          <w:color w:val="000000"/>
          <w:lang w:eastAsia="es-MX"/>
        </w:rPr>
        <w:t>modificó la Concesión para</w:t>
      </w:r>
      <w:r>
        <w:rPr>
          <w:rFonts w:ascii="ITC Avant Garde" w:hAnsi="ITC Avant Garde"/>
          <w:bCs/>
          <w:color w:val="000000"/>
          <w:lang w:eastAsia="es-MX"/>
        </w:rPr>
        <w:t xml:space="preserve"> adicionar </w:t>
      </w:r>
      <w:r w:rsidR="0064526B">
        <w:rPr>
          <w:rFonts w:ascii="ITC Avant Garde" w:hAnsi="ITC Avant Garde"/>
          <w:bCs/>
          <w:color w:val="000000"/>
          <w:lang w:eastAsia="es-MX"/>
        </w:rPr>
        <w:t xml:space="preserve">a la </w:t>
      </w:r>
      <w:r w:rsidR="00B97189">
        <w:rPr>
          <w:rFonts w:ascii="ITC Avant Garde" w:hAnsi="ITC Avant Garde"/>
          <w:bCs/>
          <w:color w:val="000000"/>
          <w:lang w:eastAsia="es-MX"/>
        </w:rPr>
        <w:t xml:space="preserve">misma </w:t>
      </w:r>
      <w:r>
        <w:rPr>
          <w:rFonts w:ascii="ITC Avant Garde" w:hAnsi="ITC Avant Garde"/>
          <w:bCs/>
          <w:color w:val="000000"/>
          <w:lang w:eastAsia="es-MX"/>
        </w:rPr>
        <w:t xml:space="preserve">los Anexos C y D que comprenden </w:t>
      </w:r>
      <w:r w:rsidR="0064526B">
        <w:rPr>
          <w:rFonts w:ascii="ITC Avant Garde" w:hAnsi="ITC Avant Garde"/>
          <w:bCs/>
          <w:color w:val="000000"/>
          <w:lang w:eastAsia="es-MX"/>
        </w:rPr>
        <w:t>el</w:t>
      </w:r>
      <w:r>
        <w:rPr>
          <w:rFonts w:ascii="ITC Avant Garde" w:hAnsi="ITC Avant Garde"/>
          <w:bCs/>
          <w:color w:val="000000"/>
          <w:lang w:eastAsia="es-MX"/>
        </w:rPr>
        <w:t xml:space="preserve"> </w:t>
      </w:r>
      <w:r w:rsidR="0064526B">
        <w:rPr>
          <w:rFonts w:ascii="ITC Avant Garde" w:hAnsi="ITC Avant Garde"/>
          <w:bCs/>
          <w:color w:val="000000"/>
          <w:lang w:eastAsia="es-MX"/>
        </w:rPr>
        <w:t>servicio</w:t>
      </w:r>
      <w:r>
        <w:rPr>
          <w:rFonts w:ascii="ITC Avant Garde" w:hAnsi="ITC Avant Garde"/>
          <w:bCs/>
          <w:color w:val="000000"/>
          <w:lang w:eastAsia="es-MX"/>
        </w:rPr>
        <w:t xml:space="preserve"> fijo de telefonía local y el </w:t>
      </w:r>
      <w:r w:rsidR="0064526B">
        <w:rPr>
          <w:rFonts w:ascii="ITC Avant Garde" w:hAnsi="ITC Avant Garde"/>
          <w:bCs/>
          <w:color w:val="000000"/>
          <w:lang w:eastAsia="es-MX"/>
        </w:rPr>
        <w:t>servicio de</w:t>
      </w:r>
      <w:r>
        <w:rPr>
          <w:rFonts w:ascii="ITC Avant Garde" w:hAnsi="ITC Avant Garde"/>
          <w:bCs/>
          <w:color w:val="000000"/>
          <w:lang w:eastAsia="es-MX"/>
        </w:rPr>
        <w:t xml:space="preserve"> telefonía pública, respectivamente</w:t>
      </w:r>
      <w:r w:rsidR="00B92758">
        <w:rPr>
          <w:rFonts w:ascii="ITC Avant Garde" w:hAnsi="ITC Avant Garde"/>
          <w:bCs/>
          <w:color w:val="000000"/>
          <w:lang w:eastAsia="es-MX"/>
        </w:rPr>
        <w:t>.</w:t>
      </w:r>
    </w:p>
    <w:p w:rsidR="00B92758" w:rsidRDefault="00B92758" w:rsidP="004930D4">
      <w:pPr>
        <w:spacing w:before="240" w:after="0" w:line="240" w:lineRule="auto"/>
        <w:ind w:left="567"/>
        <w:jc w:val="both"/>
        <w:rPr>
          <w:rFonts w:ascii="ITC Avant Garde" w:hAnsi="ITC Avant Garde"/>
          <w:bCs/>
          <w:color w:val="000000"/>
          <w:lang w:eastAsia="es-MX"/>
        </w:rPr>
      </w:pPr>
      <w:r>
        <w:rPr>
          <w:rFonts w:ascii="ITC Avant Garde" w:hAnsi="ITC Avant Garde"/>
          <w:bCs/>
          <w:color w:val="000000"/>
          <w:lang w:eastAsia="es-MX"/>
        </w:rPr>
        <w:t>Adicionalmente, el Anexo C incluye los siguientes servicios:</w:t>
      </w:r>
    </w:p>
    <w:p w:rsidR="00B92758" w:rsidRPr="008C49B6" w:rsidRDefault="00B92758" w:rsidP="004930D4">
      <w:pPr>
        <w:pStyle w:val="Prrafodelista"/>
        <w:numPr>
          <w:ilvl w:val="0"/>
          <w:numId w:val="17"/>
        </w:numPr>
        <w:spacing w:before="240"/>
        <w:jc w:val="both"/>
        <w:rPr>
          <w:rFonts w:ascii="ITC Avant Garde" w:hAnsi="ITC Avant Garde"/>
          <w:bCs/>
          <w:color w:val="000000"/>
          <w:sz w:val="22"/>
          <w:szCs w:val="22"/>
          <w:lang w:eastAsia="es-MX"/>
        </w:rPr>
      </w:pPr>
      <w:r w:rsidRPr="008C49B6">
        <w:rPr>
          <w:rFonts w:ascii="ITC Avant Garde" w:hAnsi="ITC Avant Garde"/>
          <w:bCs/>
          <w:color w:val="000000"/>
          <w:sz w:val="22"/>
          <w:szCs w:val="22"/>
          <w:lang w:eastAsia="es-MX"/>
        </w:rPr>
        <w:t>Servicios especiales;</w:t>
      </w:r>
    </w:p>
    <w:p w:rsidR="00B92758" w:rsidRPr="008C49B6" w:rsidRDefault="0064526B" w:rsidP="004930D4">
      <w:pPr>
        <w:pStyle w:val="Prrafodelista"/>
        <w:numPr>
          <w:ilvl w:val="0"/>
          <w:numId w:val="17"/>
        </w:numPr>
        <w:spacing w:before="240"/>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C</w:t>
      </w:r>
      <w:r w:rsidR="00B92758" w:rsidRPr="008C49B6">
        <w:rPr>
          <w:rFonts w:ascii="ITC Avant Garde" w:hAnsi="ITC Avant Garde"/>
          <w:bCs/>
          <w:color w:val="000000"/>
          <w:sz w:val="22"/>
          <w:szCs w:val="22"/>
          <w:lang w:eastAsia="es-MX"/>
        </w:rPr>
        <w:t>omercialización de la capacidad adquirida de otros concesionarios de redes públicas de telecomunicaciones;</w:t>
      </w:r>
    </w:p>
    <w:p w:rsidR="00B92758" w:rsidRPr="008C49B6" w:rsidRDefault="00B92758" w:rsidP="004930D4">
      <w:pPr>
        <w:pStyle w:val="Prrafodelista"/>
        <w:numPr>
          <w:ilvl w:val="0"/>
          <w:numId w:val="17"/>
        </w:numPr>
        <w:spacing w:before="240"/>
        <w:jc w:val="both"/>
        <w:rPr>
          <w:rFonts w:ascii="ITC Avant Garde" w:hAnsi="ITC Avant Garde"/>
          <w:bCs/>
          <w:color w:val="000000"/>
          <w:sz w:val="22"/>
          <w:szCs w:val="22"/>
          <w:lang w:eastAsia="es-MX"/>
        </w:rPr>
      </w:pPr>
      <w:r w:rsidRPr="008C49B6">
        <w:rPr>
          <w:rFonts w:ascii="ITC Avant Garde" w:hAnsi="ITC Avant Garde"/>
          <w:bCs/>
          <w:color w:val="000000"/>
          <w:sz w:val="22"/>
          <w:szCs w:val="22"/>
          <w:lang w:eastAsia="es-MX"/>
        </w:rPr>
        <w:t>Videoconferencia, y</w:t>
      </w:r>
    </w:p>
    <w:p w:rsidR="00B92758" w:rsidRPr="008C49B6" w:rsidRDefault="00B92758" w:rsidP="004930D4">
      <w:pPr>
        <w:pStyle w:val="Prrafodelista"/>
        <w:numPr>
          <w:ilvl w:val="0"/>
          <w:numId w:val="17"/>
        </w:numPr>
        <w:spacing w:before="240"/>
        <w:jc w:val="both"/>
        <w:rPr>
          <w:rFonts w:ascii="ITC Avant Garde" w:hAnsi="ITC Avant Garde"/>
          <w:bCs/>
          <w:color w:val="000000"/>
          <w:sz w:val="22"/>
          <w:szCs w:val="22"/>
          <w:lang w:eastAsia="es-MX"/>
        </w:rPr>
      </w:pPr>
      <w:r w:rsidRPr="008C49B6">
        <w:rPr>
          <w:rFonts w:ascii="ITC Avant Garde" w:hAnsi="ITC Avant Garde"/>
          <w:bCs/>
          <w:color w:val="000000"/>
          <w:sz w:val="22"/>
          <w:szCs w:val="22"/>
          <w:lang w:eastAsia="es-MX"/>
        </w:rPr>
        <w:t>Videotelefonía</w:t>
      </w:r>
    </w:p>
    <w:p w:rsidR="005564F8" w:rsidRDefault="005564F8" w:rsidP="004930D4">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0064526B"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w:t>
      </w:r>
      <w:r w:rsidRPr="00E57237">
        <w:rPr>
          <w:rFonts w:ascii="ITC Avant Garde" w:hAnsi="ITC Avant Garde"/>
          <w:bCs/>
          <w:i/>
          <w:color w:val="000000"/>
          <w:lang w:eastAsia="es-MX"/>
        </w:rPr>
        <w:t>,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CA7785" w:rsidRDefault="00A14071" w:rsidP="004930D4">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sidR="00CA7785">
        <w:rPr>
          <w:rFonts w:ascii="ITC Avant Garde" w:hAnsi="ITC Avant Garde"/>
          <w:bCs/>
          <w:color w:val="000000" w:themeColor="text1"/>
          <w:lang w:eastAsia="es-MX"/>
        </w:rPr>
        <w:t>E</w:t>
      </w:r>
      <w:r w:rsidR="00CA7785" w:rsidRPr="00E57237">
        <w:rPr>
          <w:rFonts w:ascii="ITC Avant Garde" w:hAnsi="ITC Avant Garde"/>
          <w:bCs/>
          <w:color w:val="000000"/>
          <w:lang w:eastAsia="es-MX"/>
        </w:rPr>
        <w:t xml:space="preserve">l </w:t>
      </w:r>
      <w:r w:rsidR="002B0428">
        <w:rPr>
          <w:rFonts w:ascii="ITC Avant Garde" w:hAnsi="ITC Avant Garde"/>
          <w:bCs/>
          <w:color w:val="000000"/>
          <w:lang w:eastAsia="es-MX"/>
        </w:rPr>
        <w:t>20</w:t>
      </w:r>
      <w:r w:rsidR="00B92758">
        <w:rPr>
          <w:rFonts w:ascii="ITC Avant Garde" w:hAnsi="ITC Avant Garde"/>
          <w:bCs/>
          <w:color w:val="000000"/>
          <w:lang w:eastAsia="es-MX"/>
        </w:rPr>
        <w:t xml:space="preserve"> de mayo</w:t>
      </w:r>
      <w:r w:rsidR="00907000">
        <w:rPr>
          <w:rFonts w:ascii="ITC Avant Garde" w:hAnsi="ITC Avant Garde"/>
          <w:bCs/>
          <w:color w:val="000000"/>
          <w:lang w:eastAsia="es-MX"/>
        </w:rPr>
        <w:t xml:space="preserve"> de 2014</w:t>
      </w:r>
      <w:r w:rsidR="00CA7785">
        <w:rPr>
          <w:rFonts w:ascii="ITC Avant Garde" w:hAnsi="ITC Avant Garde"/>
          <w:bCs/>
          <w:color w:val="000000"/>
          <w:lang w:eastAsia="es-MX"/>
        </w:rPr>
        <w:t>,</w:t>
      </w:r>
      <w:r w:rsidR="00CA7785" w:rsidRPr="00B9069E">
        <w:rPr>
          <w:rFonts w:ascii="ITC Avant Garde" w:hAnsi="ITC Avant Garde"/>
          <w:bCs/>
          <w:color w:val="000000"/>
          <w:lang w:eastAsia="es-MX"/>
        </w:rPr>
        <w:t xml:space="preserve"> </w:t>
      </w:r>
      <w:r w:rsidR="00B92758">
        <w:rPr>
          <w:rFonts w:ascii="ITC Avant Garde" w:hAnsi="ITC Avant Garde"/>
          <w:bCs/>
          <w:color w:val="000000"/>
          <w:lang w:eastAsia="es-MX"/>
        </w:rPr>
        <w:t>Cablevisión Red</w:t>
      </w:r>
      <w:r w:rsidR="00CA7785">
        <w:rPr>
          <w:rFonts w:ascii="ITC Avant Garde" w:hAnsi="ITC Avant Garde"/>
          <w:bCs/>
          <w:color w:val="000000"/>
          <w:lang w:eastAsia="es-MX"/>
        </w:rPr>
        <w:t>, S.A. de C.V.,</w:t>
      </w:r>
      <w:r w:rsidR="00CA7785" w:rsidRPr="00E57237">
        <w:rPr>
          <w:rFonts w:ascii="ITC Avant Garde" w:hAnsi="ITC Avant Garde"/>
          <w:bCs/>
          <w:color w:val="000000"/>
          <w:lang w:eastAsia="es-MX"/>
        </w:rPr>
        <w:t xml:space="preserve"> </w:t>
      </w:r>
      <w:r w:rsidR="00CA7785">
        <w:rPr>
          <w:rFonts w:ascii="ITC Avant Garde" w:hAnsi="ITC Avant Garde"/>
          <w:bCs/>
          <w:color w:val="000000"/>
          <w:lang w:eastAsia="es-MX"/>
        </w:rPr>
        <w:t>a través de su representante legal,</w:t>
      </w:r>
      <w:r w:rsidR="00CA7785" w:rsidRPr="00E57237">
        <w:rPr>
          <w:rFonts w:ascii="ITC Avant Garde" w:hAnsi="ITC Avant Garde"/>
          <w:bCs/>
          <w:color w:val="000000"/>
          <w:lang w:eastAsia="es-MX"/>
        </w:rPr>
        <w:t xml:space="preserve"> presentó ante </w:t>
      </w:r>
      <w:r w:rsidR="00CA7785">
        <w:rPr>
          <w:rFonts w:ascii="ITC Avant Garde" w:hAnsi="ITC Avant Garde"/>
          <w:bCs/>
          <w:color w:val="000000"/>
          <w:lang w:eastAsia="es-MX"/>
        </w:rPr>
        <w:t xml:space="preserve">el Instituto, </w:t>
      </w:r>
      <w:r w:rsidR="00CA7785" w:rsidRPr="00E57237">
        <w:rPr>
          <w:rFonts w:ascii="ITC Avant Garde" w:hAnsi="ITC Avant Garde"/>
          <w:bCs/>
          <w:color w:val="000000"/>
          <w:lang w:eastAsia="es-MX"/>
        </w:rPr>
        <w:t>solicitud de prórroga de vigencia de la Concesión</w:t>
      </w:r>
      <w:r w:rsidR="00CA7785">
        <w:rPr>
          <w:rFonts w:ascii="ITC Avant Garde" w:hAnsi="ITC Avant Garde"/>
          <w:bCs/>
          <w:color w:val="000000"/>
          <w:lang w:eastAsia="es-MX"/>
        </w:rPr>
        <w:t xml:space="preserve"> </w:t>
      </w:r>
      <w:r w:rsidR="00CA7785" w:rsidRPr="00CA08F0">
        <w:rPr>
          <w:rFonts w:ascii="ITC Avant Garde" w:hAnsi="ITC Avant Garde"/>
          <w:bCs/>
          <w:color w:val="000000"/>
          <w:lang w:eastAsia="es-MX"/>
        </w:rPr>
        <w:t>(la “Solicitud de Prórroga”)</w:t>
      </w:r>
      <w:r w:rsidR="00CA7785" w:rsidRPr="00E57237">
        <w:rPr>
          <w:rFonts w:ascii="ITC Avant Garde" w:hAnsi="ITC Avant Garde"/>
          <w:bCs/>
          <w:color w:val="000000"/>
          <w:lang w:eastAsia="es-MX"/>
        </w:rPr>
        <w:t>.</w:t>
      </w:r>
    </w:p>
    <w:p w:rsidR="009B0F73" w:rsidRPr="00954D5F" w:rsidRDefault="009B0F73" w:rsidP="004930D4">
      <w:pPr>
        <w:numPr>
          <w:ilvl w:val="0"/>
          <w:numId w:val="4"/>
        </w:numPr>
        <w:spacing w:before="240" w:after="0" w:line="240" w:lineRule="auto"/>
        <w:ind w:left="567" w:hanging="567"/>
        <w:jc w:val="both"/>
        <w:rPr>
          <w:rFonts w:ascii="ITC Avant Garde" w:hAnsi="ITC Avant Garde"/>
          <w:bCs/>
          <w:color w:val="000000"/>
          <w:lang w:eastAsia="es-MX"/>
        </w:rPr>
      </w:pPr>
      <w:r w:rsidRPr="00D26331">
        <w:rPr>
          <w:rFonts w:ascii="ITC Avant Garde" w:hAnsi="ITC Avant Garde"/>
          <w:b/>
          <w:bCs/>
          <w:color w:val="000000" w:themeColor="text1"/>
          <w:lang w:eastAsia="es-MX"/>
        </w:rPr>
        <w:lastRenderedPageBreak/>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AE4C89" w:rsidRDefault="00AE4C89" w:rsidP="004930D4">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sidR="00B92758">
        <w:rPr>
          <w:rFonts w:ascii="ITC Avant Garde" w:hAnsi="ITC Avant Garde"/>
          <w:bCs/>
          <w:color w:val="000000"/>
          <w:lang w:eastAsia="es-MX"/>
        </w:rPr>
        <w:t>15</w:t>
      </w:r>
      <w:r w:rsidRPr="006A5FBF">
        <w:rPr>
          <w:rFonts w:ascii="ITC Avant Garde" w:hAnsi="ITC Avant Garde"/>
          <w:bCs/>
          <w:color w:val="000000"/>
          <w:lang w:eastAsia="es-MX"/>
        </w:rPr>
        <w:t xml:space="preserve"> de </w:t>
      </w:r>
      <w:r w:rsidR="00B92758">
        <w:rPr>
          <w:rFonts w:ascii="ITC Avant Garde" w:hAnsi="ITC Avant Garde"/>
          <w:bCs/>
          <w:color w:val="000000"/>
          <w:lang w:eastAsia="es-MX"/>
        </w:rPr>
        <w:t>agosto</w:t>
      </w:r>
      <w:r w:rsidRPr="006A5FBF">
        <w:rPr>
          <w:rFonts w:ascii="ITC Avant Garde" w:hAnsi="ITC Avant Garde"/>
          <w:bCs/>
          <w:color w:val="000000"/>
          <w:lang w:eastAsia="es-MX"/>
        </w:rPr>
        <w:t xml:space="preserve"> de </w:t>
      </w:r>
      <w:r>
        <w:rPr>
          <w:rFonts w:ascii="ITC Avant Garde" w:hAnsi="ITC Avant Garde"/>
          <w:bCs/>
          <w:color w:val="000000"/>
          <w:lang w:eastAsia="es-MX"/>
        </w:rPr>
        <w:t>201</w:t>
      </w:r>
      <w:r w:rsidR="005E24AA">
        <w:rPr>
          <w:rFonts w:ascii="ITC Avant Garde" w:hAnsi="ITC Avant Garde"/>
          <w:bCs/>
          <w:color w:val="000000"/>
          <w:lang w:eastAsia="es-MX"/>
        </w:rPr>
        <w:t>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B92758">
        <w:rPr>
          <w:rFonts w:ascii="ITC Avant Garde" w:hAnsi="ITC Avant Garde"/>
          <w:bCs/>
          <w:color w:val="000000"/>
          <w:lang w:eastAsia="es-MX"/>
        </w:rPr>
        <w:t>248</w:t>
      </w:r>
      <w:r w:rsidRPr="006A5FBF">
        <w:rPr>
          <w:rFonts w:ascii="ITC Avant Garde" w:hAnsi="ITC Avant Garde"/>
          <w:bCs/>
          <w:color w:val="000000"/>
          <w:lang w:eastAsia="es-MX"/>
        </w:rPr>
        <w:t>/</w:t>
      </w:r>
      <w:r w:rsidR="005E24AA">
        <w:rPr>
          <w:rFonts w:ascii="ITC Avant Garde" w:hAnsi="ITC Avant Garde"/>
          <w:bCs/>
          <w:color w:val="000000"/>
          <w:lang w:eastAsia="es-MX"/>
        </w:rPr>
        <w:t>2014</w:t>
      </w:r>
      <w:r>
        <w:rPr>
          <w:rFonts w:ascii="ITC Avant Garde" w:hAnsi="ITC Avant Garde"/>
          <w:bCs/>
          <w:color w:val="000000"/>
          <w:lang w:eastAsia="es-MX"/>
        </w:rPr>
        <w:t xml:space="preserve">,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9B0F73" w:rsidRPr="00303864" w:rsidRDefault="009B0F73" w:rsidP="004930D4">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AE4C89" w:rsidRDefault="00AE4C89" w:rsidP="004930D4">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Pr>
          <w:rFonts w:ascii="ITC Avant Garde" w:hAnsi="ITC Avant Garde"/>
          <w:bCs/>
          <w:color w:val="000000"/>
          <w:lang w:eastAsia="es-MX"/>
        </w:rPr>
        <w:t xml:space="preserve">El </w:t>
      </w:r>
      <w:r w:rsidR="00B92758">
        <w:rPr>
          <w:rFonts w:ascii="ITC Avant Garde" w:hAnsi="ITC Avant Garde"/>
          <w:bCs/>
          <w:color w:val="000000"/>
          <w:lang w:eastAsia="es-MX"/>
        </w:rPr>
        <w:t>12</w:t>
      </w:r>
      <w:r w:rsidRPr="006A5FBF">
        <w:rPr>
          <w:rFonts w:ascii="ITC Avant Garde" w:hAnsi="ITC Avant Garde"/>
          <w:bCs/>
          <w:color w:val="000000"/>
          <w:lang w:eastAsia="es-MX"/>
        </w:rPr>
        <w:t xml:space="preserve"> de </w:t>
      </w:r>
      <w:r w:rsidR="00B92758">
        <w:rPr>
          <w:rFonts w:ascii="ITC Avant Garde" w:hAnsi="ITC Avant Garde"/>
          <w:bCs/>
          <w:color w:val="000000"/>
          <w:lang w:eastAsia="es-MX"/>
        </w:rPr>
        <w:t>septiembre</w:t>
      </w:r>
      <w:r w:rsidRPr="006A5FBF">
        <w:rPr>
          <w:rFonts w:ascii="ITC Avant Garde" w:hAnsi="ITC Avant Garde"/>
          <w:bCs/>
          <w:color w:val="000000"/>
          <w:lang w:eastAsia="es-MX"/>
        </w:rPr>
        <w:t xml:space="preserve"> de 201</w:t>
      </w:r>
      <w:r w:rsidR="005E24AA">
        <w:rPr>
          <w:rFonts w:ascii="ITC Avant Garde" w:hAnsi="ITC Avant Garde"/>
          <w:bCs/>
          <w:color w:val="000000"/>
          <w:lang w:eastAsia="es-MX"/>
        </w:rPr>
        <w:t>4</w:t>
      </w:r>
      <w:r w:rsidRPr="006A5FBF">
        <w:rPr>
          <w:rFonts w:ascii="ITC Avant Garde" w:hAnsi="ITC Avant Garde"/>
          <w:bCs/>
          <w:color w:val="000000"/>
          <w:lang w:eastAsia="es-MX"/>
        </w:rPr>
        <w:t>,</w:t>
      </w:r>
      <w:r>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sidR="001026E6">
        <w:rPr>
          <w:rFonts w:ascii="ITC Avant Garde" w:hAnsi="ITC Avant Garde"/>
          <w:bCs/>
          <w:color w:val="000000"/>
          <w:lang w:eastAsia="es-MX"/>
        </w:rPr>
        <w:t>1067</w:t>
      </w:r>
      <w:r>
        <w:rPr>
          <w:rFonts w:ascii="ITC Avant Garde" w:hAnsi="ITC Avant Garde"/>
          <w:bCs/>
          <w:color w:val="000000"/>
          <w:lang w:eastAsia="es-MX"/>
        </w:rPr>
        <w:t>,</w:t>
      </w:r>
      <w:r w:rsidRPr="006A5FBF">
        <w:rPr>
          <w:rFonts w:ascii="ITC Avant Garde" w:hAnsi="ITC Avant Garde"/>
          <w:bCs/>
          <w:color w:val="000000"/>
          <w:lang w:eastAsia="es-MX"/>
        </w:rPr>
        <w:t xml:space="preserve"> la Dirección General de Política de Telecomunicaciones y de Radiodifusión de la Secretaría, remitió el oficio 1.-</w:t>
      </w:r>
      <w:r w:rsidR="00B92758">
        <w:rPr>
          <w:rFonts w:ascii="ITC Avant Garde" w:hAnsi="ITC Avant Garde"/>
          <w:bCs/>
          <w:color w:val="000000"/>
          <w:lang w:eastAsia="es-MX"/>
        </w:rPr>
        <w:t>231</w:t>
      </w:r>
      <w:r w:rsidR="00E650E4">
        <w:rPr>
          <w:rFonts w:ascii="ITC Avant Garde" w:hAnsi="ITC Avant Garde"/>
          <w:bCs/>
          <w:color w:val="000000"/>
          <w:lang w:eastAsia="es-MX"/>
        </w:rPr>
        <w:t>,</w:t>
      </w:r>
      <w:r w:rsidRPr="006A5FBF">
        <w:rPr>
          <w:rFonts w:ascii="ITC Avant Garde" w:hAnsi="ITC Avant Garde"/>
          <w:bCs/>
          <w:color w:val="000000"/>
          <w:lang w:eastAsia="es-MX"/>
        </w:rPr>
        <w:t xml:space="preserve"> con la opinión técnica </w:t>
      </w:r>
      <w:r w:rsidR="001026E6">
        <w:rPr>
          <w:rFonts w:ascii="ITC Avant Garde" w:hAnsi="ITC Avant Garde"/>
          <w:bCs/>
          <w:color w:val="000000"/>
          <w:lang w:eastAsia="es-MX"/>
        </w:rPr>
        <w:t>de dicha Dependencia,</w:t>
      </w:r>
      <w:r w:rsidRPr="006A5FBF">
        <w:rPr>
          <w:rFonts w:ascii="ITC Avant Garde" w:hAnsi="ITC Avant Garde"/>
          <w:bCs/>
          <w:color w:val="000000"/>
          <w:lang w:eastAsia="es-MX"/>
        </w:rPr>
        <w:t xml:space="preserve"> respe</w:t>
      </w:r>
      <w:r>
        <w:rPr>
          <w:rFonts w:ascii="ITC Avant Garde" w:hAnsi="ITC Avant Garde"/>
          <w:bCs/>
          <w:color w:val="000000"/>
          <w:lang w:eastAsia="es-MX"/>
        </w:rPr>
        <w:t>cto de la Solicitud de Prórroga.</w:t>
      </w:r>
    </w:p>
    <w:p w:rsidR="0002506D" w:rsidRDefault="002B0428" w:rsidP="004930D4">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Renuncia al</w:t>
      </w:r>
      <w:r w:rsidR="0002506D" w:rsidRPr="0002506D">
        <w:rPr>
          <w:rFonts w:ascii="ITC Avant Garde" w:hAnsi="ITC Avant Garde"/>
          <w:b/>
          <w:bCs/>
          <w:color w:val="000000"/>
          <w:lang w:eastAsia="es-MX"/>
        </w:rPr>
        <w:t xml:space="preserve"> </w:t>
      </w:r>
      <w:r w:rsidR="00111F1E">
        <w:rPr>
          <w:rFonts w:ascii="ITC Avant Garde" w:hAnsi="ITC Avant Garde"/>
          <w:b/>
          <w:bCs/>
          <w:color w:val="000000"/>
          <w:lang w:eastAsia="es-MX"/>
        </w:rPr>
        <w:t>Anexo D de la Concesión</w:t>
      </w:r>
      <w:r w:rsidR="0002506D" w:rsidRPr="0002506D">
        <w:rPr>
          <w:rFonts w:ascii="ITC Avant Garde" w:hAnsi="ITC Avant Garde"/>
          <w:b/>
          <w:bCs/>
          <w:color w:val="000000"/>
          <w:lang w:eastAsia="es-MX"/>
        </w:rPr>
        <w:t>.</w:t>
      </w:r>
      <w:r w:rsidR="0002506D">
        <w:rPr>
          <w:rFonts w:ascii="ITC Avant Garde" w:hAnsi="ITC Avant Garde"/>
          <w:bCs/>
          <w:color w:val="000000"/>
          <w:lang w:eastAsia="es-MX"/>
        </w:rPr>
        <w:t xml:space="preserve"> El 3 de noviembre de 2014, Cablevisión Red, S.A. de C.V.,</w:t>
      </w:r>
      <w:r w:rsidR="0002506D" w:rsidRPr="00E57237">
        <w:rPr>
          <w:rFonts w:ascii="ITC Avant Garde" w:hAnsi="ITC Avant Garde"/>
          <w:bCs/>
          <w:color w:val="000000"/>
          <w:lang w:eastAsia="es-MX"/>
        </w:rPr>
        <w:t xml:space="preserve"> </w:t>
      </w:r>
      <w:r w:rsidR="0002506D">
        <w:rPr>
          <w:rFonts w:ascii="ITC Avant Garde" w:hAnsi="ITC Avant Garde"/>
          <w:bCs/>
          <w:color w:val="000000"/>
          <w:lang w:eastAsia="es-MX"/>
        </w:rPr>
        <w:t>a través de su representante legal,</w:t>
      </w:r>
      <w:r w:rsidR="0002506D" w:rsidRPr="00E57237">
        <w:rPr>
          <w:rFonts w:ascii="ITC Avant Garde" w:hAnsi="ITC Avant Garde"/>
          <w:bCs/>
          <w:color w:val="000000"/>
          <w:lang w:eastAsia="es-MX"/>
        </w:rPr>
        <w:t xml:space="preserve"> presentó ante </w:t>
      </w:r>
      <w:r w:rsidR="0002506D">
        <w:rPr>
          <w:rFonts w:ascii="ITC Avant Garde" w:hAnsi="ITC Avant Garde"/>
          <w:bCs/>
          <w:color w:val="000000"/>
          <w:lang w:eastAsia="es-MX"/>
        </w:rPr>
        <w:t>el Instituto, renuncia al Anexo D de la Concesión, que comprende el servicio adicional de telefonía pública.</w:t>
      </w:r>
    </w:p>
    <w:p w:rsidR="00303864" w:rsidRPr="00CA7785" w:rsidRDefault="00303864" w:rsidP="004930D4">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00CA7785">
        <w:rPr>
          <w:rFonts w:ascii="ITC Avant Garde" w:hAnsi="ITC Avant Garde"/>
          <w:color w:val="000000"/>
          <w:lang w:eastAsia="es-MX"/>
        </w:rPr>
        <w:t xml:space="preserve">Con fecha </w:t>
      </w:r>
      <w:r w:rsidR="00576688">
        <w:rPr>
          <w:rFonts w:ascii="ITC Avant Garde" w:hAnsi="ITC Avant Garde"/>
          <w:color w:val="000000"/>
          <w:lang w:eastAsia="es-MX"/>
        </w:rPr>
        <w:t>25</w:t>
      </w:r>
      <w:r w:rsidR="00E650E4">
        <w:rPr>
          <w:rFonts w:ascii="ITC Avant Garde" w:hAnsi="ITC Avant Garde"/>
          <w:color w:val="000000"/>
          <w:lang w:eastAsia="es-MX"/>
        </w:rPr>
        <w:t xml:space="preserve"> de </w:t>
      </w:r>
      <w:r w:rsidR="00576688">
        <w:rPr>
          <w:rFonts w:ascii="ITC Avant Garde" w:hAnsi="ITC Avant Garde"/>
          <w:color w:val="000000"/>
          <w:lang w:eastAsia="es-MX"/>
        </w:rPr>
        <w:t>septiembre</w:t>
      </w:r>
      <w:r w:rsidR="00CA7785">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576688">
        <w:rPr>
          <w:rFonts w:ascii="ITC Avant Garde" w:hAnsi="ITC Avant Garde"/>
          <w:color w:val="000000"/>
          <w:lang w:eastAsia="es-MX"/>
        </w:rPr>
        <w:t>219</w:t>
      </w:r>
      <w:r w:rsidR="00CA7785">
        <w:rPr>
          <w:rFonts w:ascii="ITC Avant Garde" w:hAnsi="ITC Avant Garde"/>
          <w:color w:val="000000"/>
          <w:lang w:eastAsia="es-MX"/>
        </w:rPr>
        <w:t>/2015, mediante el cual remite la opinión respecto de la Solicitud de Prórroga.</w:t>
      </w:r>
    </w:p>
    <w:p w:rsidR="00572FB9" w:rsidRDefault="00572FB9" w:rsidP="004930D4">
      <w:pPr>
        <w:numPr>
          <w:ilvl w:val="0"/>
          <w:numId w:val="4"/>
        </w:numPr>
        <w:spacing w:before="240" w:after="0" w:line="240" w:lineRule="auto"/>
        <w:ind w:left="567"/>
        <w:jc w:val="both"/>
        <w:rPr>
          <w:rFonts w:ascii="ITC Avant Garde" w:hAnsi="ITC Avant Garde"/>
          <w:bCs/>
          <w:color w:val="000000"/>
          <w:lang w:eastAsia="es-MX"/>
        </w:rPr>
      </w:pPr>
      <w:r w:rsidRPr="00572FB9">
        <w:rPr>
          <w:rFonts w:ascii="ITC Avant Garde" w:hAnsi="ITC Avant Garde"/>
          <w:b/>
          <w:bCs/>
          <w:color w:val="000000"/>
          <w:lang w:eastAsia="es-MX"/>
        </w:rPr>
        <w:t>Reducción de cobertura.</w:t>
      </w:r>
      <w:r>
        <w:rPr>
          <w:rFonts w:ascii="ITC Avant Garde" w:hAnsi="ITC Avant Garde"/>
          <w:bCs/>
          <w:color w:val="000000"/>
          <w:lang w:eastAsia="es-MX"/>
        </w:rPr>
        <w:t xml:space="preserve"> El 9 de diciembre de 2015, Cablevisión Red, S.A. de C.V.,</w:t>
      </w:r>
      <w:r w:rsidRPr="00E57237">
        <w:rPr>
          <w:rFonts w:ascii="ITC Avant Garde" w:hAnsi="ITC Avant Garde"/>
          <w:bCs/>
          <w:color w:val="000000"/>
          <w:lang w:eastAsia="es-MX"/>
        </w:rPr>
        <w:t xml:space="preserve"> </w:t>
      </w:r>
      <w:r>
        <w:rPr>
          <w:rFonts w:ascii="ITC Avant Garde" w:hAnsi="ITC Avant Garde"/>
          <w:bCs/>
          <w:color w:val="000000"/>
          <w:lang w:eastAsia="es-MX"/>
        </w:rPr>
        <w:t>a través de su representante legal,</w:t>
      </w:r>
      <w:r w:rsidRPr="00E57237">
        <w:rPr>
          <w:rFonts w:ascii="ITC Avant Garde" w:hAnsi="ITC Avant Garde"/>
          <w:bCs/>
          <w:color w:val="000000"/>
          <w:lang w:eastAsia="es-MX"/>
        </w:rPr>
        <w:t xml:space="preserve"> presentó ante </w:t>
      </w:r>
      <w:r>
        <w:rPr>
          <w:rFonts w:ascii="ITC Avant Garde" w:hAnsi="ITC Avant Garde"/>
          <w:bCs/>
          <w:color w:val="000000"/>
          <w:lang w:eastAsia="es-MX"/>
        </w:rPr>
        <w:t xml:space="preserve">el Instituto </w:t>
      </w:r>
      <w:r w:rsidR="004F056D" w:rsidRPr="004F056D">
        <w:rPr>
          <w:rFonts w:ascii="ITC Avant Garde" w:hAnsi="ITC Avant Garde"/>
          <w:bCs/>
          <w:color w:val="000000"/>
          <w:lang w:eastAsia="es-MX"/>
        </w:rPr>
        <w:t>escrito mediante el cual renuncia a la localidad de</w:t>
      </w:r>
      <w:r>
        <w:rPr>
          <w:rFonts w:ascii="ITC Avant Garde" w:hAnsi="ITC Avant Garde"/>
          <w:bCs/>
          <w:color w:val="000000"/>
          <w:lang w:eastAsia="es-MX"/>
        </w:rPr>
        <w:t xml:space="preserve"> Magdalena, en el Estado de Jalisco.</w:t>
      </w:r>
    </w:p>
    <w:p w:rsidR="007F6849" w:rsidRPr="00A14071" w:rsidRDefault="007F6849" w:rsidP="004930D4">
      <w:pPr>
        <w:numPr>
          <w:ilvl w:val="0"/>
          <w:numId w:val="4"/>
        </w:numPr>
        <w:spacing w:before="240"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Dictamen</w:t>
      </w:r>
      <w:r w:rsidRPr="001542CF">
        <w:rPr>
          <w:rFonts w:ascii="ITC Avant Garde" w:hAnsi="ITC Avant Garde"/>
          <w:b/>
          <w:bCs/>
          <w:color w:val="000000"/>
          <w:lang w:eastAsia="es-MX"/>
        </w:rPr>
        <w:t xml:space="preserve"> en materia de Cumplimiento de Obligaciones. </w:t>
      </w:r>
      <w:r w:rsidRPr="00EC658B">
        <w:rPr>
          <w:rFonts w:ascii="ITC Avant Garde" w:hAnsi="ITC Avant Garde"/>
          <w:bCs/>
          <w:color w:val="000000"/>
          <w:lang w:eastAsia="es-MX"/>
        </w:rPr>
        <w:t xml:space="preserve">El </w:t>
      </w:r>
      <w:r w:rsidR="00576688">
        <w:rPr>
          <w:rFonts w:ascii="ITC Avant Garde" w:hAnsi="ITC Avant Garde"/>
        </w:rPr>
        <w:t>20 de mayo de 2016</w:t>
      </w:r>
      <w:r>
        <w:rPr>
          <w:rFonts w:ascii="ITC Avant Garde" w:hAnsi="ITC Avant Garde"/>
        </w:rPr>
        <w:t>, m</w:t>
      </w:r>
      <w:r>
        <w:rPr>
          <w:rFonts w:ascii="ITC Avant Garde" w:hAnsi="ITC Avant Garde"/>
          <w:color w:val="000000"/>
          <w:lang w:eastAsia="es-MX"/>
        </w:rPr>
        <w:t>ediante oficio</w:t>
      </w:r>
      <w:r>
        <w:rPr>
          <w:rFonts w:ascii="ITC Avant Garde" w:hAnsi="ITC Avant Garde"/>
        </w:rPr>
        <w:t xml:space="preserve"> IFT/225/UC/DG-SUV/</w:t>
      </w:r>
      <w:r w:rsidR="00576688">
        <w:rPr>
          <w:rFonts w:ascii="ITC Avant Garde" w:hAnsi="ITC Avant Garde"/>
        </w:rPr>
        <w:t>3127</w:t>
      </w:r>
      <w:r>
        <w:rPr>
          <w:rFonts w:ascii="ITC Avant Garde" w:hAnsi="ITC Avant Garde"/>
        </w:rPr>
        <w:t>/2016, la Unidad de Cumplimiento, a través de la Dirección General de Supervisión, emitió el dictamen correspondiente a la Solicitud de Prórroga.</w:t>
      </w:r>
    </w:p>
    <w:p w:rsidR="00725AA8" w:rsidRPr="00725AA8" w:rsidRDefault="00725AA8" w:rsidP="00725AA8">
      <w:pPr>
        <w:spacing w:after="0" w:line="240" w:lineRule="auto"/>
        <w:ind w:left="567"/>
        <w:jc w:val="both"/>
        <w:rPr>
          <w:rFonts w:ascii="ITC Avant Garde" w:hAnsi="ITC Avant Garde"/>
          <w:bCs/>
          <w:color w:val="000000" w:themeColor="text1"/>
          <w:lang w:eastAsia="es-MX"/>
        </w:rPr>
      </w:pPr>
    </w:p>
    <w:p w:rsidR="005564F8" w:rsidRPr="00E57237" w:rsidRDefault="005564F8" w:rsidP="00731103">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A6521D" w:rsidRDefault="00A6521D" w:rsidP="00731103">
      <w:pPr>
        <w:spacing w:after="0" w:line="240" w:lineRule="auto"/>
        <w:jc w:val="center"/>
        <w:rPr>
          <w:rFonts w:ascii="ITC Avant Garde" w:hAnsi="ITC Avant Garde"/>
          <w:b/>
          <w:bCs/>
          <w:color w:val="000000"/>
          <w:lang w:eastAsia="es-MX"/>
        </w:rPr>
      </w:pPr>
    </w:p>
    <w:p w:rsidR="00D64817" w:rsidRPr="004930D4" w:rsidRDefault="00B048BA" w:rsidP="004930D4">
      <w:pPr>
        <w:pStyle w:val="Ttulo2"/>
        <w:jc w:val="center"/>
        <w:rPr>
          <w:rFonts w:ascii="ITC Avant Garde" w:hAnsi="ITC Avant Garde"/>
          <w:b/>
          <w:color w:val="000000" w:themeColor="text1"/>
          <w:sz w:val="24"/>
          <w:szCs w:val="24"/>
        </w:rPr>
      </w:pPr>
      <w:r w:rsidRPr="004930D4">
        <w:rPr>
          <w:rFonts w:ascii="ITC Avant Garde" w:hAnsi="ITC Avant Garde"/>
          <w:b/>
          <w:color w:val="000000" w:themeColor="text1"/>
          <w:sz w:val="24"/>
          <w:szCs w:val="24"/>
        </w:rPr>
        <w:lastRenderedPageBreak/>
        <w:t>CONSIDERANDO</w:t>
      </w:r>
    </w:p>
    <w:p w:rsidR="00B077BD" w:rsidRDefault="00B077BD" w:rsidP="00731103">
      <w:pPr>
        <w:autoSpaceDE w:val="0"/>
        <w:autoSpaceDN w:val="0"/>
        <w:adjustRightInd w:val="0"/>
        <w:spacing w:after="0" w:line="240" w:lineRule="auto"/>
        <w:jc w:val="center"/>
        <w:rPr>
          <w:rFonts w:ascii="ITC Avant Garde" w:hAnsi="ITC Avant Garde"/>
          <w:b/>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9825EF" w:rsidRDefault="00DA1A99" w:rsidP="00731103">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111069" w:rsidRDefault="009825EF" w:rsidP="00731103">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w:t>
      </w:r>
      <w:r w:rsidR="00D504EA">
        <w:rPr>
          <w:rFonts w:ascii="ITC Avant Garde" w:hAnsi="ITC Avant Garde"/>
          <w:bCs/>
        </w:rPr>
        <w:t>n el ámbito de sus atribuciones;</w:t>
      </w:r>
      <w:r w:rsidRPr="00DA1A99">
        <w:rPr>
          <w:rFonts w:ascii="ITC Avant Garde" w:hAnsi="ITC Avant Garde"/>
          <w:bCs/>
        </w:rPr>
        <w:t xml:space="preserve"> por lo que el Pleno, como órgano máximo de gobierno y decisión del Instituto, se encuentra plenamente facultado para resolver la Solicitud de Prórroga.</w:t>
      </w:r>
    </w:p>
    <w:p w:rsidR="00954D5F" w:rsidRPr="00245BED" w:rsidRDefault="00954D5F" w:rsidP="00731103">
      <w:pPr>
        <w:autoSpaceDE w:val="0"/>
        <w:autoSpaceDN w:val="0"/>
        <w:adjustRightInd w:val="0"/>
        <w:spacing w:after="0" w:line="240" w:lineRule="auto"/>
        <w:jc w:val="both"/>
        <w:rPr>
          <w:rFonts w:ascii="ITC Avant Garde" w:hAnsi="ITC Avant Garde"/>
          <w:bCs/>
        </w:rPr>
      </w:pPr>
    </w:p>
    <w:p w:rsidR="007C1A26" w:rsidRDefault="00111069"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artículo Sexto Transitorio del Decreto de Ley, establece que la atención, trámite y resolución de los asuntos y procedimientos que hayan iniciado previ</w:t>
      </w:r>
      <w:r w:rsidR="006D0F69">
        <w:rPr>
          <w:rFonts w:ascii="ITC Avant Garde" w:hAnsi="ITC Avant Garde"/>
          <w:bCs/>
        </w:rPr>
        <w:t>amente</w:t>
      </w:r>
      <w:r w:rsidR="00017F26" w:rsidRPr="00A27FD9">
        <w:rPr>
          <w:rFonts w:ascii="ITC Avant Garde" w:hAnsi="ITC Avant Garde"/>
          <w:bCs/>
        </w:rPr>
        <w:t xml:space="preserve">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7C1A26" w:rsidRDefault="00884320"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C939B4">
        <w:rPr>
          <w:rFonts w:ascii="ITC Avant Garde" w:hAnsi="ITC Avant Garde"/>
          <w:bCs/>
        </w:rPr>
        <w:t>En tal virtud</w:t>
      </w:r>
      <w:r>
        <w:rPr>
          <w:rFonts w:ascii="ITC Avant Garde" w:hAnsi="ITC Avant Garde"/>
          <w:bCs/>
        </w:rPr>
        <w:t xml:space="preserve">, y considerando que a la fecha de presentación de la Solicitud de Prórroga ya se encontraba integrado el Instituto pero </w:t>
      </w:r>
      <w:r w:rsidR="00931AC7">
        <w:rPr>
          <w:rFonts w:ascii="ITC Avant Garde" w:hAnsi="ITC Avant Garde"/>
          <w:bCs/>
        </w:rPr>
        <w:t xml:space="preserve">aún </w:t>
      </w:r>
      <w:r>
        <w:rPr>
          <w:rFonts w:ascii="ITC Avant Garde" w:hAnsi="ITC Avant Garde"/>
          <w:bCs/>
        </w:rPr>
        <w:t>no</w:t>
      </w:r>
      <w:r w:rsidR="00F4120A">
        <w:rPr>
          <w:rFonts w:ascii="ITC Avant Garde" w:hAnsi="ITC Avant Garde"/>
          <w:bCs/>
        </w:rPr>
        <w:t xml:space="preserve"> se</w:t>
      </w:r>
      <w:r>
        <w:rPr>
          <w:rFonts w:ascii="ITC Avant Garde" w:hAnsi="ITC Avant Garde"/>
          <w:bCs/>
        </w:rPr>
        <w:t xml:space="preserve"> </w:t>
      </w:r>
      <w:r w:rsidR="00931AC7">
        <w:rPr>
          <w:rFonts w:ascii="ITC Avant Garde" w:hAnsi="ITC Avant Garde"/>
          <w:bCs/>
        </w:rPr>
        <w:t>había emitido</w:t>
      </w:r>
      <w:r>
        <w:rPr>
          <w:rFonts w:ascii="ITC Avant Garde" w:hAnsi="ITC Avant Garde"/>
          <w:bCs/>
        </w:rPr>
        <w:t xml:space="preserve"> el Decreto de Ley, el presente trámite debe ser atendido de conformidad con la normatividad vigente al momento de su inicio.</w:t>
      </w:r>
    </w:p>
    <w:p w:rsidR="00B077BD" w:rsidRPr="00A27FD9" w:rsidRDefault="00B077BD" w:rsidP="00731103">
      <w:pPr>
        <w:autoSpaceDE w:val="0"/>
        <w:autoSpaceDN w:val="0"/>
        <w:adjustRightInd w:val="0"/>
        <w:spacing w:after="0" w:line="240" w:lineRule="auto"/>
        <w:jc w:val="both"/>
        <w:rPr>
          <w:rFonts w:ascii="ITC Avant Garde" w:hAnsi="ITC Avant Garde"/>
          <w:bCs/>
        </w:rPr>
      </w:pPr>
    </w:p>
    <w:p w:rsidR="00111069" w:rsidRDefault="00017F26" w:rsidP="00731103">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3E5255"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B077BD"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Pr="004930D4" w:rsidRDefault="003E5255" w:rsidP="00731103">
      <w:pPr>
        <w:spacing w:after="0" w:line="240" w:lineRule="auto"/>
        <w:ind w:left="1429" w:right="618"/>
        <w:jc w:val="both"/>
        <w:rPr>
          <w:rFonts w:ascii="ITC Avant Garde" w:hAnsi="ITC Avant Garde"/>
          <w:iCs/>
          <w:color w:val="000000"/>
          <w:sz w:val="18"/>
          <w:szCs w:val="18"/>
          <w:lang w:eastAsia="es-MX"/>
        </w:rPr>
      </w:pPr>
      <w:r w:rsidRPr="00B906F3">
        <w:rPr>
          <w:rFonts w:ascii="ITC Avant Garde" w:hAnsi="ITC Avant Garde"/>
          <w:i/>
          <w:iCs/>
          <w:color w:val="000000"/>
          <w:sz w:val="18"/>
          <w:szCs w:val="18"/>
          <w:lang w:eastAsia="es-MX"/>
        </w:rPr>
        <w:t>“</w:t>
      </w:r>
      <w:r w:rsidRPr="004930D4">
        <w:rPr>
          <w:rFonts w:ascii="ITC Avant Garde" w:hAnsi="ITC Avant Garde"/>
          <w:b/>
          <w:iCs/>
          <w:color w:val="000000"/>
          <w:sz w:val="18"/>
          <w:szCs w:val="18"/>
          <w:lang w:eastAsia="es-MX"/>
        </w:rPr>
        <w:t>Artículo 27.</w:t>
      </w:r>
      <w:r w:rsidRPr="004930D4">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4930D4" w:rsidRDefault="003E5255" w:rsidP="00731103">
      <w:pPr>
        <w:spacing w:after="0" w:line="240" w:lineRule="auto"/>
        <w:ind w:left="1429" w:right="618"/>
        <w:jc w:val="both"/>
        <w:rPr>
          <w:rFonts w:ascii="ITC Avant Garde" w:hAnsi="ITC Avant Garde"/>
          <w:iCs/>
          <w:color w:val="000000"/>
          <w:sz w:val="18"/>
          <w:szCs w:val="18"/>
          <w:lang w:eastAsia="es-MX"/>
        </w:rPr>
      </w:pPr>
    </w:p>
    <w:p w:rsidR="003E5255" w:rsidRPr="004930D4" w:rsidRDefault="003E5255" w:rsidP="00731103">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sidR="00A238F9">
        <w:rPr>
          <w:rFonts w:ascii="ITC Avant Garde" w:hAnsi="ITC Avant Garde"/>
          <w:bCs/>
        </w:rPr>
        <w:t>señal</w:t>
      </w:r>
      <w:r>
        <w:rPr>
          <w:rFonts w:ascii="ITC Avant Garde" w:hAnsi="ITC Avant Garde"/>
          <w:bCs/>
        </w:rPr>
        <w:t>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B077BD" w:rsidRPr="00E57237" w:rsidRDefault="00B077BD" w:rsidP="00731103">
      <w:pPr>
        <w:autoSpaceDE w:val="0"/>
        <w:autoSpaceDN w:val="0"/>
        <w:adjustRightInd w:val="0"/>
        <w:spacing w:after="0" w:line="240" w:lineRule="auto"/>
        <w:jc w:val="both"/>
        <w:rPr>
          <w:rFonts w:ascii="ITC Avant Garde" w:hAnsi="ITC Avant Garde"/>
          <w:bCs/>
        </w:rPr>
      </w:pPr>
    </w:p>
    <w:p w:rsidR="003E5255" w:rsidRDefault="003E5255" w:rsidP="00731103">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B077BD" w:rsidRDefault="00B077BD" w:rsidP="00731103">
      <w:pPr>
        <w:autoSpaceDE w:val="0"/>
        <w:autoSpaceDN w:val="0"/>
        <w:adjustRightInd w:val="0"/>
        <w:spacing w:after="0" w:line="240" w:lineRule="auto"/>
        <w:jc w:val="both"/>
        <w:rPr>
          <w:rFonts w:ascii="ITC Avant Garde" w:hAnsi="ITC Avant Garde"/>
          <w:bCs/>
        </w:rPr>
      </w:pPr>
    </w:p>
    <w:p w:rsidR="00111069"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111069"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5D725D" w:rsidRDefault="00FB50E8" w:rsidP="00731103">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AA47F4" w:rsidRDefault="00431D55"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B077BD" w:rsidRDefault="00B077BD" w:rsidP="00731103">
      <w:pPr>
        <w:autoSpaceDE w:val="0"/>
        <w:autoSpaceDN w:val="0"/>
        <w:adjustRightInd w:val="0"/>
        <w:spacing w:after="0" w:line="240" w:lineRule="auto"/>
        <w:jc w:val="both"/>
        <w:rPr>
          <w:rFonts w:ascii="ITC Avant Garde" w:hAnsi="ITC Avant Garde"/>
          <w:bCs/>
        </w:rPr>
      </w:pPr>
    </w:p>
    <w:p w:rsidR="00192547" w:rsidRDefault="00FB50E8" w:rsidP="00731103">
      <w:pPr>
        <w:autoSpaceDE w:val="0"/>
        <w:autoSpaceDN w:val="0"/>
        <w:adjustRightInd w:val="0"/>
        <w:spacing w:after="0" w:line="240" w:lineRule="auto"/>
        <w:jc w:val="both"/>
        <w:rPr>
          <w:rFonts w:ascii="ITC Avant Garde" w:hAnsi="ITC Avant Garde"/>
          <w:bCs/>
        </w:rPr>
      </w:pPr>
      <w:r w:rsidRPr="00111069">
        <w:rPr>
          <w:rFonts w:ascii="ITC Avant Garde" w:hAnsi="ITC Avant Garde"/>
          <w:bCs/>
        </w:rPr>
        <w:lastRenderedPageBreak/>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B077BD" w:rsidRDefault="00B077BD" w:rsidP="00731103">
      <w:pPr>
        <w:autoSpaceDE w:val="0"/>
        <w:autoSpaceDN w:val="0"/>
        <w:adjustRightInd w:val="0"/>
        <w:spacing w:after="0" w:line="240" w:lineRule="auto"/>
        <w:jc w:val="both"/>
        <w:rPr>
          <w:rFonts w:ascii="ITC Avant Garde" w:hAnsi="ITC Avant Garde"/>
          <w:bCs/>
        </w:rPr>
      </w:pPr>
    </w:p>
    <w:p w:rsidR="009825EF" w:rsidRDefault="009825EF" w:rsidP="00731103">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B077BD" w:rsidRPr="00111069" w:rsidRDefault="00B077BD" w:rsidP="00731103">
      <w:pPr>
        <w:autoSpaceDE w:val="0"/>
        <w:autoSpaceDN w:val="0"/>
        <w:adjustRightInd w:val="0"/>
        <w:spacing w:after="0" w:line="240" w:lineRule="auto"/>
        <w:jc w:val="both"/>
        <w:rPr>
          <w:rFonts w:ascii="ITC Avant Garde" w:hAnsi="ITC Avant Garde"/>
          <w:bCs/>
        </w:rPr>
      </w:pPr>
    </w:p>
    <w:p w:rsidR="006F76D6" w:rsidRDefault="006F76D6" w:rsidP="00731103">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415FB4" w:rsidRPr="00192547" w:rsidRDefault="00415FB4" w:rsidP="00731103">
      <w:pPr>
        <w:autoSpaceDE w:val="0"/>
        <w:autoSpaceDN w:val="0"/>
        <w:adjustRightInd w:val="0"/>
        <w:spacing w:after="0" w:line="240" w:lineRule="auto"/>
        <w:jc w:val="both"/>
        <w:rPr>
          <w:rFonts w:ascii="ITC Avant Garde" w:hAnsi="ITC Avant Garde"/>
          <w:bCs/>
        </w:rPr>
      </w:pPr>
    </w:p>
    <w:p w:rsidR="005F01AE" w:rsidRDefault="00D247B5" w:rsidP="00731103">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 xml:space="preserve">que </w:t>
      </w:r>
      <w:r w:rsidR="00A238F9">
        <w:rPr>
          <w:rFonts w:ascii="ITC Avant Garde" w:hAnsi="ITC Avant Garde"/>
          <w:bCs/>
        </w:rPr>
        <w:t>establece</w:t>
      </w:r>
      <w:r w:rsidR="005F01AE">
        <w:rPr>
          <w:rFonts w:ascii="ITC Avant Garde" w:hAnsi="ITC Avant Garde"/>
          <w:bCs/>
        </w:rPr>
        <w:t xml:space="preserve">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entonces </w:t>
      </w:r>
      <w:r w:rsidR="007F6849">
        <w:rPr>
          <w:rFonts w:ascii="ITC Avant Garde" w:hAnsi="ITC Avant Garde"/>
          <w:bCs/>
        </w:rPr>
        <w:t xml:space="preserve">Dirección General de Licitaciones de Espectro Radioeléctrico y Servicios, adscrita a la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E650E4">
        <w:rPr>
          <w:rFonts w:ascii="ITC Avant Garde" w:hAnsi="ITC Avant Garde"/>
          <w:bCs/>
        </w:rPr>
        <w:t>/D03/USI</w:t>
      </w:r>
      <w:r w:rsidR="00B077BD">
        <w:rPr>
          <w:rFonts w:ascii="ITC Avant Garde" w:hAnsi="ITC Avant Garde"/>
          <w:bCs/>
        </w:rPr>
        <w:t>/</w:t>
      </w:r>
      <w:r w:rsidR="007F6849">
        <w:rPr>
          <w:rFonts w:ascii="ITC Avant Garde" w:hAnsi="ITC Avant Garde"/>
          <w:bCs/>
        </w:rPr>
        <w:t>DGLS/</w:t>
      </w:r>
      <w:r w:rsidR="000A6187">
        <w:rPr>
          <w:rFonts w:ascii="ITC Avant Garde" w:hAnsi="ITC Avant Garde"/>
          <w:bCs/>
        </w:rPr>
        <w:t>138</w:t>
      </w:r>
      <w:r w:rsidR="00A44726" w:rsidRPr="00B52FBE">
        <w:rPr>
          <w:rFonts w:ascii="ITC Avant Garde" w:hAnsi="ITC Avant Garde"/>
          <w:bCs/>
        </w:rPr>
        <w:t>/</w:t>
      </w:r>
      <w:r w:rsidR="00A44726">
        <w:rPr>
          <w:rFonts w:ascii="ITC Avant Garde" w:hAnsi="ITC Avant Garde"/>
          <w:bCs/>
        </w:rPr>
        <w:t>201</w:t>
      </w:r>
      <w:r w:rsidR="007F6849">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0A6187">
        <w:rPr>
          <w:rFonts w:ascii="ITC Avant Garde" w:hAnsi="ITC Avant Garde"/>
          <w:bCs/>
        </w:rPr>
        <w:t>29</w:t>
      </w:r>
      <w:r w:rsidR="006F7D66">
        <w:rPr>
          <w:rFonts w:ascii="ITC Avant Garde" w:hAnsi="ITC Avant Garde"/>
          <w:bCs/>
        </w:rPr>
        <w:t xml:space="preserve"> </w:t>
      </w:r>
      <w:r w:rsidR="00A44726" w:rsidRPr="0025794B">
        <w:rPr>
          <w:rFonts w:ascii="ITC Avant Garde" w:hAnsi="ITC Avant Garde"/>
          <w:bCs/>
        </w:rPr>
        <w:t xml:space="preserve">de </w:t>
      </w:r>
      <w:r w:rsidR="000A6187">
        <w:rPr>
          <w:rFonts w:ascii="ITC Avant Garde" w:hAnsi="ITC Avant Garde"/>
          <w:bCs/>
        </w:rPr>
        <w:t>mayo</w:t>
      </w:r>
      <w:r w:rsidR="00A44726" w:rsidRPr="0025794B">
        <w:rPr>
          <w:rFonts w:ascii="ITC Avant Garde" w:hAnsi="ITC Avant Garde"/>
          <w:bCs/>
        </w:rPr>
        <w:t xml:space="preserve"> de 201</w:t>
      </w:r>
      <w:r w:rsidR="007F6849">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w:t>
      </w:r>
      <w:r w:rsidR="001A45C9">
        <w:rPr>
          <w:rFonts w:ascii="ITC Avant Garde" w:hAnsi="ITC Avant Garde"/>
          <w:bCs/>
        </w:rPr>
        <w:t xml:space="preserve">dicha concesionaria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4055CA" w:rsidRPr="00EC2FD5">
        <w:rPr>
          <w:rFonts w:ascii="ITC Avant Garde" w:hAnsi="ITC Avant Garde"/>
          <w:bCs/>
        </w:rPr>
        <w:t>Este requerimiento fue ratificado por la Unidad de Concesiones y Servicios</w:t>
      </w:r>
      <w:r w:rsidR="00A238F9">
        <w:rPr>
          <w:rFonts w:ascii="ITC Avant Garde" w:hAnsi="ITC Avant Garde"/>
          <w:bCs/>
        </w:rPr>
        <w:t>,</w:t>
      </w:r>
      <w:r w:rsidR="004055CA" w:rsidRPr="00EC2FD5">
        <w:rPr>
          <w:rFonts w:ascii="ITC Avant Garde" w:hAnsi="ITC Avant Garde"/>
          <w:bCs/>
        </w:rPr>
        <w:t xml:space="preserve"> a través de la Dirección General de Concesiones de Telecomunicaciones</w:t>
      </w:r>
      <w:r w:rsidR="004055CA">
        <w:rPr>
          <w:rFonts w:ascii="ITC Avant Garde" w:hAnsi="ITC Avant Garde"/>
          <w:bCs/>
        </w:rPr>
        <w:t>,</w:t>
      </w:r>
      <w:r w:rsidR="004055CA" w:rsidRPr="00EC2FD5">
        <w:rPr>
          <w:rFonts w:ascii="ITC Avant Garde" w:hAnsi="ITC Avant Garde"/>
          <w:bCs/>
        </w:rPr>
        <w:t xml:space="preserve"> </w:t>
      </w:r>
      <w:r w:rsidR="004055CA">
        <w:rPr>
          <w:rFonts w:ascii="ITC Avant Garde" w:hAnsi="ITC Avant Garde"/>
          <w:bCs/>
        </w:rPr>
        <w:t>mediante</w:t>
      </w:r>
      <w:r w:rsidR="004055CA" w:rsidRPr="000369C1">
        <w:rPr>
          <w:rFonts w:ascii="ITC Avant Garde" w:hAnsi="ITC Avant Garde"/>
          <w:bCs/>
        </w:rPr>
        <w:t xml:space="preserve"> </w:t>
      </w:r>
      <w:r w:rsidR="000A6187">
        <w:rPr>
          <w:rFonts w:ascii="ITC Avant Garde" w:hAnsi="ITC Avant Garde"/>
          <w:bCs/>
        </w:rPr>
        <w:t>el</w:t>
      </w:r>
      <w:r w:rsidR="004055CA">
        <w:rPr>
          <w:rFonts w:ascii="ITC Avant Garde" w:hAnsi="ITC Avant Garde"/>
          <w:bCs/>
        </w:rPr>
        <w:t xml:space="preserve"> </w:t>
      </w:r>
      <w:r w:rsidR="004055CA" w:rsidRPr="000369C1">
        <w:rPr>
          <w:rFonts w:ascii="ITC Avant Garde" w:hAnsi="ITC Avant Garde"/>
          <w:bCs/>
        </w:rPr>
        <w:t>oficio</w:t>
      </w:r>
      <w:r w:rsidR="004055CA" w:rsidRPr="00C9058B">
        <w:rPr>
          <w:rFonts w:ascii="ITC Avant Garde" w:hAnsi="ITC Avant Garde"/>
          <w:bCs/>
        </w:rPr>
        <w:t xml:space="preserve"> IFT/223/UCS/DG-CTEL/</w:t>
      </w:r>
      <w:r w:rsidR="000A6187">
        <w:rPr>
          <w:rFonts w:ascii="ITC Avant Garde" w:hAnsi="ITC Avant Garde"/>
          <w:bCs/>
        </w:rPr>
        <w:t>0933</w:t>
      </w:r>
      <w:r w:rsidR="004055CA" w:rsidRPr="00C9058B">
        <w:rPr>
          <w:rFonts w:ascii="ITC Avant Garde" w:hAnsi="ITC Avant Garde"/>
          <w:bCs/>
        </w:rPr>
        <w:t>/201</w:t>
      </w:r>
      <w:r w:rsidR="004055CA">
        <w:rPr>
          <w:rFonts w:ascii="ITC Avant Garde" w:hAnsi="ITC Avant Garde"/>
          <w:bCs/>
        </w:rPr>
        <w:t>6</w:t>
      </w:r>
      <w:r w:rsidR="004055CA" w:rsidRPr="00C9058B">
        <w:rPr>
          <w:rFonts w:ascii="ITC Avant Garde" w:hAnsi="ITC Avant Garde"/>
          <w:bCs/>
        </w:rPr>
        <w:t xml:space="preserve"> de fecha </w:t>
      </w:r>
      <w:r w:rsidR="004055CA">
        <w:rPr>
          <w:rFonts w:ascii="ITC Avant Garde" w:hAnsi="ITC Avant Garde"/>
          <w:bCs/>
        </w:rPr>
        <w:t>25 de abril de 2016</w:t>
      </w:r>
      <w:r w:rsidR="004055CA" w:rsidRPr="00EC2FD5">
        <w:rPr>
          <w:rFonts w:ascii="ITC Avant Garde" w:hAnsi="ITC Avant Garde"/>
          <w:bCs/>
        </w:rPr>
        <w:t xml:space="preserve">. </w:t>
      </w:r>
      <w:r w:rsidR="00931B44" w:rsidRPr="000369C1">
        <w:rPr>
          <w:rFonts w:ascii="ITC Avant Garde" w:hAnsi="ITC Avant Garde"/>
          <w:bCs/>
        </w:rPr>
        <w:t xml:space="preserve">En respuesta a </w:t>
      </w:r>
      <w:r w:rsidR="00DC3554">
        <w:rPr>
          <w:rFonts w:ascii="ITC Avant Garde" w:hAnsi="ITC Avant Garde"/>
          <w:bCs/>
        </w:rPr>
        <w:t>lo anterior</w:t>
      </w:r>
      <w:r w:rsidR="00931B44" w:rsidRPr="000369C1">
        <w:rPr>
          <w:rFonts w:ascii="ITC Avant Garde" w:hAnsi="ITC Avant Garde"/>
          <w:bCs/>
        </w:rPr>
        <w:t>, la</w:t>
      </w:r>
      <w:r w:rsidR="000B5157">
        <w:rPr>
          <w:rFonts w:ascii="ITC Avant Garde" w:hAnsi="ITC Avant Garde"/>
          <w:bCs/>
        </w:rPr>
        <w:t xml:space="preserve"> Dirección General de Supervisión, adscrita a la </w:t>
      </w:r>
      <w:r w:rsidR="004055CA">
        <w:rPr>
          <w:rFonts w:ascii="ITC Avant Garde" w:hAnsi="ITC Avant Garde"/>
          <w:bCs/>
        </w:rPr>
        <w:t>Unidad de 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4055CA">
        <w:rPr>
          <w:rFonts w:ascii="ITC Avant Garde" w:hAnsi="ITC Avant Garde"/>
          <w:bCs/>
        </w:rPr>
        <w:t>225/UC</w:t>
      </w:r>
      <w:r w:rsidR="00DC3554">
        <w:rPr>
          <w:rFonts w:ascii="ITC Avant Garde" w:hAnsi="ITC Avant Garde"/>
          <w:bCs/>
        </w:rPr>
        <w:t>/DG</w:t>
      </w:r>
      <w:r w:rsidR="004055CA">
        <w:rPr>
          <w:rFonts w:ascii="ITC Avant Garde" w:hAnsi="ITC Avant Garde"/>
          <w:bCs/>
        </w:rPr>
        <w:t>-</w:t>
      </w:r>
      <w:r w:rsidR="00DC3554">
        <w:rPr>
          <w:rFonts w:ascii="ITC Avant Garde" w:hAnsi="ITC Avant Garde"/>
          <w:bCs/>
        </w:rPr>
        <w:t>S</w:t>
      </w:r>
      <w:r w:rsidR="004055CA">
        <w:rPr>
          <w:rFonts w:ascii="ITC Avant Garde" w:hAnsi="ITC Avant Garde"/>
          <w:bCs/>
        </w:rPr>
        <w:t>UV</w:t>
      </w:r>
      <w:r w:rsidR="00DC3554">
        <w:rPr>
          <w:rFonts w:ascii="ITC Avant Garde" w:hAnsi="ITC Avant Garde"/>
          <w:bCs/>
        </w:rPr>
        <w:t>/</w:t>
      </w:r>
      <w:r w:rsidR="000A6187">
        <w:rPr>
          <w:rFonts w:ascii="ITC Avant Garde" w:hAnsi="ITC Avant Garde"/>
          <w:bCs/>
        </w:rPr>
        <w:t>3127</w:t>
      </w:r>
      <w:r w:rsidR="00635CF3" w:rsidRPr="00B52FBE">
        <w:rPr>
          <w:rFonts w:ascii="ITC Avant Garde" w:hAnsi="ITC Avant Garde"/>
          <w:bCs/>
        </w:rPr>
        <w:t>/201</w:t>
      </w:r>
      <w:r w:rsidR="004055CA">
        <w:rPr>
          <w:rFonts w:ascii="ITC Avant Garde" w:hAnsi="ITC Avant Garde"/>
          <w:bCs/>
        </w:rPr>
        <w:t>6</w:t>
      </w:r>
      <w:r w:rsidR="00635CF3" w:rsidRPr="00B52FBE">
        <w:rPr>
          <w:rFonts w:ascii="ITC Avant Garde" w:hAnsi="ITC Avant Garde"/>
          <w:bCs/>
        </w:rPr>
        <w:t xml:space="preserve"> de fecha </w:t>
      </w:r>
      <w:r w:rsidR="000A6187">
        <w:rPr>
          <w:rFonts w:ascii="ITC Avant Garde" w:hAnsi="ITC Avant Garde"/>
          <w:bCs/>
        </w:rPr>
        <w:t>20</w:t>
      </w:r>
      <w:r w:rsidR="00E650E4">
        <w:rPr>
          <w:rFonts w:ascii="ITC Avant Garde" w:hAnsi="ITC Avant Garde"/>
          <w:bCs/>
        </w:rPr>
        <w:t xml:space="preserve"> de </w:t>
      </w:r>
      <w:r w:rsidR="004055CA">
        <w:rPr>
          <w:rFonts w:ascii="ITC Avant Garde" w:hAnsi="ITC Avant Garde"/>
          <w:bCs/>
        </w:rPr>
        <w:t>mayo</w:t>
      </w:r>
      <w:r w:rsidR="00DC3554">
        <w:rPr>
          <w:rFonts w:ascii="ITC Avant Garde" w:hAnsi="ITC Avant Garde"/>
          <w:bCs/>
        </w:rPr>
        <w:t xml:space="preserve"> </w:t>
      </w:r>
      <w:r w:rsidR="00E6487F">
        <w:rPr>
          <w:rFonts w:ascii="ITC Avant Garde" w:hAnsi="ITC Avant Garde"/>
          <w:bCs/>
        </w:rPr>
        <w:t>de 201</w:t>
      </w:r>
      <w:r w:rsidR="004055CA">
        <w:rPr>
          <w:rFonts w:ascii="ITC Avant Garde" w:hAnsi="ITC Avant Garde"/>
          <w:bCs/>
        </w:rPr>
        <w:t>6</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E6487F" w:rsidRDefault="00E6487F" w:rsidP="00731103">
      <w:pPr>
        <w:autoSpaceDE w:val="0"/>
        <w:autoSpaceDN w:val="0"/>
        <w:adjustRightInd w:val="0"/>
        <w:spacing w:after="0" w:line="240" w:lineRule="auto"/>
        <w:jc w:val="both"/>
        <w:rPr>
          <w:rFonts w:ascii="ITC Avant Garde" w:hAnsi="ITC Avant Garde"/>
          <w:bCs/>
        </w:rPr>
      </w:pPr>
    </w:p>
    <w:p w:rsidR="00A238F9" w:rsidRPr="004930D4" w:rsidRDefault="00931B44" w:rsidP="004055CA">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w:t>
      </w:r>
      <w:r w:rsidR="00A238F9" w:rsidRPr="004930D4">
        <w:rPr>
          <w:rFonts w:ascii="ITC Avant Garde" w:hAnsi="ITC Avant Garde"/>
          <w:iCs/>
          <w:color w:val="000000"/>
          <w:sz w:val="18"/>
          <w:szCs w:val="18"/>
          <w:lang w:eastAsia="es-MX"/>
        </w:rPr>
        <w:t>[…]</w:t>
      </w:r>
    </w:p>
    <w:p w:rsidR="00B422C4" w:rsidRPr="004930D4" w:rsidRDefault="004055CA" w:rsidP="004055CA">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w:t>
      </w:r>
      <w:r w:rsidR="002B0428" w:rsidRPr="004930D4">
        <w:rPr>
          <w:rFonts w:ascii="ITC Avant Garde" w:hAnsi="ITC Avant Garde"/>
          <w:iCs/>
          <w:color w:val="000000"/>
          <w:sz w:val="18"/>
          <w:szCs w:val="18"/>
          <w:lang w:eastAsia="es-MX"/>
        </w:rPr>
        <w:t>,</w:t>
      </w:r>
      <w:r w:rsidRPr="004930D4">
        <w:rPr>
          <w:rFonts w:ascii="ITC Avant Garde" w:hAnsi="ITC Avant Garde"/>
          <w:iCs/>
          <w:color w:val="000000"/>
          <w:sz w:val="18"/>
          <w:szCs w:val="18"/>
          <w:lang w:eastAsia="es-MX"/>
        </w:rPr>
        <w:t xml:space="preserve"> se concluye lo siguiente:</w:t>
      </w:r>
    </w:p>
    <w:p w:rsidR="007B3FEC" w:rsidRPr="004930D4" w:rsidRDefault="00EF3607" w:rsidP="000A6187">
      <w:pPr>
        <w:pStyle w:val="Prrafodelista"/>
        <w:numPr>
          <w:ilvl w:val="0"/>
          <w:numId w:val="16"/>
        </w:numPr>
        <w:ind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De la revisión documental del expediente 02/</w:t>
      </w:r>
      <w:r w:rsidR="000A6187" w:rsidRPr="004930D4">
        <w:rPr>
          <w:rFonts w:ascii="ITC Avant Garde" w:hAnsi="ITC Avant Garde"/>
          <w:iCs/>
          <w:color w:val="000000"/>
          <w:sz w:val="18"/>
          <w:szCs w:val="18"/>
          <w:lang w:eastAsia="es-MX"/>
        </w:rPr>
        <w:t>0931</w:t>
      </w:r>
      <w:r w:rsidRPr="004930D4">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000A6187" w:rsidRPr="004930D4">
        <w:rPr>
          <w:rFonts w:ascii="ITC Avant Garde" w:hAnsi="ITC Avant Garde"/>
          <w:b/>
          <w:iCs/>
          <w:color w:val="000000"/>
          <w:sz w:val="18"/>
          <w:szCs w:val="18"/>
          <w:lang w:eastAsia="es-MX"/>
        </w:rPr>
        <w:t>Cablevisión Red</w:t>
      </w:r>
      <w:r w:rsidRPr="004930D4">
        <w:rPr>
          <w:rFonts w:ascii="ITC Avant Garde" w:hAnsi="ITC Avant Garde"/>
          <w:b/>
          <w:iCs/>
          <w:color w:val="000000"/>
          <w:sz w:val="18"/>
          <w:szCs w:val="18"/>
          <w:lang w:eastAsia="es-MX"/>
        </w:rPr>
        <w:t xml:space="preserve">, S.A. de C.V., </w:t>
      </w:r>
      <w:r w:rsidRPr="004930D4">
        <w:rPr>
          <w:rFonts w:ascii="ITC Avant Garde" w:hAnsi="ITC Avant Garde"/>
          <w:iCs/>
          <w:color w:val="000000"/>
          <w:sz w:val="18"/>
          <w:szCs w:val="18"/>
          <w:lang w:eastAsia="es-MX"/>
        </w:rPr>
        <w:t xml:space="preserve">se desprende que al </w:t>
      </w:r>
      <w:r w:rsidR="000A6187" w:rsidRPr="004930D4">
        <w:rPr>
          <w:rFonts w:ascii="ITC Avant Garde" w:hAnsi="ITC Avant Garde"/>
          <w:iCs/>
          <w:color w:val="000000"/>
          <w:sz w:val="18"/>
          <w:szCs w:val="18"/>
          <w:lang w:eastAsia="es-MX"/>
        </w:rPr>
        <w:t>16</w:t>
      </w:r>
      <w:r w:rsidRPr="004930D4">
        <w:rPr>
          <w:rFonts w:ascii="ITC Avant Garde" w:hAnsi="ITC Avant Garde"/>
          <w:iCs/>
          <w:color w:val="000000"/>
          <w:sz w:val="18"/>
          <w:szCs w:val="18"/>
          <w:lang w:eastAsia="es-MX"/>
        </w:rPr>
        <w:t xml:space="preserve"> de </w:t>
      </w:r>
      <w:r w:rsidR="000A6187" w:rsidRPr="004930D4">
        <w:rPr>
          <w:rFonts w:ascii="ITC Avant Garde" w:hAnsi="ITC Avant Garde"/>
          <w:iCs/>
          <w:color w:val="000000"/>
          <w:sz w:val="18"/>
          <w:szCs w:val="18"/>
          <w:lang w:eastAsia="es-MX"/>
        </w:rPr>
        <w:t>mayo</w:t>
      </w:r>
      <w:r w:rsidRPr="004930D4">
        <w:rPr>
          <w:rFonts w:ascii="ITC Avant Garde" w:hAnsi="ITC Avant Garde"/>
          <w:iCs/>
          <w:color w:val="000000"/>
          <w:sz w:val="18"/>
          <w:szCs w:val="18"/>
          <w:lang w:eastAsia="es-MX"/>
        </w:rPr>
        <w:t xml:space="preserve"> de 2016, </w:t>
      </w:r>
      <w:r w:rsidRPr="004930D4">
        <w:rPr>
          <w:rFonts w:ascii="ITC Avant Garde" w:hAnsi="ITC Avant Garde"/>
          <w:b/>
          <w:iCs/>
          <w:color w:val="000000"/>
          <w:sz w:val="18"/>
          <w:szCs w:val="18"/>
          <w:u w:val="single"/>
          <w:lang w:eastAsia="es-MX"/>
        </w:rPr>
        <w:t xml:space="preserve">la concesionaria se encontró al corriente en la presentación de las documentales derivadas de las </w:t>
      </w:r>
      <w:r w:rsidR="00527ED8" w:rsidRPr="004930D4">
        <w:rPr>
          <w:rFonts w:ascii="ITC Avant Garde" w:hAnsi="ITC Avant Garde"/>
          <w:b/>
          <w:iCs/>
          <w:color w:val="000000"/>
          <w:sz w:val="18"/>
          <w:szCs w:val="18"/>
          <w:u w:val="single"/>
          <w:lang w:eastAsia="es-MX"/>
        </w:rPr>
        <w:t>obligaciones que tiene a su carg</w:t>
      </w:r>
      <w:r w:rsidRPr="004930D4">
        <w:rPr>
          <w:rFonts w:ascii="ITC Avant Garde" w:hAnsi="ITC Avant Garde"/>
          <w:b/>
          <w:iCs/>
          <w:color w:val="000000"/>
          <w:sz w:val="18"/>
          <w:szCs w:val="18"/>
          <w:u w:val="single"/>
          <w:lang w:eastAsia="es-MX"/>
        </w:rPr>
        <w:t xml:space="preserve">o </w:t>
      </w:r>
      <w:r w:rsidRPr="004930D4">
        <w:rPr>
          <w:rFonts w:ascii="ITC Avant Garde" w:hAnsi="ITC Avant Garde"/>
          <w:iCs/>
          <w:color w:val="000000"/>
          <w:sz w:val="18"/>
          <w:szCs w:val="18"/>
          <w:lang w:eastAsia="es-MX"/>
        </w:rPr>
        <w:t>y que le son aplicables conforme a su título de concesión de red pública de telecomunicaciones y demás disposiciones legales, reglamentarias y administrativas aplicables.</w:t>
      </w:r>
      <w:r w:rsidR="000A6187" w:rsidRPr="004930D4">
        <w:rPr>
          <w:rFonts w:ascii="ITC Avant Garde" w:hAnsi="ITC Avant Garde"/>
          <w:iCs/>
          <w:color w:val="000000"/>
          <w:sz w:val="18"/>
          <w:szCs w:val="18"/>
          <w:lang w:eastAsia="es-MX"/>
        </w:rPr>
        <w:t>”</w:t>
      </w:r>
    </w:p>
    <w:p w:rsidR="000A6187" w:rsidRDefault="000A6187" w:rsidP="00731103">
      <w:pPr>
        <w:autoSpaceDE w:val="0"/>
        <w:autoSpaceDN w:val="0"/>
        <w:adjustRightInd w:val="0"/>
        <w:spacing w:after="0" w:line="240" w:lineRule="auto"/>
        <w:jc w:val="both"/>
        <w:rPr>
          <w:rFonts w:ascii="ITC Avant Garde" w:hAnsi="ITC Avant Garde"/>
          <w:bCs/>
        </w:rPr>
      </w:pPr>
    </w:p>
    <w:p w:rsidR="005F01AE" w:rsidRDefault="00B7569F" w:rsidP="00731103">
      <w:pPr>
        <w:autoSpaceDE w:val="0"/>
        <w:autoSpaceDN w:val="0"/>
        <w:adjustRightInd w:val="0"/>
        <w:spacing w:after="0" w:line="240" w:lineRule="auto"/>
        <w:jc w:val="both"/>
        <w:rPr>
          <w:rFonts w:ascii="ITC Avant Garde" w:hAnsi="ITC Avant Garde"/>
          <w:bCs/>
        </w:rPr>
      </w:pPr>
      <w:r w:rsidRPr="00196AE4">
        <w:rPr>
          <w:rFonts w:ascii="ITC Avant Garde" w:hAnsi="ITC Avant Garde"/>
          <w:bCs/>
        </w:rPr>
        <w:t xml:space="preserve">Por lo que hace al segundo requisito de procedencia establecido por el artículo 27 de la </w:t>
      </w:r>
      <w:r w:rsidR="00F33300" w:rsidRPr="00196AE4">
        <w:rPr>
          <w:rFonts w:ascii="ITC Avant Garde" w:hAnsi="ITC Avant Garde"/>
          <w:bCs/>
        </w:rPr>
        <w:t>L</w:t>
      </w:r>
      <w:r w:rsidR="00F85DB7" w:rsidRPr="00196AE4">
        <w:rPr>
          <w:rFonts w:ascii="ITC Avant Garde" w:hAnsi="ITC Avant Garde"/>
          <w:bCs/>
        </w:rPr>
        <w:t>FT</w:t>
      </w:r>
      <w:r w:rsidRPr="00196AE4">
        <w:rPr>
          <w:rFonts w:ascii="ITC Avant Garde" w:hAnsi="ITC Avant Garde"/>
          <w:bCs/>
        </w:rPr>
        <w:t xml:space="preserve">, relativo a que </w:t>
      </w:r>
      <w:r w:rsidR="000A6187">
        <w:rPr>
          <w:rFonts w:ascii="ITC Avant Garde" w:hAnsi="ITC Avant Garde"/>
          <w:bCs/>
        </w:rPr>
        <w:t>Cablevisión Red</w:t>
      </w:r>
      <w:r w:rsidR="000E24F3">
        <w:rPr>
          <w:rFonts w:ascii="ITC Avant Garde" w:hAnsi="ITC Avant Garde"/>
          <w:bCs/>
        </w:rPr>
        <w:t>, S.A. de C.V.</w:t>
      </w:r>
      <w:r w:rsidRPr="00196AE4">
        <w:rPr>
          <w:rFonts w:ascii="ITC Avant Garde" w:hAnsi="ITC Avant Garde"/>
          <w:bCs/>
        </w:rPr>
        <w:t xml:space="preserve"> </w:t>
      </w:r>
      <w:r w:rsidR="00B243C9" w:rsidRPr="00196AE4">
        <w:rPr>
          <w:rFonts w:ascii="ITC Avant Garde" w:hAnsi="ITC Avant Garde"/>
          <w:bCs/>
        </w:rPr>
        <w:t>solicite</w:t>
      </w:r>
      <w:r w:rsidR="005F01AE" w:rsidRPr="00196AE4">
        <w:rPr>
          <w:rFonts w:ascii="ITC Avant Garde" w:hAnsi="ITC Avant Garde"/>
          <w:bCs/>
        </w:rPr>
        <w:t xml:space="preserve"> la prórroga</w:t>
      </w:r>
      <w:r w:rsidRPr="00196AE4">
        <w:rPr>
          <w:rFonts w:ascii="ITC Avant Garde" w:hAnsi="ITC Avant Garde"/>
          <w:bCs/>
        </w:rPr>
        <w:t xml:space="preserve"> antes de</w:t>
      </w:r>
      <w:r w:rsidR="005F01AE" w:rsidRPr="00196AE4">
        <w:rPr>
          <w:rFonts w:ascii="ITC Avant Garde" w:hAnsi="ITC Avant Garde"/>
          <w:bCs/>
        </w:rPr>
        <w:t>l</w:t>
      </w:r>
      <w:r w:rsidRPr="00196AE4">
        <w:rPr>
          <w:rFonts w:ascii="ITC Avant Garde" w:hAnsi="ITC Avant Garde"/>
          <w:bCs/>
        </w:rPr>
        <w:t xml:space="preserve"> </w:t>
      </w:r>
      <w:r w:rsidR="005F01AE" w:rsidRPr="00196AE4">
        <w:rPr>
          <w:rFonts w:ascii="ITC Avant Garde" w:hAnsi="ITC Avant Garde"/>
          <w:bCs/>
        </w:rPr>
        <w:t>inicio de</w:t>
      </w:r>
      <w:r w:rsidRPr="00196AE4">
        <w:rPr>
          <w:rFonts w:ascii="ITC Avant Garde" w:hAnsi="ITC Avant Garde"/>
          <w:bCs/>
        </w:rPr>
        <w:t xml:space="preserve"> la última quinta parte de la Concesión, </w:t>
      </w:r>
      <w:r w:rsidR="005F01AE" w:rsidRPr="00196AE4">
        <w:rPr>
          <w:rFonts w:ascii="ITC Avant Garde" w:hAnsi="ITC Avant Garde"/>
          <w:bCs/>
        </w:rPr>
        <w:t xml:space="preserve">este Instituto considera que el mismo se encuentra cumplido, en virtud de que la Concesión fue otorgada el </w:t>
      </w:r>
      <w:r w:rsidR="000A6187" w:rsidRPr="000A6187">
        <w:rPr>
          <w:rFonts w:ascii="ITC Avant Garde" w:hAnsi="ITC Avant Garde"/>
          <w:bCs/>
          <w:color w:val="000000"/>
          <w:lang w:eastAsia="es-MX"/>
        </w:rPr>
        <w:t>5 de junio de 2006</w:t>
      </w:r>
      <w:r w:rsidR="000A6187">
        <w:rPr>
          <w:rFonts w:ascii="ITC Avant Garde" w:hAnsi="ITC Avant Garde"/>
          <w:bCs/>
          <w:color w:val="000000"/>
          <w:lang w:eastAsia="es-MX"/>
        </w:rPr>
        <w:t xml:space="preserve"> </w:t>
      </w:r>
      <w:r w:rsidR="005F01AE" w:rsidRPr="00196AE4">
        <w:rPr>
          <w:rFonts w:ascii="ITC Avant Garde" w:hAnsi="ITC Avant Garde"/>
          <w:bCs/>
        </w:rPr>
        <w:t>con una vigencia de 10 (diez) años</w:t>
      </w:r>
      <w:r w:rsidR="006B5BBB" w:rsidRPr="00196AE4">
        <w:rPr>
          <w:rFonts w:ascii="ITC Avant Garde" w:hAnsi="ITC Avant Garde"/>
          <w:bCs/>
        </w:rPr>
        <w:t xml:space="preserve"> contados</w:t>
      </w:r>
      <w:r w:rsidR="005F01AE" w:rsidRPr="00196AE4">
        <w:rPr>
          <w:rFonts w:ascii="ITC Avant Garde" w:hAnsi="ITC Avant Garde"/>
          <w:bCs/>
        </w:rPr>
        <w:t xml:space="preserve"> a partir de ese momento, y la Solicitud de Prórroga fue presentada el </w:t>
      </w:r>
      <w:r w:rsidR="002B0428">
        <w:rPr>
          <w:rFonts w:ascii="ITC Avant Garde" w:hAnsi="ITC Avant Garde"/>
          <w:bCs/>
          <w:color w:val="000000"/>
          <w:lang w:eastAsia="es-MX"/>
        </w:rPr>
        <w:t>20</w:t>
      </w:r>
      <w:r w:rsidR="000A6187" w:rsidRPr="000A6187">
        <w:rPr>
          <w:rFonts w:ascii="ITC Avant Garde" w:hAnsi="ITC Avant Garde"/>
          <w:bCs/>
          <w:color w:val="000000"/>
          <w:lang w:eastAsia="es-MX"/>
        </w:rPr>
        <w:t xml:space="preserve"> de mayo de 2014</w:t>
      </w:r>
      <w:r w:rsidR="005F01AE" w:rsidRPr="00196AE4">
        <w:rPr>
          <w:rFonts w:ascii="ITC Avant Garde" w:hAnsi="ITC Avant Garde"/>
          <w:bCs/>
        </w:rPr>
        <w:t>, es decir, antes de iniciar la última quinta parte de la Concesión</w:t>
      </w:r>
      <w:r w:rsidR="005F01AE" w:rsidRPr="00B52FBE">
        <w:rPr>
          <w:rFonts w:ascii="ITC Avant Garde" w:hAnsi="ITC Avant Garde"/>
          <w:bCs/>
        </w:rPr>
        <w:t>.</w:t>
      </w:r>
    </w:p>
    <w:p w:rsidR="00A4435D"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r w:rsidR="000A6187" w:rsidRPr="000A6187">
        <w:rPr>
          <w:rFonts w:ascii="ITC Avant Garde" w:hAnsi="ITC Avant Garde"/>
          <w:bCs/>
        </w:rPr>
        <w:t>Cablevisión Red</w:t>
      </w:r>
      <w:r w:rsidR="00CD42AD">
        <w:rPr>
          <w:rFonts w:ascii="ITC Avant Garde" w:hAnsi="ITC Avant Garde"/>
          <w:bCs/>
        </w:rPr>
        <w:t>,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w:t>
      </w:r>
      <w:r w:rsidR="006D0F69">
        <w:rPr>
          <w:rFonts w:ascii="ITC Avant Garde" w:hAnsi="ITC Avant Garde"/>
          <w:bCs/>
        </w:rPr>
        <w:t>amente</w:t>
      </w:r>
      <w:r w:rsidRPr="00B52FBE">
        <w:rPr>
          <w:rFonts w:ascii="ITC Avant Garde" w:hAnsi="ITC Avant Garde"/>
          <w:bCs/>
        </w:rPr>
        <w:t xml:space="preserve"> a la entrega de dicho instrumento.</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0A6187" w:rsidRPr="000A6187">
        <w:rPr>
          <w:rFonts w:ascii="ITC Avant Garde" w:hAnsi="ITC Avant Garde"/>
          <w:bCs/>
        </w:rPr>
        <w:t>Cablevisión Red</w:t>
      </w:r>
      <w:r w:rsidR="00CD42AD">
        <w:rPr>
          <w:rFonts w:ascii="ITC Avant Garde" w:hAnsi="ITC Avant Garde"/>
          <w:bCs/>
        </w:rPr>
        <w:t>,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A4435D" w:rsidRPr="00B52FBE" w:rsidRDefault="00A4435D" w:rsidP="00731103">
      <w:pPr>
        <w:autoSpaceDE w:val="0"/>
        <w:autoSpaceDN w:val="0"/>
        <w:adjustRightInd w:val="0"/>
        <w:spacing w:after="0" w:line="240" w:lineRule="auto"/>
        <w:jc w:val="both"/>
        <w:rPr>
          <w:rFonts w:ascii="ITC Avant Garde" w:hAnsi="ITC Avant Garde"/>
          <w:bCs/>
        </w:rPr>
      </w:pPr>
    </w:p>
    <w:p w:rsidR="00B52FBE" w:rsidRDefault="00B52FBE" w:rsidP="00731103">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r w:rsidR="000A6187" w:rsidRPr="000A6187">
        <w:rPr>
          <w:rFonts w:ascii="ITC Avant Garde" w:hAnsi="ITC Avant Garde"/>
          <w:bCs/>
        </w:rPr>
        <w:t>Cablevisión Red</w:t>
      </w:r>
      <w:r w:rsidR="00CD42AD">
        <w:rPr>
          <w:rFonts w:ascii="ITC Avant Garde" w:hAnsi="ITC Avant Garde"/>
          <w:bCs/>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4559BA" w:rsidRPr="00B52FBE" w:rsidRDefault="004559BA" w:rsidP="00731103">
      <w:pPr>
        <w:autoSpaceDE w:val="0"/>
        <w:autoSpaceDN w:val="0"/>
        <w:adjustRightInd w:val="0"/>
        <w:spacing w:after="0" w:line="240" w:lineRule="auto"/>
        <w:jc w:val="both"/>
        <w:rPr>
          <w:rFonts w:ascii="ITC Avant Garde" w:hAnsi="ITC Avant Garde"/>
          <w:bCs/>
        </w:rPr>
      </w:pPr>
    </w:p>
    <w:p w:rsidR="00EA6938" w:rsidRDefault="00594CC9" w:rsidP="00731103">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0A6187">
        <w:rPr>
          <w:rFonts w:ascii="ITC Avant Garde" w:hAnsi="ITC Avant Garde" w:cs="Tahoma"/>
          <w:bCs/>
          <w:color w:val="000000" w:themeColor="text1"/>
          <w:lang w:eastAsia="es-MX"/>
        </w:rPr>
        <w:t>219</w:t>
      </w:r>
      <w:r w:rsidR="00D110BA" w:rsidRPr="000369C1">
        <w:rPr>
          <w:rFonts w:ascii="ITC Avant Garde" w:hAnsi="ITC Avant Garde" w:cs="Tahoma"/>
          <w:bCs/>
          <w:color w:val="000000" w:themeColor="text1"/>
          <w:lang w:eastAsia="es-MX"/>
        </w:rPr>
        <w:t xml:space="preserve">/2015 de fecha </w:t>
      </w:r>
      <w:r w:rsidR="000A6187">
        <w:rPr>
          <w:rFonts w:ascii="ITC Avant Garde" w:hAnsi="ITC Avant Garde" w:cs="Tahoma"/>
          <w:bCs/>
          <w:color w:val="000000" w:themeColor="text1"/>
          <w:lang w:eastAsia="es-MX"/>
        </w:rPr>
        <w:t>25</w:t>
      </w:r>
      <w:r w:rsidR="000D204F">
        <w:rPr>
          <w:rFonts w:ascii="ITC Avant Garde" w:hAnsi="ITC Avant Garde" w:cs="Tahoma"/>
          <w:bCs/>
          <w:color w:val="000000" w:themeColor="text1"/>
          <w:lang w:eastAsia="es-MX"/>
        </w:rPr>
        <w:t xml:space="preserve"> de </w:t>
      </w:r>
      <w:r w:rsidR="000A6187">
        <w:rPr>
          <w:rFonts w:ascii="ITC Avant Garde" w:hAnsi="ITC Avant Garde" w:cs="Tahoma"/>
          <w:bCs/>
          <w:color w:val="000000" w:themeColor="text1"/>
          <w:lang w:eastAsia="es-MX"/>
        </w:rPr>
        <w:t>septiembre</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w:t>
      </w:r>
      <w:r w:rsidR="000D204F" w:rsidRPr="00192547">
        <w:rPr>
          <w:rFonts w:ascii="ITC Avant Garde" w:hAnsi="ITC Avant Garde"/>
          <w:bCs/>
        </w:rPr>
        <w:t xml:space="preserve">respecto de </w:t>
      </w:r>
      <w:r w:rsidR="000A6187">
        <w:rPr>
          <w:rFonts w:ascii="ITC Avant Garde" w:hAnsi="ITC Avant Garde"/>
          <w:bCs/>
        </w:rPr>
        <w:t>la</w:t>
      </w:r>
      <w:r w:rsidR="000D204F" w:rsidRPr="00192547">
        <w:rPr>
          <w:rFonts w:ascii="ITC Avant Garde" w:hAnsi="ITC Avant Garde"/>
          <w:bCs/>
        </w:rPr>
        <w:t xml:space="preserve"> </w:t>
      </w:r>
      <w:r w:rsidR="000A6187">
        <w:rPr>
          <w:rFonts w:ascii="ITC Avant Garde" w:hAnsi="ITC Avant Garde"/>
          <w:bCs/>
        </w:rPr>
        <w:t>Solicitud</w:t>
      </w:r>
      <w:r w:rsidR="000D204F" w:rsidRPr="00192547">
        <w:rPr>
          <w:rFonts w:ascii="ITC Avant Garde" w:hAnsi="ITC Avant Garde"/>
          <w:bCs/>
        </w:rPr>
        <w:t xml:space="preserve"> de </w:t>
      </w:r>
      <w:r w:rsidR="000A6187">
        <w:rPr>
          <w:rFonts w:ascii="ITC Avant Garde" w:hAnsi="ITC Avant Garde"/>
          <w:bCs/>
        </w:rPr>
        <w:t>Prórroga</w:t>
      </w:r>
      <w:r w:rsidR="00D22571" w:rsidRPr="00192547">
        <w:rPr>
          <w:rFonts w:ascii="ITC Avant Garde" w:hAnsi="ITC Avant Garde"/>
          <w:bCs/>
        </w:rPr>
        <w:t>, manifestando lo siguiente</w:t>
      </w:r>
      <w:r w:rsidR="00EA6938" w:rsidRPr="00192547">
        <w:rPr>
          <w:rFonts w:ascii="ITC Avant Garde" w:hAnsi="ITC Avant Garde"/>
          <w:bCs/>
        </w:rPr>
        <w:t>:</w:t>
      </w:r>
    </w:p>
    <w:p w:rsidR="00076C82" w:rsidRPr="00192547" w:rsidRDefault="00076C82" w:rsidP="00731103">
      <w:pPr>
        <w:autoSpaceDE w:val="0"/>
        <w:autoSpaceDN w:val="0"/>
        <w:adjustRightInd w:val="0"/>
        <w:spacing w:after="0" w:line="240" w:lineRule="auto"/>
        <w:jc w:val="both"/>
        <w:rPr>
          <w:rFonts w:ascii="ITC Avant Garde" w:hAnsi="ITC Avant Garde"/>
          <w:bCs/>
        </w:rPr>
      </w:pPr>
    </w:p>
    <w:p w:rsidR="00E25B39" w:rsidRPr="004930D4" w:rsidRDefault="00927E89" w:rsidP="00CC6CE7">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w:t>
      </w:r>
      <w:r w:rsidR="00E25B39" w:rsidRPr="004930D4">
        <w:rPr>
          <w:rFonts w:ascii="ITC Avant Garde" w:hAnsi="ITC Avant Garde"/>
          <w:iCs/>
          <w:color w:val="000000"/>
          <w:sz w:val="18"/>
          <w:szCs w:val="18"/>
          <w:lang w:eastAsia="es-MX"/>
        </w:rPr>
        <w:t>[…]</w:t>
      </w:r>
    </w:p>
    <w:p w:rsidR="00931B44" w:rsidRPr="004930D4" w:rsidRDefault="00CC6CE7" w:rsidP="00CC6CE7">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En cuanto a los servicios de Acceso a Internet Fijo y Telefonía Fija, como se mencionó previamente, no se identifica que Cablevisión Red pertenezca al grupo de interés económico al que pertenece Telmex, que ofrece dichos servicios con una importante presencia a nivel nacional. Dicho grupo ha sido determinado como agente preponderante en el sector de telecomunicaciones. De esta manera, Telmex se considera competidor de Cablevisión Red en las localidades involucradas en la Solicitud.</w:t>
      </w:r>
    </w:p>
    <w:p w:rsidR="00CC6CE7" w:rsidRPr="004930D4" w:rsidRDefault="00CC6CE7" w:rsidP="00CC6CE7">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 xml:space="preserve">La existencia de un mayor número de competidores en los mercados de los servicios de Acceso a Internet Fijo y Telefonía Fija en las localidades evaluadas tiene efectos favorables sobre el proceso de competencia. Esto cobra relevancia si se considera que el número de usuarios del servicio de Acceso a Internet Fijo presenta un </w:t>
      </w:r>
      <w:r w:rsidRPr="004930D4">
        <w:rPr>
          <w:rFonts w:ascii="ITC Avant Garde" w:hAnsi="ITC Avant Garde"/>
          <w:iCs/>
          <w:color w:val="000000"/>
          <w:sz w:val="18"/>
          <w:szCs w:val="18"/>
          <w:lang w:eastAsia="es-MX"/>
        </w:rPr>
        <w:lastRenderedPageBreak/>
        <w:t>crecimiento promedio de 10.8% en los últimos años. Así, de otorgarse la prórroga solicitada, se prevén beneficios a la competencia provenientes de la existencia de una opción distinta a Telmex para quienes deseen contratar los servicios de Acceso a Internet Fijo y/o Telefonía Fija en las localidades involucradas en la Solicitud.</w:t>
      </w:r>
    </w:p>
    <w:p w:rsidR="00C74103" w:rsidRPr="004930D4" w:rsidRDefault="00CC6CE7" w:rsidP="00731103">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Respecto al servicio de TV restringida, en las localidades involucradas en la Solicitud, Grupo Televisa participa a través de Cablevisión Red y Sky. Como competidores, se identificó a los CC. Magdalena Sofía Moreno Contro e Iván Enrique Mantilla Blandón, que cuenta</w:t>
      </w:r>
      <w:r w:rsidR="00612A01" w:rsidRPr="004930D4">
        <w:rPr>
          <w:rFonts w:ascii="ITC Avant Garde" w:hAnsi="ITC Avant Garde"/>
          <w:iCs/>
          <w:color w:val="000000"/>
          <w:sz w:val="18"/>
          <w:szCs w:val="18"/>
          <w:lang w:eastAsia="es-MX"/>
        </w:rPr>
        <w:t>n</w:t>
      </w:r>
      <w:r w:rsidRPr="004930D4">
        <w:rPr>
          <w:rFonts w:ascii="ITC Avant Garde" w:hAnsi="ITC Avant Garde"/>
          <w:iCs/>
          <w:color w:val="000000"/>
          <w:sz w:val="18"/>
          <w:szCs w:val="18"/>
          <w:lang w:eastAsia="es-MX"/>
        </w:rPr>
        <w:t xml:space="preserve"> con un título de concesión para prestar el servicio de TV restringida en diversas localidades de los estados de Jalisco y Nayarit, entre ellas la localidad de Magdalena, en Jalisco. Adicionalmente, se identificó que el operador satelital que ofrece el servicio de TV restringida bajo la marca comercial Dish tiene presencia en las localidades involucradas en la Solicitud.</w:t>
      </w:r>
    </w:p>
    <w:p w:rsidR="002B0428" w:rsidRPr="004930D4" w:rsidRDefault="002B0428" w:rsidP="00731103">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w:t>
      </w:r>
    </w:p>
    <w:p w:rsidR="00EA6938" w:rsidRPr="004930D4" w:rsidRDefault="00CB3B23" w:rsidP="00731103">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Por todo lo anterior, se recomienda la autorización de la prórroga objeto de la Solicitud.”</w:t>
      </w:r>
    </w:p>
    <w:p w:rsidR="008D787F" w:rsidRPr="004930D4" w:rsidRDefault="008D787F" w:rsidP="003617CD">
      <w:pPr>
        <w:autoSpaceDE w:val="0"/>
        <w:autoSpaceDN w:val="0"/>
        <w:adjustRightInd w:val="0"/>
        <w:spacing w:after="0" w:line="240" w:lineRule="auto"/>
        <w:jc w:val="both"/>
        <w:rPr>
          <w:rFonts w:ascii="ITC Avant Garde" w:hAnsi="ITC Avant Garde"/>
          <w:bCs/>
        </w:rPr>
      </w:pPr>
    </w:p>
    <w:p w:rsidR="00E650E4" w:rsidRDefault="00E650E4" w:rsidP="003617CD">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otro lado, </w:t>
      </w:r>
      <w:r w:rsidRPr="00D110BA">
        <w:rPr>
          <w:rFonts w:ascii="ITC Avant Garde" w:hAnsi="ITC Avant Garde"/>
          <w:bCs/>
        </w:rPr>
        <w:t xml:space="preserve">en relación con lo señalado en el artículo 28 párrafo décimo séptimo de la Constitución, a </w:t>
      </w:r>
      <w:r>
        <w:rPr>
          <w:rFonts w:ascii="ITC Avant Garde" w:hAnsi="ITC Avant Garde"/>
          <w:bCs/>
        </w:rPr>
        <w:t>través del oficio IFT/D01/P/</w:t>
      </w:r>
      <w:r w:rsidR="0062098A">
        <w:rPr>
          <w:rFonts w:ascii="ITC Avant Garde" w:hAnsi="ITC Avant Garde"/>
          <w:bCs/>
        </w:rPr>
        <w:t>248</w:t>
      </w:r>
      <w:r w:rsidRPr="00D110BA">
        <w:rPr>
          <w:rFonts w:ascii="ITC Avant Garde" w:hAnsi="ITC Avant Garde"/>
          <w:bCs/>
        </w:rPr>
        <w:t>/201</w:t>
      </w:r>
      <w:r w:rsidR="00786F8D">
        <w:rPr>
          <w:rFonts w:ascii="ITC Avant Garde" w:hAnsi="ITC Avant Garde"/>
          <w:bCs/>
        </w:rPr>
        <w:t>4</w:t>
      </w:r>
      <w:r w:rsidRPr="00D110BA">
        <w:rPr>
          <w:rFonts w:ascii="ITC Avant Garde" w:hAnsi="ITC Avant Garde"/>
          <w:bCs/>
        </w:rPr>
        <w:t xml:space="preserve"> </w:t>
      </w:r>
      <w:r>
        <w:rPr>
          <w:rFonts w:ascii="ITC Avant Garde" w:hAnsi="ITC Avant Garde"/>
          <w:bCs/>
        </w:rPr>
        <w:t>notificado el</w:t>
      </w:r>
      <w:r w:rsidRPr="00D110BA">
        <w:rPr>
          <w:rFonts w:ascii="ITC Avant Garde" w:hAnsi="ITC Avant Garde"/>
          <w:bCs/>
        </w:rPr>
        <w:t xml:space="preserve"> </w:t>
      </w:r>
      <w:r w:rsidR="0062098A">
        <w:rPr>
          <w:rFonts w:ascii="ITC Avant Garde" w:hAnsi="ITC Avant Garde"/>
          <w:bCs/>
        </w:rPr>
        <w:t>15</w:t>
      </w:r>
      <w:r w:rsidRPr="00D110BA">
        <w:rPr>
          <w:rFonts w:ascii="ITC Avant Garde" w:hAnsi="ITC Avant Garde"/>
          <w:bCs/>
        </w:rPr>
        <w:t xml:space="preserve"> de </w:t>
      </w:r>
      <w:r w:rsidR="0062098A">
        <w:rPr>
          <w:rFonts w:ascii="ITC Avant Garde" w:hAnsi="ITC Avant Garde"/>
          <w:bCs/>
        </w:rPr>
        <w:t>agosto</w:t>
      </w:r>
      <w:r w:rsidRPr="00D110BA">
        <w:rPr>
          <w:rFonts w:ascii="ITC Avant Garde" w:hAnsi="ITC Avant Garde"/>
          <w:bCs/>
        </w:rPr>
        <w:t xml:space="preserve"> de 201</w:t>
      </w:r>
      <w:r w:rsidR="00786F8D">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w:t>
      </w:r>
      <w:r>
        <w:rPr>
          <w:rFonts w:ascii="ITC Avant Garde" w:hAnsi="ITC Avant Garde"/>
          <w:bCs/>
        </w:rPr>
        <w:t>,</w:t>
      </w:r>
      <w:r w:rsidRPr="00D110BA">
        <w:rPr>
          <w:rFonts w:ascii="ITC Avant Garde" w:hAnsi="ITC Avant Garde"/>
          <w:bCs/>
        </w:rPr>
        <w:t xml:space="preserve"> mediante oficio 2.1.-</w:t>
      </w:r>
      <w:r w:rsidR="0062098A">
        <w:rPr>
          <w:rFonts w:ascii="ITC Avant Garde" w:hAnsi="ITC Avant Garde"/>
          <w:bCs/>
        </w:rPr>
        <w:t>1067</w:t>
      </w:r>
      <w:r w:rsidRPr="00D110BA">
        <w:rPr>
          <w:rFonts w:ascii="ITC Avant Garde" w:hAnsi="ITC Avant Garde"/>
          <w:bCs/>
        </w:rPr>
        <w:t xml:space="preserve"> emitido por la Dirección General de Política de Telecomunicaciones y de Radiodifusión</w:t>
      </w:r>
      <w:r w:rsidR="002024BD">
        <w:rPr>
          <w:rFonts w:ascii="ITC Avant Garde" w:hAnsi="ITC Avant Garde"/>
          <w:bCs/>
        </w:rPr>
        <w:t>,</w:t>
      </w:r>
      <w:r w:rsidRPr="00D110BA">
        <w:rPr>
          <w:rFonts w:ascii="ITC Avant Garde" w:hAnsi="ITC Avant Garde"/>
          <w:bCs/>
        </w:rPr>
        <w:t xml:space="preserve"> adscrita a la Secretaría, notificó el oficio 1.-</w:t>
      </w:r>
      <w:r w:rsidR="0062098A">
        <w:rPr>
          <w:rFonts w:ascii="ITC Avant Garde" w:hAnsi="ITC Avant Garde"/>
          <w:bCs/>
        </w:rPr>
        <w:t>231</w:t>
      </w:r>
      <w:r w:rsidRPr="00D110BA">
        <w:rPr>
          <w:rFonts w:ascii="ITC Avant Garde" w:hAnsi="ITC Avant Garde"/>
          <w:bCs/>
        </w:rPr>
        <w:t xml:space="preserve"> recibido en este Instituto el </w:t>
      </w:r>
      <w:r w:rsidR="0062098A">
        <w:rPr>
          <w:rFonts w:ascii="ITC Avant Garde" w:hAnsi="ITC Avant Garde"/>
          <w:bCs/>
        </w:rPr>
        <w:t>12</w:t>
      </w:r>
      <w:r w:rsidR="003617CD">
        <w:rPr>
          <w:rFonts w:ascii="ITC Avant Garde" w:hAnsi="ITC Avant Garde"/>
          <w:bCs/>
        </w:rPr>
        <w:t xml:space="preserve"> de </w:t>
      </w:r>
      <w:r w:rsidR="0062098A">
        <w:rPr>
          <w:rFonts w:ascii="ITC Avant Garde" w:hAnsi="ITC Avant Garde"/>
          <w:bCs/>
        </w:rPr>
        <w:t>septiembre</w:t>
      </w:r>
      <w:r w:rsidRPr="00D110BA">
        <w:rPr>
          <w:rFonts w:ascii="ITC Avant Garde" w:hAnsi="ITC Avant Garde"/>
          <w:bCs/>
        </w:rPr>
        <w:t xml:space="preserve"> de 201</w:t>
      </w:r>
      <w:r w:rsidR="0062098A">
        <w:rPr>
          <w:rFonts w:ascii="ITC Avant Garde" w:hAnsi="ITC Avant Garde"/>
          <w:bCs/>
        </w:rPr>
        <w:t>4</w:t>
      </w:r>
      <w:r w:rsidRPr="00D110BA">
        <w:rPr>
          <w:rFonts w:ascii="ITC Avant Garde" w:hAnsi="ITC Avant Garde"/>
          <w:bCs/>
        </w:rPr>
        <w:t xml:space="preserve">, mediante el cual la Secretaría emitió opinión técnica </w:t>
      </w:r>
      <w:r>
        <w:rPr>
          <w:rFonts w:ascii="ITC Avant Garde" w:hAnsi="ITC Avant Garde"/>
          <w:bCs/>
        </w:rPr>
        <w:t xml:space="preserve">en sentido favorable </w:t>
      </w:r>
      <w:r w:rsidR="003617CD">
        <w:rPr>
          <w:rFonts w:ascii="ITC Avant Garde" w:hAnsi="ITC Avant Garde"/>
          <w:bCs/>
        </w:rPr>
        <w:t>respecto de la Solicitud de Prórroga</w:t>
      </w:r>
      <w:r>
        <w:rPr>
          <w:rFonts w:ascii="ITC Avant Garde" w:hAnsi="ITC Avant Garde"/>
          <w:bCs/>
        </w:rPr>
        <w:t>.</w:t>
      </w:r>
    </w:p>
    <w:p w:rsidR="004930D4" w:rsidRDefault="004930D4" w:rsidP="003617CD">
      <w:pPr>
        <w:autoSpaceDE w:val="0"/>
        <w:autoSpaceDN w:val="0"/>
        <w:adjustRightInd w:val="0"/>
        <w:spacing w:after="0" w:line="240" w:lineRule="auto"/>
        <w:jc w:val="both"/>
        <w:rPr>
          <w:rFonts w:ascii="ITC Avant Garde" w:hAnsi="ITC Avant Garde"/>
          <w:bCs/>
        </w:rPr>
      </w:pPr>
    </w:p>
    <w:p w:rsidR="00A57196" w:rsidRDefault="00A57196" w:rsidP="00280C98">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Default="00280C98" w:rsidP="00280C98">
      <w:pPr>
        <w:autoSpaceDE w:val="0"/>
        <w:autoSpaceDN w:val="0"/>
        <w:adjustRightInd w:val="0"/>
        <w:spacing w:after="0" w:line="240" w:lineRule="auto"/>
        <w:jc w:val="both"/>
        <w:rPr>
          <w:rFonts w:ascii="ITC Avant Garde" w:hAnsi="ITC Avant Garde"/>
          <w:bCs/>
          <w:color w:val="000000"/>
          <w:lang w:eastAsia="es-MX"/>
        </w:rPr>
      </w:pPr>
    </w:p>
    <w:p w:rsidR="004A62A5" w:rsidRDefault="004A62A5" w:rsidP="00280C98">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Finalmente, Cablevisión Red, S.A. de C.V., </w:t>
      </w:r>
      <w:r w:rsidRPr="00B52FBE">
        <w:rPr>
          <w:rFonts w:ascii="ITC Avant Garde" w:hAnsi="ITC Avant Garde"/>
          <w:bCs/>
        </w:rPr>
        <w:t xml:space="preserve">acompañó a la Solicitud de Prórroga </w:t>
      </w:r>
      <w:r>
        <w:rPr>
          <w:rFonts w:ascii="ITC Avant Garde" w:hAnsi="ITC Avant Garde"/>
          <w:bCs/>
        </w:rPr>
        <w:t>los</w:t>
      </w:r>
      <w:r w:rsidRPr="00B52FBE">
        <w:rPr>
          <w:rFonts w:ascii="ITC Avant Garde" w:hAnsi="ITC Avant Garde"/>
          <w:bCs/>
        </w:rPr>
        <w:t xml:space="preserve"> comprobante</w:t>
      </w:r>
      <w:r>
        <w:rPr>
          <w:rFonts w:ascii="ITC Avant Garde" w:hAnsi="ITC Avant Garde"/>
          <w:bCs/>
        </w:rPr>
        <w:t>s</w:t>
      </w:r>
      <w:r w:rsidRPr="00B52FBE">
        <w:rPr>
          <w:rFonts w:ascii="ITC Avant Garde" w:hAnsi="ITC Avant Garde"/>
          <w:bCs/>
        </w:rPr>
        <w:t xml:space="preserve"> de pago de derechos por </w:t>
      </w:r>
      <w:r w:rsidR="00D272A4">
        <w:rPr>
          <w:rFonts w:ascii="ITC Avant Garde" w:hAnsi="ITC Avant Garde"/>
          <w:bCs/>
        </w:rPr>
        <w:t xml:space="preserve">los </w:t>
      </w:r>
      <w:r w:rsidRPr="00B52FBE">
        <w:rPr>
          <w:rFonts w:ascii="ITC Avant Garde" w:hAnsi="ITC Avant Garde"/>
          <w:bCs/>
        </w:rPr>
        <w:t>concepto</w:t>
      </w:r>
      <w:r w:rsidR="00D272A4">
        <w:rPr>
          <w:rFonts w:ascii="ITC Avant Garde" w:hAnsi="ITC Avant Garde"/>
          <w:bCs/>
        </w:rPr>
        <w:t>s</w:t>
      </w:r>
      <w:r w:rsidRPr="00B52FBE">
        <w:rPr>
          <w:rFonts w:ascii="ITC Avant Garde" w:hAnsi="ITC Avant Garde"/>
          <w:bCs/>
        </w:rPr>
        <w:t xml:space="preserve"> </w:t>
      </w:r>
      <w:r>
        <w:rPr>
          <w:rFonts w:ascii="ITC Avant Garde" w:hAnsi="ITC Avant Garde"/>
          <w:bCs/>
        </w:rPr>
        <w:t>de</w:t>
      </w:r>
      <w:r w:rsidRPr="00B52FBE">
        <w:rPr>
          <w:rFonts w:ascii="ITC Avant Garde" w:hAnsi="ITC Avant Garde"/>
          <w:bCs/>
        </w:rPr>
        <w:t xml:space="preserve"> estudio </w:t>
      </w:r>
      <w:r>
        <w:rPr>
          <w:rFonts w:ascii="ITC Avant Garde" w:hAnsi="ITC Avant Garde"/>
          <w:bCs/>
        </w:rPr>
        <w:t>y de autorización</w:t>
      </w:r>
      <w:r w:rsidR="00D272A4">
        <w:rPr>
          <w:rFonts w:ascii="ITC Avant Garde" w:hAnsi="ITC Avant Garde"/>
          <w:bCs/>
        </w:rPr>
        <w:t xml:space="preserve"> de la misma</w:t>
      </w:r>
      <w:r>
        <w:rPr>
          <w:rFonts w:ascii="ITC Avant Garde" w:hAnsi="ITC Avant Garde"/>
          <w:bCs/>
        </w:rPr>
        <w:t>,</w:t>
      </w:r>
      <w:r w:rsidR="00D272A4">
        <w:rPr>
          <w:rFonts w:ascii="ITC Avant Garde" w:hAnsi="ITC Avant Garde"/>
          <w:bCs/>
        </w:rPr>
        <w:t xml:space="preserve"> conforme a la fracciones</w:t>
      </w:r>
      <w:r w:rsidRPr="00B52FBE">
        <w:rPr>
          <w:rFonts w:ascii="ITC Avant Garde" w:hAnsi="ITC Avant Garde"/>
          <w:bCs/>
        </w:rPr>
        <w:t xml:space="preserve"> III</w:t>
      </w:r>
      <w:r w:rsidR="00D272A4">
        <w:rPr>
          <w:rFonts w:ascii="ITC Avant Garde" w:hAnsi="ITC Avant Garde"/>
          <w:bCs/>
        </w:rPr>
        <w:t xml:space="preserve"> y IV</w:t>
      </w:r>
      <w:r w:rsidRPr="00B52FBE">
        <w:rPr>
          <w:rFonts w:ascii="ITC Avant Garde" w:hAnsi="ITC Avant Garde"/>
          <w:bCs/>
        </w:rPr>
        <w:t xml:space="preserve"> del</w:t>
      </w:r>
      <w:r>
        <w:rPr>
          <w:rFonts w:ascii="ITC Avant Garde" w:hAnsi="ITC Avant Garde"/>
          <w:bCs/>
        </w:rPr>
        <w:t xml:space="preserve"> artículo</w:t>
      </w:r>
      <w:r w:rsidRPr="00B52FBE">
        <w:rPr>
          <w:rFonts w:ascii="ITC Avant Garde" w:hAnsi="ITC Avant Garde"/>
          <w:bCs/>
        </w:rPr>
        <w:t xml:space="preserve"> 94 de la Ley Federal de Derechos</w:t>
      </w:r>
      <w:r w:rsidR="00D272A4">
        <w:rPr>
          <w:rFonts w:ascii="ITC Avant Garde" w:hAnsi="ITC Avant Garde"/>
          <w:bCs/>
          <w:color w:val="000000"/>
          <w:lang w:eastAsia="es-MX"/>
        </w:rPr>
        <w:t xml:space="preserve"> vigente en 2014.</w:t>
      </w:r>
    </w:p>
    <w:p w:rsidR="004A62A5" w:rsidRDefault="004A62A5" w:rsidP="00280C98">
      <w:pPr>
        <w:autoSpaceDE w:val="0"/>
        <w:autoSpaceDN w:val="0"/>
        <w:adjustRightInd w:val="0"/>
        <w:spacing w:after="0" w:line="240" w:lineRule="auto"/>
        <w:jc w:val="both"/>
        <w:rPr>
          <w:rFonts w:ascii="ITC Avant Garde" w:hAnsi="ITC Avant Garde"/>
          <w:bCs/>
          <w:color w:val="000000"/>
          <w:lang w:eastAsia="es-MX"/>
        </w:rPr>
      </w:pPr>
    </w:p>
    <w:p w:rsidR="00280C98" w:rsidRPr="009466D2" w:rsidRDefault="00280C98" w:rsidP="00280C98">
      <w:pPr>
        <w:spacing w:after="0" w:line="240" w:lineRule="auto"/>
        <w:jc w:val="both"/>
        <w:rPr>
          <w:rFonts w:ascii="ITC Avant Garde" w:hAnsi="ITC Avant Garde"/>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280C98" w:rsidRDefault="00280C98" w:rsidP="00280C98">
      <w:pPr>
        <w:autoSpaceDE w:val="0"/>
        <w:autoSpaceDN w:val="0"/>
        <w:adjustRightInd w:val="0"/>
        <w:spacing w:after="0" w:line="240" w:lineRule="auto"/>
        <w:jc w:val="both"/>
        <w:rPr>
          <w:rFonts w:ascii="ITC Avant Garde" w:hAnsi="ITC Avant Garde"/>
          <w:bCs/>
        </w:rPr>
      </w:pPr>
    </w:p>
    <w:p w:rsidR="00B82E12" w:rsidRDefault="004A62A5" w:rsidP="006B5437">
      <w:pPr>
        <w:autoSpaceDE w:val="0"/>
        <w:autoSpaceDN w:val="0"/>
        <w:adjustRightInd w:val="0"/>
        <w:spacing w:after="0" w:line="240" w:lineRule="auto"/>
        <w:jc w:val="both"/>
        <w:rPr>
          <w:rFonts w:ascii="ITC Avant Garde" w:hAnsi="ITC Avant Garde"/>
          <w:bCs/>
        </w:rPr>
      </w:pPr>
      <w:r>
        <w:rPr>
          <w:rFonts w:ascii="ITC Avant Garde" w:hAnsi="ITC Avant Garde"/>
          <w:b/>
          <w:bCs/>
        </w:rPr>
        <w:t>Cuarto</w:t>
      </w:r>
      <w:r w:rsidR="00662F8B" w:rsidRPr="00662F8B">
        <w:rPr>
          <w:rFonts w:ascii="ITC Avant Garde" w:hAnsi="ITC Avant Garde"/>
          <w:b/>
          <w:bCs/>
        </w:rPr>
        <w:t xml:space="preserve">.- </w:t>
      </w:r>
      <w:r w:rsidR="00662F8B">
        <w:rPr>
          <w:rFonts w:ascii="ITC Avant Garde" w:hAnsi="ITC Avant Garde"/>
          <w:b/>
          <w:bCs/>
        </w:rPr>
        <w:t xml:space="preserve">Análisis de </w:t>
      </w:r>
      <w:r w:rsidR="00B82E12">
        <w:rPr>
          <w:rFonts w:ascii="ITC Avant Garde" w:hAnsi="ITC Avant Garde"/>
          <w:b/>
          <w:bCs/>
        </w:rPr>
        <w:t>la solicitu</w:t>
      </w:r>
      <w:r w:rsidR="00B36E6D">
        <w:rPr>
          <w:rFonts w:ascii="ITC Avant Garde" w:hAnsi="ITC Avant Garde"/>
          <w:b/>
          <w:bCs/>
        </w:rPr>
        <w:t>d</w:t>
      </w:r>
      <w:r w:rsidR="00B82E12">
        <w:rPr>
          <w:rFonts w:ascii="ITC Avant Garde" w:hAnsi="ITC Avant Garde"/>
          <w:b/>
          <w:bCs/>
        </w:rPr>
        <w:t xml:space="preserve"> de </w:t>
      </w:r>
      <w:r w:rsidR="00662F8B">
        <w:rPr>
          <w:rFonts w:ascii="ITC Avant Garde" w:hAnsi="ITC Avant Garde"/>
          <w:b/>
          <w:bCs/>
        </w:rPr>
        <w:t>r</w:t>
      </w:r>
      <w:r w:rsidR="00662F8B" w:rsidRPr="00662F8B">
        <w:rPr>
          <w:rFonts w:ascii="ITC Avant Garde" w:hAnsi="ITC Avant Garde"/>
          <w:b/>
          <w:bCs/>
        </w:rPr>
        <w:t>educción de c</w:t>
      </w:r>
      <w:r w:rsidR="00662F8B">
        <w:rPr>
          <w:rFonts w:ascii="ITC Avant Garde" w:hAnsi="ITC Avant Garde"/>
          <w:b/>
          <w:bCs/>
        </w:rPr>
        <w:t>obertura</w:t>
      </w:r>
      <w:r w:rsidR="006D0F69">
        <w:rPr>
          <w:rFonts w:ascii="ITC Avant Garde" w:hAnsi="ITC Avant Garde"/>
          <w:b/>
          <w:bCs/>
        </w:rPr>
        <w:t xml:space="preserve"> y </w:t>
      </w:r>
      <w:r w:rsidR="00931AC7">
        <w:rPr>
          <w:rFonts w:ascii="ITC Avant Garde" w:hAnsi="ITC Avant Garde"/>
          <w:b/>
          <w:bCs/>
        </w:rPr>
        <w:t xml:space="preserve">de </w:t>
      </w:r>
      <w:r w:rsidR="00B36E6D">
        <w:rPr>
          <w:rFonts w:ascii="ITC Avant Garde" w:hAnsi="ITC Avant Garde"/>
          <w:b/>
          <w:bCs/>
        </w:rPr>
        <w:t xml:space="preserve">la </w:t>
      </w:r>
      <w:r w:rsidR="006D0F69">
        <w:rPr>
          <w:rFonts w:ascii="ITC Avant Garde" w:hAnsi="ITC Avant Garde"/>
          <w:b/>
          <w:bCs/>
        </w:rPr>
        <w:t>renuncia al Anexo D de la Concesión</w:t>
      </w:r>
      <w:r w:rsidR="00662F8B">
        <w:rPr>
          <w:rFonts w:ascii="ITC Avant Garde" w:hAnsi="ITC Avant Garde"/>
          <w:b/>
          <w:bCs/>
        </w:rPr>
        <w:t xml:space="preserve">. </w:t>
      </w:r>
      <w:r w:rsidR="00916DFE">
        <w:rPr>
          <w:rFonts w:ascii="ITC Avant Garde" w:hAnsi="ITC Avant Garde"/>
          <w:bCs/>
        </w:rPr>
        <w:t>Por lo que hace a la normatividad aplicable para analizar las solicitudes de reducción de cobertura que presenta</w:t>
      </w:r>
      <w:r w:rsidR="00E774AC">
        <w:rPr>
          <w:rFonts w:ascii="ITC Avant Garde" w:hAnsi="ITC Avant Garde"/>
          <w:bCs/>
        </w:rPr>
        <w:t>n</w:t>
      </w:r>
      <w:r w:rsidR="00916DFE">
        <w:rPr>
          <w:rFonts w:ascii="ITC Avant Garde" w:hAnsi="ITC Avant Garde"/>
          <w:bCs/>
        </w:rPr>
        <w:t xml:space="preserve"> los distintos concesionarios, se debe atender a lo previsto en sus respectivos títulos de concesión. Para el caso de Cablevisión Red, S.A. de C.V, l</w:t>
      </w:r>
      <w:r w:rsidR="006B5437" w:rsidRPr="00B82E12">
        <w:rPr>
          <w:rFonts w:ascii="ITC Avant Garde" w:hAnsi="ITC Avant Garde"/>
          <w:bCs/>
          <w:color w:val="000000"/>
          <w:lang w:eastAsia="es-MX"/>
        </w:rPr>
        <w:t xml:space="preserve">a </w:t>
      </w:r>
      <w:r w:rsidR="006B5437">
        <w:rPr>
          <w:rFonts w:ascii="ITC Avant Garde" w:hAnsi="ITC Avant Garde"/>
          <w:bCs/>
        </w:rPr>
        <w:t xml:space="preserve">Condición 1.3 de la Concesión señala </w:t>
      </w:r>
      <w:r w:rsidR="00B82E12">
        <w:rPr>
          <w:rFonts w:ascii="ITC Avant Garde" w:hAnsi="ITC Avant Garde"/>
          <w:bCs/>
        </w:rPr>
        <w:t xml:space="preserve">lo siguiente: </w:t>
      </w:r>
    </w:p>
    <w:p w:rsidR="00B82E12" w:rsidRDefault="00B82E12" w:rsidP="006B5437">
      <w:pPr>
        <w:autoSpaceDE w:val="0"/>
        <w:autoSpaceDN w:val="0"/>
        <w:adjustRightInd w:val="0"/>
        <w:spacing w:after="0" w:line="240" w:lineRule="auto"/>
        <w:jc w:val="both"/>
        <w:rPr>
          <w:rFonts w:ascii="ITC Avant Garde" w:hAnsi="ITC Avant Garde"/>
          <w:bCs/>
        </w:rPr>
      </w:pPr>
    </w:p>
    <w:p w:rsidR="006B5437" w:rsidRPr="004930D4" w:rsidRDefault="00B82E12" w:rsidP="00B82E12">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w:t>
      </w:r>
      <w:r w:rsidRPr="004930D4">
        <w:rPr>
          <w:rFonts w:ascii="ITC Avant Garde" w:hAnsi="ITC Avant Garde"/>
          <w:b/>
          <w:iCs/>
          <w:color w:val="000000"/>
          <w:sz w:val="18"/>
          <w:szCs w:val="18"/>
          <w:lang w:eastAsia="es-MX"/>
        </w:rPr>
        <w:t>1.3. Compromisos y modificación de cobertura</w:t>
      </w:r>
      <w:r w:rsidRPr="004930D4">
        <w:rPr>
          <w:rFonts w:ascii="ITC Avant Garde" w:hAnsi="ITC Avant Garde"/>
          <w:iCs/>
          <w:color w:val="000000"/>
          <w:sz w:val="18"/>
          <w:szCs w:val="18"/>
          <w:lang w:eastAsia="es-MX"/>
        </w:rPr>
        <w:t xml:space="preserve">. Los compromisos de cobertura a que se obliga el Concesionario, se encuentran señalados en el o los Anexos de la Concesión. </w:t>
      </w:r>
    </w:p>
    <w:p w:rsidR="00B82E12" w:rsidRPr="004930D4" w:rsidRDefault="00B82E12" w:rsidP="00B82E12">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iCs/>
          <w:color w:val="000000"/>
          <w:sz w:val="18"/>
          <w:szCs w:val="18"/>
          <w:lang w:eastAsia="es-MX"/>
        </w:rPr>
        <w:t xml:space="preserve">Para que el Concesionario pueda ampliar o reducir el área de cobertura de la Red, requerirá de la autorización previa de la Comisión, salvo en el caso de </w:t>
      </w:r>
      <w:r w:rsidRPr="004930D4">
        <w:rPr>
          <w:rFonts w:ascii="ITC Avant Garde" w:hAnsi="ITC Avant Garde"/>
          <w:iCs/>
          <w:color w:val="000000"/>
          <w:sz w:val="18"/>
          <w:szCs w:val="18"/>
          <w:lang w:eastAsia="es-MX"/>
        </w:rPr>
        <w:lastRenderedPageBreak/>
        <w:t xml:space="preserve">modificaciones a la cobertura sobre bandas del espectro radioeléctrico, las cuales, en su caso, deberán ser autorizadas por la Secretaría. </w:t>
      </w:r>
    </w:p>
    <w:p w:rsidR="00B82E12" w:rsidRPr="004930D4" w:rsidRDefault="00B82E12" w:rsidP="00B82E12">
      <w:pPr>
        <w:spacing w:after="0" w:line="240" w:lineRule="auto"/>
        <w:ind w:left="1429" w:right="618"/>
        <w:jc w:val="both"/>
        <w:rPr>
          <w:rFonts w:ascii="ITC Avant Garde" w:hAnsi="ITC Avant Garde"/>
          <w:iCs/>
          <w:color w:val="000000"/>
          <w:sz w:val="18"/>
          <w:szCs w:val="18"/>
          <w:lang w:eastAsia="es-MX"/>
        </w:rPr>
      </w:pPr>
      <w:r w:rsidRPr="004930D4">
        <w:rPr>
          <w:rFonts w:ascii="ITC Avant Garde" w:hAnsi="ITC Avant Garde"/>
          <w:b/>
          <w:iCs/>
          <w:color w:val="000000"/>
          <w:sz w:val="18"/>
          <w:szCs w:val="18"/>
          <w:u w:val="single"/>
          <w:lang w:eastAsia="es-MX"/>
        </w:rPr>
        <w:t>La Secretaría o la Comisión</w:t>
      </w:r>
      <w:r w:rsidRPr="004930D4">
        <w:rPr>
          <w:rFonts w:ascii="ITC Avant Garde" w:hAnsi="ITC Avant Garde"/>
          <w:iCs/>
          <w:color w:val="000000"/>
          <w:sz w:val="18"/>
          <w:szCs w:val="18"/>
          <w:lang w:eastAsia="es-MX"/>
        </w:rPr>
        <w:t>, según sea el caso</w:t>
      </w:r>
      <w:r w:rsidRPr="004930D4">
        <w:rPr>
          <w:rFonts w:ascii="ITC Avant Garde" w:hAnsi="ITC Avant Garde"/>
          <w:b/>
          <w:iCs/>
          <w:color w:val="000000"/>
          <w:sz w:val="18"/>
          <w:szCs w:val="18"/>
          <w:u w:val="single"/>
          <w:lang w:eastAsia="es-MX"/>
        </w:rPr>
        <w:t>, resolverá sobre la solicitud para la</w:t>
      </w:r>
      <w:r w:rsidRPr="004930D4">
        <w:rPr>
          <w:rFonts w:ascii="ITC Avant Garde" w:hAnsi="ITC Avant Garde"/>
          <w:iCs/>
          <w:color w:val="000000"/>
          <w:sz w:val="18"/>
          <w:szCs w:val="18"/>
          <w:lang w:eastAsia="es-MX"/>
        </w:rPr>
        <w:t xml:space="preserve"> ampliación o </w:t>
      </w:r>
      <w:r w:rsidRPr="004930D4">
        <w:rPr>
          <w:rFonts w:ascii="ITC Avant Garde" w:hAnsi="ITC Avant Garde"/>
          <w:b/>
          <w:iCs/>
          <w:color w:val="000000"/>
          <w:sz w:val="18"/>
          <w:szCs w:val="18"/>
          <w:u w:val="single"/>
          <w:lang w:eastAsia="es-MX"/>
        </w:rPr>
        <w:t>reducción de cobertura de la Red del Concesionario</w:t>
      </w:r>
      <w:r w:rsidRPr="004930D4">
        <w:rPr>
          <w:rFonts w:ascii="ITC Avant Garde" w:hAnsi="ITC Avant Garde"/>
          <w:iCs/>
          <w:color w:val="000000"/>
          <w:sz w:val="18"/>
          <w:szCs w:val="18"/>
          <w:lang w:eastAsia="es-MX"/>
        </w:rPr>
        <w:t xml:space="preserve">, en un plazo no mayor a 120 (ciento veinte) días naturales, contado a partir de la recepción de la solicitud, </w:t>
      </w:r>
      <w:r w:rsidRPr="004930D4">
        <w:rPr>
          <w:rFonts w:ascii="ITC Avant Garde" w:hAnsi="ITC Avant Garde"/>
          <w:b/>
          <w:iCs/>
          <w:color w:val="000000"/>
          <w:sz w:val="18"/>
          <w:szCs w:val="18"/>
          <w:u w:val="single"/>
          <w:lang w:eastAsia="es-MX"/>
        </w:rPr>
        <w:t>siempre que el Concesionario se encuentre al corriente en el cumplimiento de las obligaciones derivadas de la Concesión y de las disposiciones legales, reglamentarias y administrativas aplicables</w:t>
      </w:r>
      <w:r w:rsidRPr="004930D4">
        <w:rPr>
          <w:rFonts w:ascii="ITC Avant Garde" w:hAnsi="ITC Avant Garde"/>
          <w:iCs/>
          <w:color w:val="000000"/>
          <w:sz w:val="18"/>
          <w:szCs w:val="18"/>
          <w:lang w:eastAsia="es-MX"/>
        </w:rPr>
        <w:t>.”</w:t>
      </w:r>
    </w:p>
    <w:p w:rsidR="00B82E12" w:rsidRPr="004930D4" w:rsidRDefault="00820648" w:rsidP="00DA6032">
      <w:pPr>
        <w:autoSpaceDE w:val="0"/>
        <w:autoSpaceDN w:val="0"/>
        <w:adjustRightInd w:val="0"/>
        <w:spacing w:after="0" w:line="240" w:lineRule="auto"/>
        <w:ind w:left="708" w:firstLine="708"/>
        <w:jc w:val="both"/>
        <w:rPr>
          <w:rFonts w:ascii="ITC Avant Garde" w:hAnsi="ITC Avant Garde"/>
          <w:bCs/>
          <w:sz w:val="18"/>
          <w:szCs w:val="18"/>
        </w:rPr>
      </w:pPr>
      <w:r w:rsidRPr="004930D4">
        <w:rPr>
          <w:rFonts w:ascii="ITC Avant Garde" w:hAnsi="ITC Avant Garde"/>
          <w:bCs/>
          <w:sz w:val="18"/>
          <w:szCs w:val="18"/>
        </w:rPr>
        <w:t>[Énfasis añadido]</w:t>
      </w:r>
    </w:p>
    <w:p w:rsidR="00820648" w:rsidRDefault="00820648" w:rsidP="006B5437">
      <w:pPr>
        <w:autoSpaceDE w:val="0"/>
        <w:autoSpaceDN w:val="0"/>
        <w:adjustRightInd w:val="0"/>
        <w:spacing w:after="0" w:line="240" w:lineRule="auto"/>
        <w:jc w:val="both"/>
        <w:rPr>
          <w:rFonts w:ascii="ITC Avant Garde" w:hAnsi="ITC Avant Garde"/>
          <w:bCs/>
        </w:rPr>
      </w:pPr>
    </w:p>
    <w:p w:rsidR="00B82E12" w:rsidRPr="00916DFE" w:rsidRDefault="00325451" w:rsidP="00420AE5">
      <w:pPr>
        <w:autoSpaceDE w:val="0"/>
        <w:autoSpaceDN w:val="0"/>
        <w:adjustRightInd w:val="0"/>
        <w:spacing w:after="0" w:line="240" w:lineRule="auto"/>
        <w:jc w:val="both"/>
        <w:rPr>
          <w:rFonts w:ascii="ITC Avant Garde" w:hAnsi="ITC Avant Garde"/>
          <w:bCs/>
          <w:color w:val="000000"/>
          <w:lang w:eastAsia="es-MX"/>
        </w:rPr>
      </w:pPr>
      <w:r w:rsidRPr="00916DFE">
        <w:rPr>
          <w:rFonts w:ascii="ITC Avant Garde" w:hAnsi="ITC Avant Garde"/>
          <w:bCs/>
        </w:rPr>
        <w:t>Al respecto</w:t>
      </w:r>
      <w:r w:rsidR="006B5437" w:rsidRPr="00916DFE">
        <w:rPr>
          <w:rFonts w:ascii="ITC Avant Garde" w:hAnsi="ITC Avant Garde"/>
          <w:bCs/>
        </w:rPr>
        <w:t xml:space="preserve">, </w:t>
      </w:r>
      <w:r w:rsidR="008F31B8" w:rsidRPr="00916DFE">
        <w:rPr>
          <w:rFonts w:ascii="ITC Avant Garde" w:hAnsi="ITC Avant Garde"/>
          <w:bCs/>
        </w:rPr>
        <w:t xml:space="preserve">con el escrito </w:t>
      </w:r>
      <w:r w:rsidRPr="00916DFE">
        <w:rPr>
          <w:rFonts w:ascii="ITC Avant Garde" w:hAnsi="ITC Avant Garde"/>
          <w:bCs/>
        </w:rPr>
        <w:t xml:space="preserve">señalado en el Antecedente XI de la presente Resolución, </w:t>
      </w:r>
      <w:r w:rsidR="00893927" w:rsidRPr="00916DFE">
        <w:rPr>
          <w:rFonts w:ascii="ITC Avant Garde" w:hAnsi="ITC Avant Garde"/>
          <w:bCs/>
        </w:rPr>
        <w:t xml:space="preserve">el representante legal de </w:t>
      </w:r>
      <w:r w:rsidR="008F31B8" w:rsidRPr="00916DFE">
        <w:rPr>
          <w:rFonts w:ascii="ITC Avant Garde" w:hAnsi="ITC Avant Garde"/>
          <w:bCs/>
        </w:rPr>
        <w:t>Cablevisión Red, S.A. de C.V.</w:t>
      </w:r>
      <w:r w:rsidR="00893927" w:rsidRPr="00916DFE">
        <w:rPr>
          <w:rFonts w:ascii="ITC Avant Garde" w:hAnsi="ITC Avant Garde"/>
          <w:bCs/>
        </w:rPr>
        <w:t xml:space="preserve"> </w:t>
      </w:r>
      <w:r w:rsidRPr="00916DFE">
        <w:rPr>
          <w:rFonts w:ascii="ITC Avant Garde" w:hAnsi="ITC Avant Garde"/>
          <w:bCs/>
        </w:rPr>
        <w:t xml:space="preserve">presentó al Instituto la </w:t>
      </w:r>
      <w:r w:rsidR="00420AE5" w:rsidRPr="00916DFE">
        <w:rPr>
          <w:rFonts w:ascii="ITC Avant Garde" w:hAnsi="ITC Avant Garde"/>
          <w:bCs/>
        </w:rPr>
        <w:t xml:space="preserve">renuncia a la localidad de </w:t>
      </w:r>
      <w:r w:rsidR="00420AE5" w:rsidRPr="00916DFE">
        <w:rPr>
          <w:rFonts w:ascii="ITC Avant Garde" w:hAnsi="ITC Avant Garde"/>
          <w:bCs/>
          <w:color w:val="000000"/>
          <w:lang w:eastAsia="es-MX"/>
        </w:rPr>
        <w:t>Magdalena, en el Estado de Jalisco</w:t>
      </w:r>
      <w:r w:rsidR="008F31B8" w:rsidRPr="00916DFE">
        <w:rPr>
          <w:rFonts w:ascii="ITC Avant Garde" w:hAnsi="ITC Avant Garde"/>
          <w:bCs/>
          <w:color w:val="000000"/>
          <w:lang w:eastAsia="es-MX"/>
        </w:rPr>
        <w:t xml:space="preserve">, </w:t>
      </w:r>
      <w:r w:rsidRPr="00916DFE">
        <w:rPr>
          <w:rFonts w:ascii="ITC Avant Garde" w:hAnsi="ITC Avant Garde"/>
          <w:bCs/>
          <w:color w:val="000000"/>
          <w:lang w:eastAsia="es-MX"/>
        </w:rPr>
        <w:t>con lo que quedó manifiesto</w:t>
      </w:r>
      <w:r w:rsidR="008F31B8" w:rsidRPr="00916DFE">
        <w:rPr>
          <w:rFonts w:ascii="ITC Avant Garde" w:hAnsi="ITC Avant Garde"/>
          <w:bCs/>
          <w:color w:val="000000"/>
          <w:lang w:eastAsia="es-MX"/>
        </w:rPr>
        <w:t xml:space="preserve"> que dicha concesionaria no continuar</w:t>
      </w:r>
      <w:r w:rsidR="006D0F69">
        <w:rPr>
          <w:rFonts w:ascii="ITC Avant Garde" w:hAnsi="ITC Avant Garde"/>
          <w:bCs/>
          <w:color w:val="000000"/>
          <w:lang w:eastAsia="es-MX"/>
        </w:rPr>
        <w:t>ía</w:t>
      </w:r>
      <w:r w:rsidR="008F31B8" w:rsidRPr="00916DFE">
        <w:rPr>
          <w:rFonts w:ascii="ITC Avant Garde" w:hAnsi="ITC Avant Garde"/>
          <w:bCs/>
          <w:color w:val="000000"/>
          <w:lang w:eastAsia="es-MX"/>
        </w:rPr>
        <w:t xml:space="preserve"> la prestación de los servicios concesionados en la localidad en comento</w:t>
      </w:r>
      <w:r w:rsidR="00B82E12" w:rsidRPr="00916DFE">
        <w:rPr>
          <w:rFonts w:ascii="ITC Avant Garde" w:hAnsi="ITC Avant Garde"/>
          <w:bCs/>
          <w:color w:val="000000"/>
          <w:lang w:eastAsia="es-MX"/>
        </w:rPr>
        <w:t xml:space="preserve"> y, por lo tanto, reduciría la cobertura originalmente autorizada. </w:t>
      </w:r>
    </w:p>
    <w:p w:rsidR="00B82E12" w:rsidRPr="00916DFE" w:rsidRDefault="00B82E12" w:rsidP="00420AE5">
      <w:pPr>
        <w:autoSpaceDE w:val="0"/>
        <w:autoSpaceDN w:val="0"/>
        <w:adjustRightInd w:val="0"/>
        <w:spacing w:after="0" w:line="240" w:lineRule="auto"/>
        <w:jc w:val="both"/>
        <w:rPr>
          <w:rFonts w:ascii="ITC Avant Garde" w:hAnsi="ITC Avant Garde"/>
          <w:bCs/>
          <w:color w:val="000000"/>
          <w:lang w:eastAsia="es-MX"/>
        </w:rPr>
      </w:pPr>
    </w:p>
    <w:p w:rsidR="002A56EB" w:rsidRDefault="00A73386" w:rsidP="00A73386">
      <w:pPr>
        <w:autoSpaceDE w:val="0"/>
        <w:autoSpaceDN w:val="0"/>
        <w:adjustRightInd w:val="0"/>
        <w:spacing w:after="0" w:line="240" w:lineRule="auto"/>
        <w:jc w:val="both"/>
        <w:rPr>
          <w:rFonts w:ascii="ITC Avant Garde" w:hAnsi="ITC Avant Garde"/>
          <w:bCs/>
          <w:color w:val="000000"/>
          <w:lang w:eastAsia="es-MX"/>
        </w:rPr>
      </w:pPr>
      <w:r w:rsidRPr="00916DFE">
        <w:rPr>
          <w:rFonts w:ascii="ITC Avant Garde" w:hAnsi="ITC Avant Garde"/>
          <w:bCs/>
          <w:color w:val="000000"/>
          <w:lang w:eastAsia="es-MX"/>
        </w:rPr>
        <w:t xml:space="preserve">En ese sentido, </w:t>
      </w:r>
      <w:r w:rsidR="00E559C4">
        <w:rPr>
          <w:rFonts w:ascii="ITC Avant Garde" w:hAnsi="ITC Avant Garde"/>
          <w:bCs/>
          <w:color w:val="000000"/>
          <w:lang w:eastAsia="es-MX"/>
        </w:rPr>
        <w:t>cabe destacar que</w:t>
      </w:r>
      <w:r w:rsidRPr="00916DFE">
        <w:rPr>
          <w:rFonts w:ascii="ITC Avant Garde" w:hAnsi="ITC Avant Garde"/>
          <w:bCs/>
          <w:color w:val="000000"/>
          <w:lang w:eastAsia="es-MX"/>
        </w:rPr>
        <w:t xml:space="preserve"> </w:t>
      </w:r>
      <w:r w:rsidR="002A56EB">
        <w:rPr>
          <w:rFonts w:ascii="ITC Avant Garde" w:hAnsi="ITC Avant Garde"/>
          <w:bCs/>
          <w:color w:val="000000"/>
          <w:lang w:eastAsia="es-MX"/>
        </w:rPr>
        <w:t xml:space="preserve">la Condición 1.3 del título de concesión otorgado a Cablevisión Red, S.A. de C.V., </w:t>
      </w:r>
      <w:r w:rsidR="00B36E6D">
        <w:rPr>
          <w:rFonts w:ascii="ITC Avant Garde" w:hAnsi="ITC Avant Garde"/>
          <w:bCs/>
          <w:color w:val="000000"/>
          <w:lang w:eastAsia="es-MX"/>
        </w:rPr>
        <w:t xml:space="preserve">posibilita llevar </w:t>
      </w:r>
      <w:r w:rsidR="002A56EB">
        <w:rPr>
          <w:rFonts w:ascii="ITC Avant Garde" w:hAnsi="ITC Avant Garde"/>
          <w:bCs/>
          <w:color w:val="000000"/>
          <w:lang w:eastAsia="es-MX"/>
        </w:rPr>
        <w:t xml:space="preserve">a cabo la reducción de cobertura, siempre que el concesionario se encuentre al corriente en el </w:t>
      </w:r>
      <w:r w:rsidR="002A56EB" w:rsidRPr="00DA6032">
        <w:rPr>
          <w:rFonts w:ascii="ITC Avant Garde" w:hAnsi="ITC Avant Garde"/>
          <w:bCs/>
          <w:color w:val="000000"/>
          <w:lang w:eastAsia="es-MX"/>
        </w:rPr>
        <w:t>cumplimiento de las obligaciones derivadas de la Concesión y de las disposiciones legales, reglamentarias y administrativas aplicables</w:t>
      </w:r>
      <w:r w:rsidR="002A56EB">
        <w:rPr>
          <w:rFonts w:ascii="ITC Avant Garde" w:hAnsi="ITC Avant Garde"/>
          <w:bCs/>
          <w:color w:val="000000"/>
          <w:lang w:eastAsia="es-MX"/>
        </w:rPr>
        <w:t>, situación que fue revisada por la Unidad de Cumplimiento con motivo de la prórroga que nos ocupa, por lo que se considera que este requisito se encuentra cumplido.</w:t>
      </w:r>
    </w:p>
    <w:p w:rsidR="00BD516F" w:rsidRDefault="00BD516F" w:rsidP="00A73386">
      <w:pPr>
        <w:autoSpaceDE w:val="0"/>
        <w:autoSpaceDN w:val="0"/>
        <w:adjustRightInd w:val="0"/>
        <w:spacing w:after="0" w:line="240" w:lineRule="auto"/>
        <w:jc w:val="both"/>
        <w:rPr>
          <w:rFonts w:ascii="ITC Avant Garde" w:hAnsi="ITC Avant Garde"/>
          <w:bCs/>
          <w:color w:val="000000"/>
          <w:lang w:eastAsia="es-MX"/>
        </w:rPr>
      </w:pPr>
    </w:p>
    <w:p w:rsidR="00644A2C" w:rsidRDefault="00BD516F" w:rsidP="00BD516F">
      <w:pPr>
        <w:autoSpaceDE w:val="0"/>
        <w:autoSpaceDN w:val="0"/>
        <w:spacing w:after="0" w:line="240" w:lineRule="auto"/>
        <w:jc w:val="both"/>
        <w:rPr>
          <w:rFonts w:ascii="ITC Avant Garde" w:hAnsi="ITC Avant Garde"/>
        </w:rPr>
      </w:pPr>
      <w:r>
        <w:rPr>
          <w:rFonts w:ascii="ITC Avant Garde" w:hAnsi="ITC Avant Garde"/>
        </w:rPr>
        <w:t>Por otra parte, en apego a lo establecido en el artículo 118 fracción VI</w:t>
      </w:r>
      <w:r w:rsidR="00B05359">
        <w:rPr>
          <w:rFonts w:ascii="ITC Avant Garde" w:hAnsi="ITC Avant Garde"/>
        </w:rPr>
        <w:t>I</w:t>
      </w:r>
      <w:r>
        <w:rPr>
          <w:rFonts w:ascii="ITC Avant Garde" w:hAnsi="ITC Avant Garde"/>
        </w:rPr>
        <w:t xml:space="preserve">I de la Ley, </w:t>
      </w:r>
      <w:r w:rsidR="001B7669">
        <w:rPr>
          <w:rFonts w:ascii="ITC Avant Garde" w:hAnsi="ITC Avant Garde"/>
        </w:rPr>
        <w:t xml:space="preserve">en caso de que no exista en una localidad determinada </w:t>
      </w:r>
      <w:r>
        <w:rPr>
          <w:rFonts w:ascii="ITC Avant Garde" w:hAnsi="ITC Avant Garde"/>
        </w:rPr>
        <w:t xml:space="preserve">otro concesionario que proporcione servicios similares, el concesionario que preste servicios en dicha localidad, de conformidad con las condiciones que establezca la respectiva concesión, no podrá dejar de ofrecer la prestación de los servicios, salvo causa de fuerza mayor o que cuente con autorización expresa del Instituto. </w:t>
      </w:r>
    </w:p>
    <w:p w:rsidR="00091A7D" w:rsidRDefault="00091A7D" w:rsidP="00A73386">
      <w:pPr>
        <w:autoSpaceDE w:val="0"/>
        <w:autoSpaceDN w:val="0"/>
        <w:adjustRightInd w:val="0"/>
        <w:spacing w:after="0" w:line="240" w:lineRule="auto"/>
        <w:jc w:val="both"/>
        <w:rPr>
          <w:rFonts w:ascii="ITC Avant Garde" w:hAnsi="ITC Avant Garde"/>
          <w:bCs/>
          <w:color w:val="000000"/>
          <w:lang w:eastAsia="es-MX"/>
        </w:rPr>
      </w:pPr>
    </w:p>
    <w:p w:rsidR="00091A7D" w:rsidRDefault="00091A7D" w:rsidP="00A73386">
      <w:pPr>
        <w:autoSpaceDE w:val="0"/>
        <w:autoSpaceDN w:val="0"/>
        <w:adjustRightInd w:val="0"/>
        <w:spacing w:after="0" w:line="240" w:lineRule="auto"/>
        <w:jc w:val="both"/>
        <w:rPr>
          <w:rFonts w:ascii="ITC Avant Garde" w:hAnsi="ITC Avant Garde"/>
          <w:color w:val="1F497D"/>
        </w:rPr>
      </w:pPr>
      <w:r>
        <w:rPr>
          <w:rFonts w:ascii="ITC Avant Garde" w:hAnsi="ITC Avant Garde"/>
        </w:rPr>
        <w:t>En virtud de lo anterior, la Dirección General de Concesiones de Telecomunicaciones adscrita a la Unidad de Concesiones y Servicios</w:t>
      </w:r>
      <w:r w:rsidRPr="00DA6032">
        <w:rPr>
          <w:rFonts w:ascii="ITC Avant Garde" w:hAnsi="ITC Avant Garde"/>
        </w:rPr>
        <w:t>, llevó a cabo la búsqueda</w:t>
      </w:r>
      <w:r>
        <w:rPr>
          <w:rFonts w:ascii="ITC Avant Garde" w:hAnsi="ITC Avant Garde"/>
        </w:rPr>
        <w:t xml:space="preserve"> en el Registro Público de Concesiones </w:t>
      </w:r>
      <w:r w:rsidRPr="00DA6032">
        <w:rPr>
          <w:rFonts w:ascii="ITC Avant Garde" w:hAnsi="ITC Avant Garde"/>
        </w:rPr>
        <w:t>de los</w:t>
      </w:r>
      <w:r>
        <w:rPr>
          <w:rFonts w:ascii="ITC Avant Garde" w:hAnsi="ITC Avant Garde"/>
        </w:rPr>
        <w:t xml:space="preserve"> operadores existentes que prestan servicios similares a los autorizados en la Con</w:t>
      </w:r>
      <w:r w:rsidR="00C02C14">
        <w:rPr>
          <w:rFonts w:ascii="ITC Avant Garde" w:hAnsi="ITC Avant Garde"/>
        </w:rPr>
        <w:t>cesión, y cuya cobertura incluya</w:t>
      </w:r>
      <w:r>
        <w:rPr>
          <w:rFonts w:ascii="ITC Avant Garde" w:hAnsi="ITC Avant Garde"/>
        </w:rPr>
        <w:t xml:space="preserve"> la localidad de Magdalena, en el Estado de Jalisco,</w:t>
      </w:r>
      <w:r w:rsidRPr="00DA6032">
        <w:rPr>
          <w:rFonts w:ascii="ITC Avant Garde" w:hAnsi="ITC Avant Garde"/>
        </w:rPr>
        <w:t xml:space="preserve"> identificándose </w:t>
      </w:r>
      <w:r w:rsidR="005E326F">
        <w:rPr>
          <w:rFonts w:ascii="ITC Avant Garde" w:hAnsi="ITC Avant Garde"/>
        </w:rPr>
        <w:t>49</w:t>
      </w:r>
      <w:r w:rsidR="00C02C14" w:rsidRPr="00091A7D">
        <w:rPr>
          <w:rFonts w:ascii="ITC Avant Garde" w:hAnsi="ITC Avant Garde"/>
        </w:rPr>
        <w:t xml:space="preserve"> </w:t>
      </w:r>
      <w:r w:rsidR="00C02C14">
        <w:rPr>
          <w:rFonts w:ascii="ITC Avant Garde" w:hAnsi="ITC Avant Garde"/>
        </w:rPr>
        <w:t>prestadores del</w:t>
      </w:r>
      <w:r w:rsidRPr="00DA6032">
        <w:rPr>
          <w:rFonts w:ascii="ITC Avant Garde" w:hAnsi="ITC Avant Garde"/>
        </w:rPr>
        <w:t xml:space="preserve"> servicio de tele</w:t>
      </w:r>
      <w:r>
        <w:rPr>
          <w:rFonts w:ascii="ITC Avant Garde" w:hAnsi="ITC Avant Garde"/>
        </w:rPr>
        <w:t>visión restringida;</w:t>
      </w:r>
      <w:r w:rsidRPr="00DA6032">
        <w:rPr>
          <w:rFonts w:ascii="ITC Avant Garde" w:hAnsi="ITC Avant Garde"/>
        </w:rPr>
        <w:t xml:space="preserve"> </w:t>
      </w:r>
      <w:r w:rsidR="00B63901">
        <w:rPr>
          <w:rFonts w:ascii="ITC Avant Garde" w:hAnsi="ITC Avant Garde"/>
        </w:rPr>
        <w:t>8</w:t>
      </w:r>
      <w:r w:rsidR="00C02C14">
        <w:rPr>
          <w:rFonts w:ascii="ITC Avant Garde" w:hAnsi="ITC Avant Garde"/>
        </w:rPr>
        <w:t xml:space="preserve"> d</w:t>
      </w:r>
      <w:r w:rsidRPr="00DA6032">
        <w:rPr>
          <w:rFonts w:ascii="ITC Avant Garde" w:hAnsi="ITC Avant Garde"/>
        </w:rPr>
        <w:t>el servicio de</w:t>
      </w:r>
      <w:r>
        <w:rPr>
          <w:rFonts w:ascii="ITC Avant Garde" w:hAnsi="ITC Avant Garde"/>
        </w:rPr>
        <w:t xml:space="preserve"> transmisión bidireccional de datos</w:t>
      </w:r>
      <w:r w:rsidR="00B36E6D">
        <w:rPr>
          <w:rFonts w:ascii="ITC Avant Garde" w:hAnsi="ITC Avant Garde"/>
        </w:rPr>
        <w:t>,</w:t>
      </w:r>
      <w:r>
        <w:rPr>
          <w:rFonts w:ascii="ITC Avant Garde" w:hAnsi="ITC Avant Garde"/>
        </w:rPr>
        <w:t xml:space="preserve"> </w:t>
      </w:r>
      <w:r w:rsidR="0091404D">
        <w:rPr>
          <w:rFonts w:ascii="ITC Avant Garde" w:hAnsi="ITC Avant Garde"/>
        </w:rPr>
        <w:t xml:space="preserve">y </w:t>
      </w:r>
      <w:r w:rsidR="00CF0EDA">
        <w:rPr>
          <w:rFonts w:ascii="ITC Avant Garde" w:hAnsi="ITC Avant Garde"/>
          <w:bCs/>
          <w:color w:val="000000"/>
          <w:lang w:eastAsia="es-MX"/>
        </w:rPr>
        <w:t>89</w:t>
      </w:r>
      <w:r w:rsidR="00C02C14">
        <w:rPr>
          <w:rFonts w:ascii="ITC Avant Garde" w:hAnsi="ITC Avant Garde"/>
          <w:bCs/>
          <w:color w:val="000000"/>
          <w:lang w:eastAsia="es-MX"/>
        </w:rPr>
        <w:t xml:space="preserve"> d</w:t>
      </w:r>
      <w:r>
        <w:rPr>
          <w:rFonts w:ascii="ITC Avant Garde" w:hAnsi="ITC Avant Garde"/>
        </w:rPr>
        <w:t xml:space="preserve">el </w:t>
      </w:r>
      <w:r>
        <w:rPr>
          <w:rFonts w:ascii="ITC Avant Garde" w:hAnsi="ITC Avant Garde"/>
          <w:bCs/>
          <w:color w:val="000000"/>
          <w:lang w:eastAsia="es-MX"/>
        </w:rPr>
        <w:t>servicio fijo de telefonía local</w:t>
      </w:r>
      <w:r w:rsidR="0091404D">
        <w:rPr>
          <w:rFonts w:ascii="ITC Avant Garde" w:hAnsi="ITC Avant Garde"/>
          <w:bCs/>
          <w:color w:val="000000"/>
          <w:lang w:eastAsia="es-MX"/>
        </w:rPr>
        <w:t xml:space="preserve"> </w:t>
      </w:r>
      <w:r w:rsidR="00C02C14">
        <w:rPr>
          <w:rFonts w:ascii="ITC Avant Garde" w:hAnsi="ITC Avant Garde"/>
          <w:bCs/>
          <w:color w:val="000000"/>
          <w:lang w:eastAsia="es-MX"/>
        </w:rPr>
        <w:t xml:space="preserve">y </w:t>
      </w:r>
      <w:r w:rsidR="0091404D">
        <w:rPr>
          <w:rFonts w:ascii="ITC Avant Garde" w:hAnsi="ITC Avant Garde"/>
          <w:bCs/>
          <w:color w:val="000000"/>
          <w:lang w:eastAsia="es-MX"/>
        </w:rPr>
        <w:t xml:space="preserve">los </w:t>
      </w:r>
      <w:r w:rsidR="00B36E6D">
        <w:rPr>
          <w:rFonts w:ascii="ITC Avant Garde" w:hAnsi="ITC Avant Garde"/>
          <w:bCs/>
          <w:color w:val="000000"/>
          <w:lang w:eastAsia="es-MX"/>
        </w:rPr>
        <w:t xml:space="preserve">demás servicios </w:t>
      </w:r>
      <w:r w:rsidR="0091404D">
        <w:rPr>
          <w:rFonts w:ascii="ITC Avant Garde" w:hAnsi="ITC Avant Garde"/>
          <w:bCs/>
          <w:color w:val="000000"/>
          <w:lang w:eastAsia="es-MX"/>
        </w:rPr>
        <w:t>adicionales comprendidos en el Anexo C</w:t>
      </w:r>
      <w:r w:rsidR="007B2D85">
        <w:rPr>
          <w:rStyle w:val="Refdenotaalpie"/>
          <w:rFonts w:ascii="ITC Avant Garde" w:hAnsi="ITC Avant Garde"/>
          <w:bCs/>
          <w:color w:val="000000"/>
          <w:lang w:eastAsia="es-MX"/>
        </w:rPr>
        <w:footnoteReference w:id="1"/>
      </w:r>
      <w:r w:rsidR="0091404D">
        <w:rPr>
          <w:rFonts w:ascii="ITC Avant Garde" w:hAnsi="ITC Avant Garde"/>
          <w:bCs/>
          <w:color w:val="000000"/>
          <w:lang w:eastAsia="es-MX"/>
        </w:rPr>
        <w:t>.</w:t>
      </w:r>
    </w:p>
    <w:p w:rsidR="00091A7D" w:rsidRDefault="00091A7D" w:rsidP="00A73386">
      <w:pPr>
        <w:autoSpaceDE w:val="0"/>
        <w:autoSpaceDN w:val="0"/>
        <w:adjustRightInd w:val="0"/>
        <w:spacing w:after="0" w:line="240" w:lineRule="auto"/>
        <w:jc w:val="both"/>
        <w:rPr>
          <w:rFonts w:ascii="ITC Avant Garde" w:hAnsi="ITC Avant Garde"/>
          <w:bCs/>
          <w:color w:val="000000"/>
          <w:lang w:eastAsia="es-MX"/>
        </w:rPr>
      </w:pPr>
    </w:p>
    <w:p w:rsidR="00644A2C" w:rsidRDefault="005A1E43" w:rsidP="00644A2C">
      <w:pPr>
        <w:autoSpaceDE w:val="0"/>
        <w:autoSpaceDN w:val="0"/>
        <w:adjustRightInd w:val="0"/>
        <w:spacing w:after="0" w:line="240" w:lineRule="auto"/>
        <w:jc w:val="both"/>
        <w:rPr>
          <w:rFonts w:ascii="ITC Avant Garde" w:hAnsi="ITC Avant Garde"/>
        </w:rPr>
      </w:pPr>
      <w:r>
        <w:rPr>
          <w:rFonts w:ascii="ITC Avant Garde" w:hAnsi="ITC Avant Garde"/>
        </w:rPr>
        <w:t xml:space="preserve">Respecto a la renuncia al Anexo D, correspondiente al servicio de telefonía pública, presentada por Cablevisión Red, S.A. de C.V. el 3 de noviembre de 2014, este Instituto toma nota de dicha renuncia y hará la inscripción correspondiente en el Registro Público de Concesiones. </w:t>
      </w:r>
    </w:p>
    <w:p w:rsidR="005A1E43" w:rsidRDefault="005A1E43" w:rsidP="00644A2C">
      <w:pPr>
        <w:autoSpaceDE w:val="0"/>
        <w:autoSpaceDN w:val="0"/>
        <w:adjustRightInd w:val="0"/>
        <w:spacing w:after="0" w:line="240" w:lineRule="auto"/>
        <w:jc w:val="both"/>
        <w:rPr>
          <w:rFonts w:ascii="ITC Avant Garde" w:hAnsi="ITC Avant Garde"/>
        </w:rPr>
      </w:pPr>
    </w:p>
    <w:p w:rsidR="00644A2C" w:rsidRDefault="00644A2C" w:rsidP="00644A2C">
      <w:pPr>
        <w:autoSpaceDE w:val="0"/>
        <w:autoSpaceDN w:val="0"/>
        <w:adjustRightInd w:val="0"/>
        <w:spacing w:after="0" w:line="240" w:lineRule="auto"/>
        <w:jc w:val="both"/>
        <w:rPr>
          <w:rFonts w:ascii="ITC Avant Garde" w:hAnsi="ITC Avant Garde"/>
        </w:rPr>
      </w:pPr>
      <w:r>
        <w:rPr>
          <w:rFonts w:ascii="ITC Avant Garde" w:hAnsi="ITC Avant Garde"/>
        </w:rPr>
        <w:lastRenderedPageBreak/>
        <w:t xml:space="preserve">Finalmente, resulta importante señalar que tanto la reducción de cobertura a la localidad de Magdalena, en el Estado de Jalisco, como la renuncia al Anexo D que comprende el servicio de telefonía pública, no extinguen las obligaciones contraídas por Cablevisión Red, S.A. de C.V., por la prestación de los servicios en </w:t>
      </w:r>
      <w:r w:rsidR="005A1E43">
        <w:rPr>
          <w:rFonts w:ascii="ITC Avant Garde" w:hAnsi="ITC Avant Garde"/>
        </w:rPr>
        <w:t>la citada</w:t>
      </w:r>
      <w:r>
        <w:rPr>
          <w:rFonts w:ascii="ITC Avant Garde" w:hAnsi="ITC Avant Garde"/>
        </w:rPr>
        <w:t xml:space="preserve"> localidad</w:t>
      </w:r>
      <w:r w:rsidR="005A1E43">
        <w:rPr>
          <w:rFonts w:ascii="ITC Avant Garde" w:hAnsi="ITC Avant Garde"/>
        </w:rPr>
        <w:t xml:space="preserve"> ni tampoco las obligaciones derivadas del Anexo D,</w:t>
      </w:r>
      <w:r>
        <w:rPr>
          <w:rFonts w:ascii="ITC Avant Garde" w:hAnsi="ITC Avant Garde"/>
        </w:rPr>
        <w:t xml:space="preserve"> durante el periodo en que </w:t>
      </w:r>
      <w:r w:rsidR="005A1E43">
        <w:rPr>
          <w:rFonts w:ascii="ITC Avant Garde" w:hAnsi="ITC Avant Garde"/>
        </w:rPr>
        <w:t xml:space="preserve">el mismo </w:t>
      </w:r>
      <w:r>
        <w:rPr>
          <w:rFonts w:ascii="ITC Avant Garde" w:hAnsi="ITC Avant Garde"/>
        </w:rPr>
        <w:t>estuv</w:t>
      </w:r>
      <w:r w:rsidR="005A1E43">
        <w:rPr>
          <w:rFonts w:ascii="ITC Avant Garde" w:hAnsi="ITC Avant Garde"/>
        </w:rPr>
        <w:t>o vigente</w:t>
      </w:r>
      <w:r>
        <w:rPr>
          <w:rFonts w:ascii="ITC Avant Garde" w:hAnsi="ITC Avant Garde"/>
        </w:rPr>
        <w:t>.</w:t>
      </w:r>
      <w:r w:rsidR="0031004A">
        <w:rPr>
          <w:rFonts w:ascii="ITC Avant Garde" w:hAnsi="ITC Avant Garde"/>
        </w:rPr>
        <w:t xml:space="preserve"> </w:t>
      </w:r>
      <w:r w:rsidR="00B12F4F">
        <w:rPr>
          <w:rFonts w:ascii="ITC Avant Garde" w:hAnsi="ITC Avant Garde"/>
        </w:rPr>
        <w:t xml:space="preserve">Por lo que el Instituto podrá </w:t>
      </w:r>
      <w:r w:rsidR="00C72A1F">
        <w:rPr>
          <w:rFonts w:ascii="ITC Avant Garde" w:hAnsi="ITC Avant Garde"/>
        </w:rPr>
        <w:t>llevar a cabo</w:t>
      </w:r>
      <w:r w:rsidR="00B12F4F">
        <w:rPr>
          <w:rFonts w:ascii="ITC Avant Garde" w:hAnsi="ITC Avant Garde"/>
        </w:rPr>
        <w:t xml:space="preserve"> las acciones de supervisión y verificación respecto de tales obligaciones en cualquier momento</w:t>
      </w:r>
      <w:r w:rsidR="00C72A1F">
        <w:rPr>
          <w:rFonts w:ascii="ITC Avant Garde" w:hAnsi="ITC Avant Garde"/>
        </w:rPr>
        <w:t xml:space="preserve"> de conformidad con la normatividad aplicable.</w:t>
      </w:r>
    </w:p>
    <w:p w:rsidR="00644A2C" w:rsidRDefault="00644A2C" w:rsidP="00644A2C">
      <w:pPr>
        <w:autoSpaceDE w:val="0"/>
        <w:autoSpaceDN w:val="0"/>
        <w:adjustRightInd w:val="0"/>
        <w:spacing w:after="0" w:line="240" w:lineRule="auto"/>
        <w:jc w:val="both"/>
        <w:rPr>
          <w:rFonts w:ascii="ITC Avant Garde" w:hAnsi="ITC Avant Garde"/>
        </w:rPr>
      </w:pPr>
    </w:p>
    <w:p w:rsidR="00A73386" w:rsidRDefault="00BD516F" w:rsidP="00A73386">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Por lo anterior</w:t>
      </w:r>
      <w:r w:rsidR="00A73386" w:rsidRPr="00916DFE">
        <w:rPr>
          <w:rFonts w:ascii="ITC Avant Garde" w:hAnsi="ITC Avant Garde"/>
          <w:bCs/>
          <w:color w:val="000000"/>
          <w:lang w:eastAsia="es-MX"/>
        </w:rPr>
        <w:t xml:space="preserve"> se considera</w:t>
      </w:r>
      <w:r w:rsidR="00325451" w:rsidRPr="00916DFE">
        <w:rPr>
          <w:rFonts w:ascii="ITC Avant Garde" w:hAnsi="ITC Avant Garde"/>
          <w:bCs/>
          <w:color w:val="000000"/>
          <w:lang w:eastAsia="es-MX"/>
        </w:rPr>
        <w:t xml:space="preserve"> procedente autorizar en este mismo acto </w:t>
      </w:r>
      <w:r w:rsidR="001B7669">
        <w:rPr>
          <w:rFonts w:ascii="ITC Avant Garde" w:hAnsi="ITC Avant Garde"/>
          <w:bCs/>
          <w:color w:val="000000"/>
          <w:lang w:eastAsia="es-MX"/>
        </w:rPr>
        <w:t xml:space="preserve">a Cablevisión Red, S.A. de C.V., </w:t>
      </w:r>
      <w:r w:rsidR="00325451" w:rsidRPr="00916DFE">
        <w:rPr>
          <w:rFonts w:ascii="ITC Avant Garde" w:hAnsi="ITC Avant Garde"/>
          <w:bCs/>
          <w:color w:val="000000"/>
          <w:lang w:eastAsia="es-MX"/>
        </w:rPr>
        <w:t xml:space="preserve">la reducción de cobertura de la Concesión, </w:t>
      </w:r>
      <w:r w:rsidR="001B7669">
        <w:rPr>
          <w:rFonts w:ascii="ITC Avant Garde" w:hAnsi="ITC Avant Garde"/>
          <w:bCs/>
          <w:color w:val="000000"/>
          <w:lang w:eastAsia="es-MX"/>
        </w:rPr>
        <w:t>respecto de</w:t>
      </w:r>
      <w:r w:rsidR="00325451" w:rsidRPr="00916DFE">
        <w:rPr>
          <w:rFonts w:ascii="ITC Avant Garde" w:hAnsi="ITC Avant Garde"/>
          <w:bCs/>
          <w:color w:val="000000"/>
          <w:lang w:eastAsia="es-MX"/>
        </w:rPr>
        <w:t xml:space="preserve"> la localidad de Magdalena, en el Estado de Jalisc</w:t>
      </w:r>
      <w:r w:rsidR="005A1E43">
        <w:rPr>
          <w:rFonts w:ascii="ITC Avant Garde" w:hAnsi="ITC Avant Garde"/>
          <w:bCs/>
          <w:color w:val="000000"/>
          <w:lang w:eastAsia="es-MX"/>
        </w:rPr>
        <w:t xml:space="preserve">o y tomar nota de la </w:t>
      </w:r>
      <w:r w:rsidR="00644A2C">
        <w:rPr>
          <w:rFonts w:ascii="ITC Avant Garde" w:hAnsi="ITC Avant Garde"/>
          <w:bCs/>
          <w:color w:val="000000"/>
          <w:lang w:eastAsia="es-MX"/>
        </w:rPr>
        <w:t>renuncia al Anexo D que comprende el servicio de telefonía pública</w:t>
      </w:r>
      <w:r w:rsidR="00325451" w:rsidRPr="00916DFE">
        <w:rPr>
          <w:rFonts w:ascii="ITC Avant Garde" w:hAnsi="ITC Avant Garde"/>
          <w:bCs/>
          <w:color w:val="000000"/>
          <w:lang w:eastAsia="es-MX"/>
        </w:rPr>
        <w:t>. Tal situación deberá ser considerada dentro de las nuevas condiciones establecidas en el proyecto de título de concesión única para uso comercial</w:t>
      </w:r>
      <w:r w:rsidR="00916DFE" w:rsidRPr="00916DFE">
        <w:rPr>
          <w:rFonts w:ascii="ITC Avant Garde" w:hAnsi="ITC Avant Garde"/>
          <w:bCs/>
          <w:color w:val="000000"/>
          <w:lang w:eastAsia="es-MX"/>
        </w:rPr>
        <w:t xml:space="preserve"> que deberá hacerse del conocimiento de Cablevisión Red, S.A. de C.V.</w:t>
      </w:r>
    </w:p>
    <w:p w:rsidR="00025412" w:rsidRDefault="00025412" w:rsidP="00A73386">
      <w:pPr>
        <w:autoSpaceDE w:val="0"/>
        <w:autoSpaceDN w:val="0"/>
        <w:adjustRightInd w:val="0"/>
        <w:spacing w:after="0" w:line="240" w:lineRule="auto"/>
        <w:jc w:val="both"/>
        <w:rPr>
          <w:rFonts w:ascii="ITC Avant Garde" w:hAnsi="ITC Avant Garde"/>
          <w:bCs/>
          <w:color w:val="000000"/>
          <w:lang w:eastAsia="es-MX"/>
        </w:rPr>
      </w:pPr>
    </w:p>
    <w:p w:rsidR="00FD1371" w:rsidRDefault="00322378" w:rsidP="00731103">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C72A1F">
        <w:rPr>
          <w:rFonts w:ascii="ITC Avant Garde" w:hAnsi="ITC Avant Garde"/>
          <w:bCs/>
        </w:rPr>
        <w:t>,</w:t>
      </w:r>
      <w:r>
        <w:rPr>
          <w:rFonts w:ascii="ITC Avant Garde" w:hAnsi="ITC Avant Garde"/>
          <w:bCs/>
        </w:rPr>
        <w:t xml:space="preserve"> 72</w:t>
      </w:r>
      <w:r w:rsidR="00C72A1F">
        <w:rPr>
          <w:rFonts w:ascii="ITC Avant Garde" w:hAnsi="ITC Avant Garde"/>
          <w:bCs/>
        </w:rPr>
        <w:t xml:space="preserve"> y 118 fracción VIII</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9212B6">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786F8D">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del Estatuto Orgánico del Instituto Federal de Telecomunicaciones, este órgano autónomo emite los siguientes:</w:t>
      </w:r>
    </w:p>
    <w:p w:rsidR="00A31006" w:rsidRPr="00FD1371" w:rsidRDefault="00A31006" w:rsidP="00731103">
      <w:pPr>
        <w:autoSpaceDE w:val="0"/>
        <w:autoSpaceDN w:val="0"/>
        <w:adjustRightInd w:val="0"/>
        <w:spacing w:after="0" w:line="240" w:lineRule="auto"/>
        <w:jc w:val="both"/>
        <w:rPr>
          <w:rFonts w:ascii="ITC Avant Garde" w:hAnsi="ITC Avant Garde"/>
          <w:bCs/>
        </w:rPr>
      </w:pPr>
    </w:p>
    <w:p w:rsidR="00D247B5" w:rsidRPr="004930D4" w:rsidRDefault="00D247B5" w:rsidP="004930D4">
      <w:pPr>
        <w:pStyle w:val="Ttulo2"/>
        <w:jc w:val="center"/>
        <w:rPr>
          <w:rFonts w:ascii="ITC Avant Garde" w:hAnsi="ITC Avant Garde"/>
          <w:b/>
          <w:color w:val="000000" w:themeColor="text1"/>
          <w:sz w:val="24"/>
          <w:szCs w:val="24"/>
        </w:rPr>
      </w:pPr>
      <w:r w:rsidRPr="004930D4">
        <w:rPr>
          <w:rFonts w:ascii="ITC Avant Garde" w:hAnsi="ITC Avant Garde"/>
          <w:b/>
          <w:color w:val="000000" w:themeColor="text1"/>
          <w:sz w:val="24"/>
          <w:szCs w:val="24"/>
        </w:rPr>
        <w:t>RESOLUTIVOS</w:t>
      </w:r>
    </w:p>
    <w:p w:rsidR="004559BA" w:rsidRDefault="004559BA" w:rsidP="00731103">
      <w:pPr>
        <w:spacing w:after="0" w:line="240" w:lineRule="auto"/>
        <w:jc w:val="center"/>
        <w:rPr>
          <w:rFonts w:ascii="ITC Avant Garde" w:hAnsi="ITC Avant Garde"/>
          <w:b/>
          <w:bCs/>
          <w:color w:val="000000"/>
          <w:lang w:eastAsia="es-MX"/>
        </w:rPr>
      </w:pPr>
    </w:p>
    <w:p w:rsidR="005D635A" w:rsidRDefault="00D247B5" w:rsidP="004930D4">
      <w:pPr>
        <w:autoSpaceDE w:val="0"/>
        <w:autoSpaceDN w:val="0"/>
        <w:adjustRightInd w:val="0"/>
        <w:spacing w:before="240"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r w:rsidR="0062098A" w:rsidRPr="0062098A">
        <w:rPr>
          <w:rFonts w:ascii="ITC Avant Garde" w:hAnsi="ITC Avant Garde"/>
          <w:bCs/>
          <w:color w:val="000000"/>
          <w:lang w:eastAsia="es-MX"/>
        </w:rPr>
        <w:t>Cablevisión Red</w:t>
      </w:r>
      <w:r w:rsidR="0023751F">
        <w:rPr>
          <w:rFonts w:ascii="ITC Avant Garde" w:hAnsi="ITC Avant Garde"/>
          <w:bCs/>
          <w:color w:val="000000"/>
          <w:lang w:eastAsia="es-MX"/>
        </w:rPr>
        <w:t>, S.A. de C.V.</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62098A">
        <w:rPr>
          <w:rFonts w:ascii="ITC Avant Garde" w:hAnsi="ITC Avant Garde"/>
          <w:bCs/>
          <w:color w:val="000000"/>
          <w:lang w:eastAsia="es-MX"/>
        </w:rPr>
        <w:t>5 de junio de</w:t>
      </w:r>
      <w:r w:rsidR="0062098A" w:rsidRPr="00157041">
        <w:rPr>
          <w:rFonts w:ascii="ITC Avant Garde" w:hAnsi="ITC Avant Garde"/>
          <w:bCs/>
          <w:color w:val="000000"/>
          <w:lang w:eastAsia="es-MX"/>
        </w:rPr>
        <w:t xml:space="preserve"> 200</w:t>
      </w:r>
      <w:r w:rsidR="0062098A">
        <w:rPr>
          <w:rFonts w:ascii="ITC Avant Garde" w:hAnsi="ITC Avant Garde"/>
          <w:bCs/>
          <w:color w:val="000000"/>
          <w:lang w:eastAsia="es-MX"/>
        </w:rPr>
        <w:t>6</w:t>
      </w:r>
      <w:r w:rsidR="005D635A">
        <w:rPr>
          <w:rFonts w:ascii="ITC Avant Garde" w:hAnsi="ITC Avant Garde"/>
          <w:bCs/>
          <w:lang w:val="es-ES_tradnl"/>
        </w:rPr>
        <w:t>.</w:t>
      </w:r>
    </w:p>
    <w:p w:rsidR="00D247B5" w:rsidRDefault="005D635A" w:rsidP="004930D4">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r w:rsidR="00755A6A" w:rsidRPr="00755A6A">
        <w:rPr>
          <w:rFonts w:ascii="ITC Avant Garde" w:hAnsi="ITC Avant Garde"/>
          <w:bCs/>
          <w:color w:val="000000"/>
          <w:lang w:eastAsia="es-MX"/>
        </w:rPr>
        <w:t>Cablevisión Red</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755A6A">
        <w:rPr>
          <w:rFonts w:ascii="ITC Avant Garde" w:hAnsi="ITC Avant Garde"/>
          <w:bCs/>
        </w:rPr>
        <w:t>6 de junio</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530215" w:rsidRDefault="00530215" w:rsidP="004930D4">
      <w:pPr>
        <w:autoSpaceDE w:val="0"/>
        <w:autoSpaceDN w:val="0"/>
        <w:adjustRightInd w:val="0"/>
        <w:spacing w:before="240" w:after="0" w:line="240" w:lineRule="auto"/>
        <w:jc w:val="both"/>
        <w:rPr>
          <w:rFonts w:ascii="ITC Avant Garde" w:hAnsi="ITC Avant Garde"/>
          <w:bCs/>
          <w:lang w:val="es-ES_tradnl"/>
        </w:rPr>
      </w:pPr>
    </w:p>
    <w:p w:rsidR="00322378" w:rsidRDefault="00322378" w:rsidP="004930D4">
      <w:pPr>
        <w:autoSpaceDE w:val="0"/>
        <w:autoSpaceDN w:val="0"/>
        <w:adjustRightInd w:val="0"/>
        <w:spacing w:before="240"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755A6A" w:rsidRPr="00755A6A">
        <w:rPr>
          <w:rFonts w:ascii="ITC Avant Garde" w:hAnsi="ITC Avant Garde"/>
          <w:bCs/>
          <w:color w:val="000000"/>
          <w:lang w:eastAsia="es-MX"/>
        </w:rPr>
        <w:t>Cablevisión Red</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A4787B" w:rsidRDefault="005D635A" w:rsidP="004930D4">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755A6A" w:rsidRPr="00755A6A">
        <w:rPr>
          <w:rFonts w:ascii="ITC Avant Garde" w:hAnsi="ITC Avant Garde"/>
          <w:bCs/>
          <w:color w:val="000000"/>
          <w:lang w:eastAsia="es-MX"/>
        </w:rPr>
        <w:t>Cablevisión Red</w:t>
      </w:r>
      <w:r w:rsidR="0023751F">
        <w:rPr>
          <w:rFonts w:ascii="ITC Avant Garde" w:hAnsi="ITC Avant Garde"/>
          <w:bCs/>
          <w:color w:val="000000"/>
          <w:lang w:eastAsia="es-MX"/>
        </w:rPr>
        <w:t>, S.A. de C.V.</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C00CAF">
        <w:rPr>
          <w:rFonts w:ascii="ITC Avant Garde" w:hAnsi="ITC Avant Garde"/>
          <w:bCs/>
          <w:lang w:val="es-ES_tradnl"/>
        </w:rPr>
        <w:t>Cuarto</w:t>
      </w:r>
      <w:r w:rsidR="00420A99">
        <w:rPr>
          <w:rFonts w:ascii="ITC Avant Garde" w:hAnsi="ITC Avant Garde"/>
          <w:bCs/>
          <w:lang w:val="es-ES_tradnl"/>
        </w:rPr>
        <w:t xml:space="preserve"> de la presente Resolución.</w:t>
      </w:r>
    </w:p>
    <w:p w:rsidR="00420A99" w:rsidRDefault="00420A99" w:rsidP="00731103">
      <w:pPr>
        <w:autoSpaceDE w:val="0"/>
        <w:autoSpaceDN w:val="0"/>
        <w:adjustRightInd w:val="0"/>
        <w:spacing w:after="0" w:line="240" w:lineRule="auto"/>
        <w:jc w:val="both"/>
        <w:rPr>
          <w:rFonts w:ascii="ITC Avant Garde" w:hAnsi="ITC Avant Garde"/>
          <w:bCs/>
          <w:lang w:val="es-ES_tradnl"/>
        </w:rPr>
      </w:pPr>
    </w:p>
    <w:p w:rsidR="00C00CAF" w:rsidRDefault="00872D50" w:rsidP="004930D4">
      <w:pPr>
        <w:autoSpaceDE w:val="0"/>
        <w:autoSpaceDN w:val="0"/>
        <w:adjustRightInd w:val="0"/>
        <w:spacing w:before="240" w:after="0" w:line="240" w:lineRule="auto"/>
        <w:jc w:val="both"/>
        <w:rPr>
          <w:rFonts w:ascii="ITC Avant Garde" w:hAnsi="ITC Avant Garde"/>
          <w:b/>
          <w:bCs/>
          <w:lang w:val="es-ES_tradnl"/>
        </w:rPr>
      </w:pPr>
      <w:r>
        <w:rPr>
          <w:rFonts w:ascii="ITC Avant Garde" w:hAnsi="ITC Avant Garde"/>
          <w:b/>
          <w:bCs/>
          <w:lang w:val="es-ES_tradnl"/>
        </w:rPr>
        <w:t>SEGUNDO</w:t>
      </w:r>
      <w:r w:rsidR="00D247B5" w:rsidRPr="003F3844">
        <w:rPr>
          <w:rFonts w:ascii="ITC Avant Garde" w:hAnsi="ITC Avant Garde"/>
          <w:b/>
          <w:bCs/>
          <w:lang w:val="es-ES_tradnl"/>
        </w:rPr>
        <w:t>.-</w:t>
      </w:r>
      <w:r w:rsidR="0049234D">
        <w:rPr>
          <w:rFonts w:ascii="ITC Avant Garde" w:hAnsi="ITC Avant Garde"/>
          <w:bCs/>
          <w:lang w:val="es-ES_tradnl"/>
        </w:rPr>
        <w:t xml:space="preserve"> </w:t>
      </w:r>
      <w:r w:rsidR="00893927">
        <w:rPr>
          <w:rFonts w:ascii="ITC Avant Garde" w:hAnsi="ITC Avant Garde"/>
          <w:bCs/>
          <w:lang w:val="es-ES_tradnl"/>
        </w:rPr>
        <w:t xml:space="preserve">Se toma nota de la renuncia al Anexo D, correspondiente al servicio de telefonía pública, presentada por Cablevisión Red, S.A. de C.V., el </w:t>
      </w:r>
      <w:r w:rsidR="00893927">
        <w:rPr>
          <w:rFonts w:ascii="ITC Avant Garde" w:hAnsi="ITC Avant Garde"/>
          <w:bCs/>
        </w:rPr>
        <w:t>3 de noviembre de 2014.</w:t>
      </w:r>
      <w:r w:rsidR="00C00CAF">
        <w:rPr>
          <w:rFonts w:ascii="ITC Avant Garde" w:hAnsi="ITC Avant Garde"/>
          <w:bCs/>
          <w:lang w:val="es-ES_tradnl"/>
        </w:rPr>
        <w:t xml:space="preserve"> </w:t>
      </w:r>
    </w:p>
    <w:p w:rsidR="00C72FA2" w:rsidRDefault="00C72FA2" w:rsidP="00C72FA2">
      <w:pPr>
        <w:autoSpaceDE w:val="0"/>
        <w:autoSpaceDN w:val="0"/>
        <w:adjustRightInd w:val="0"/>
        <w:spacing w:after="0" w:line="240" w:lineRule="auto"/>
        <w:jc w:val="both"/>
        <w:rPr>
          <w:rFonts w:ascii="ITC Avant Garde" w:eastAsia="Times New Roman" w:hAnsi="ITC Avant Garde"/>
          <w:highlight w:val="yellow"/>
          <w:lang w:eastAsia="es-MX"/>
        </w:rPr>
      </w:pPr>
    </w:p>
    <w:p w:rsidR="00872D50" w:rsidRDefault="00872D50" w:rsidP="004930D4">
      <w:pPr>
        <w:autoSpaceDE w:val="0"/>
        <w:autoSpaceDN w:val="0"/>
        <w:adjustRightInd w:val="0"/>
        <w:spacing w:before="240" w:after="0" w:line="240" w:lineRule="auto"/>
        <w:jc w:val="both"/>
        <w:rPr>
          <w:rFonts w:ascii="ITC Avant Garde" w:hAnsi="ITC Avant Garde"/>
          <w:b/>
          <w:bCs/>
          <w:lang w:val="es-ES_tradnl"/>
        </w:rPr>
      </w:pPr>
      <w:r>
        <w:rPr>
          <w:rFonts w:ascii="ITC Avant Garde" w:hAnsi="ITC Avant Garde"/>
          <w:b/>
          <w:bCs/>
          <w:lang w:val="es-ES_tradnl"/>
        </w:rPr>
        <w:t xml:space="preserve">TERCERO.- </w:t>
      </w:r>
      <w:r>
        <w:rPr>
          <w:rFonts w:ascii="ITC Avant Garde" w:hAnsi="ITC Avant Garde"/>
          <w:bCs/>
          <w:lang w:val="es-ES_tradnl"/>
        </w:rPr>
        <w:t xml:space="preserve">Se autoriza a Cablevisión Red, S.A. de C.V., la reducción de cobertura originalmente autorizada en la concesión para instalar, operar y explotar una red </w:t>
      </w:r>
      <w:proofErr w:type="gramStart"/>
      <w:r>
        <w:rPr>
          <w:rFonts w:ascii="ITC Avant Garde" w:hAnsi="ITC Avant Garde"/>
          <w:bCs/>
          <w:lang w:val="es-ES_tradnl"/>
        </w:rPr>
        <w:t>pública  de</w:t>
      </w:r>
      <w:proofErr w:type="gramEnd"/>
      <w:r>
        <w:rPr>
          <w:rFonts w:ascii="ITC Avant Garde" w:hAnsi="ITC Avant Garde"/>
          <w:bCs/>
          <w:lang w:val="es-ES_tradnl"/>
        </w:rPr>
        <w:t xml:space="preserve"> telecomunicaciones que se le otorgó el 5 de junio de 2006. </w:t>
      </w:r>
      <w:r w:rsidR="00161C7D">
        <w:rPr>
          <w:rFonts w:ascii="ITC Avant Garde" w:hAnsi="ITC Avant Garde"/>
          <w:bCs/>
          <w:lang w:val="es-ES_tradnl"/>
        </w:rPr>
        <w:t>Derivado de lo anterior, las localidades en donde continuara proporcionando los servicios de telecomunicaciones son Tequila, Municipio de Tequila; Ahualulco de Mercado, Municipio de Ahualulco de Mercado y Etzatlán, Municipio de Etzatlán, en el Estado de Jalisco.</w:t>
      </w:r>
    </w:p>
    <w:p w:rsidR="00872D50" w:rsidRDefault="00872D50" w:rsidP="00C72FA2">
      <w:pPr>
        <w:autoSpaceDE w:val="0"/>
        <w:autoSpaceDN w:val="0"/>
        <w:adjustRightInd w:val="0"/>
        <w:spacing w:after="0" w:line="240" w:lineRule="auto"/>
        <w:jc w:val="both"/>
        <w:rPr>
          <w:rFonts w:ascii="ITC Avant Garde" w:eastAsia="Times New Roman" w:hAnsi="ITC Avant Garde"/>
          <w:highlight w:val="yellow"/>
          <w:lang w:eastAsia="es-MX"/>
        </w:rPr>
      </w:pPr>
    </w:p>
    <w:p w:rsidR="00D247B5" w:rsidRDefault="00893927" w:rsidP="004930D4">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
          <w:bCs/>
          <w:lang w:val="es-ES_tradnl"/>
        </w:rPr>
        <w:t xml:space="preserve">CUARTO.- </w:t>
      </w:r>
      <w:r w:rsidR="0049234D">
        <w:rPr>
          <w:rFonts w:ascii="ITC Avant Garde" w:hAnsi="ITC Avant Garde"/>
          <w:bCs/>
          <w:lang w:val="es-ES_tradnl"/>
        </w:rPr>
        <w:t>S</w:t>
      </w:r>
      <w:r w:rsidR="00D247B5"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C00CAF">
        <w:rPr>
          <w:rFonts w:ascii="ITC Avant Garde" w:hAnsi="ITC Avant Garde"/>
          <w:bCs/>
          <w:lang w:val="es-ES_tradnl"/>
        </w:rPr>
        <w:t xml:space="preserve">Cablevisión Red, S.A. de C.V., </w:t>
      </w:r>
      <w:r w:rsidR="00117A98">
        <w:rPr>
          <w:rFonts w:ascii="ITC Avant Garde" w:hAnsi="ITC Avant Garde"/>
          <w:bCs/>
          <w:lang w:val="es-ES_tradnl"/>
        </w:rPr>
        <w:t xml:space="preserve">la presente Resolución, así como las nuevas condiciones establecidas en el </w:t>
      </w:r>
      <w:r w:rsidR="00D247B5" w:rsidRPr="003F3844">
        <w:rPr>
          <w:rFonts w:ascii="ITC Avant Garde" w:hAnsi="ITC Avant Garde"/>
          <w:bCs/>
          <w:lang w:val="es-ES_tradnl"/>
        </w:rPr>
        <w:t xml:space="preserve">proyecto de título de concesión única señalado en el </w:t>
      </w:r>
      <w:r w:rsidR="00D247B5">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sidR="00D247B5">
        <w:rPr>
          <w:rFonts w:ascii="ITC Avant Garde" w:hAnsi="ITC Avant Garde"/>
          <w:bCs/>
          <w:lang w:val="es-ES_tradnl"/>
        </w:rPr>
        <w:t>, a efecto de recabar de ést</w:t>
      </w:r>
      <w:r w:rsidR="00530215">
        <w:rPr>
          <w:rFonts w:ascii="ITC Avant Garde" w:hAnsi="ITC Avant Garde"/>
          <w:bCs/>
          <w:lang w:val="es-ES_tradnl"/>
        </w:rPr>
        <w:t>a</w:t>
      </w:r>
      <w:r w:rsidR="00D247B5"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00D247B5"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00D247B5"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D247B5" w:rsidRDefault="00D247B5" w:rsidP="004930D4">
      <w:pPr>
        <w:autoSpaceDE w:val="0"/>
        <w:autoSpaceDN w:val="0"/>
        <w:adjustRightInd w:val="0"/>
        <w:spacing w:before="240"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r w:rsidR="00755A6A" w:rsidRPr="00755A6A">
        <w:rPr>
          <w:rFonts w:ascii="ITC Avant Garde" w:hAnsi="ITC Avant Garde"/>
          <w:bCs/>
          <w:color w:val="000000"/>
          <w:lang w:eastAsia="es-MX"/>
        </w:rPr>
        <w:t>Cablevisión Red</w:t>
      </w:r>
      <w:r w:rsidR="0023751F">
        <w:rPr>
          <w:rFonts w:ascii="ITC Avant Garde" w:hAnsi="ITC Avant Garde"/>
          <w:bCs/>
          <w:color w:val="000000"/>
          <w:lang w:eastAsia="es-MX"/>
        </w:rPr>
        <w:t>,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A4787B" w:rsidRDefault="00A4787B" w:rsidP="00731103">
      <w:pPr>
        <w:autoSpaceDE w:val="0"/>
        <w:autoSpaceDN w:val="0"/>
        <w:adjustRightInd w:val="0"/>
        <w:spacing w:after="0" w:line="240" w:lineRule="auto"/>
        <w:jc w:val="both"/>
        <w:rPr>
          <w:rFonts w:ascii="ITC Avant Garde" w:hAnsi="ITC Avant Garde"/>
          <w:bCs/>
          <w:lang w:val="es-ES_tradnl"/>
        </w:rPr>
      </w:pPr>
    </w:p>
    <w:p w:rsidR="00D247B5" w:rsidRDefault="00893927" w:rsidP="004930D4">
      <w:pPr>
        <w:spacing w:before="240" w:after="0" w:line="240" w:lineRule="auto"/>
        <w:jc w:val="both"/>
        <w:rPr>
          <w:rFonts w:ascii="ITC Avant Garde" w:hAnsi="ITC Avant Garde"/>
          <w:bCs/>
          <w:lang w:val="es-ES_tradnl"/>
        </w:rPr>
      </w:pPr>
      <w:r>
        <w:rPr>
          <w:rFonts w:ascii="ITC Avant Garde" w:hAnsi="ITC Avant Garde"/>
          <w:b/>
          <w:bCs/>
          <w:lang w:val="es-ES_tradnl"/>
        </w:rPr>
        <w:t>QUINTO</w:t>
      </w:r>
      <w:r w:rsidR="00D247B5" w:rsidRPr="003F3844">
        <w:rPr>
          <w:rFonts w:ascii="ITC Avant Garde" w:hAnsi="ITC Avant Garde"/>
          <w:b/>
          <w:bCs/>
          <w:lang w:val="es-ES_tradnl"/>
        </w:rPr>
        <w:t>.-</w:t>
      </w:r>
      <w:r w:rsidR="00D247B5"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00D247B5" w:rsidRPr="003F3844">
        <w:rPr>
          <w:rFonts w:ascii="ITC Avant Garde" w:hAnsi="ITC Avant Garde"/>
          <w:bCs/>
          <w:lang w:val="es-ES_tradnl"/>
        </w:rPr>
        <w:t xml:space="preserve"> </w:t>
      </w:r>
      <w:r w:rsidR="00262ECF">
        <w:rPr>
          <w:rFonts w:ascii="ITC Avant Garde" w:hAnsi="ITC Avant Garde"/>
          <w:bCs/>
          <w:lang w:val="es-ES_tradnl"/>
        </w:rPr>
        <w:t>los</w:t>
      </w:r>
      <w:r w:rsidR="00D247B5" w:rsidRPr="003F3844">
        <w:rPr>
          <w:rFonts w:ascii="ITC Avant Garde" w:hAnsi="ITC Avant Garde"/>
          <w:bCs/>
          <w:lang w:val="es-ES_tradnl"/>
        </w:rPr>
        <w:t xml:space="preserve"> Resolutivo</w:t>
      </w:r>
      <w:r w:rsidR="00262ECF">
        <w:rPr>
          <w:rFonts w:ascii="ITC Avant Garde" w:hAnsi="ITC Avant Garde"/>
          <w:bCs/>
          <w:lang w:val="es-ES_tradnl"/>
        </w:rPr>
        <w:t>s</w:t>
      </w:r>
      <w:r w:rsidR="00D247B5" w:rsidRPr="003F3844">
        <w:rPr>
          <w:rFonts w:ascii="ITC Avant Garde" w:hAnsi="ITC Avant Garde"/>
          <w:bCs/>
          <w:lang w:val="es-ES_tradnl"/>
        </w:rPr>
        <w:t xml:space="preserve"> </w:t>
      </w:r>
      <w:r w:rsidR="00262ECF">
        <w:rPr>
          <w:rFonts w:ascii="ITC Avant Garde" w:hAnsi="ITC Avant Garde"/>
          <w:bCs/>
          <w:lang w:val="es-ES_tradnl"/>
        </w:rPr>
        <w:t>Primero</w:t>
      </w:r>
      <w:r w:rsidR="00C00CAF">
        <w:rPr>
          <w:rFonts w:ascii="ITC Avant Garde" w:hAnsi="ITC Avant Garde"/>
          <w:bCs/>
          <w:lang w:val="es-ES_tradnl"/>
        </w:rPr>
        <w:t>,</w:t>
      </w:r>
      <w:r w:rsidR="00262ECF">
        <w:rPr>
          <w:rFonts w:ascii="ITC Avant Garde" w:hAnsi="ITC Avant Garde"/>
          <w:bCs/>
          <w:lang w:val="es-ES_tradnl"/>
        </w:rPr>
        <w:t xml:space="preserve"> cuarto párrafo y</w:t>
      </w:r>
      <w:r w:rsidR="00C00CAF">
        <w:rPr>
          <w:rFonts w:ascii="ITC Avant Garde" w:hAnsi="ITC Avant Garde"/>
          <w:bCs/>
          <w:lang w:val="es-ES_tradnl"/>
        </w:rPr>
        <w:t xml:space="preserve"> Cuarto</w:t>
      </w:r>
      <w:r w:rsidR="00D247B5" w:rsidRPr="003F3844">
        <w:rPr>
          <w:rFonts w:ascii="ITC Avant Garde" w:hAnsi="ITC Avant Garde"/>
          <w:bCs/>
          <w:lang w:val="es-ES_tradnl"/>
        </w:rPr>
        <w:t>, el Comisionado Presidente del Instituto Federal de Telecomunicaciones, con base en las facultades</w:t>
      </w:r>
      <w:r w:rsidR="00D247B5">
        <w:rPr>
          <w:rFonts w:ascii="ITC Avant Garde" w:hAnsi="ITC Avant Garde"/>
          <w:bCs/>
          <w:lang w:val="es-ES_tradnl"/>
        </w:rPr>
        <w:t xml:space="preserve"> que le confiere el artículo 14 fracción X</w:t>
      </w:r>
      <w:r w:rsidR="00D247B5" w:rsidRPr="003F3844">
        <w:rPr>
          <w:rFonts w:ascii="ITC Avant Garde" w:hAnsi="ITC Avant Garde"/>
          <w:bCs/>
          <w:lang w:val="es-ES_tradnl"/>
        </w:rPr>
        <w:t xml:space="preserve"> del Estatuto Orgánico, suscribirá el título de concesión</w:t>
      </w:r>
      <w:r w:rsidR="00D247B5">
        <w:rPr>
          <w:rFonts w:ascii="ITC Avant Garde" w:hAnsi="ITC Avant Garde"/>
          <w:bCs/>
          <w:lang w:val="es-ES_tradnl"/>
        </w:rPr>
        <w:t xml:space="preserve"> </w:t>
      </w:r>
      <w:r w:rsidR="00D247B5" w:rsidRPr="003F3844">
        <w:rPr>
          <w:rFonts w:ascii="ITC Avant Garde" w:hAnsi="ITC Avant Garde"/>
          <w:bCs/>
          <w:lang w:val="es-ES_tradnl"/>
        </w:rPr>
        <w:t>única que se otorgue con motivo de la presente Resolución.</w:t>
      </w:r>
    </w:p>
    <w:p w:rsidR="00D247B5" w:rsidRDefault="00A57196" w:rsidP="00731103">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lastRenderedPageBreak/>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r w:rsidR="00755A6A" w:rsidRPr="00755A6A">
        <w:rPr>
          <w:rFonts w:ascii="ITC Avant Garde" w:hAnsi="ITC Avant Garde"/>
          <w:bCs/>
          <w:color w:val="000000"/>
          <w:lang w:eastAsia="es-MX"/>
        </w:rPr>
        <w:t>Cablevisión Red</w:t>
      </w:r>
      <w:r w:rsidR="0023751F">
        <w:rPr>
          <w:rFonts w:ascii="ITC Avant Garde" w:hAnsi="ITC Avant Garde"/>
          <w:bCs/>
          <w:color w:val="000000"/>
          <w:lang w:eastAsia="es-MX"/>
        </w:rPr>
        <w:t>,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A4787B" w:rsidRPr="003F3844" w:rsidRDefault="00A4787B" w:rsidP="00731103">
      <w:pPr>
        <w:autoSpaceDE w:val="0"/>
        <w:autoSpaceDN w:val="0"/>
        <w:adjustRightInd w:val="0"/>
        <w:spacing w:after="0" w:line="240" w:lineRule="auto"/>
        <w:jc w:val="both"/>
        <w:rPr>
          <w:rFonts w:ascii="ITC Avant Garde" w:hAnsi="ITC Avant Garde"/>
          <w:bCs/>
          <w:lang w:val="es-ES_tradnl"/>
        </w:rPr>
      </w:pPr>
    </w:p>
    <w:p w:rsidR="00D247B5" w:rsidRDefault="00893927" w:rsidP="004930D4">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
          <w:bCs/>
          <w:lang w:val="es-ES_tradnl"/>
        </w:rPr>
        <w:t>SEXTO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927E89" w:rsidRDefault="00927E89" w:rsidP="00731103">
      <w:pPr>
        <w:autoSpaceDE w:val="0"/>
        <w:autoSpaceDN w:val="0"/>
        <w:adjustRightInd w:val="0"/>
        <w:spacing w:after="0" w:line="240" w:lineRule="auto"/>
        <w:jc w:val="both"/>
        <w:rPr>
          <w:rFonts w:ascii="ITC Avant Garde" w:hAnsi="ITC Avant Garde"/>
          <w:bCs/>
          <w:lang w:val="es-ES_tradnl"/>
        </w:rPr>
      </w:pPr>
    </w:p>
    <w:p w:rsidR="00927E89" w:rsidRDefault="00893927" w:rsidP="004930D4">
      <w:pPr>
        <w:autoSpaceDE w:val="0"/>
        <w:autoSpaceDN w:val="0"/>
        <w:adjustRightInd w:val="0"/>
        <w:spacing w:before="240" w:line="240" w:lineRule="auto"/>
        <w:jc w:val="both"/>
        <w:rPr>
          <w:rFonts w:ascii="ITC Avant Garde" w:hAnsi="ITC Avant Garde"/>
          <w:bCs/>
          <w:lang w:val="es-ES_tradnl"/>
        </w:rPr>
      </w:pPr>
      <w:r>
        <w:rPr>
          <w:rFonts w:ascii="ITC Avant Garde" w:hAnsi="ITC Avant Garde"/>
          <w:b/>
          <w:bCs/>
          <w:lang w:val="es-ES_tradnl"/>
        </w:rPr>
        <w:t>SÉPTIMO</w:t>
      </w:r>
      <w:r w:rsidR="00927E89" w:rsidRPr="009A7B12">
        <w:rPr>
          <w:rFonts w:ascii="ITC Avant Garde" w:hAnsi="ITC Avant Garde"/>
          <w:b/>
          <w:bCs/>
          <w:lang w:val="es-ES_tradnl"/>
        </w:rPr>
        <w:t>.-</w:t>
      </w:r>
      <w:r w:rsidR="00927E89">
        <w:rPr>
          <w:rFonts w:ascii="ITC Avant Garde" w:hAnsi="ITC Avant Garde"/>
          <w:bCs/>
          <w:lang w:val="es-ES_tradnl"/>
        </w:rPr>
        <w:t xml:space="preserve"> </w:t>
      </w:r>
      <w:r w:rsidR="00755A6A" w:rsidRPr="00755A6A">
        <w:rPr>
          <w:rFonts w:ascii="ITC Avant Garde" w:hAnsi="ITC Avant Garde"/>
          <w:bCs/>
          <w:color w:val="000000"/>
          <w:lang w:eastAsia="es-MX"/>
        </w:rPr>
        <w:t>Cablevisión Red</w:t>
      </w:r>
      <w:r w:rsidR="0023751F">
        <w:rPr>
          <w:rFonts w:ascii="ITC Avant Garde" w:hAnsi="ITC Avant Garde"/>
          <w:bCs/>
          <w:color w:val="000000"/>
          <w:lang w:eastAsia="es-MX"/>
        </w:rPr>
        <w:t>, S.A. de C.V.</w:t>
      </w:r>
      <w:r w:rsidR="00927E89">
        <w:rPr>
          <w:rFonts w:ascii="ITC Avant Garde" w:hAnsi="ITC Avant Garde"/>
          <w:bCs/>
          <w:lang w:val="es-ES_tradnl"/>
        </w:rPr>
        <w:t>,</w:t>
      </w:r>
      <w:r w:rsidR="00927E89"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w:t>
      </w:r>
      <w:bookmarkStart w:id="0" w:name="_GoBack"/>
      <w:bookmarkEnd w:id="0"/>
      <w:r w:rsidR="00927E89" w:rsidRPr="00F112FC">
        <w:rPr>
          <w:rFonts w:ascii="ITC Avant Garde" w:hAnsi="ITC Avant Garde"/>
          <w:bCs/>
          <w:lang w:val="es-ES_tradnl"/>
        </w:rPr>
        <w:t xml:space="preserve"> se refiere el Resolutivo Primero, deberá presentar ante el Instituto Federal de Telecomunicaciones, copia certificada del instrumento donde conste que se llevaron a cabo las modificaciones correspondientes a sus estatutos sociales.</w:t>
      </w:r>
    </w:p>
    <w:p w:rsidR="004930D4" w:rsidRPr="004930D4" w:rsidRDefault="00884F2A" w:rsidP="004930D4">
      <w:pPr>
        <w:pStyle w:val="Sinespaciado"/>
        <w:jc w:val="both"/>
        <w:rPr>
          <w:rFonts w:ascii="ITC Avant Garde" w:hAnsi="ITC Avant Garde"/>
          <w:b/>
          <w:bCs/>
          <w:color w:val="1A1A1A"/>
          <w:sz w:val="14"/>
        </w:rPr>
      </w:pPr>
      <w:r w:rsidRPr="00884F2A">
        <w:rPr>
          <w:rFonts w:ascii="ITC Avant Garde" w:hAnsi="ITC Avant Garde"/>
          <w:sz w:val="14"/>
        </w:rPr>
        <w:t>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Labardini Inzunza; María Elena Estavillo Flores, quien manifiesta voto concurrente; Mario Germán Fromow Rangel y Adolfo Cuevas Teja, quien manifiesta voto concurrente;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P/IFT/080616/254.</w:t>
      </w:r>
    </w:p>
    <w:sectPr w:rsidR="004930D4" w:rsidRPr="004930D4" w:rsidSect="004559BA">
      <w:headerReference w:type="even" r:id="rId8"/>
      <w:footerReference w:type="default" r:id="rId9"/>
      <w:headerReference w:type="first" r:id="rId10"/>
      <w:pgSz w:w="12240" w:h="15840"/>
      <w:pgMar w:top="2127" w:right="1467"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F2" w:rsidRDefault="006213F2" w:rsidP="00072BC8">
      <w:pPr>
        <w:spacing w:after="0" w:line="240" w:lineRule="auto"/>
      </w:pPr>
      <w:r>
        <w:separator/>
      </w:r>
    </w:p>
  </w:endnote>
  <w:endnote w:type="continuationSeparator" w:id="0">
    <w:p w:rsidR="006213F2" w:rsidRDefault="006213F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521404"/>
      <w:docPartObj>
        <w:docPartGallery w:val="Page Numbers (Bottom of Page)"/>
        <w:docPartUnique/>
      </w:docPartObj>
    </w:sdtPr>
    <w:sdtEndPr>
      <w:rPr>
        <w:rFonts w:ascii="ITC Avant Garde" w:hAnsi="ITC Avant Garde"/>
        <w:sz w:val="20"/>
        <w:szCs w:val="20"/>
      </w:rPr>
    </w:sdtEndPr>
    <w:sdtContent>
      <w:p w:rsidR="004559BA" w:rsidRPr="004559BA" w:rsidRDefault="004559BA">
        <w:pPr>
          <w:pStyle w:val="Piedepgina"/>
          <w:jc w:val="right"/>
          <w:rPr>
            <w:rFonts w:ascii="ITC Avant Garde" w:hAnsi="ITC Avant Garde"/>
            <w:sz w:val="20"/>
            <w:szCs w:val="20"/>
          </w:rPr>
        </w:pPr>
        <w:r w:rsidRPr="004559BA">
          <w:rPr>
            <w:rFonts w:ascii="ITC Avant Garde" w:hAnsi="ITC Avant Garde"/>
            <w:sz w:val="20"/>
            <w:szCs w:val="20"/>
          </w:rPr>
          <w:fldChar w:fldCharType="begin"/>
        </w:r>
        <w:r w:rsidRPr="004559BA">
          <w:rPr>
            <w:rFonts w:ascii="ITC Avant Garde" w:hAnsi="ITC Avant Garde"/>
            <w:sz w:val="20"/>
            <w:szCs w:val="20"/>
          </w:rPr>
          <w:instrText>PAGE   \* MERGEFORMAT</w:instrText>
        </w:r>
        <w:r w:rsidRPr="004559BA">
          <w:rPr>
            <w:rFonts w:ascii="ITC Avant Garde" w:hAnsi="ITC Avant Garde"/>
            <w:sz w:val="20"/>
            <w:szCs w:val="20"/>
          </w:rPr>
          <w:fldChar w:fldCharType="separate"/>
        </w:r>
        <w:r w:rsidR="004930D4" w:rsidRPr="004930D4">
          <w:rPr>
            <w:rFonts w:ascii="ITC Avant Garde" w:hAnsi="ITC Avant Garde"/>
            <w:noProof/>
            <w:sz w:val="20"/>
            <w:szCs w:val="20"/>
            <w:lang w:val="es-ES"/>
          </w:rPr>
          <w:t>11</w:t>
        </w:r>
        <w:r w:rsidRPr="004559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F2" w:rsidRDefault="006213F2" w:rsidP="00072BC8">
      <w:pPr>
        <w:spacing w:after="0" w:line="240" w:lineRule="auto"/>
      </w:pPr>
      <w:r>
        <w:separator/>
      </w:r>
    </w:p>
  </w:footnote>
  <w:footnote w:type="continuationSeparator" w:id="0">
    <w:p w:rsidR="006213F2" w:rsidRDefault="006213F2" w:rsidP="00072BC8">
      <w:pPr>
        <w:spacing w:after="0" w:line="240" w:lineRule="auto"/>
      </w:pPr>
      <w:r>
        <w:continuationSeparator/>
      </w:r>
    </w:p>
  </w:footnote>
  <w:footnote w:id="1">
    <w:p w:rsidR="007B2D85" w:rsidRDefault="007B2D85">
      <w:pPr>
        <w:pStyle w:val="Textonotapie"/>
      </w:pPr>
      <w:r>
        <w:rPr>
          <w:rStyle w:val="Refdenotaalpie"/>
        </w:rPr>
        <w:footnoteRef/>
      </w:r>
      <w:r>
        <w:t xml:space="preserve"> </w:t>
      </w:r>
      <w:r w:rsidRPr="004D38F5">
        <w:rPr>
          <w:rFonts w:ascii="ITC Avant Garde" w:hAnsi="ITC Avant Garde"/>
          <w:sz w:val="16"/>
          <w:szCs w:val="16"/>
        </w:rPr>
        <w:t xml:space="preserve">Los datos fueron obtenidos por la Dirección General de Concesiones de Telecomunicaciones adscrita a la Unidad de Concesiones y  Servicios, </w:t>
      </w:r>
      <w:r>
        <w:rPr>
          <w:rFonts w:ascii="ITC Avant Garde" w:hAnsi="ITC Avant Garde"/>
          <w:sz w:val="16"/>
          <w:szCs w:val="16"/>
        </w:rPr>
        <w:t>con base en</w:t>
      </w:r>
      <w:r w:rsidRPr="004D38F5">
        <w:rPr>
          <w:rFonts w:ascii="ITC Avant Garde" w:hAnsi="ITC Avant Garde"/>
          <w:sz w:val="16"/>
          <w:szCs w:val="16"/>
        </w:rPr>
        <w:t xml:space="preserve"> la información publicada en el Registro Público de Concesiones al día 8 de junio de 2016</w:t>
      </w:r>
      <w:r>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6213F2">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6213F2">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564BB9"/>
    <w:multiLevelType w:val="hybridMultilevel"/>
    <w:tmpl w:val="63506138"/>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5"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12"/>
  </w:num>
  <w:num w:numId="6">
    <w:abstractNumId w:val="9"/>
  </w:num>
  <w:num w:numId="7">
    <w:abstractNumId w:val="11"/>
  </w:num>
  <w:num w:numId="8">
    <w:abstractNumId w:val="0"/>
  </w:num>
  <w:num w:numId="9">
    <w:abstractNumId w:val="4"/>
  </w:num>
  <w:num w:numId="10">
    <w:abstractNumId w:val="1"/>
  </w:num>
  <w:num w:numId="11">
    <w:abstractNumId w:val="7"/>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D36"/>
    <w:rsid w:val="00011FCA"/>
    <w:rsid w:val="00014769"/>
    <w:rsid w:val="00014EFF"/>
    <w:rsid w:val="000154B0"/>
    <w:rsid w:val="000167EA"/>
    <w:rsid w:val="000173C1"/>
    <w:rsid w:val="00017F26"/>
    <w:rsid w:val="00020418"/>
    <w:rsid w:val="00024CAC"/>
    <w:rsid w:val="00024D9A"/>
    <w:rsid w:val="00024F70"/>
    <w:rsid w:val="0002506D"/>
    <w:rsid w:val="00025412"/>
    <w:rsid w:val="000301DE"/>
    <w:rsid w:val="00031312"/>
    <w:rsid w:val="00037344"/>
    <w:rsid w:val="00037D31"/>
    <w:rsid w:val="00042772"/>
    <w:rsid w:val="00042A05"/>
    <w:rsid w:val="00043556"/>
    <w:rsid w:val="00043AB5"/>
    <w:rsid w:val="000448E7"/>
    <w:rsid w:val="00044DB8"/>
    <w:rsid w:val="00046710"/>
    <w:rsid w:val="000500BD"/>
    <w:rsid w:val="000500D9"/>
    <w:rsid w:val="0005470B"/>
    <w:rsid w:val="000613CB"/>
    <w:rsid w:val="00061611"/>
    <w:rsid w:val="00061A77"/>
    <w:rsid w:val="00062880"/>
    <w:rsid w:val="00062C40"/>
    <w:rsid w:val="00063CFA"/>
    <w:rsid w:val="00072221"/>
    <w:rsid w:val="00072BC8"/>
    <w:rsid w:val="00072D11"/>
    <w:rsid w:val="00074C09"/>
    <w:rsid w:val="00076C82"/>
    <w:rsid w:val="00077D26"/>
    <w:rsid w:val="00081966"/>
    <w:rsid w:val="000837C7"/>
    <w:rsid w:val="00085181"/>
    <w:rsid w:val="00087676"/>
    <w:rsid w:val="00091A7D"/>
    <w:rsid w:val="000922C3"/>
    <w:rsid w:val="0009481C"/>
    <w:rsid w:val="000A0B8A"/>
    <w:rsid w:val="000A22CB"/>
    <w:rsid w:val="000A27A0"/>
    <w:rsid w:val="000A3973"/>
    <w:rsid w:val="000A3E65"/>
    <w:rsid w:val="000A6187"/>
    <w:rsid w:val="000B0454"/>
    <w:rsid w:val="000B109B"/>
    <w:rsid w:val="000B1B50"/>
    <w:rsid w:val="000B41D8"/>
    <w:rsid w:val="000B5157"/>
    <w:rsid w:val="000B7FD1"/>
    <w:rsid w:val="000C0163"/>
    <w:rsid w:val="000C1FF0"/>
    <w:rsid w:val="000C2450"/>
    <w:rsid w:val="000C3D13"/>
    <w:rsid w:val="000C474A"/>
    <w:rsid w:val="000C4C55"/>
    <w:rsid w:val="000C74F0"/>
    <w:rsid w:val="000C75AA"/>
    <w:rsid w:val="000D1B7A"/>
    <w:rsid w:val="000D204F"/>
    <w:rsid w:val="000D51A5"/>
    <w:rsid w:val="000D58BE"/>
    <w:rsid w:val="000D6DCC"/>
    <w:rsid w:val="000D7634"/>
    <w:rsid w:val="000E1AED"/>
    <w:rsid w:val="000E24F3"/>
    <w:rsid w:val="000E520E"/>
    <w:rsid w:val="000E6FA5"/>
    <w:rsid w:val="000F17CF"/>
    <w:rsid w:val="000F33B6"/>
    <w:rsid w:val="000F4D94"/>
    <w:rsid w:val="000F4E85"/>
    <w:rsid w:val="000F5E4B"/>
    <w:rsid w:val="00100DE3"/>
    <w:rsid w:val="001026E6"/>
    <w:rsid w:val="00103AFA"/>
    <w:rsid w:val="00106523"/>
    <w:rsid w:val="00110326"/>
    <w:rsid w:val="00110E3C"/>
    <w:rsid w:val="00111069"/>
    <w:rsid w:val="00111B1E"/>
    <w:rsid w:val="00111F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1C7D"/>
    <w:rsid w:val="0016577A"/>
    <w:rsid w:val="00170967"/>
    <w:rsid w:val="00173153"/>
    <w:rsid w:val="00176646"/>
    <w:rsid w:val="0017741C"/>
    <w:rsid w:val="00177E58"/>
    <w:rsid w:val="00180C08"/>
    <w:rsid w:val="00181018"/>
    <w:rsid w:val="0018125B"/>
    <w:rsid w:val="00181A19"/>
    <w:rsid w:val="00184117"/>
    <w:rsid w:val="0018572D"/>
    <w:rsid w:val="00190569"/>
    <w:rsid w:val="00192547"/>
    <w:rsid w:val="00193020"/>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B7669"/>
    <w:rsid w:val="001C085E"/>
    <w:rsid w:val="001C09F5"/>
    <w:rsid w:val="001C0ECC"/>
    <w:rsid w:val="001C15FF"/>
    <w:rsid w:val="001C1F38"/>
    <w:rsid w:val="001C5C6E"/>
    <w:rsid w:val="001C71A8"/>
    <w:rsid w:val="001D01EC"/>
    <w:rsid w:val="001D1AAF"/>
    <w:rsid w:val="001D28F5"/>
    <w:rsid w:val="001D2B0C"/>
    <w:rsid w:val="001D3932"/>
    <w:rsid w:val="001D4B81"/>
    <w:rsid w:val="001E09CF"/>
    <w:rsid w:val="001E10A0"/>
    <w:rsid w:val="001E12F9"/>
    <w:rsid w:val="001E285C"/>
    <w:rsid w:val="001F4FB8"/>
    <w:rsid w:val="001F5873"/>
    <w:rsid w:val="001F631A"/>
    <w:rsid w:val="002024BD"/>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1F"/>
    <w:rsid w:val="0023752B"/>
    <w:rsid w:val="00240FB7"/>
    <w:rsid w:val="00244296"/>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94E14"/>
    <w:rsid w:val="002A14F3"/>
    <w:rsid w:val="002A2C49"/>
    <w:rsid w:val="002A489F"/>
    <w:rsid w:val="002A4B95"/>
    <w:rsid w:val="002A56EB"/>
    <w:rsid w:val="002A65BC"/>
    <w:rsid w:val="002B0428"/>
    <w:rsid w:val="002B05C0"/>
    <w:rsid w:val="002B0869"/>
    <w:rsid w:val="002B09D1"/>
    <w:rsid w:val="002B35AD"/>
    <w:rsid w:val="002C1695"/>
    <w:rsid w:val="002C1F6A"/>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004A"/>
    <w:rsid w:val="003116B8"/>
    <w:rsid w:val="003120FF"/>
    <w:rsid w:val="00312F4E"/>
    <w:rsid w:val="00315BCE"/>
    <w:rsid w:val="00317D14"/>
    <w:rsid w:val="00317F89"/>
    <w:rsid w:val="00322105"/>
    <w:rsid w:val="00322378"/>
    <w:rsid w:val="0032404A"/>
    <w:rsid w:val="00325451"/>
    <w:rsid w:val="00326BCF"/>
    <w:rsid w:val="00327084"/>
    <w:rsid w:val="00331575"/>
    <w:rsid w:val="00332F91"/>
    <w:rsid w:val="003335A6"/>
    <w:rsid w:val="003335D9"/>
    <w:rsid w:val="003349D8"/>
    <w:rsid w:val="00335F51"/>
    <w:rsid w:val="00340AF0"/>
    <w:rsid w:val="00341067"/>
    <w:rsid w:val="00345EE1"/>
    <w:rsid w:val="00346896"/>
    <w:rsid w:val="003477B8"/>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4337"/>
    <w:rsid w:val="00385C0C"/>
    <w:rsid w:val="0038646B"/>
    <w:rsid w:val="003874FD"/>
    <w:rsid w:val="00387901"/>
    <w:rsid w:val="00387BAB"/>
    <w:rsid w:val="0039032C"/>
    <w:rsid w:val="00390C9D"/>
    <w:rsid w:val="003919D8"/>
    <w:rsid w:val="00391EC9"/>
    <w:rsid w:val="00391FB8"/>
    <w:rsid w:val="003936D7"/>
    <w:rsid w:val="00395868"/>
    <w:rsid w:val="00397C91"/>
    <w:rsid w:val="003A19FB"/>
    <w:rsid w:val="003A1B0D"/>
    <w:rsid w:val="003A395F"/>
    <w:rsid w:val="003B173B"/>
    <w:rsid w:val="003B22D6"/>
    <w:rsid w:val="003B750B"/>
    <w:rsid w:val="003C2264"/>
    <w:rsid w:val="003C29D1"/>
    <w:rsid w:val="003C63D2"/>
    <w:rsid w:val="003D0457"/>
    <w:rsid w:val="003D6094"/>
    <w:rsid w:val="003D6547"/>
    <w:rsid w:val="003D6904"/>
    <w:rsid w:val="003E16DF"/>
    <w:rsid w:val="003E4054"/>
    <w:rsid w:val="003E4F3A"/>
    <w:rsid w:val="003E5255"/>
    <w:rsid w:val="003E5B75"/>
    <w:rsid w:val="003E5D06"/>
    <w:rsid w:val="003E76B5"/>
    <w:rsid w:val="003F3126"/>
    <w:rsid w:val="003F3844"/>
    <w:rsid w:val="003F6DC0"/>
    <w:rsid w:val="004055CA"/>
    <w:rsid w:val="0041112B"/>
    <w:rsid w:val="00411763"/>
    <w:rsid w:val="00413B2D"/>
    <w:rsid w:val="00415E0A"/>
    <w:rsid w:val="00415FB4"/>
    <w:rsid w:val="00420A99"/>
    <w:rsid w:val="00420AE5"/>
    <w:rsid w:val="00420FA3"/>
    <w:rsid w:val="0042130D"/>
    <w:rsid w:val="004237B1"/>
    <w:rsid w:val="00424C54"/>
    <w:rsid w:val="0042731F"/>
    <w:rsid w:val="00427C38"/>
    <w:rsid w:val="00431D55"/>
    <w:rsid w:val="00436CDB"/>
    <w:rsid w:val="00437D83"/>
    <w:rsid w:val="00440540"/>
    <w:rsid w:val="00441684"/>
    <w:rsid w:val="00442123"/>
    <w:rsid w:val="004424A1"/>
    <w:rsid w:val="00446853"/>
    <w:rsid w:val="00446858"/>
    <w:rsid w:val="00450A26"/>
    <w:rsid w:val="00451840"/>
    <w:rsid w:val="00451ABF"/>
    <w:rsid w:val="00453E39"/>
    <w:rsid w:val="00454A27"/>
    <w:rsid w:val="004559BA"/>
    <w:rsid w:val="004618A2"/>
    <w:rsid w:val="00461DE8"/>
    <w:rsid w:val="00462384"/>
    <w:rsid w:val="00463989"/>
    <w:rsid w:val="004639FC"/>
    <w:rsid w:val="00464B31"/>
    <w:rsid w:val="00470492"/>
    <w:rsid w:val="004736E3"/>
    <w:rsid w:val="00477901"/>
    <w:rsid w:val="00484798"/>
    <w:rsid w:val="004848FF"/>
    <w:rsid w:val="00487D8A"/>
    <w:rsid w:val="0049234D"/>
    <w:rsid w:val="004930D4"/>
    <w:rsid w:val="004A331E"/>
    <w:rsid w:val="004A5E29"/>
    <w:rsid w:val="004A62A5"/>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5B2"/>
    <w:rsid w:val="004D3F86"/>
    <w:rsid w:val="004D7684"/>
    <w:rsid w:val="004E15EF"/>
    <w:rsid w:val="004F056D"/>
    <w:rsid w:val="004F1332"/>
    <w:rsid w:val="004F4E8E"/>
    <w:rsid w:val="004F5813"/>
    <w:rsid w:val="004F5E13"/>
    <w:rsid w:val="004F6E26"/>
    <w:rsid w:val="0050163C"/>
    <w:rsid w:val="00502B6C"/>
    <w:rsid w:val="00502D90"/>
    <w:rsid w:val="00504FF0"/>
    <w:rsid w:val="005062A1"/>
    <w:rsid w:val="00511A1F"/>
    <w:rsid w:val="00513E0D"/>
    <w:rsid w:val="0051488F"/>
    <w:rsid w:val="005173B1"/>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762"/>
    <w:rsid w:val="00542B97"/>
    <w:rsid w:val="00543F7C"/>
    <w:rsid w:val="00554055"/>
    <w:rsid w:val="0055497B"/>
    <w:rsid w:val="005564F8"/>
    <w:rsid w:val="00560095"/>
    <w:rsid w:val="00560794"/>
    <w:rsid w:val="00561062"/>
    <w:rsid w:val="005610BA"/>
    <w:rsid w:val="0056245E"/>
    <w:rsid w:val="00563E87"/>
    <w:rsid w:val="00565FD0"/>
    <w:rsid w:val="00566E71"/>
    <w:rsid w:val="00572FB9"/>
    <w:rsid w:val="0057626E"/>
    <w:rsid w:val="00576688"/>
    <w:rsid w:val="005770BA"/>
    <w:rsid w:val="00577A20"/>
    <w:rsid w:val="005840B5"/>
    <w:rsid w:val="00584E1B"/>
    <w:rsid w:val="005903DD"/>
    <w:rsid w:val="00594CC9"/>
    <w:rsid w:val="005A1E43"/>
    <w:rsid w:val="005A1FD9"/>
    <w:rsid w:val="005A5075"/>
    <w:rsid w:val="005B04D3"/>
    <w:rsid w:val="005B0C52"/>
    <w:rsid w:val="005B454B"/>
    <w:rsid w:val="005B5EEC"/>
    <w:rsid w:val="005B782D"/>
    <w:rsid w:val="005C086D"/>
    <w:rsid w:val="005C13E5"/>
    <w:rsid w:val="005C4659"/>
    <w:rsid w:val="005C7C4E"/>
    <w:rsid w:val="005D16B2"/>
    <w:rsid w:val="005D4A72"/>
    <w:rsid w:val="005D635A"/>
    <w:rsid w:val="005D725D"/>
    <w:rsid w:val="005D7D7C"/>
    <w:rsid w:val="005E051B"/>
    <w:rsid w:val="005E164A"/>
    <w:rsid w:val="005E24AA"/>
    <w:rsid w:val="005E326F"/>
    <w:rsid w:val="005E4149"/>
    <w:rsid w:val="005E462B"/>
    <w:rsid w:val="005E5AB3"/>
    <w:rsid w:val="005F01AE"/>
    <w:rsid w:val="005F1ACD"/>
    <w:rsid w:val="005F2A3E"/>
    <w:rsid w:val="005F351F"/>
    <w:rsid w:val="005F48E4"/>
    <w:rsid w:val="005F5B4B"/>
    <w:rsid w:val="005F6383"/>
    <w:rsid w:val="005F64A1"/>
    <w:rsid w:val="005F7F43"/>
    <w:rsid w:val="00601B5D"/>
    <w:rsid w:val="0060253D"/>
    <w:rsid w:val="00604EDC"/>
    <w:rsid w:val="0060511C"/>
    <w:rsid w:val="006072D9"/>
    <w:rsid w:val="00607835"/>
    <w:rsid w:val="00610013"/>
    <w:rsid w:val="00610A7F"/>
    <w:rsid w:val="00612101"/>
    <w:rsid w:val="00612A01"/>
    <w:rsid w:val="00612A58"/>
    <w:rsid w:val="00612D3D"/>
    <w:rsid w:val="0062098A"/>
    <w:rsid w:val="006213F2"/>
    <w:rsid w:val="0062270B"/>
    <w:rsid w:val="00626C94"/>
    <w:rsid w:val="006305D5"/>
    <w:rsid w:val="006317F6"/>
    <w:rsid w:val="00632357"/>
    <w:rsid w:val="00635CF3"/>
    <w:rsid w:val="00636930"/>
    <w:rsid w:val="00636E5E"/>
    <w:rsid w:val="00641DF0"/>
    <w:rsid w:val="0064378B"/>
    <w:rsid w:val="00643EFB"/>
    <w:rsid w:val="00644702"/>
    <w:rsid w:val="00644755"/>
    <w:rsid w:val="00644A2C"/>
    <w:rsid w:val="0064526B"/>
    <w:rsid w:val="0064560F"/>
    <w:rsid w:val="00646579"/>
    <w:rsid w:val="00651669"/>
    <w:rsid w:val="0065227F"/>
    <w:rsid w:val="006527CB"/>
    <w:rsid w:val="00652C2E"/>
    <w:rsid w:val="00654AFE"/>
    <w:rsid w:val="00654B24"/>
    <w:rsid w:val="00662F8B"/>
    <w:rsid w:val="00663BB7"/>
    <w:rsid w:val="0066416F"/>
    <w:rsid w:val="00665C06"/>
    <w:rsid w:val="00672864"/>
    <w:rsid w:val="0067323D"/>
    <w:rsid w:val="00674E5F"/>
    <w:rsid w:val="0067717E"/>
    <w:rsid w:val="0068412C"/>
    <w:rsid w:val="006902A6"/>
    <w:rsid w:val="00695FA7"/>
    <w:rsid w:val="00696420"/>
    <w:rsid w:val="006970D0"/>
    <w:rsid w:val="006973D8"/>
    <w:rsid w:val="006A26FC"/>
    <w:rsid w:val="006A35B4"/>
    <w:rsid w:val="006A38B1"/>
    <w:rsid w:val="006A7547"/>
    <w:rsid w:val="006B191F"/>
    <w:rsid w:val="006B4376"/>
    <w:rsid w:val="006B5437"/>
    <w:rsid w:val="006B5BBB"/>
    <w:rsid w:val="006B72B8"/>
    <w:rsid w:val="006C2075"/>
    <w:rsid w:val="006C37D1"/>
    <w:rsid w:val="006C67E6"/>
    <w:rsid w:val="006C759B"/>
    <w:rsid w:val="006D0F69"/>
    <w:rsid w:val="006D21C8"/>
    <w:rsid w:val="006D38A0"/>
    <w:rsid w:val="006E3596"/>
    <w:rsid w:val="006F3F8D"/>
    <w:rsid w:val="006F76D6"/>
    <w:rsid w:val="006F7D66"/>
    <w:rsid w:val="0070234A"/>
    <w:rsid w:val="007023FE"/>
    <w:rsid w:val="00702FDB"/>
    <w:rsid w:val="0071048A"/>
    <w:rsid w:val="00711548"/>
    <w:rsid w:val="0071165B"/>
    <w:rsid w:val="007138DB"/>
    <w:rsid w:val="00714A17"/>
    <w:rsid w:val="0071553A"/>
    <w:rsid w:val="0072029C"/>
    <w:rsid w:val="0072207F"/>
    <w:rsid w:val="0072366A"/>
    <w:rsid w:val="00723E43"/>
    <w:rsid w:val="00724197"/>
    <w:rsid w:val="007242E8"/>
    <w:rsid w:val="00725AA8"/>
    <w:rsid w:val="00731103"/>
    <w:rsid w:val="007350D4"/>
    <w:rsid w:val="00736263"/>
    <w:rsid w:val="00741B1F"/>
    <w:rsid w:val="00742C59"/>
    <w:rsid w:val="00745630"/>
    <w:rsid w:val="0074689A"/>
    <w:rsid w:val="0074779B"/>
    <w:rsid w:val="007504EE"/>
    <w:rsid w:val="00750D1B"/>
    <w:rsid w:val="007547AB"/>
    <w:rsid w:val="00755A6A"/>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6CDE"/>
    <w:rsid w:val="00786F8D"/>
    <w:rsid w:val="0078754F"/>
    <w:rsid w:val="00787F5B"/>
    <w:rsid w:val="00791FC6"/>
    <w:rsid w:val="007942D6"/>
    <w:rsid w:val="00796139"/>
    <w:rsid w:val="00797216"/>
    <w:rsid w:val="007A0519"/>
    <w:rsid w:val="007A1826"/>
    <w:rsid w:val="007A3687"/>
    <w:rsid w:val="007A670C"/>
    <w:rsid w:val="007A6F80"/>
    <w:rsid w:val="007A7CF1"/>
    <w:rsid w:val="007B28C2"/>
    <w:rsid w:val="007B2D85"/>
    <w:rsid w:val="007B3FEC"/>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6849"/>
    <w:rsid w:val="007F71CA"/>
    <w:rsid w:val="00800D47"/>
    <w:rsid w:val="00801866"/>
    <w:rsid w:val="00803BC5"/>
    <w:rsid w:val="00804013"/>
    <w:rsid w:val="00804A04"/>
    <w:rsid w:val="0080680A"/>
    <w:rsid w:val="00807FBE"/>
    <w:rsid w:val="00813D1F"/>
    <w:rsid w:val="008147F1"/>
    <w:rsid w:val="00817BEA"/>
    <w:rsid w:val="00820648"/>
    <w:rsid w:val="00824E5F"/>
    <w:rsid w:val="0082518F"/>
    <w:rsid w:val="00835297"/>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2D50"/>
    <w:rsid w:val="00876B09"/>
    <w:rsid w:val="0087716F"/>
    <w:rsid w:val="0088035D"/>
    <w:rsid w:val="00880A4F"/>
    <w:rsid w:val="00880C0C"/>
    <w:rsid w:val="008810B4"/>
    <w:rsid w:val="00882387"/>
    <w:rsid w:val="00883DA9"/>
    <w:rsid w:val="00884320"/>
    <w:rsid w:val="00884F2A"/>
    <w:rsid w:val="0088600A"/>
    <w:rsid w:val="008903AD"/>
    <w:rsid w:val="008906B3"/>
    <w:rsid w:val="00890F34"/>
    <w:rsid w:val="00893927"/>
    <w:rsid w:val="00893CB1"/>
    <w:rsid w:val="00893DF6"/>
    <w:rsid w:val="00893E81"/>
    <w:rsid w:val="008A3268"/>
    <w:rsid w:val="008A4B2B"/>
    <w:rsid w:val="008A58B1"/>
    <w:rsid w:val="008A622F"/>
    <w:rsid w:val="008B2DEB"/>
    <w:rsid w:val="008B3C2A"/>
    <w:rsid w:val="008B6A26"/>
    <w:rsid w:val="008B6B2A"/>
    <w:rsid w:val="008B7A5C"/>
    <w:rsid w:val="008C1CCF"/>
    <w:rsid w:val="008C49B6"/>
    <w:rsid w:val="008C53DB"/>
    <w:rsid w:val="008D1E10"/>
    <w:rsid w:val="008D22DC"/>
    <w:rsid w:val="008D4681"/>
    <w:rsid w:val="008D787F"/>
    <w:rsid w:val="008E2F50"/>
    <w:rsid w:val="008E405B"/>
    <w:rsid w:val="008E51B2"/>
    <w:rsid w:val="008E7D10"/>
    <w:rsid w:val="008F1358"/>
    <w:rsid w:val="008F2DBC"/>
    <w:rsid w:val="008F318F"/>
    <w:rsid w:val="008F31B8"/>
    <w:rsid w:val="008F5FE1"/>
    <w:rsid w:val="0090537E"/>
    <w:rsid w:val="009061F9"/>
    <w:rsid w:val="00906442"/>
    <w:rsid w:val="00906D98"/>
    <w:rsid w:val="00907000"/>
    <w:rsid w:val="0091001A"/>
    <w:rsid w:val="00912184"/>
    <w:rsid w:val="00912C6D"/>
    <w:rsid w:val="009133DA"/>
    <w:rsid w:val="0091404D"/>
    <w:rsid w:val="00916A7E"/>
    <w:rsid w:val="00916DFE"/>
    <w:rsid w:val="00920E19"/>
    <w:rsid w:val="009212B6"/>
    <w:rsid w:val="0092175A"/>
    <w:rsid w:val="00927E89"/>
    <w:rsid w:val="00930132"/>
    <w:rsid w:val="00930A17"/>
    <w:rsid w:val="00931AC7"/>
    <w:rsid w:val="00931B44"/>
    <w:rsid w:val="00934AE3"/>
    <w:rsid w:val="00934B8F"/>
    <w:rsid w:val="00937941"/>
    <w:rsid w:val="00937A48"/>
    <w:rsid w:val="0094169A"/>
    <w:rsid w:val="00942804"/>
    <w:rsid w:val="00943298"/>
    <w:rsid w:val="009438D6"/>
    <w:rsid w:val="00945BBC"/>
    <w:rsid w:val="00950A84"/>
    <w:rsid w:val="00950DE2"/>
    <w:rsid w:val="009513D6"/>
    <w:rsid w:val="00952086"/>
    <w:rsid w:val="00954D5F"/>
    <w:rsid w:val="00955B3A"/>
    <w:rsid w:val="00957776"/>
    <w:rsid w:val="00960487"/>
    <w:rsid w:val="00961188"/>
    <w:rsid w:val="009704F1"/>
    <w:rsid w:val="00971375"/>
    <w:rsid w:val="0097164F"/>
    <w:rsid w:val="009804FF"/>
    <w:rsid w:val="00981B4D"/>
    <w:rsid w:val="009825A8"/>
    <w:rsid w:val="009825EF"/>
    <w:rsid w:val="00982935"/>
    <w:rsid w:val="00982A3D"/>
    <w:rsid w:val="00986DCC"/>
    <w:rsid w:val="00987AE0"/>
    <w:rsid w:val="00994EDD"/>
    <w:rsid w:val="00995961"/>
    <w:rsid w:val="009A16BE"/>
    <w:rsid w:val="009A1B52"/>
    <w:rsid w:val="009A2393"/>
    <w:rsid w:val="009B068D"/>
    <w:rsid w:val="009B0DC5"/>
    <w:rsid w:val="009B0F73"/>
    <w:rsid w:val="009B32F3"/>
    <w:rsid w:val="009B3ABA"/>
    <w:rsid w:val="009B5408"/>
    <w:rsid w:val="009C2225"/>
    <w:rsid w:val="009C2967"/>
    <w:rsid w:val="009C2D6B"/>
    <w:rsid w:val="009C3E2A"/>
    <w:rsid w:val="009C4586"/>
    <w:rsid w:val="009C63A8"/>
    <w:rsid w:val="009C7C3B"/>
    <w:rsid w:val="009D2655"/>
    <w:rsid w:val="009D2F6F"/>
    <w:rsid w:val="009D7960"/>
    <w:rsid w:val="009E0304"/>
    <w:rsid w:val="009E1F80"/>
    <w:rsid w:val="009E2859"/>
    <w:rsid w:val="009E380D"/>
    <w:rsid w:val="009E4A3B"/>
    <w:rsid w:val="009F0AAF"/>
    <w:rsid w:val="009F21AA"/>
    <w:rsid w:val="009F520D"/>
    <w:rsid w:val="009F74E8"/>
    <w:rsid w:val="00A0116B"/>
    <w:rsid w:val="00A112AE"/>
    <w:rsid w:val="00A11E8D"/>
    <w:rsid w:val="00A13BBB"/>
    <w:rsid w:val="00A14071"/>
    <w:rsid w:val="00A14782"/>
    <w:rsid w:val="00A149CC"/>
    <w:rsid w:val="00A15E3B"/>
    <w:rsid w:val="00A2130F"/>
    <w:rsid w:val="00A215C8"/>
    <w:rsid w:val="00A226B5"/>
    <w:rsid w:val="00A238F9"/>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73386"/>
    <w:rsid w:val="00A839C5"/>
    <w:rsid w:val="00A83F02"/>
    <w:rsid w:val="00A9331A"/>
    <w:rsid w:val="00A94A91"/>
    <w:rsid w:val="00A95E10"/>
    <w:rsid w:val="00AA140D"/>
    <w:rsid w:val="00AA2BFF"/>
    <w:rsid w:val="00AA47F4"/>
    <w:rsid w:val="00AA5AA5"/>
    <w:rsid w:val="00AB0294"/>
    <w:rsid w:val="00AB22AA"/>
    <w:rsid w:val="00AB3268"/>
    <w:rsid w:val="00AC27C4"/>
    <w:rsid w:val="00AD07C8"/>
    <w:rsid w:val="00AD25A9"/>
    <w:rsid w:val="00AD42A1"/>
    <w:rsid w:val="00AD4C88"/>
    <w:rsid w:val="00AD51E0"/>
    <w:rsid w:val="00AD566B"/>
    <w:rsid w:val="00AD634A"/>
    <w:rsid w:val="00AD73AF"/>
    <w:rsid w:val="00AD79BB"/>
    <w:rsid w:val="00AE1A21"/>
    <w:rsid w:val="00AE27F2"/>
    <w:rsid w:val="00AE2828"/>
    <w:rsid w:val="00AE3306"/>
    <w:rsid w:val="00AE4198"/>
    <w:rsid w:val="00AE4C89"/>
    <w:rsid w:val="00AE623A"/>
    <w:rsid w:val="00AE6C3D"/>
    <w:rsid w:val="00AF2254"/>
    <w:rsid w:val="00B022D8"/>
    <w:rsid w:val="00B03E6F"/>
    <w:rsid w:val="00B04148"/>
    <w:rsid w:val="00B048BA"/>
    <w:rsid w:val="00B05359"/>
    <w:rsid w:val="00B05770"/>
    <w:rsid w:val="00B077BD"/>
    <w:rsid w:val="00B11C54"/>
    <w:rsid w:val="00B12BB1"/>
    <w:rsid w:val="00B12F4F"/>
    <w:rsid w:val="00B16C45"/>
    <w:rsid w:val="00B174D7"/>
    <w:rsid w:val="00B2113E"/>
    <w:rsid w:val="00B243C9"/>
    <w:rsid w:val="00B263BE"/>
    <w:rsid w:val="00B26762"/>
    <w:rsid w:val="00B30542"/>
    <w:rsid w:val="00B305CA"/>
    <w:rsid w:val="00B32A54"/>
    <w:rsid w:val="00B36E6D"/>
    <w:rsid w:val="00B41491"/>
    <w:rsid w:val="00B422C4"/>
    <w:rsid w:val="00B44C04"/>
    <w:rsid w:val="00B47FBA"/>
    <w:rsid w:val="00B47FF5"/>
    <w:rsid w:val="00B51993"/>
    <w:rsid w:val="00B5247B"/>
    <w:rsid w:val="00B52FBE"/>
    <w:rsid w:val="00B55F32"/>
    <w:rsid w:val="00B573B6"/>
    <w:rsid w:val="00B60429"/>
    <w:rsid w:val="00B62CA3"/>
    <w:rsid w:val="00B63901"/>
    <w:rsid w:val="00B650EF"/>
    <w:rsid w:val="00B652FB"/>
    <w:rsid w:val="00B65636"/>
    <w:rsid w:val="00B65D7A"/>
    <w:rsid w:val="00B73374"/>
    <w:rsid w:val="00B74A5A"/>
    <w:rsid w:val="00B75221"/>
    <w:rsid w:val="00B7569F"/>
    <w:rsid w:val="00B77087"/>
    <w:rsid w:val="00B80209"/>
    <w:rsid w:val="00B81A8F"/>
    <w:rsid w:val="00B820A8"/>
    <w:rsid w:val="00B82907"/>
    <w:rsid w:val="00B82E12"/>
    <w:rsid w:val="00B8388F"/>
    <w:rsid w:val="00B842AD"/>
    <w:rsid w:val="00B85598"/>
    <w:rsid w:val="00B87740"/>
    <w:rsid w:val="00B906F3"/>
    <w:rsid w:val="00B92758"/>
    <w:rsid w:val="00B9318E"/>
    <w:rsid w:val="00B97189"/>
    <w:rsid w:val="00B971D2"/>
    <w:rsid w:val="00B971FF"/>
    <w:rsid w:val="00BA6002"/>
    <w:rsid w:val="00BA7C38"/>
    <w:rsid w:val="00BB22C6"/>
    <w:rsid w:val="00BB44E2"/>
    <w:rsid w:val="00BB62D1"/>
    <w:rsid w:val="00BB7BD0"/>
    <w:rsid w:val="00BC0ACF"/>
    <w:rsid w:val="00BC2A9A"/>
    <w:rsid w:val="00BC5E18"/>
    <w:rsid w:val="00BD1400"/>
    <w:rsid w:val="00BD285C"/>
    <w:rsid w:val="00BD2EB2"/>
    <w:rsid w:val="00BD516F"/>
    <w:rsid w:val="00BE1B2E"/>
    <w:rsid w:val="00BE4DCD"/>
    <w:rsid w:val="00BE54B3"/>
    <w:rsid w:val="00BE6098"/>
    <w:rsid w:val="00BE7410"/>
    <w:rsid w:val="00BE7466"/>
    <w:rsid w:val="00BF0E90"/>
    <w:rsid w:val="00BF5258"/>
    <w:rsid w:val="00BF70D7"/>
    <w:rsid w:val="00C002B7"/>
    <w:rsid w:val="00C00AAD"/>
    <w:rsid w:val="00C00ABC"/>
    <w:rsid w:val="00C00CAF"/>
    <w:rsid w:val="00C0271B"/>
    <w:rsid w:val="00C02C14"/>
    <w:rsid w:val="00C032E2"/>
    <w:rsid w:val="00C10307"/>
    <w:rsid w:val="00C1208F"/>
    <w:rsid w:val="00C15F97"/>
    <w:rsid w:val="00C1738A"/>
    <w:rsid w:val="00C176C7"/>
    <w:rsid w:val="00C21E5E"/>
    <w:rsid w:val="00C22BDF"/>
    <w:rsid w:val="00C2416A"/>
    <w:rsid w:val="00C252A7"/>
    <w:rsid w:val="00C25A86"/>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0826"/>
    <w:rsid w:val="00C54995"/>
    <w:rsid w:val="00C554BF"/>
    <w:rsid w:val="00C5660B"/>
    <w:rsid w:val="00C57751"/>
    <w:rsid w:val="00C57878"/>
    <w:rsid w:val="00C60855"/>
    <w:rsid w:val="00C612B2"/>
    <w:rsid w:val="00C630FF"/>
    <w:rsid w:val="00C7098A"/>
    <w:rsid w:val="00C7171B"/>
    <w:rsid w:val="00C72A1F"/>
    <w:rsid w:val="00C72CA8"/>
    <w:rsid w:val="00C72FA2"/>
    <w:rsid w:val="00C73945"/>
    <w:rsid w:val="00C74103"/>
    <w:rsid w:val="00C76F03"/>
    <w:rsid w:val="00C775CE"/>
    <w:rsid w:val="00C8028F"/>
    <w:rsid w:val="00C80515"/>
    <w:rsid w:val="00C844A5"/>
    <w:rsid w:val="00C84E93"/>
    <w:rsid w:val="00C850F6"/>
    <w:rsid w:val="00C8772A"/>
    <w:rsid w:val="00C87BB0"/>
    <w:rsid w:val="00C87BF7"/>
    <w:rsid w:val="00C90135"/>
    <w:rsid w:val="00C939B4"/>
    <w:rsid w:val="00CA0ABE"/>
    <w:rsid w:val="00CA13A7"/>
    <w:rsid w:val="00CA3174"/>
    <w:rsid w:val="00CA5A95"/>
    <w:rsid w:val="00CA6C2F"/>
    <w:rsid w:val="00CA7785"/>
    <w:rsid w:val="00CB37E2"/>
    <w:rsid w:val="00CB3B23"/>
    <w:rsid w:val="00CB4474"/>
    <w:rsid w:val="00CC012D"/>
    <w:rsid w:val="00CC0E7A"/>
    <w:rsid w:val="00CC454A"/>
    <w:rsid w:val="00CC499F"/>
    <w:rsid w:val="00CC6CE7"/>
    <w:rsid w:val="00CD1296"/>
    <w:rsid w:val="00CD42AD"/>
    <w:rsid w:val="00CD502E"/>
    <w:rsid w:val="00CD723F"/>
    <w:rsid w:val="00CE265C"/>
    <w:rsid w:val="00CE31DA"/>
    <w:rsid w:val="00CF0E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272A4"/>
    <w:rsid w:val="00D313B1"/>
    <w:rsid w:val="00D314A2"/>
    <w:rsid w:val="00D4008B"/>
    <w:rsid w:val="00D4016B"/>
    <w:rsid w:val="00D402C3"/>
    <w:rsid w:val="00D41E4B"/>
    <w:rsid w:val="00D420E0"/>
    <w:rsid w:val="00D42ED2"/>
    <w:rsid w:val="00D43A33"/>
    <w:rsid w:val="00D4606F"/>
    <w:rsid w:val="00D46B1F"/>
    <w:rsid w:val="00D4753F"/>
    <w:rsid w:val="00D504EA"/>
    <w:rsid w:val="00D50A2F"/>
    <w:rsid w:val="00D50FCD"/>
    <w:rsid w:val="00D51E80"/>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2729"/>
    <w:rsid w:val="00D95957"/>
    <w:rsid w:val="00D9688C"/>
    <w:rsid w:val="00DA00E5"/>
    <w:rsid w:val="00DA110E"/>
    <w:rsid w:val="00DA1A99"/>
    <w:rsid w:val="00DA2AAD"/>
    <w:rsid w:val="00DA3795"/>
    <w:rsid w:val="00DA6032"/>
    <w:rsid w:val="00DB079C"/>
    <w:rsid w:val="00DB0D6F"/>
    <w:rsid w:val="00DB4753"/>
    <w:rsid w:val="00DB477C"/>
    <w:rsid w:val="00DB4D97"/>
    <w:rsid w:val="00DC3554"/>
    <w:rsid w:val="00DC6F45"/>
    <w:rsid w:val="00DC7ACD"/>
    <w:rsid w:val="00DD0AB3"/>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186"/>
    <w:rsid w:val="00E17EBE"/>
    <w:rsid w:val="00E204A3"/>
    <w:rsid w:val="00E24D34"/>
    <w:rsid w:val="00E25B39"/>
    <w:rsid w:val="00E2673D"/>
    <w:rsid w:val="00E31D06"/>
    <w:rsid w:val="00E3789C"/>
    <w:rsid w:val="00E40091"/>
    <w:rsid w:val="00E40F14"/>
    <w:rsid w:val="00E43829"/>
    <w:rsid w:val="00E43832"/>
    <w:rsid w:val="00E44AD0"/>
    <w:rsid w:val="00E46091"/>
    <w:rsid w:val="00E46E60"/>
    <w:rsid w:val="00E4756F"/>
    <w:rsid w:val="00E53E92"/>
    <w:rsid w:val="00E55186"/>
    <w:rsid w:val="00E559C4"/>
    <w:rsid w:val="00E565E6"/>
    <w:rsid w:val="00E57237"/>
    <w:rsid w:val="00E5733A"/>
    <w:rsid w:val="00E62121"/>
    <w:rsid w:val="00E63410"/>
    <w:rsid w:val="00E6487F"/>
    <w:rsid w:val="00E650E4"/>
    <w:rsid w:val="00E66A01"/>
    <w:rsid w:val="00E66B32"/>
    <w:rsid w:val="00E74419"/>
    <w:rsid w:val="00E774AC"/>
    <w:rsid w:val="00E77712"/>
    <w:rsid w:val="00E82D3D"/>
    <w:rsid w:val="00E86CBA"/>
    <w:rsid w:val="00E90189"/>
    <w:rsid w:val="00E92DFE"/>
    <w:rsid w:val="00EA32ED"/>
    <w:rsid w:val="00EA344E"/>
    <w:rsid w:val="00EA4FA0"/>
    <w:rsid w:val="00EA6938"/>
    <w:rsid w:val="00EB38E4"/>
    <w:rsid w:val="00EB4D56"/>
    <w:rsid w:val="00EB5293"/>
    <w:rsid w:val="00EB5335"/>
    <w:rsid w:val="00EB57BE"/>
    <w:rsid w:val="00EB5B9F"/>
    <w:rsid w:val="00EB7741"/>
    <w:rsid w:val="00EC01ED"/>
    <w:rsid w:val="00EC5E09"/>
    <w:rsid w:val="00ED1D21"/>
    <w:rsid w:val="00ED28A5"/>
    <w:rsid w:val="00EE19CD"/>
    <w:rsid w:val="00EE35AC"/>
    <w:rsid w:val="00EE4273"/>
    <w:rsid w:val="00EE7C64"/>
    <w:rsid w:val="00EF2B5B"/>
    <w:rsid w:val="00EF3607"/>
    <w:rsid w:val="00EF47A4"/>
    <w:rsid w:val="00EF7004"/>
    <w:rsid w:val="00F00295"/>
    <w:rsid w:val="00F01297"/>
    <w:rsid w:val="00F019DA"/>
    <w:rsid w:val="00F020D4"/>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120A"/>
    <w:rsid w:val="00F44571"/>
    <w:rsid w:val="00F4692B"/>
    <w:rsid w:val="00F4693E"/>
    <w:rsid w:val="00F46E3D"/>
    <w:rsid w:val="00F46F29"/>
    <w:rsid w:val="00F47353"/>
    <w:rsid w:val="00F47C55"/>
    <w:rsid w:val="00F50FB0"/>
    <w:rsid w:val="00F51A2F"/>
    <w:rsid w:val="00F52734"/>
    <w:rsid w:val="00F52D5B"/>
    <w:rsid w:val="00F56B35"/>
    <w:rsid w:val="00F633C2"/>
    <w:rsid w:val="00F66D46"/>
    <w:rsid w:val="00F71BEC"/>
    <w:rsid w:val="00F71D22"/>
    <w:rsid w:val="00F7266D"/>
    <w:rsid w:val="00F74059"/>
    <w:rsid w:val="00F76288"/>
    <w:rsid w:val="00F76D71"/>
    <w:rsid w:val="00F770A4"/>
    <w:rsid w:val="00F77F8A"/>
    <w:rsid w:val="00F77FE9"/>
    <w:rsid w:val="00F8073F"/>
    <w:rsid w:val="00F819CB"/>
    <w:rsid w:val="00F84C6B"/>
    <w:rsid w:val="00F84CB3"/>
    <w:rsid w:val="00F85DB7"/>
    <w:rsid w:val="00F873EC"/>
    <w:rsid w:val="00F87469"/>
    <w:rsid w:val="00F91E00"/>
    <w:rsid w:val="00F9308E"/>
    <w:rsid w:val="00F930A4"/>
    <w:rsid w:val="00F93EFF"/>
    <w:rsid w:val="00F94130"/>
    <w:rsid w:val="00FA0380"/>
    <w:rsid w:val="00FA65E8"/>
    <w:rsid w:val="00FB50E8"/>
    <w:rsid w:val="00FB625B"/>
    <w:rsid w:val="00FB6C4A"/>
    <w:rsid w:val="00FB72ED"/>
    <w:rsid w:val="00FB748A"/>
    <w:rsid w:val="00FC3298"/>
    <w:rsid w:val="00FC385D"/>
    <w:rsid w:val="00FD1371"/>
    <w:rsid w:val="00FD4DE3"/>
    <w:rsid w:val="00FD750B"/>
    <w:rsid w:val="00FD7AB3"/>
    <w:rsid w:val="00FE15DC"/>
    <w:rsid w:val="00FE374B"/>
    <w:rsid w:val="00FE3A2C"/>
    <w:rsid w:val="00FE3E11"/>
    <w:rsid w:val="00FE483C"/>
    <w:rsid w:val="00FE4BD4"/>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4930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93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55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notapie">
    <w:name w:val="footnote text"/>
    <w:basedOn w:val="Normal"/>
    <w:link w:val="TextonotapieCar"/>
    <w:uiPriority w:val="99"/>
    <w:semiHidden/>
    <w:unhideWhenUsed/>
    <w:rsid w:val="008E51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1B2"/>
    <w:rPr>
      <w:lang w:eastAsia="en-US"/>
    </w:rPr>
  </w:style>
  <w:style w:type="character" w:styleId="Refdenotaalpie">
    <w:name w:val="footnote reference"/>
    <w:basedOn w:val="Fuentedeprrafopredeter"/>
    <w:uiPriority w:val="99"/>
    <w:semiHidden/>
    <w:unhideWhenUsed/>
    <w:rsid w:val="008E51B2"/>
    <w:rPr>
      <w:vertAlign w:val="superscript"/>
    </w:rPr>
  </w:style>
  <w:style w:type="paragraph" w:styleId="Revisin">
    <w:name w:val="Revision"/>
    <w:hidden/>
    <w:uiPriority w:val="99"/>
    <w:semiHidden/>
    <w:rsid w:val="00DA6032"/>
    <w:rPr>
      <w:sz w:val="22"/>
      <w:szCs w:val="22"/>
      <w:lang w:eastAsia="en-US"/>
    </w:rPr>
  </w:style>
  <w:style w:type="character" w:customStyle="1" w:styleId="SinespaciadoCar">
    <w:name w:val="Sin espaciado Car"/>
    <w:basedOn w:val="Fuentedeprrafopredeter"/>
    <w:link w:val="Sinespaciado"/>
    <w:uiPriority w:val="1"/>
    <w:locked/>
    <w:rsid w:val="00884F2A"/>
  </w:style>
  <w:style w:type="paragraph" w:styleId="Sinespaciado">
    <w:name w:val="No Spacing"/>
    <w:basedOn w:val="Normal"/>
    <w:link w:val="SinespaciadoCar"/>
    <w:uiPriority w:val="1"/>
    <w:qFormat/>
    <w:rsid w:val="00884F2A"/>
    <w:pPr>
      <w:spacing w:after="0" w:line="240" w:lineRule="auto"/>
    </w:pPr>
    <w:rPr>
      <w:sz w:val="20"/>
      <w:szCs w:val="20"/>
      <w:lang w:eastAsia="es-MX"/>
    </w:rPr>
  </w:style>
  <w:style w:type="character" w:customStyle="1" w:styleId="Ttulo1Car">
    <w:name w:val="Título 1 Car"/>
    <w:basedOn w:val="Fuentedeprrafopredeter"/>
    <w:link w:val="Ttulo1"/>
    <w:uiPriority w:val="9"/>
    <w:rsid w:val="004930D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4930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173304844">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498575659">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D962-17EB-4639-BB90-054D4E40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5135</Words>
  <Characters>28243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5</cp:revision>
  <cp:lastPrinted>2016-03-30T16:30:00Z</cp:lastPrinted>
  <dcterms:created xsi:type="dcterms:W3CDTF">2016-06-27T20:39:00Z</dcterms:created>
  <dcterms:modified xsi:type="dcterms:W3CDTF">2016-08-24T18:06:00Z</dcterms:modified>
</cp:coreProperties>
</file>