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F3B093" w14:textId="77777777" w:rsidR="00536936" w:rsidRDefault="008A290A" w:rsidP="00536936">
      <w:pPr>
        <w:pStyle w:val="Ttulo1"/>
        <w:pBdr>
          <w:bottom w:val="none" w:sz="0" w:space="0" w:color="auto"/>
          <w:between w:val="none" w:sz="0" w:space="0" w:color="auto"/>
        </w:pBdr>
        <w:spacing w:before="240" w:after="240" w:line="240" w:lineRule="auto"/>
        <w:rPr>
          <w:rFonts w:ascii="ITC Avant Garde" w:hAnsi="ITC Avant Garde" w:cs="Courier New"/>
          <w:b w:val="0"/>
          <w:sz w:val="22"/>
          <w:szCs w:val="22"/>
        </w:rPr>
      </w:pPr>
      <w:r w:rsidRPr="002E1BD5">
        <w:rPr>
          <w:rFonts w:ascii="ITC Avant Garde" w:hAnsi="ITC Avant Garde" w:cs="Courier New"/>
          <w:sz w:val="22"/>
          <w:szCs w:val="22"/>
        </w:rPr>
        <w:t>ACUERDO</w:t>
      </w:r>
      <w:r w:rsidR="00536743" w:rsidRPr="002E1BD5">
        <w:rPr>
          <w:rFonts w:ascii="ITC Avant Garde" w:hAnsi="ITC Avant Garde" w:cs="Courier New"/>
          <w:sz w:val="22"/>
          <w:szCs w:val="22"/>
        </w:rPr>
        <w:t xml:space="preserve"> </w:t>
      </w:r>
      <w:r w:rsidR="002B6B22" w:rsidRPr="002E1BD5">
        <w:rPr>
          <w:rFonts w:ascii="ITC Avant Garde" w:hAnsi="ITC Avant Garde" w:cs="Courier New"/>
          <w:sz w:val="22"/>
          <w:szCs w:val="22"/>
        </w:rPr>
        <w:t>MEDIANTE</w:t>
      </w:r>
      <w:r w:rsidR="00536743" w:rsidRPr="002E1BD5">
        <w:rPr>
          <w:rFonts w:ascii="ITC Avant Garde" w:hAnsi="ITC Avant Garde" w:cs="Courier New"/>
          <w:sz w:val="22"/>
          <w:szCs w:val="22"/>
        </w:rPr>
        <w:t xml:space="preserve"> </w:t>
      </w:r>
      <w:r w:rsidR="002B6B22" w:rsidRPr="002E1BD5">
        <w:rPr>
          <w:rFonts w:ascii="ITC Avant Garde" w:hAnsi="ITC Avant Garde" w:cs="Courier New"/>
          <w:sz w:val="22"/>
          <w:szCs w:val="22"/>
        </w:rPr>
        <w:t>EL</w:t>
      </w:r>
      <w:r w:rsidR="00536743" w:rsidRPr="002E1BD5">
        <w:rPr>
          <w:rFonts w:ascii="ITC Avant Garde" w:hAnsi="ITC Avant Garde" w:cs="Courier New"/>
          <w:sz w:val="22"/>
          <w:szCs w:val="22"/>
        </w:rPr>
        <w:t xml:space="preserve"> </w:t>
      </w:r>
      <w:r w:rsidR="002B6B22" w:rsidRPr="002E1BD5">
        <w:rPr>
          <w:rFonts w:ascii="ITC Avant Garde" w:hAnsi="ITC Avant Garde" w:cs="Courier New"/>
          <w:sz w:val="22"/>
          <w:szCs w:val="22"/>
        </w:rPr>
        <w:t>CUAL</w:t>
      </w:r>
      <w:r w:rsidR="00536743" w:rsidRPr="002E1BD5">
        <w:rPr>
          <w:rFonts w:ascii="ITC Avant Garde" w:hAnsi="ITC Avant Garde" w:cs="Courier New"/>
          <w:sz w:val="22"/>
          <w:szCs w:val="22"/>
        </w:rPr>
        <w:t xml:space="preserve"> </w:t>
      </w:r>
      <w:r w:rsidR="00B84707" w:rsidRPr="002E1BD5">
        <w:rPr>
          <w:rFonts w:ascii="ITC Avant Garde" w:hAnsi="ITC Avant Garde" w:cs="Courier New"/>
          <w:sz w:val="22"/>
          <w:szCs w:val="22"/>
        </w:rPr>
        <w:t>EL</w:t>
      </w:r>
      <w:r w:rsidR="00536743" w:rsidRPr="002E1BD5">
        <w:rPr>
          <w:rFonts w:ascii="ITC Avant Garde" w:hAnsi="ITC Avant Garde" w:cs="Courier New"/>
          <w:sz w:val="22"/>
          <w:szCs w:val="22"/>
        </w:rPr>
        <w:t xml:space="preserve"> </w:t>
      </w:r>
      <w:r w:rsidR="00B84707" w:rsidRPr="002E1BD5">
        <w:rPr>
          <w:rFonts w:ascii="ITC Avant Garde" w:hAnsi="ITC Avant Garde" w:cs="Courier New"/>
          <w:sz w:val="22"/>
          <w:szCs w:val="22"/>
        </w:rPr>
        <w:t>PLENO</w:t>
      </w:r>
      <w:r w:rsidR="00536743" w:rsidRPr="002E1BD5">
        <w:rPr>
          <w:rFonts w:ascii="ITC Avant Garde" w:hAnsi="ITC Avant Garde" w:cs="Courier New"/>
          <w:sz w:val="22"/>
          <w:szCs w:val="22"/>
        </w:rPr>
        <w:t xml:space="preserve"> </w:t>
      </w:r>
      <w:r w:rsidR="00B84707" w:rsidRPr="002E1BD5">
        <w:rPr>
          <w:rFonts w:ascii="ITC Avant Garde" w:hAnsi="ITC Avant Garde" w:cs="Courier New"/>
          <w:sz w:val="22"/>
          <w:szCs w:val="22"/>
        </w:rPr>
        <w:t>DEL</w:t>
      </w:r>
      <w:r w:rsidR="00536743" w:rsidRPr="002E1BD5">
        <w:rPr>
          <w:rFonts w:ascii="ITC Avant Garde" w:hAnsi="ITC Avant Garde" w:cs="Courier New"/>
          <w:sz w:val="22"/>
          <w:szCs w:val="22"/>
        </w:rPr>
        <w:t xml:space="preserve"> </w:t>
      </w:r>
      <w:r w:rsidR="00B84707" w:rsidRPr="002E1BD5">
        <w:rPr>
          <w:rFonts w:ascii="ITC Avant Garde" w:hAnsi="ITC Avant Garde" w:cs="Courier New"/>
          <w:sz w:val="22"/>
          <w:szCs w:val="22"/>
        </w:rPr>
        <w:t>INSTITUTO</w:t>
      </w:r>
      <w:r w:rsidR="00536743" w:rsidRPr="002E1BD5">
        <w:rPr>
          <w:rFonts w:ascii="ITC Avant Garde" w:hAnsi="ITC Avant Garde" w:cs="Courier New"/>
          <w:sz w:val="22"/>
          <w:szCs w:val="22"/>
        </w:rPr>
        <w:t xml:space="preserve"> </w:t>
      </w:r>
      <w:r w:rsidR="00B84707" w:rsidRPr="002E1BD5">
        <w:rPr>
          <w:rFonts w:ascii="ITC Avant Garde" w:hAnsi="ITC Avant Garde" w:cs="Courier New"/>
          <w:sz w:val="22"/>
          <w:szCs w:val="22"/>
        </w:rPr>
        <w:t>FEDERAL</w:t>
      </w:r>
      <w:r w:rsidR="00536743" w:rsidRPr="002E1BD5">
        <w:rPr>
          <w:rFonts w:ascii="ITC Avant Garde" w:hAnsi="ITC Avant Garde" w:cs="Courier New"/>
          <w:sz w:val="22"/>
          <w:szCs w:val="22"/>
        </w:rPr>
        <w:t xml:space="preserve"> </w:t>
      </w:r>
      <w:r w:rsidR="00B84707" w:rsidRPr="002E1BD5">
        <w:rPr>
          <w:rFonts w:ascii="ITC Avant Garde" w:hAnsi="ITC Avant Garde" w:cs="Courier New"/>
          <w:sz w:val="22"/>
          <w:szCs w:val="22"/>
        </w:rPr>
        <w:t>DE</w:t>
      </w:r>
      <w:r w:rsidR="00536743" w:rsidRPr="002E1BD5">
        <w:rPr>
          <w:rFonts w:ascii="ITC Avant Garde" w:hAnsi="ITC Avant Garde" w:cs="Courier New"/>
          <w:sz w:val="22"/>
          <w:szCs w:val="22"/>
        </w:rPr>
        <w:t xml:space="preserve"> </w:t>
      </w:r>
      <w:r w:rsidR="00B84707" w:rsidRPr="002E1BD5">
        <w:rPr>
          <w:rFonts w:ascii="ITC Avant Garde" w:hAnsi="ITC Avant Garde" w:cs="Courier New"/>
          <w:sz w:val="22"/>
          <w:szCs w:val="22"/>
        </w:rPr>
        <w:t>TELECOMUNICACIONES</w:t>
      </w:r>
      <w:r w:rsidR="00536743" w:rsidRPr="002E1BD5">
        <w:rPr>
          <w:rFonts w:ascii="ITC Avant Garde" w:hAnsi="ITC Avant Garde" w:cs="Courier New"/>
          <w:sz w:val="22"/>
          <w:szCs w:val="22"/>
        </w:rPr>
        <w:t xml:space="preserve"> </w:t>
      </w:r>
      <w:r w:rsidR="00EF4F21" w:rsidRPr="002E1BD5">
        <w:rPr>
          <w:rFonts w:ascii="ITC Avant Garde" w:hAnsi="ITC Avant Garde" w:cs="Courier New"/>
          <w:sz w:val="22"/>
          <w:szCs w:val="22"/>
        </w:rPr>
        <w:t>ESTABLECE</w:t>
      </w:r>
      <w:r w:rsidR="00536743" w:rsidRPr="002E1BD5">
        <w:rPr>
          <w:rFonts w:ascii="ITC Avant Garde" w:hAnsi="ITC Avant Garde" w:cs="Courier New"/>
          <w:sz w:val="22"/>
          <w:szCs w:val="22"/>
        </w:rPr>
        <w:t xml:space="preserve"> </w:t>
      </w:r>
      <w:r w:rsidR="00535CDC" w:rsidRPr="002E1BD5">
        <w:rPr>
          <w:rFonts w:ascii="ITC Avant Garde" w:hAnsi="ITC Avant Garde" w:cs="Courier New"/>
          <w:sz w:val="22"/>
          <w:szCs w:val="22"/>
        </w:rPr>
        <w:t>LA</w:t>
      </w:r>
      <w:r w:rsidR="00536743" w:rsidRPr="002E1BD5">
        <w:rPr>
          <w:rFonts w:ascii="ITC Avant Garde" w:hAnsi="ITC Avant Garde" w:cs="Courier New"/>
          <w:sz w:val="22"/>
          <w:szCs w:val="22"/>
        </w:rPr>
        <w:t xml:space="preserve"> </w:t>
      </w:r>
      <w:r w:rsidR="00535CDC" w:rsidRPr="002E1BD5">
        <w:rPr>
          <w:rFonts w:ascii="ITC Avant Garde" w:hAnsi="ITC Avant Garde" w:cs="Courier New"/>
          <w:sz w:val="22"/>
          <w:szCs w:val="22"/>
        </w:rPr>
        <w:t>CONFORMACIÓN</w:t>
      </w:r>
      <w:r w:rsidR="00536743" w:rsidRPr="002E1BD5">
        <w:rPr>
          <w:rFonts w:ascii="ITC Avant Garde" w:hAnsi="ITC Avant Garde" w:cs="Courier New"/>
          <w:sz w:val="22"/>
          <w:szCs w:val="22"/>
        </w:rPr>
        <w:t xml:space="preserve"> </w:t>
      </w:r>
      <w:r w:rsidR="00535CDC" w:rsidRPr="002E1BD5">
        <w:rPr>
          <w:rFonts w:ascii="ITC Avant Garde" w:hAnsi="ITC Avant Garde" w:cs="Courier New"/>
          <w:sz w:val="22"/>
          <w:szCs w:val="22"/>
        </w:rPr>
        <w:t>D</w:t>
      </w:r>
      <w:r w:rsidR="00BB1D48" w:rsidRPr="002E1BD5">
        <w:rPr>
          <w:rFonts w:ascii="ITC Avant Garde" w:hAnsi="ITC Avant Garde" w:cs="Courier New"/>
          <w:sz w:val="22"/>
          <w:szCs w:val="22"/>
        </w:rPr>
        <w:t>EL</w:t>
      </w:r>
      <w:r w:rsidR="00536743" w:rsidRPr="002E1BD5">
        <w:rPr>
          <w:rFonts w:ascii="ITC Avant Garde" w:hAnsi="ITC Avant Garde" w:cs="Courier New"/>
          <w:sz w:val="22"/>
          <w:szCs w:val="22"/>
        </w:rPr>
        <w:t xml:space="preserve"> </w:t>
      </w:r>
      <w:r w:rsidR="00BB1D48" w:rsidRPr="002E1BD5">
        <w:rPr>
          <w:rFonts w:ascii="ITC Avant Garde" w:hAnsi="ITC Avant Garde" w:cs="Courier New"/>
          <w:sz w:val="22"/>
          <w:szCs w:val="22"/>
        </w:rPr>
        <w:t>COMITÉ</w:t>
      </w:r>
      <w:r w:rsidR="00536743" w:rsidRPr="002E1BD5">
        <w:rPr>
          <w:rFonts w:ascii="ITC Avant Garde" w:hAnsi="ITC Avant Garde" w:cs="Courier New"/>
          <w:sz w:val="22"/>
          <w:szCs w:val="22"/>
        </w:rPr>
        <w:t xml:space="preserve"> </w:t>
      </w:r>
      <w:r w:rsidR="00CE432C" w:rsidRPr="002E1BD5">
        <w:rPr>
          <w:rFonts w:ascii="ITC Avant Garde" w:hAnsi="ITC Avant Garde" w:cs="Courier New"/>
          <w:sz w:val="22"/>
          <w:szCs w:val="22"/>
        </w:rPr>
        <w:t>TÉCNICO</w:t>
      </w:r>
      <w:r w:rsidR="00536743" w:rsidRPr="002E1BD5">
        <w:rPr>
          <w:rFonts w:ascii="ITC Avant Garde" w:hAnsi="ITC Avant Garde" w:cs="Courier New"/>
          <w:sz w:val="22"/>
          <w:szCs w:val="22"/>
        </w:rPr>
        <w:t xml:space="preserve"> </w:t>
      </w:r>
      <w:r w:rsidR="00CE432C" w:rsidRPr="002E1BD5">
        <w:rPr>
          <w:rFonts w:ascii="ITC Avant Garde" w:hAnsi="ITC Avant Garde" w:cs="Courier New"/>
          <w:sz w:val="22"/>
          <w:szCs w:val="22"/>
        </w:rPr>
        <w:t>EN</w:t>
      </w:r>
      <w:r w:rsidR="00536743" w:rsidRPr="002E1BD5">
        <w:rPr>
          <w:rFonts w:ascii="ITC Avant Garde" w:hAnsi="ITC Avant Garde" w:cs="Courier New"/>
          <w:sz w:val="22"/>
          <w:szCs w:val="22"/>
        </w:rPr>
        <w:t xml:space="preserve"> </w:t>
      </w:r>
      <w:r w:rsidR="00CE432C" w:rsidRPr="002E1BD5">
        <w:rPr>
          <w:rFonts w:ascii="ITC Avant Garde" w:hAnsi="ITC Avant Garde" w:cs="Courier New"/>
          <w:sz w:val="22"/>
          <w:szCs w:val="22"/>
        </w:rPr>
        <w:t>MATERIA</w:t>
      </w:r>
      <w:r w:rsidR="00536743" w:rsidRPr="002E1BD5">
        <w:rPr>
          <w:rFonts w:ascii="ITC Avant Garde" w:hAnsi="ITC Avant Garde" w:cs="Courier New"/>
          <w:sz w:val="22"/>
          <w:szCs w:val="22"/>
        </w:rPr>
        <w:t xml:space="preserve"> </w:t>
      </w:r>
      <w:r w:rsidR="00CE432C" w:rsidRPr="002E1BD5">
        <w:rPr>
          <w:rFonts w:ascii="ITC Avant Garde" w:hAnsi="ITC Avant Garde" w:cs="Courier New"/>
          <w:sz w:val="22"/>
          <w:szCs w:val="22"/>
        </w:rPr>
        <w:t>DE</w:t>
      </w:r>
      <w:r w:rsidR="00536743" w:rsidRPr="002E1BD5">
        <w:rPr>
          <w:rFonts w:ascii="ITC Avant Garde" w:hAnsi="ITC Avant Garde" w:cs="Courier New"/>
          <w:sz w:val="22"/>
          <w:szCs w:val="22"/>
        </w:rPr>
        <w:t xml:space="preserve"> </w:t>
      </w:r>
      <w:r w:rsidR="00CE432C" w:rsidRPr="002E1BD5">
        <w:rPr>
          <w:rFonts w:ascii="ITC Avant Garde" w:hAnsi="ITC Avant Garde" w:cs="Courier New"/>
          <w:sz w:val="22"/>
          <w:szCs w:val="22"/>
        </w:rPr>
        <w:t>ESPECTRO</w:t>
      </w:r>
      <w:r w:rsidR="00536743" w:rsidRPr="002E1BD5">
        <w:rPr>
          <w:rFonts w:ascii="ITC Avant Garde" w:hAnsi="ITC Avant Garde" w:cs="Courier New"/>
          <w:sz w:val="22"/>
          <w:szCs w:val="22"/>
        </w:rPr>
        <w:t xml:space="preserve"> </w:t>
      </w:r>
      <w:r w:rsidR="00CE432C" w:rsidRPr="002E1BD5">
        <w:rPr>
          <w:rFonts w:ascii="ITC Avant Garde" w:hAnsi="ITC Avant Garde" w:cs="Courier New"/>
          <w:sz w:val="22"/>
          <w:szCs w:val="22"/>
        </w:rPr>
        <w:t>RADIOELÉCTRICO</w:t>
      </w:r>
      <w:r w:rsidR="00536743" w:rsidRPr="002E1BD5">
        <w:rPr>
          <w:rFonts w:ascii="ITC Avant Garde" w:hAnsi="ITC Avant Garde" w:cs="Courier New"/>
          <w:sz w:val="22"/>
          <w:szCs w:val="22"/>
        </w:rPr>
        <w:t xml:space="preserve"> </w:t>
      </w:r>
      <w:r w:rsidR="009139D2" w:rsidRPr="002E1BD5">
        <w:rPr>
          <w:rFonts w:ascii="ITC Avant Garde" w:hAnsi="ITC Avant Garde" w:cs="Courier New"/>
          <w:sz w:val="22"/>
          <w:szCs w:val="22"/>
        </w:rPr>
        <w:t>Y</w:t>
      </w:r>
      <w:r w:rsidR="00BB71A1" w:rsidRPr="002E1BD5">
        <w:rPr>
          <w:rFonts w:ascii="ITC Avant Garde" w:hAnsi="ITC Avant Garde" w:cs="Courier New"/>
          <w:sz w:val="22"/>
          <w:szCs w:val="22"/>
        </w:rPr>
        <w:t>,</w:t>
      </w:r>
      <w:r w:rsidR="00536743" w:rsidRPr="002E1BD5">
        <w:rPr>
          <w:rFonts w:ascii="ITC Avant Garde" w:hAnsi="ITC Avant Garde" w:cs="Courier New"/>
          <w:sz w:val="22"/>
          <w:szCs w:val="22"/>
        </w:rPr>
        <w:t xml:space="preserve"> </w:t>
      </w:r>
      <w:r w:rsidR="002845E6" w:rsidRPr="002E1BD5">
        <w:rPr>
          <w:rFonts w:ascii="ITC Avant Garde" w:hAnsi="ITC Avant Garde" w:cs="Courier New"/>
          <w:sz w:val="22"/>
          <w:szCs w:val="22"/>
        </w:rPr>
        <w:t>EXPIDE</w:t>
      </w:r>
      <w:r w:rsidR="00536743" w:rsidRPr="002E1BD5">
        <w:rPr>
          <w:rFonts w:ascii="ITC Avant Garde" w:hAnsi="ITC Avant Garde" w:cs="Courier New"/>
          <w:sz w:val="22"/>
          <w:szCs w:val="22"/>
        </w:rPr>
        <w:t xml:space="preserve"> </w:t>
      </w:r>
      <w:r w:rsidR="002845E6" w:rsidRPr="002E1BD5">
        <w:rPr>
          <w:rFonts w:ascii="ITC Avant Garde" w:hAnsi="ITC Avant Garde" w:cs="Courier New"/>
          <w:sz w:val="22"/>
          <w:szCs w:val="22"/>
        </w:rPr>
        <w:t>SUS</w:t>
      </w:r>
      <w:r w:rsidR="00536743" w:rsidRPr="002E1BD5">
        <w:rPr>
          <w:rFonts w:ascii="ITC Avant Garde" w:hAnsi="ITC Avant Garde" w:cs="Courier New"/>
          <w:sz w:val="22"/>
          <w:szCs w:val="22"/>
        </w:rPr>
        <w:t xml:space="preserve"> </w:t>
      </w:r>
      <w:r w:rsidR="002845E6" w:rsidRPr="002E1BD5">
        <w:rPr>
          <w:rFonts w:ascii="ITC Avant Garde" w:hAnsi="ITC Avant Garde" w:cs="Courier New"/>
          <w:sz w:val="22"/>
          <w:szCs w:val="22"/>
        </w:rPr>
        <w:t>REGLAS</w:t>
      </w:r>
      <w:r w:rsidR="00536743" w:rsidRPr="002E1BD5">
        <w:rPr>
          <w:rFonts w:ascii="ITC Avant Garde" w:hAnsi="ITC Avant Garde" w:cs="Courier New"/>
          <w:sz w:val="22"/>
          <w:szCs w:val="22"/>
        </w:rPr>
        <w:t xml:space="preserve"> </w:t>
      </w:r>
      <w:r w:rsidR="002845E6" w:rsidRPr="002E1BD5">
        <w:rPr>
          <w:rFonts w:ascii="ITC Avant Garde" w:hAnsi="ITC Avant Garde" w:cs="Courier New"/>
          <w:sz w:val="22"/>
          <w:szCs w:val="22"/>
        </w:rPr>
        <w:t>DE</w:t>
      </w:r>
      <w:r w:rsidR="00536743" w:rsidRPr="002E1BD5">
        <w:rPr>
          <w:rFonts w:ascii="ITC Avant Garde" w:hAnsi="ITC Avant Garde" w:cs="Courier New"/>
          <w:sz w:val="22"/>
          <w:szCs w:val="22"/>
        </w:rPr>
        <w:t xml:space="preserve"> </w:t>
      </w:r>
      <w:r w:rsidR="002845E6" w:rsidRPr="002E1BD5">
        <w:rPr>
          <w:rFonts w:ascii="ITC Avant Garde" w:hAnsi="ITC Avant Garde" w:cs="Courier New"/>
          <w:sz w:val="22"/>
          <w:szCs w:val="22"/>
        </w:rPr>
        <w:t>OPERACIÓN</w:t>
      </w:r>
      <w:r w:rsidR="00EF4F21" w:rsidRPr="002E1BD5">
        <w:rPr>
          <w:rFonts w:ascii="ITC Avant Garde" w:hAnsi="ITC Avant Garde" w:cs="Courier New"/>
          <w:sz w:val="22"/>
          <w:szCs w:val="22"/>
        </w:rPr>
        <w:t>.</w:t>
      </w:r>
    </w:p>
    <w:p w14:paraId="49F8080C" w14:textId="77777777" w:rsidR="00536936" w:rsidRDefault="002467E2" w:rsidP="00536936">
      <w:pPr>
        <w:pStyle w:val="Ttulo2"/>
        <w:keepNext/>
        <w:keepLines/>
        <w:pBdr>
          <w:top w:val="none" w:sz="0" w:space="0" w:color="auto"/>
          <w:between w:val="none" w:sz="0" w:space="0" w:color="auto"/>
        </w:pBdr>
        <w:spacing w:before="240" w:after="240" w:line="240" w:lineRule="auto"/>
        <w:jc w:val="center"/>
        <w:rPr>
          <w:rFonts w:ascii="ITC Avant Garde" w:eastAsiaTheme="majorEastAsia" w:hAnsi="ITC Avant Garde" w:cs="Courier New"/>
          <w:b/>
          <w:sz w:val="22"/>
          <w:szCs w:val="22"/>
          <w:lang w:eastAsia="en-US"/>
        </w:rPr>
      </w:pPr>
      <w:r w:rsidRPr="002E1BD5">
        <w:rPr>
          <w:rFonts w:ascii="ITC Avant Garde" w:eastAsiaTheme="majorEastAsia" w:hAnsi="ITC Avant Garde" w:cs="Courier New"/>
          <w:b/>
          <w:sz w:val="22"/>
          <w:szCs w:val="22"/>
          <w:lang w:eastAsia="en-US"/>
        </w:rPr>
        <w:t>ANTECEDENTES</w:t>
      </w:r>
    </w:p>
    <w:p w14:paraId="46D07F44" w14:textId="77777777" w:rsidR="00536936" w:rsidRDefault="002467E2" w:rsidP="00536936">
      <w:pPr>
        <w:pStyle w:val="Prrafodelista"/>
        <w:numPr>
          <w:ilvl w:val="0"/>
          <w:numId w:val="1"/>
        </w:numPr>
        <w:suppressAutoHyphens/>
        <w:spacing w:before="240" w:after="240"/>
        <w:ind w:right="49"/>
        <w:jc w:val="both"/>
        <w:rPr>
          <w:rFonts w:ascii="ITC Avant Garde" w:hAnsi="ITC Avant Garde" w:cs="Courier New"/>
          <w:kern w:val="1"/>
          <w:sz w:val="22"/>
          <w:szCs w:val="22"/>
          <w:lang w:eastAsia="ar-SA"/>
        </w:rPr>
      </w:pPr>
      <w:r w:rsidRPr="002E1BD5">
        <w:rPr>
          <w:rFonts w:ascii="ITC Avant Garde" w:hAnsi="ITC Avant Garde" w:cs="Courier New"/>
          <w:kern w:val="1"/>
          <w:sz w:val="22"/>
          <w:szCs w:val="22"/>
          <w:lang w:eastAsia="ar-SA"/>
        </w:rPr>
        <w:t>El</w:t>
      </w:r>
      <w:r w:rsidR="00536743" w:rsidRPr="002E1BD5">
        <w:rPr>
          <w:rFonts w:ascii="ITC Avant Garde" w:hAnsi="ITC Avant Garde" w:cs="Courier New"/>
          <w:kern w:val="1"/>
          <w:sz w:val="22"/>
          <w:szCs w:val="22"/>
          <w:lang w:eastAsia="ar-SA"/>
        </w:rPr>
        <w:t xml:space="preserve"> </w:t>
      </w:r>
      <w:r w:rsidRPr="002E1BD5">
        <w:rPr>
          <w:rFonts w:ascii="ITC Avant Garde" w:hAnsi="ITC Avant Garde" w:cs="Courier New"/>
          <w:kern w:val="1"/>
          <w:sz w:val="22"/>
          <w:szCs w:val="22"/>
          <w:lang w:eastAsia="ar-SA"/>
        </w:rPr>
        <w:t>11</w:t>
      </w:r>
      <w:r w:rsidR="00536743" w:rsidRPr="002E1BD5">
        <w:rPr>
          <w:rFonts w:ascii="ITC Avant Garde" w:hAnsi="ITC Avant Garde" w:cs="Courier New"/>
          <w:kern w:val="1"/>
          <w:sz w:val="22"/>
          <w:szCs w:val="22"/>
          <w:lang w:eastAsia="ar-SA"/>
        </w:rPr>
        <w:t xml:space="preserve"> </w:t>
      </w:r>
      <w:r w:rsidRPr="002E1BD5">
        <w:rPr>
          <w:rFonts w:ascii="ITC Avant Garde" w:hAnsi="ITC Avant Garde" w:cs="Courier New"/>
          <w:kern w:val="1"/>
          <w:sz w:val="22"/>
          <w:szCs w:val="22"/>
          <w:lang w:eastAsia="ar-SA"/>
        </w:rPr>
        <w:t>de</w:t>
      </w:r>
      <w:r w:rsidR="00536743" w:rsidRPr="002E1BD5">
        <w:rPr>
          <w:rFonts w:ascii="ITC Avant Garde" w:hAnsi="ITC Avant Garde" w:cs="Courier New"/>
          <w:kern w:val="1"/>
          <w:sz w:val="22"/>
          <w:szCs w:val="22"/>
          <w:lang w:eastAsia="ar-SA"/>
        </w:rPr>
        <w:t xml:space="preserve"> </w:t>
      </w:r>
      <w:r w:rsidRPr="002E1BD5">
        <w:rPr>
          <w:rFonts w:ascii="ITC Avant Garde" w:hAnsi="ITC Avant Garde" w:cs="Courier New"/>
          <w:kern w:val="1"/>
          <w:sz w:val="22"/>
          <w:szCs w:val="22"/>
          <w:lang w:eastAsia="ar-SA"/>
        </w:rPr>
        <w:t>junio</w:t>
      </w:r>
      <w:r w:rsidR="00536743" w:rsidRPr="002E1BD5">
        <w:rPr>
          <w:rFonts w:ascii="ITC Avant Garde" w:hAnsi="ITC Avant Garde" w:cs="Courier New"/>
          <w:kern w:val="1"/>
          <w:sz w:val="22"/>
          <w:szCs w:val="22"/>
          <w:lang w:eastAsia="ar-SA"/>
        </w:rPr>
        <w:t xml:space="preserve"> </w:t>
      </w:r>
      <w:r w:rsidRPr="002E1BD5">
        <w:rPr>
          <w:rFonts w:ascii="ITC Avant Garde" w:hAnsi="ITC Avant Garde" w:cs="Courier New"/>
          <w:kern w:val="1"/>
          <w:sz w:val="22"/>
          <w:szCs w:val="22"/>
          <w:lang w:eastAsia="ar-SA"/>
        </w:rPr>
        <w:t>de</w:t>
      </w:r>
      <w:r w:rsidR="00536743" w:rsidRPr="002E1BD5">
        <w:rPr>
          <w:rFonts w:ascii="ITC Avant Garde" w:hAnsi="ITC Avant Garde" w:cs="Courier New"/>
          <w:kern w:val="1"/>
          <w:sz w:val="22"/>
          <w:szCs w:val="22"/>
          <w:lang w:eastAsia="ar-SA"/>
        </w:rPr>
        <w:t xml:space="preserve"> </w:t>
      </w:r>
      <w:r w:rsidRPr="002E1BD5">
        <w:rPr>
          <w:rFonts w:ascii="ITC Avant Garde" w:hAnsi="ITC Avant Garde" w:cs="Courier New"/>
          <w:kern w:val="1"/>
          <w:sz w:val="22"/>
          <w:szCs w:val="22"/>
          <w:lang w:eastAsia="ar-SA"/>
        </w:rPr>
        <w:t>2013</w:t>
      </w:r>
      <w:r w:rsidR="00536743" w:rsidRPr="002E1BD5">
        <w:rPr>
          <w:rFonts w:ascii="ITC Avant Garde" w:hAnsi="ITC Avant Garde" w:cs="Courier New"/>
          <w:kern w:val="1"/>
          <w:sz w:val="22"/>
          <w:szCs w:val="22"/>
          <w:lang w:eastAsia="ar-SA"/>
        </w:rPr>
        <w:t xml:space="preserve"> </w:t>
      </w:r>
      <w:r w:rsidRPr="002E1BD5">
        <w:rPr>
          <w:rFonts w:ascii="ITC Avant Garde" w:hAnsi="ITC Avant Garde" w:cs="Courier New"/>
          <w:kern w:val="1"/>
          <w:sz w:val="22"/>
          <w:szCs w:val="22"/>
          <w:lang w:eastAsia="ar-SA"/>
        </w:rPr>
        <w:t>se</w:t>
      </w:r>
      <w:r w:rsidR="00536743" w:rsidRPr="002E1BD5">
        <w:rPr>
          <w:rFonts w:ascii="ITC Avant Garde" w:hAnsi="ITC Avant Garde" w:cs="Courier New"/>
          <w:kern w:val="1"/>
          <w:sz w:val="22"/>
          <w:szCs w:val="22"/>
          <w:lang w:eastAsia="ar-SA"/>
        </w:rPr>
        <w:t xml:space="preserve"> </w:t>
      </w:r>
      <w:r w:rsidRPr="002E1BD5">
        <w:rPr>
          <w:rFonts w:ascii="ITC Avant Garde" w:hAnsi="ITC Avant Garde" w:cs="Courier New"/>
          <w:kern w:val="1"/>
          <w:sz w:val="22"/>
          <w:szCs w:val="22"/>
          <w:lang w:eastAsia="ar-SA"/>
        </w:rPr>
        <w:t>publicó</w:t>
      </w:r>
      <w:r w:rsidR="00536743" w:rsidRPr="002E1BD5">
        <w:rPr>
          <w:rFonts w:ascii="ITC Avant Garde" w:hAnsi="ITC Avant Garde" w:cs="Courier New"/>
          <w:kern w:val="1"/>
          <w:sz w:val="22"/>
          <w:szCs w:val="22"/>
          <w:lang w:eastAsia="ar-SA"/>
        </w:rPr>
        <w:t xml:space="preserve"> </w:t>
      </w:r>
      <w:r w:rsidRPr="002E1BD5">
        <w:rPr>
          <w:rFonts w:ascii="ITC Avant Garde" w:hAnsi="ITC Avant Garde" w:cs="Courier New"/>
          <w:kern w:val="1"/>
          <w:sz w:val="22"/>
          <w:szCs w:val="22"/>
          <w:lang w:eastAsia="ar-SA"/>
        </w:rPr>
        <w:t>en</w:t>
      </w:r>
      <w:r w:rsidR="00536743" w:rsidRPr="002E1BD5">
        <w:rPr>
          <w:rFonts w:ascii="ITC Avant Garde" w:hAnsi="ITC Avant Garde" w:cs="Courier New"/>
          <w:kern w:val="1"/>
          <w:sz w:val="22"/>
          <w:szCs w:val="22"/>
          <w:lang w:eastAsia="ar-SA"/>
        </w:rPr>
        <w:t xml:space="preserve"> </w:t>
      </w:r>
      <w:r w:rsidRPr="002E1BD5">
        <w:rPr>
          <w:rFonts w:ascii="ITC Avant Garde" w:hAnsi="ITC Avant Garde" w:cs="Courier New"/>
          <w:kern w:val="1"/>
          <w:sz w:val="22"/>
          <w:szCs w:val="22"/>
          <w:lang w:eastAsia="ar-SA"/>
        </w:rPr>
        <w:t>el</w:t>
      </w:r>
      <w:r w:rsidR="00536743" w:rsidRPr="002E1BD5">
        <w:rPr>
          <w:rFonts w:ascii="ITC Avant Garde" w:hAnsi="ITC Avant Garde" w:cs="Courier New"/>
          <w:kern w:val="1"/>
          <w:sz w:val="22"/>
          <w:szCs w:val="22"/>
          <w:lang w:eastAsia="ar-SA"/>
        </w:rPr>
        <w:t xml:space="preserve"> </w:t>
      </w:r>
      <w:r w:rsidR="00055F83" w:rsidRPr="002E1BD5">
        <w:rPr>
          <w:rFonts w:ascii="ITC Avant Garde" w:hAnsi="ITC Avant Garde" w:cs="Courier New"/>
          <w:kern w:val="1"/>
          <w:sz w:val="22"/>
          <w:szCs w:val="22"/>
          <w:lang w:eastAsia="ar-SA"/>
        </w:rPr>
        <w:t>Diario</w:t>
      </w:r>
      <w:r w:rsidR="00536743" w:rsidRPr="002E1BD5">
        <w:rPr>
          <w:rFonts w:ascii="ITC Avant Garde" w:hAnsi="ITC Avant Garde" w:cs="Courier New"/>
          <w:kern w:val="1"/>
          <w:sz w:val="22"/>
          <w:szCs w:val="22"/>
          <w:lang w:eastAsia="ar-SA"/>
        </w:rPr>
        <w:t xml:space="preserve"> </w:t>
      </w:r>
      <w:r w:rsidR="00055F83" w:rsidRPr="002E1BD5">
        <w:rPr>
          <w:rFonts w:ascii="ITC Avant Garde" w:hAnsi="ITC Avant Garde" w:cs="Courier New"/>
          <w:kern w:val="1"/>
          <w:sz w:val="22"/>
          <w:szCs w:val="22"/>
          <w:lang w:eastAsia="ar-SA"/>
        </w:rPr>
        <w:t>Oficial</w:t>
      </w:r>
      <w:r w:rsidR="00536743" w:rsidRPr="002E1BD5">
        <w:rPr>
          <w:rFonts w:ascii="ITC Avant Garde" w:hAnsi="ITC Avant Garde" w:cs="Courier New"/>
          <w:kern w:val="1"/>
          <w:sz w:val="22"/>
          <w:szCs w:val="22"/>
          <w:lang w:eastAsia="ar-SA"/>
        </w:rPr>
        <w:t xml:space="preserve"> </w:t>
      </w:r>
      <w:r w:rsidR="00055F83" w:rsidRPr="002E1BD5">
        <w:rPr>
          <w:rFonts w:ascii="ITC Avant Garde" w:hAnsi="ITC Avant Garde" w:cs="Courier New"/>
          <w:kern w:val="1"/>
          <w:sz w:val="22"/>
          <w:szCs w:val="22"/>
          <w:lang w:eastAsia="ar-SA"/>
        </w:rPr>
        <w:t>de</w:t>
      </w:r>
      <w:r w:rsidR="00536743" w:rsidRPr="002E1BD5">
        <w:rPr>
          <w:rFonts w:ascii="ITC Avant Garde" w:hAnsi="ITC Avant Garde" w:cs="Courier New"/>
          <w:kern w:val="1"/>
          <w:sz w:val="22"/>
          <w:szCs w:val="22"/>
          <w:lang w:eastAsia="ar-SA"/>
        </w:rPr>
        <w:t xml:space="preserve"> </w:t>
      </w:r>
      <w:r w:rsidR="00055F83" w:rsidRPr="002E1BD5">
        <w:rPr>
          <w:rFonts w:ascii="ITC Avant Garde" w:hAnsi="ITC Avant Garde" w:cs="Courier New"/>
          <w:kern w:val="1"/>
          <w:sz w:val="22"/>
          <w:szCs w:val="22"/>
          <w:lang w:eastAsia="ar-SA"/>
        </w:rPr>
        <w:t>la</w:t>
      </w:r>
      <w:r w:rsidR="00536743" w:rsidRPr="002E1BD5">
        <w:rPr>
          <w:rFonts w:ascii="ITC Avant Garde" w:hAnsi="ITC Avant Garde" w:cs="Courier New"/>
          <w:kern w:val="1"/>
          <w:sz w:val="22"/>
          <w:szCs w:val="22"/>
          <w:lang w:eastAsia="ar-SA"/>
        </w:rPr>
        <w:t xml:space="preserve"> </w:t>
      </w:r>
      <w:r w:rsidR="00055F83" w:rsidRPr="002E1BD5">
        <w:rPr>
          <w:rFonts w:ascii="ITC Avant Garde" w:hAnsi="ITC Avant Garde" w:cs="Courier New"/>
          <w:kern w:val="1"/>
          <w:sz w:val="22"/>
          <w:szCs w:val="22"/>
          <w:lang w:eastAsia="ar-SA"/>
        </w:rPr>
        <w:t>Federación</w:t>
      </w:r>
      <w:r w:rsidR="00536743" w:rsidRPr="002E1BD5">
        <w:rPr>
          <w:rFonts w:ascii="ITC Avant Garde" w:hAnsi="ITC Avant Garde" w:cs="Courier New"/>
          <w:kern w:val="1"/>
          <w:sz w:val="22"/>
          <w:szCs w:val="22"/>
          <w:lang w:eastAsia="ar-SA"/>
        </w:rPr>
        <w:t xml:space="preserve"> </w:t>
      </w:r>
      <w:r w:rsidR="00055F83" w:rsidRPr="002E1BD5">
        <w:rPr>
          <w:rFonts w:ascii="ITC Avant Garde" w:hAnsi="ITC Avant Garde" w:cs="Courier New"/>
          <w:kern w:val="1"/>
          <w:sz w:val="22"/>
          <w:szCs w:val="22"/>
          <w:lang w:eastAsia="ar-SA"/>
        </w:rPr>
        <w:t>(</w:t>
      </w:r>
      <w:r w:rsidRPr="002E1BD5">
        <w:rPr>
          <w:rFonts w:ascii="ITC Avant Garde" w:hAnsi="ITC Avant Garde" w:cs="Courier New"/>
          <w:kern w:val="1"/>
          <w:sz w:val="22"/>
          <w:szCs w:val="22"/>
          <w:lang w:eastAsia="ar-SA"/>
        </w:rPr>
        <w:t>DOF</w:t>
      </w:r>
      <w:r w:rsidR="00055F83" w:rsidRPr="002E1BD5">
        <w:rPr>
          <w:rFonts w:ascii="ITC Avant Garde" w:hAnsi="ITC Avant Garde" w:cs="Courier New"/>
          <w:kern w:val="1"/>
          <w:sz w:val="22"/>
          <w:szCs w:val="22"/>
          <w:lang w:eastAsia="ar-SA"/>
        </w:rPr>
        <w:t>)</w:t>
      </w:r>
      <w:r w:rsidR="00536743" w:rsidRPr="002E1BD5">
        <w:rPr>
          <w:rFonts w:ascii="ITC Avant Garde" w:hAnsi="ITC Avant Garde" w:cs="Courier New"/>
          <w:kern w:val="1"/>
          <w:sz w:val="22"/>
          <w:szCs w:val="22"/>
          <w:lang w:eastAsia="ar-SA"/>
        </w:rPr>
        <w:t xml:space="preserve"> </w:t>
      </w:r>
      <w:r w:rsidRPr="002E1BD5">
        <w:rPr>
          <w:rFonts w:ascii="ITC Avant Garde" w:hAnsi="ITC Avant Garde" w:cs="Courier New"/>
          <w:kern w:val="1"/>
          <w:sz w:val="22"/>
          <w:szCs w:val="22"/>
          <w:lang w:eastAsia="ar-SA"/>
        </w:rPr>
        <w:t>el</w:t>
      </w:r>
      <w:r w:rsidR="00536743" w:rsidRPr="002E1BD5">
        <w:rPr>
          <w:rFonts w:ascii="ITC Avant Garde" w:hAnsi="ITC Avant Garde" w:cs="Courier New"/>
          <w:kern w:val="1"/>
          <w:sz w:val="22"/>
          <w:szCs w:val="22"/>
          <w:lang w:eastAsia="ar-SA"/>
        </w:rPr>
        <w:t xml:space="preserve"> </w:t>
      </w:r>
      <w:r w:rsidRPr="002E1BD5">
        <w:rPr>
          <w:rFonts w:ascii="ITC Avant Garde" w:hAnsi="ITC Avant Garde" w:cs="Courier New"/>
          <w:i/>
          <w:kern w:val="1"/>
          <w:sz w:val="22"/>
          <w:szCs w:val="22"/>
          <w:lang w:eastAsia="ar-SA"/>
        </w:rPr>
        <w:t>“DECRETO</w:t>
      </w:r>
      <w:r w:rsidR="00536743" w:rsidRPr="002E1BD5">
        <w:rPr>
          <w:rFonts w:ascii="ITC Avant Garde" w:hAnsi="ITC Avant Garde" w:cs="Courier New"/>
          <w:i/>
          <w:kern w:val="1"/>
          <w:sz w:val="22"/>
          <w:szCs w:val="22"/>
          <w:lang w:eastAsia="ar-SA"/>
        </w:rPr>
        <w:t xml:space="preserve"> </w:t>
      </w:r>
      <w:r w:rsidRPr="002E1BD5">
        <w:rPr>
          <w:rFonts w:ascii="ITC Avant Garde" w:hAnsi="ITC Avant Garde" w:cs="Courier New"/>
          <w:i/>
          <w:kern w:val="1"/>
          <w:sz w:val="22"/>
          <w:szCs w:val="22"/>
          <w:lang w:eastAsia="ar-SA"/>
        </w:rPr>
        <w:t>por</w:t>
      </w:r>
      <w:r w:rsidR="00536743" w:rsidRPr="002E1BD5">
        <w:rPr>
          <w:rFonts w:ascii="ITC Avant Garde" w:hAnsi="ITC Avant Garde" w:cs="Courier New"/>
          <w:i/>
          <w:kern w:val="1"/>
          <w:sz w:val="22"/>
          <w:szCs w:val="22"/>
          <w:lang w:eastAsia="ar-SA"/>
        </w:rPr>
        <w:t xml:space="preserve"> </w:t>
      </w:r>
      <w:r w:rsidRPr="002E1BD5">
        <w:rPr>
          <w:rFonts w:ascii="ITC Avant Garde" w:hAnsi="ITC Avant Garde" w:cs="Courier New"/>
          <w:i/>
          <w:kern w:val="1"/>
          <w:sz w:val="22"/>
          <w:szCs w:val="22"/>
          <w:lang w:eastAsia="ar-SA"/>
        </w:rPr>
        <w:t>el</w:t>
      </w:r>
      <w:r w:rsidR="00536743" w:rsidRPr="002E1BD5">
        <w:rPr>
          <w:rFonts w:ascii="ITC Avant Garde" w:hAnsi="ITC Avant Garde" w:cs="Courier New"/>
          <w:i/>
          <w:kern w:val="1"/>
          <w:sz w:val="22"/>
          <w:szCs w:val="22"/>
          <w:lang w:eastAsia="ar-SA"/>
        </w:rPr>
        <w:t xml:space="preserve"> </w:t>
      </w:r>
      <w:r w:rsidRPr="002E1BD5">
        <w:rPr>
          <w:rFonts w:ascii="ITC Avant Garde" w:hAnsi="ITC Avant Garde" w:cs="Courier New"/>
          <w:i/>
          <w:kern w:val="1"/>
          <w:sz w:val="22"/>
          <w:szCs w:val="22"/>
          <w:lang w:eastAsia="ar-SA"/>
        </w:rPr>
        <w:t>que</w:t>
      </w:r>
      <w:r w:rsidR="00536743" w:rsidRPr="002E1BD5">
        <w:rPr>
          <w:rFonts w:ascii="ITC Avant Garde" w:hAnsi="ITC Avant Garde" w:cs="Courier New"/>
          <w:i/>
          <w:kern w:val="1"/>
          <w:sz w:val="22"/>
          <w:szCs w:val="22"/>
          <w:lang w:eastAsia="ar-SA"/>
        </w:rPr>
        <w:t xml:space="preserve"> </w:t>
      </w:r>
      <w:r w:rsidRPr="002E1BD5">
        <w:rPr>
          <w:rFonts w:ascii="ITC Avant Garde" w:hAnsi="ITC Avant Garde" w:cs="Courier New"/>
          <w:i/>
          <w:kern w:val="1"/>
          <w:sz w:val="22"/>
          <w:szCs w:val="22"/>
          <w:lang w:eastAsia="ar-SA"/>
        </w:rPr>
        <w:t>se</w:t>
      </w:r>
      <w:r w:rsidR="00536743" w:rsidRPr="002E1BD5">
        <w:rPr>
          <w:rFonts w:ascii="ITC Avant Garde" w:hAnsi="ITC Avant Garde" w:cs="Courier New"/>
          <w:i/>
          <w:kern w:val="1"/>
          <w:sz w:val="22"/>
          <w:szCs w:val="22"/>
          <w:lang w:eastAsia="ar-SA"/>
        </w:rPr>
        <w:t xml:space="preserve"> </w:t>
      </w:r>
      <w:r w:rsidRPr="002E1BD5">
        <w:rPr>
          <w:rFonts w:ascii="ITC Avant Garde" w:hAnsi="ITC Avant Garde" w:cs="Courier New"/>
          <w:i/>
          <w:kern w:val="1"/>
          <w:sz w:val="22"/>
          <w:szCs w:val="22"/>
          <w:lang w:eastAsia="ar-SA"/>
        </w:rPr>
        <w:t>reforman</w:t>
      </w:r>
      <w:r w:rsidR="00536743" w:rsidRPr="002E1BD5">
        <w:rPr>
          <w:rFonts w:ascii="ITC Avant Garde" w:hAnsi="ITC Avant Garde" w:cs="Courier New"/>
          <w:i/>
          <w:kern w:val="1"/>
          <w:sz w:val="22"/>
          <w:szCs w:val="22"/>
          <w:lang w:eastAsia="ar-SA"/>
        </w:rPr>
        <w:t xml:space="preserve"> </w:t>
      </w:r>
      <w:r w:rsidRPr="002E1BD5">
        <w:rPr>
          <w:rFonts w:ascii="ITC Avant Garde" w:hAnsi="ITC Avant Garde" w:cs="Courier New"/>
          <w:i/>
          <w:kern w:val="1"/>
          <w:sz w:val="22"/>
          <w:szCs w:val="22"/>
          <w:lang w:eastAsia="ar-SA"/>
        </w:rPr>
        <w:t>y</w:t>
      </w:r>
      <w:r w:rsidR="00536743" w:rsidRPr="002E1BD5">
        <w:rPr>
          <w:rFonts w:ascii="ITC Avant Garde" w:hAnsi="ITC Avant Garde" w:cs="Courier New"/>
          <w:i/>
          <w:kern w:val="1"/>
          <w:sz w:val="22"/>
          <w:szCs w:val="22"/>
          <w:lang w:eastAsia="ar-SA"/>
        </w:rPr>
        <w:t xml:space="preserve"> </w:t>
      </w:r>
      <w:r w:rsidRPr="002E1BD5">
        <w:rPr>
          <w:rFonts w:ascii="ITC Avant Garde" w:hAnsi="ITC Avant Garde" w:cs="Courier New"/>
          <w:i/>
          <w:kern w:val="1"/>
          <w:sz w:val="22"/>
          <w:szCs w:val="22"/>
          <w:lang w:eastAsia="ar-SA"/>
        </w:rPr>
        <w:t>adicionan</w:t>
      </w:r>
      <w:r w:rsidR="00536743" w:rsidRPr="002E1BD5">
        <w:rPr>
          <w:rFonts w:ascii="ITC Avant Garde" w:hAnsi="ITC Avant Garde" w:cs="Courier New"/>
          <w:i/>
          <w:kern w:val="1"/>
          <w:sz w:val="22"/>
          <w:szCs w:val="22"/>
          <w:lang w:eastAsia="ar-SA"/>
        </w:rPr>
        <w:t xml:space="preserve"> </w:t>
      </w:r>
      <w:r w:rsidRPr="002E1BD5">
        <w:rPr>
          <w:rFonts w:ascii="ITC Avant Garde" w:hAnsi="ITC Avant Garde" w:cs="Courier New"/>
          <w:i/>
          <w:kern w:val="1"/>
          <w:sz w:val="22"/>
          <w:szCs w:val="22"/>
          <w:lang w:eastAsia="ar-SA"/>
        </w:rPr>
        <w:t>diversas</w:t>
      </w:r>
      <w:r w:rsidR="00536743" w:rsidRPr="002E1BD5">
        <w:rPr>
          <w:rFonts w:ascii="ITC Avant Garde" w:hAnsi="ITC Avant Garde" w:cs="Courier New"/>
          <w:i/>
          <w:kern w:val="1"/>
          <w:sz w:val="22"/>
          <w:szCs w:val="22"/>
          <w:lang w:eastAsia="ar-SA"/>
        </w:rPr>
        <w:t xml:space="preserve"> </w:t>
      </w:r>
      <w:r w:rsidRPr="002E1BD5">
        <w:rPr>
          <w:rFonts w:ascii="ITC Avant Garde" w:hAnsi="ITC Avant Garde" w:cs="Courier New"/>
          <w:i/>
          <w:kern w:val="1"/>
          <w:sz w:val="22"/>
          <w:szCs w:val="22"/>
          <w:lang w:eastAsia="ar-SA"/>
        </w:rPr>
        <w:t>disposiciones</w:t>
      </w:r>
      <w:r w:rsidR="00536743" w:rsidRPr="002E1BD5">
        <w:rPr>
          <w:rFonts w:ascii="ITC Avant Garde" w:hAnsi="ITC Avant Garde" w:cs="Courier New"/>
          <w:i/>
          <w:kern w:val="1"/>
          <w:sz w:val="22"/>
          <w:szCs w:val="22"/>
          <w:lang w:eastAsia="ar-SA"/>
        </w:rPr>
        <w:t xml:space="preserve"> </w:t>
      </w:r>
      <w:r w:rsidRPr="002E1BD5">
        <w:rPr>
          <w:rFonts w:ascii="ITC Avant Garde" w:hAnsi="ITC Avant Garde" w:cs="Courier New"/>
          <w:i/>
          <w:kern w:val="1"/>
          <w:sz w:val="22"/>
          <w:szCs w:val="22"/>
          <w:lang w:eastAsia="ar-SA"/>
        </w:rPr>
        <w:t>de</w:t>
      </w:r>
      <w:r w:rsidR="00536743" w:rsidRPr="002E1BD5">
        <w:rPr>
          <w:rFonts w:ascii="ITC Avant Garde" w:hAnsi="ITC Avant Garde" w:cs="Courier New"/>
          <w:i/>
          <w:kern w:val="1"/>
          <w:sz w:val="22"/>
          <w:szCs w:val="22"/>
          <w:lang w:eastAsia="ar-SA"/>
        </w:rPr>
        <w:t xml:space="preserve"> </w:t>
      </w:r>
      <w:r w:rsidRPr="002E1BD5">
        <w:rPr>
          <w:rFonts w:ascii="ITC Avant Garde" w:hAnsi="ITC Avant Garde" w:cs="Courier New"/>
          <w:i/>
          <w:kern w:val="1"/>
          <w:sz w:val="22"/>
          <w:szCs w:val="22"/>
          <w:lang w:eastAsia="ar-SA"/>
        </w:rPr>
        <w:t>los</w:t>
      </w:r>
      <w:r w:rsidR="00536743" w:rsidRPr="002E1BD5">
        <w:rPr>
          <w:rFonts w:ascii="ITC Avant Garde" w:hAnsi="ITC Avant Garde" w:cs="Courier New"/>
          <w:i/>
          <w:kern w:val="1"/>
          <w:sz w:val="22"/>
          <w:szCs w:val="22"/>
          <w:lang w:eastAsia="ar-SA"/>
        </w:rPr>
        <w:t xml:space="preserve"> </w:t>
      </w:r>
      <w:r w:rsidRPr="002E1BD5">
        <w:rPr>
          <w:rFonts w:ascii="ITC Avant Garde" w:hAnsi="ITC Avant Garde" w:cs="Courier New"/>
          <w:i/>
          <w:kern w:val="1"/>
          <w:sz w:val="22"/>
          <w:szCs w:val="22"/>
          <w:lang w:eastAsia="ar-SA"/>
        </w:rPr>
        <w:t>artículos</w:t>
      </w:r>
      <w:r w:rsidR="00536743" w:rsidRPr="002E1BD5">
        <w:rPr>
          <w:rFonts w:ascii="ITC Avant Garde" w:hAnsi="ITC Avant Garde" w:cs="Courier New"/>
          <w:i/>
          <w:kern w:val="1"/>
          <w:sz w:val="22"/>
          <w:szCs w:val="22"/>
          <w:lang w:eastAsia="ar-SA"/>
        </w:rPr>
        <w:t xml:space="preserve"> </w:t>
      </w:r>
      <w:r w:rsidRPr="002E1BD5">
        <w:rPr>
          <w:rFonts w:ascii="ITC Avant Garde" w:hAnsi="ITC Avant Garde" w:cs="Courier New"/>
          <w:i/>
          <w:kern w:val="1"/>
          <w:sz w:val="22"/>
          <w:szCs w:val="22"/>
          <w:lang w:eastAsia="ar-SA"/>
        </w:rPr>
        <w:t>6o.,</w:t>
      </w:r>
      <w:r w:rsidR="00536743" w:rsidRPr="002E1BD5">
        <w:rPr>
          <w:rFonts w:ascii="ITC Avant Garde" w:hAnsi="ITC Avant Garde" w:cs="Courier New"/>
          <w:i/>
          <w:kern w:val="1"/>
          <w:sz w:val="22"/>
          <w:szCs w:val="22"/>
          <w:lang w:eastAsia="ar-SA"/>
        </w:rPr>
        <w:t xml:space="preserve"> </w:t>
      </w:r>
      <w:r w:rsidRPr="002E1BD5">
        <w:rPr>
          <w:rFonts w:ascii="ITC Avant Garde" w:hAnsi="ITC Avant Garde" w:cs="Courier New"/>
          <w:i/>
          <w:kern w:val="1"/>
          <w:sz w:val="22"/>
          <w:szCs w:val="22"/>
          <w:lang w:eastAsia="ar-SA"/>
        </w:rPr>
        <w:t>7o.,</w:t>
      </w:r>
      <w:r w:rsidR="00536743" w:rsidRPr="002E1BD5">
        <w:rPr>
          <w:rFonts w:ascii="ITC Avant Garde" w:hAnsi="ITC Avant Garde" w:cs="Courier New"/>
          <w:i/>
          <w:kern w:val="1"/>
          <w:sz w:val="22"/>
          <w:szCs w:val="22"/>
          <w:lang w:eastAsia="ar-SA"/>
        </w:rPr>
        <w:t xml:space="preserve"> </w:t>
      </w:r>
      <w:r w:rsidRPr="002E1BD5">
        <w:rPr>
          <w:rFonts w:ascii="ITC Avant Garde" w:hAnsi="ITC Avant Garde" w:cs="Courier New"/>
          <w:i/>
          <w:kern w:val="1"/>
          <w:sz w:val="22"/>
          <w:szCs w:val="22"/>
          <w:lang w:eastAsia="ar-SA"/>
        </w:rPr>
        <w:t>27,</w:t>
      </w:r>
      <w:r w:rsidR="00536743" w:rsidRPr="002E1BD5">
        <w:rPr>
          <w:rFonts w:ascii="ITC Avant Garde" w:hAnsi="ITC Avant Garde" w:cs="Courier New"/>
          <w:i/>
          <w:kern w:val="1"/>
          <w:sz w:val="22"/>
          <w:szCs w:val="22"/>
          <w:lang w:eastAsia="ar-SA"/>
        </w:rPr>
        <w:t xml:space="preserve"> </w:t>
      </w:r>
      <w:r w:rsidRPr="002E1BD5">
        <w:rPr>
          <w:rFonts w:ascii="ITC Avant Garde" w:hAnsi="ITC Avant Garde" w:cs="Courier New"/>
          <w:i/>
          <w:kern w:val="1"/>
          <w:sz w:val="22"/>
          <w:szCs w:val="22"/>
          <w:lang w:eastAsia="ar-SA"/>
        </w:rPr>
        <w:t>28,</w:t>
      </w:r>
      <w:r w:rsidR="00536743" w:rsidRPr="002E1BD5">
        <w:rPr>
          <w:rFonts w:ascii="ITC Avant Garde" w:hAnsi="ITC Avant Garde" w:cs="Courier New"/>
          <w:i/>
          <w:kern w:val="1"/>
          <w:sz w:val="22"/>
          <w:szCs w:val="22"/>
          <w:lang w:eastAsia="ar-SA"/>
        </w:rPr>
        <w:t xml:space="preserve"> </w:t>
      </w:r>
      <w:r w:rsidRPr="002E1BD5">
        <w:rPr>
          <w:rFonts w:ascii="ITC Avant Garde" w:hAnsi="ITC Avant Garde" w:cs="Courier New"/>
          <w:i/>
          <w:kern w:val="1"/>
          <w:sz w:val="22"/>
          <w:szCs w:val="22"/>
          <w:lang w:eastAsia="ar-SA"/>
        </w:rPr>
        <w:t>73,</w:t>
      </w:r>
      <w:r w:rsidR="00536743" w:rsidRPr="002E1BD5">
        <w:rPr>
          <w:rFonts w:ascii="ITC Avant Garde" w:hAnsi="ITC Avant Garde" w:cs="Courier New"/>
          <w:i/>
          <w:kern w:val="1"/>
          <w:sz w:val="22"/>
          <w:szCs w:val="22"/>
          <w:lang w:eastAsia="ar-SA"/>
        </w:rPr>
        <w:t xml:space="preserve"> </w:t>
      </w:r>
      <w:r w:rsidRPr="002E1BD5">
        <w:rPr>
          <w:rFonts w:ascii="ITC Avant Garde" w:hAnsi="ITC Avant Garde" w:cs="Courier New"/>
          <w:i/>
          <w:kern w:val="1"/>
          <w:sz w:val="22"/>
          <w:szCs w:val="22"/>
          <w:lang w:eastAsia="ar-SA"/>
        </w:rPr>
        <w:t>78,</w:t>
      </w:r>
      <w:r w:rsidR="00536743" w:rsidRPr="002E1BD5">
        <w:rPr>
          <w:rFonts w:ascii="ITC Avant Garde" w:hAnsi="ITC Avant Garde" w:cs="Courier New"/>
          <w:i/>
          <w:kern w:val="1"/>
          <w:sz w:val="22"/>
          <w:szCs w:val="22"/>
          <w:lang w:eastAsia="ar-SA"/>
        </w:rPr>
        <w:t xml:space="preserve"> </w:t>
      </w:r>
      <w:r w:rsidRPr="002E1BD5">
        <w:rPr>
          <w:rFonts w:ascii="ITC Avant Garde" w:hAnsi="ITC Avant Garde" w:cs="Courier New"/>
          <w:i/>
          <w:kern w:val="1"/>
          <w:sz w:val="22"/>
          <w:szCs w:val="22"/>
          <w:lang w:eastAsia="ar-SA"/>
        </w:rPr>
        <w:t>94</w:t>
      </w:r>
      <w:r w:rsidR="00536743" w:rsidRPr="002E1BD5">
        <w:rPr>
          <w:rFonts w:ascii="ITC Avant Garde" w:hAnsi="ITC Avant Garde" w:cs="Courier New"/>
          <w:i/>
          <w:kern w:val="1"/>
          <w:sz w:val="22"/>
          <w:szCs w:val="22"/>
          <w:lang w:eastAsia="ar-SA"/>
        </w:rPr>
        <w:t xml:space="preserve"> </w:t>
      </w:r>
      <w:r w:rsidRPr="002E1BD5">
        <w:rPr>
          <w:rFonts w:ascii="ITC Avant Garde" w:hAnsi="ITC Avant Garde" w:cs="Courier New"/>
          <w:i/>
          <w:kern w:val="1"/>
          <w:sz w:val="22"/>
          <w:szCs w:val="22"/>
          <w:lang w:eastAsia="ar-SA"/>
        </w:rPr>
        <w:t>y</w:t>
      </w:r>
      <w:r w:rsidR="00536743" w:rsidRPr="002E1BD5">
        <w:rPr>
          <w:rFonts w:ascii="ITC Avant Garde" w:hAnsi="ITC Avant Garde" w:cs="Courier New"/>
          <w:i/>
          <w:kern w:val="1"/>
          <w:sz w:val="22"/>
          <w:szCs w:val="22"/>
          <w:lang w:eastAsia="ar-SA"/>
        </w:rPr>
        <w:t xml:space="preserve"> </w:t>
      </w:r>
      <w:r w:rsidRPr="002E1BD5">
        <w:rPr>
          <w:rFonts w:ascii="ITC Avant Garde" w:hAnsi="ITC Avant Garde" w:cs="Courier New"/>
          <w:i/>
          <w:kern w:val="1"/>
          <w:sz w:val="22"/>
          <w:szCs w:val="22"/>
          <w:lang w:eastAsia="ar-SA"/>
        </w:rPr>
        <w:t>105</w:t>
      </w:r>
      <w:r w:rsidR="00536743" w:rsidRPr="002E1BD5">
        <w:rPr>
          <w:rFonts w:ascii="ITC Avant Garde" w:hAnsi="ITC Avant Garde" w:cs="Courier New"/>
          <w:i/>
          <w:kern w:val="1"/>
          <w:sz w:val="22"/>
          <w:szCs w:val="22"/>
          <w:lang w:eastAsia="ar-SA"/>
        </w:rPr>
        <w:t xml:space="preserve"> </w:t>
      </w:r>
      <w:r w:rsidRPr="002E1BD5">
        <w:rPr>
          <w:rFonts w:ascii="ITC Avant Garde" w:hAnsi="ITC Avant Garde" w:cs="Courier New"/>
          <w:i/>
          <w:kern w:val="1"/>
          <w:sz w:val="22"/>
          <w:szCs w:val="22"/>
          <w:lang w:eastAsia="ar-SA"/>
        </w:rPr>
        <w:t>de</w:t>
      </w:r>
      <w:r w:rsidR="00536743" w:rsidRPr="002E1BD5">
        <w:rPr>
          <w:rFonts w:ascii="ITC Avant Garde" w:hAnsi="ITC Avant Garde" w:cs="Courier New"/>
          <w:i/>
          <w:kern w:val="1"/>
          <w:sz w:val="22"/>
          <w:szCs w:val="22"/>
          <w:lang w:eastAsia="ar-SA"/>
        </w:rPr>
        <w:t xml:space="preserve"> </w:t>
      </w:r>
      <w:r w:rsidRPr="002E1BD5">
        <w:rPr>
          <w:rFonts w:ascii="ITC Avant Garde" w:hAnsi="ITC Avant Garde" w:cs="Courier New"/>
          <w:i/>
          <w:kern w:val="1"/>
          <w:sz w:val="22"/>
          <w:szCs w:val="22"/>
          <w:lang w:eastAsia="ar-SA"/>
        </w:rPr>
        <w:t>la</w:t>
      </w:r>
      <w:r w:rsidR="00536743" w:rsidRPr="002E1BD5">
        <w:rPr>
          <w:rFonts w:ascii="ITC Avant Garde" w:hAnsi="ITC Avant Garde" w:cs="Courier New"/>
          <w:i/>
          <w:kern w:val="1"/>
          <w:sz w:val="22"/>
          <w:szCs w:val="22"/>
          <w:lang w:eastAsia="ar-SA"/>
        </w:rPr>
        <w:t xml:space="preserve"> </w:t>
      </w:r>
      <w:r w:rsidRPr="002E1BD5">
        <w:rPr>
          <w:rFonts w:ascii="ITC Avant Garde" w:hAnsi="ITC Avant Garde" w:cs="Courier New"/>
          <w:i/>
          <w:kern w:val="1"/>
          <w:sz w:val="22"/>
          <w:szCs w:val="22"/>
          <w:lang w:eastAsia="ar-SA"/>
        </w:rPr>
        <w:t>Constitución</w:t>
      </w:r>
      <w:r w:rsidR="00536743" w:rsidRPr="002E1BD5">
        <w:rPr>
          <w:rFonts w:ascii="ITC Avant Garde" w:hAnsi="ITC Avant Garde" w:cs="Courier New"/>
          <w:i/>
          <w:kern w:val="1"/>
          <w:sz w:val="22"/>
          <w:szCs w:val="22"/>
          <w:lang w:eastAsia="ar-SA"/>
        </w:rPr>
        <w:t xml:space="preserve"> </w:t>
      </w:r>
      <w:r w:rsidRPr="002E1BD5">
        <w:rPr>
          <w:rFonts w:ascii="ITC Avant Garde" w:hAnsi="ITC Avant Garde" w:cs="Courier New"/>
          <w:i/>
          <w:kern w:val="1"/>
          <w:sz w:val="22"/>
          <w:szCs w:val="22"/>
          <w:lang w:eastAsia="ar-SA"/>
        </w:rPr>
        <w:t>Política</w:t>
      </w:r>
      <w:r w:rsidR="00536743" w:rsidRPr="002E1BD5">
        <w:rPr>
          <w:rFonts w:ascii="ITC Avant Garde" w:hAnsi="ITC Avant Garde" w:cs="Courier New"/>
          <w:i/>
          <w:kern w:val="1"/>
          <w:sz w:val="22"/>
          <w:szCs w:val="22"/>
          <w:lang w:eastAsia="ar-SA"/>
        </w:rPr>
        <w:t xml:space="preserve"> </w:t>
      </w:r>
      <w:r w:rsidRPr="002E1BD5">
        <w:rPr>
          <w:rFonts w:ascii="ITC Avant Garde" w:hAnsi="ITC Avant Garde" w:cs="Courier New"/>
          <w:i/>
          <w:kern w:val="1"/>
          <w:sz w:val="22"/>
          <w:szCs w:val="22"/>
          <w:lang w:eastAsia="ar-SA"/>
        </w:rPr>
        <w:t>de</w:t>
      </w:r>
      <w:r w:rsidR="00536743" w:rsidRPr="002E1BD5">
        <w:rPr>
          <w:rFonts w:ascii="ITC Avant Garde" w:hAnsi="ITC Avant Garde" w:cs="Courier New"/>
          <w:i/>
          <w:kern w:val="1"/>
          <w:sz w:val="22"/>
          <w:szCs w:val="22"/>
          <w:lang w:eastAsia="ar-SA"/>
        </w:rPr>
        <w:t xml:space="preserve"> </w:t>
      </w:r>
      <w:r w:rsidRPr="002E1BD5">
        <w:rPr>
          <w:rFonts w:ascii="ITC Avant Garde" w:hAnsi="ITC Avant Garde" w:cs="Courier New"/>
          <w:i/>
          <w:kern w:val="1"/>
          <w:sz w:val="22"/>
          <w:szCs w:val="22"/>
          <w:lang w:eastAsia="ar-SA"/>
        </w:rPr>
        <w:t>los</w:t>
      </w:r>
      <w:r w:rsidR="00536743" w:rsidRPr="002E1BD5">
        <w:rPr>
          <w:rFonts w:ascii="ITC Avant Garde" w:hAnsi="ITC Avant Garde" w:cs="Courier New"/>
          <w:i/>
          <w:kern w:val="1"/>
          <w:sz w:val="22"/>
          <w:szCs w:val="22"/>
          <w:lang w:eastAsia="ar-SA"/>
        </w:rPr>
        <w:t xml:space="preserve"> </w:t>
      </w:r>
      <w:r w:rsidRPr="002E1BD5">
        <w:rPr>
          <w:rFonts w:ascii="ITC Avant Garde" w:hAnsi="ITC Avant Garde" w:cs="Courier New"/>
          <w:i/>
          <w:kern w:val="1"/>
          <w:sz w:val="22"/>
          <w:szCs w:val="22"/>
          <w:lang w:eastAsia="ar-SA"/>
        </w:rPr>
        <w:t>Estados</w:t>
      </w:r>
      <w:r w:rsidR="00536743" w:rsidRPr="002E1BD5">
        <w:rPr>
          <w:rFonts w:ascii="ITC Avant Garde" w:hAnsi="ITC Avant Garde" w:cs="Courier New"/>
          <w:i/>
          <w:kern w:val="1"/>
          <w:sz w:val="22"/>
          <w:szCs w:val="22"/>
          <w:lang w:eastAsia="ar-SA"/>
        </w:rPr>
        <w:t xml:space="preserve"> </w:t>
      </w:r>
      <w:r w:rsidRPr="002E1BD5">
        <w:rPr>
          <w:rFonts w:ascii="ITC Avant Garde" w:hAnsi="ITC Avant Garde" w:cs="Courier New"/>
          <w:i/>
          <w:kern w:val="1"/>
          <w:sz w:val="22"/>
          <w:szCs w:val="22"/>
          <w:lang w:eastAsia="ar-SA"/>
        </w:rPr>
        <w:t>Unidos</w:t>
      </w:r>
      <w:r w:rsidR="00536743" w:rsidRPr="002E1BD5">
        <w:rPr>
          <w:rFonts w:ascii="ITC Avant Garde" w:hAnsi="ITC Avant Garde" w:cs="Courier New"/>
          <w:i/>
          <w:kern w:val="1"/>
          <w:sz w:val="22"/>
          <w:szCs w:val="22"/>
          <w:lang w:eastAsia="ar-SA"/>
        </w:rPr>
        <w:t xml:space="preserve"> </w:t>
      </w:r>
      <w:r w:rsidRPr="002E1BD5">
        <w:rPr>
          <w:rFonts w:ascii="ITC Avant Garde" w:hAnsi="ITC Avant Garde" w:cs="Courier New"/>
          <w:i/>
          <w:kern w:val="1"/>
          <w:sz w:val="22"/>
          <w:szCs w:val="22"/>
          <w:lang w:eastAsia="ar-SA"/>
        </w:rPr>
        <w:t>Mexicanos,</w:t>
      </w:r>
      <w:r w:rsidR="00536743" w:rsidRPr="002E1BD5">
        <w:rPr>
          <w:rFonts w:ascii="ITC Avant Garde" w:hAnsi="ITC Avant Garde" w:cs="Courier New"/>
          <w:i/>
          <w:kern w:val="1"/>
          <w:sz w:val="22"/>
          <w:szCs w:val="22"/>
          <w:lang w:eastAsia="ar-SA"/>
        </w:rPr>
        <w:t xml:space="preserve"> </w:t>
      </w:r>
      <w:r w:rsidRPr="002E1BD5">
        <w:rPr>
          <w:rFonts w:ascii="ITC Avant Garde" w:hAnsi="ITC Avant Garde" w:cs="Courier New"/>
          <w:i/>
          <w:kern w:val="1"/>
          <w:sz w:val="22"/>
          <w:szCs w:val="22"/>
          <w:lang w:eastAsia="ar-SA"/>
        </w:rPr>
        <w:t>en</w:t>
      </w:r>
      <w:r w:rsidR="00536743" w:rsidRPr="002E1BD5">
        <w:rPr>
          <w:rFonts w:ascii="ITC Avant Garde" w:hAnsi="ITC Avant Garde" w:cs="Courier New"/>
          <w:i/>
          <w:kern w:val="1"/>
          <w:sz w:val="22"/>
          <w:szCs w:val="22"/>
          <w:lang w:eastAsia="ar-SA"/>
        </w:rPr>
        <w:t xml:space="preserve"> </w:t>
      </w:r>
      <w:r w:rsidRPr="002E1BD5">
        <w:rPr>
          <w:rFonts w:ascii="ITC Avant Garde" w:hAnsi="ITC Avant Garde" w:cs="Courier New"/>
          <w:i/>
          <w:kern w:val="1"/>
          <w:sz w:val="22"/>
          <w:szCs w:val="22"/>
          <w:lang w:eastAsia="ar-SA"/>
        </w:rPr>
        <w:t>materia</w:t>
      </w:r>
      <w:r w:rsidR="00536743" w:rsidRPr="002E1BD5">
        <w:rPr>
          <w:rFonts w:ascii="ITC Avant Garde" w:hAnsi="ITC Avant Garde" w:cs="Courier New"/>
          <w:i/>
          <w:kern w:val="1"/>
          <w:sz w:val="22"/>
          <w:szCs w:val="22"/>
          <w:lang w:eastAsia="ar-SA"/>
        </w:rPr>
        <w:t xml:space="preserve"> </w:t>
      </w:r>
      <w:r w:rsidRPr="002E1BD5">
        <w:rPr>
          <w:rFonts w:ascii="ITC Avant Garde" w:hAnsi="ITC Avant Garde" w:cs="Courier New"/>
          <w:i/>
          <w:kern w:val="1"/>
          <w:sz w:val="22"/>
          <w:szCs w:val="22"/>
          <w:lang w:eastAsia="ar-SA"/>
        </w:rPr>
        <w:t>de</w:t>
      </w:r>
      <w:r w:rsidR="00536743" w:rsidRPr="002E1BD5">
        <w:rPr>
          <w:rFonts w:ascii="ITC Avant Garde" w:hAnsi="ITC Avant Garde" w:cs="Courier New"/>
          <w:i/>
          <w:kern w:val="1"/>
          <w:sz w:val="22"/>
          <w:szCs w:val="22"/>
          <w:lang w:eastAsia="ar-SA"/>
        </w:rPr>
        <w:t xml:space="preserve"> </w:t>
      </w:r>
      <w:r w:rsidRPr="002E1BD5">
        <w:rPr>
          <w:rFonts w:ascii="ITC Avant Garde" w:hAnsi="ITC Avant Garde" w:cs="Courier New"/>
          <w:i/>
          <w:kern w:val="1"/>
          <w:sz w:val="22"/>
          <w:szCs w:val="22"/>
          <w:lang w:eastAsia="ar-SA"/>
        </w:rPr>
        <w:t>telecomunicaciones”</w:t>
      </w:r>
      <w:r w:rsidRPr="002E1BD5">
        <w:rPr>
          <w:rFonts w:ascii="ITC Avant Garde" w:hAnsi="ITC Avant Garde" w:cs="Courier New"/>
          <w:kern w:val="1"/>
          <w:sz w:val="22"/>
          <w:szCs w:val="22"/>
          <w:lang w:eastAsia="ar-SA"/>
        </w:rPr>
        <w:t>,</w:t>
      </w:r>
      <w:r w:rsidR="00536743" w:rsidRPr="002E1BD5">
        <w:rPr>
          <w:rFonts w:ascii="ITC Avant Garde" w:hAnsi="ITC Avant Garde" w:cs="Courier New"/>
          <w:kern w:val="1"/>
          <w:sz w:val="22"/>
          <w:szCs w:val="22"/>
          <w:lang w:eastAsia="ar-SA"/>
        </w:rPr>
        <w:t xml:space="preserve"> </w:t>
      </w:r>
      <w:r w:rsidR="00D9373B" w:rsidRPr="002E1BD5">
        <w:rPr>
          <w:rFonts w:ascii="ITC Avant Garde" w:hAnsi="ITC Avant Garde" w:cs="Courier New"/>
          <w:kern w:val="1"/>
          <w:sz w:val="22"/>
          <w:szCs w:val="22"/>
          <w:lang w:eastAsia="ar-SA"/>
        </w:rPr>
        <w:t>(Decreto</w:t>
      </w:r>
      <w:r w:rsidR="00536743" w:rsidRPr="002E1BD5">
        <w:rPr>
          <w:rFonts w:ascii="ITC Avant Garde" w:hAnsi="ITC Avant Garde" w:cs="Courier New"/>
          <w:kern w:val="1"/>
          <w:sz w:val="22"/>
          <w:szCs w:val="22"/>
          <w:lang w:eastAsia="ar-SA"/>
        </w:rPr>
        <w:t xml:space="preserve"> </w:t>
      </w:r>
      <w:r w:rsidR="00D9373B" w:rsidRPr="002E1BD5">
        <w:rPr>
          <w:rFonts w:ascii="ITC Avant Garde" w:hAnsi="ITC Avant Garde" w:cs="Courier New"/>
          <w:kern w:val="1"/>
          <w:sz w:val="22"/>
          <w:szCs w:val="22"/>
          <w:lang w:eastAsia="ar-SA"/>
        </w:rPr>
        <w:t>de</w:t>
      </w:r>
      <w:r w:rsidR="00536743" w:rsidRPr="002E1BD5">
        <w:rPr>
          <w:rFonts w:ascii="ITC Avant Garde" w:hAnsi="ITC Avant Garde" w:cs="Courier New"/>
          <w:kern w:val="1"/>
          <w:sz w:val="22"/>
          <w:szCs w:val="22"/>
          <w:lang w:eastAsia="ar-SA"/>
        </w:rPr>
        <w:t xml:space="preserve"> </w:t>
      </w:r>
      <w:r w:rsidR="00D9373B" w:rsidRPr="002E1BD5">
        <w:rPr>
          <w:rFonts w:ascii="ITC Avant Garde" w:hAnsi="ITC Avant Garde" w:cs="Courier New"/>
          <w:kern w:val="1"/>
          <w:sz w:val="22"/>
          <w:szCs w:val="22"/>
          <w:lang w:eastAsia="ar-SA"/>
        </w:rPr>
        <w:t>Reforma</w:t>
      </w:r>
      <w:r w:rsidR="00536743" w:rsidRPr="002E1BD5">
        <w:rPr>
          <w:rFonts w:ascii="ITC Avant Garde" w:hAnsi="ITC Avant Garde" w:cs="Courier New"/>
          <w:kern w:val="1"/>
          <w:sz w:val="22"/>
          <w:szCs w:val="22"/>
          <w:lang w:eastAsia="ar-SA"/>
        </w:rPr>
        <w:t xml:space="preserve"> </w:t>
      </w:r>
      <w:r w:rsidR="00D9373B" w:rsidRPr="002E1BD5">
        <w:rPr>
          <w:rFonts w:ascii="ITC Avant Garde" w:hAnsi="ITC Avant Garde" w:cs="Courier New"/>
          <w:kern w:val="1"/>
          <w:sz w:val="22"/>
          <w:szCs w:val="22"/>
          <w:lang w:eastAsia="ar-SA"/>
        </w:rPr>
        <w:t>Constitucional)</w:t>
      </w:r>
      <w:r w:rsidR="00536743" w:rsidRPr="002E1BD5">
        <w:rPr>
          <w:rFonts w:ascii="ITC Avant Garde" w:hAnsi="ITC Avant Garde" w:cs="Courier New"/>
          <w:kern w:val="1"/>
          <w:sz w:val="22"/>
          <w:szCs w:val="22"/>
          <w:lang w:eastAsia="ar-SA"/>
        </w:rPr>
        <w:t xml:space="preserve"> </w:t>
      </w:r>
      <w:r w:rsidRPr="002E1BD5">
        <w:rPr>
          <w:rFonts w:ascii="ITC Avant Garde" w:hAnsi="ITC Avant Garde" w:cs="Courier New"/>
          <w:kern w:val="1"/>
          <w:sz w:val="22"/>
          <w:szCs w:val="22"/>
          <w:lang w:eastAsia="ar-SA"/>
        </w:rPr>
        <w:t>mediante</w:t>
      </w:r>
      <w:r w:rsidR="00536743" w:rsidRPr="002E1BD5">
        <w:rPr>
          <w:rFonts w:ascii="ITC Avant Garde" w:hAnsi="ITC Avant Garde" w:cs="Courier New"/>
          <w:kern w:val="1"/>
          <w:sz w:val="22"/>
          <w:szCs w:val="22"/>
          <w:lang w:eastAsia="ar-SA"/>
        </w:rPr>
        <w:t xml:space="preserve"> </w:t>
      </w:r>
      <w:r w:rsidRPr="002E1BD5">
        <w:rPr>
          <w:rFonts w:ascii="ITC Avant Garde" w:hAnsi="ITC Avant Garde" w:cs="Courier New"/>
          <w:kern w:val="1"/>
          <w:sz w:val="22"/>
          <w:szCs w:val="22"/>
          <w:lang w:eastAsia="ar-SA"/>
        </w:rPr>
        <w:t>el</w:t>
      </w:r>
      <w:r w:rsidR="00536743" w:rsidRPr="002E1BD5">
        <w:rPr>
          <w:rFonts w:ascii="ITC Avant Garde" w:hAnsi="ITC Avant Garde" w:cs="Courier New"/>
          <w:kern w:val="1"/>
          <w:sz w:val="22"/>
          <w:szCs w:val="22"/>
          <w:lang w:eastAsia="ar-SA"/>
        </w:rPr>
        <w:t xml:space="preserve"> </w:t>
      </w:r>
      <w:r w:rsidRPr="002E1BD5">
        <w:rPr>
          <w:rFonts w:ascii="ITC Avant Garde" w:hAnsi="ITC Avant Garde" w:cs="Courier New"/>
          <w:kern w:val="1"/>
          <w:sz w:val="22"/>
          <w:szCs w:val="22"/>
          <w:lang w:eastAsia="ar-SA"/>
        </w:rPr>
        <w:t>cual</w:t>
      </w:r>
      <w:r w:rsidR="00536743" w:rsidRPr="002E1BD5">
        <w:rPr>
          <w:rFonts w:ascii="ITC Avant Garde" w:hAnsi="ITC Avant Garde" w:cs="Courier New"/>
          <w:kern w:val="1"/>
          <w:sz w:val="22"/>
          <w:szCs w:val="22"/>
          <w:lang w:eastAsia="ar-SA"/>
        </w:rPr>
        <w:t xml:space="preserve"> </w:t>
      </w:r>
      <w:r w:rsidRPr="002E1BD5">
        <w:rPr>
          <w:rFonts w:ascii="ITC Avant Garde" w:hAnsi="ITC Avant Garde" w:cs="Courier New"/>
          <w:kern w:val="1"/>
          <w:sz w:val="22"/>
          <w:szCs w:val="22"/>
          <w:lang w:eastAsia="ar-SA"/>
        </w:rPr>
        <w:t>se</w:t>
      </w:r>
      <w:r w:rsidR="00536743" w:rsidRPr="002E1BD5">
        <w:rPr>
          <w:rFonts w:ascii="ITC Avant Garde" w:hAnsi="ITC Avant Garde" w:cs="Courier New"/>
          <w:kern w:val="1"/>
          <w:sz w:val="22"/>
          <w:szCs w:val="22"/>
          <w:lang w:eastAsia="ar-SA"/>
        </w:rPr>
        <w:t xml:space="preserve"> </w:t>
      </w:r>
      <w:r w:rsidRPr="002E1BD5">
        <w:rPr>
          <w:rFonts w:ascii="ITC Avant Garde" w:hAnsi="ITC Avant Garde" w:cs="Courier New"/>
          <w:kern w:val="1"/>
          <w:sz w:val="22"/>
          <w:szCs w:val="22"/>
          <w:lang w:eastAsia="ar-SA"/>
        </w:rPr>
        <w:t>creó</w:t>
      </w:r>
      <w:r w:rsidR="00536743" w:rsidRPr="002E1BD5">
        <w:rPr>
          <w:rFonts w:ascii="ITC Avant Garde" w:hAnsi="ITC Avant Garde" w:cs="Courier New"/>
          <w:kern w:val="1"/>
          <w:sz w:val="22"/>
          <w:szCs w:val="22"/>
          <w:lang w:eastAsia="ar-SA"/>
        </w:rPr>
        <w:t xml:space="preserve"> </w:t>
      </w:r>
      <w:r w:rsidRPr="002E1BD5">
        <w:rPr>
          <w:rFonts w:ascii="ITC Avant Garde" w:hAnsi="ITC Avant Garde" w:cs="Courier New"/>
          <w:kern w:val="1"/>
          <w:sz w:val="22"/>
          <w:szCs w:val="22"/>
          <w:lang w:eastAsia="ar-SA"/>
        </w:rPr>
        <w:t>al</w:t>
      </w:r>
      <w:r w:rsidR="00536743" w:rsidRPr="002E1BD5">
        <w:rPr>
          <w:rFonts w:ascii="ITC Avant Garde" w:hAnsi="ITC Avant Garde" w:cs="Courier New"/>
          <w:kern w:val="1"/>
          <w:sz w:val="22"/>
          <w:szCs w:val="22"/>
          <w:lang w:eastAsia="ar-SA"/>
        </w:rPr>
        <w:t xml:space="preserve"> </w:t>
      </w:r>
      <w:r w:rsidRPr="002E1BD5">
        <w:rPr>
          <w:rFonts w:ascii="ITC Avant Garde" w:hAnsi="ITC Avant Garde" w:cs="Courier New"/>
          <w:kern w:val="1"/>
          <w:sz w:val="22"/>
          <w:szCs w:val="22"/>
          <w:lang w:eastAsia="ar-SA"/>
        </w:rPr>
        <w:t>Instituto</w:t>
      </w:r>
      <w:r w:rsidR="00536743" w:rsidRPr="002E1BD5">
        <w:rPr>
          <w:rFonts w:ascii="ITC Avant Garde" w:hAnsi="ITC Avant Garde" w:cs="Courier New"/>
          <w:kern w:val="1"/>
          <w:sz w:val="22"/>
          <w:szCs w:val="22"/>
          <w:lang w:eastAsia="ar-SA"/>
        </w:rPr>
        <w:t xml:space="preserve"> </w:t>
      </w:r>
      <w:r w:rsidRPr="002E1BD5">
        <w:rPr>
          <w:rFonts w:ascii="ITC Avant Garde" w:hAnsi="ITC Avant Garde" w:cs="Courier New"/>
          <w:kern w:val="1"/>
          <w:sz w:val="22"/>
          <w:szCs w:val="22"/>
          <w:lang w:eastAsia="ar-SA"/>
        </w:rPr>
        <w:t>Federal</w:t>
      </w:r>
      <w:r w:rsidR="00536743" w:rsidRPr="002E1BD5">
        <w:rPr>
          <w:rFonts w:ascii="ITC Avant Garde" w:hAnsi="ITC Avant Garde" w:cs="Courier New"/>
          <w:kern w:val="1"/>
          <w:sz w:val="22"/>
          <w:szCs w:val="22"/>
          <w:lang w:eastAsia="ar-SA"/>
        </w:rPr>
        <w:t xml:space="preserve"> </w:t>
      </w:r>
      <w:r w:rsidRPr="002E1BD5">
        <w:rPr>
          <w:rFonts w:ascii="ITC Avant Garde" w:hAnsi="ITC Avant Garde" w:cs="Courier New"/>
          <w:kern w:val="1"/>
          <w:sz w:val="22"/>
          <w:szCs w:val="22"/>
          <w:lang w:eastAsia="ar-SA"/>
        </w:rPr>
        <w:t>de</w:t>
      </w:r>
      <w:r w:rsidR="00536743" w:rsidRPr="002E1BD5">
        <w:rPr>
          <w:rFonts w:ascii="ITC Avant Garde" w:hAnsi="ITC Avant Garde" w:cs="Courier New"/>
          <w:kern w:val="1"/>
          <w:sz w:val="22"/>
          <w:szCs w:val="22"/>
          <w:lang w:eastAsia="ar-SA"/>
        </w:rPr>
        <w:t xml:space="preserve"> </w:t>
      </w:r>
      <w:r w:rsidRPr="002E1BD5">
        <w:rPr>
          <w:rFonts w:ascii="ITC Avant Garde" w:hAnsi="ITC Avant Garde" w:cs="Courier New"/>
          <w:kern w:val="1"/>
          <w:sz w:val="22"/>
          <w:szCs w:val="22"/>
          <w:lang w:eastAsia="ar-SA"/>
        </w:rPr>
        <w:t>Telecomunicaciones</w:t>
      </w:r>
      <w:r w:rsidR="00536743" w:rsidRPr="002E1BD5">
        <w:rPr>
          <w:rFonts w:ascii="ITC Avant Garde" w:hAnsi="ITC Avant Garde" w:cs="Courier New"/>
          <w:kern w:val="1"/>
          <w:sz w:val="22"/>
          <w:szCs w:val="22"/>
          <w:lang w:eastAsia="ar-SA"/>
        </w:rPr>
        <w:t xml:space="preserve"> </w:t>
      </w:r>
      <w:r w:rsidRPr="002E1BD5">
        <w:rPr>
          <w:rFonts w:ascii="ITC Avant Garde" w:hAnsi="ITC Avant Garde" w:cs="Courier New"/>
          <w:kern w:val="1"/>
          <w:sz w:val="22"/>
          <w:szCs w:val="22"/>
          <w:lang w:eastAsia="ar-SA"/>
        </w:rPr>
        <w:t>(Instituto)</w:t>
      </w:r>
      <w:r w:rsidR="00536743" w:rsidRPr="002E1BD5">
        <w:rPr>
          <w:rFonts w:ascii="ITC Avant Garde" w:hAnsi="ITC Avant Garde" w:cs="Courier New"/>
          <w:kern w:val="1"/>
          <w:sz w:val="22"/>
          <w:szCs w:val="22"/>
          <w:lang w:eastAsia="ar-SA"/>
        </w:rPr>
        <w:t xml:space="preserve"> </w:t>
      </w:r>
      <w:r w:rsidRPr="002E1BD5">
        <w:rPr>
          <w:rFonts w:ascii="ITC Avant Garde" w:hAnsi="ITC Avant Garde" w:cs="Courier New"/>
          <w:kern w:val="1"/>
          <w:sz w:val="22"/>
          <w:szCs w:val="22"/>
          <w:lang w:eastAsia="ar-SA"/>
        </w:rPr>
        <w:t>como</w:t>
      </w:r>
      <w:r w:rsidR="00536743" w:rsidRPr="002E1BD5">
        <w:rPr>
          <w:rFonts w:ascii="ITC Avant Garde" w:hAnsi="ITC Avant Garde" w:cs="Courier New"/>
          <w:kern w:val="1"/>
          <w:sz w:val="22"/>
          <w:szCs w:val="22"/>
          <w:lang w:eastAsia="ar-SA"/>
        </w:rPr>
        <w:t xml:space="preserve"> </w:t>
      </w:r>
      <w:r w:rsidRPr="002E1BD5">
        <w:rPr>
          <w:rFonts w:ascii="ITC Avant Garde" w:hAnsi="ITC Avant Garde" w:cs="Courier New"/>
          <w:kern w:val="1"/>
          <w:sz w:val="22"/>
          <w:szCs w:val="22"/>
          <w:lang w:eastAsia="ar-SA"/>
        </w:rPr>
        <w:t>un</w:t>
      </w:r>
      <w:r w:rsidR="00536743" w:rsidRPr="002E1BD5">
        <w:rPr>
          <w:rFonts w:ascii="ITC Avant Garde" w:hAnsi="ITC Avant Garde" w:cs="Courier New"/>
          <w:kern w:val="1"/>
          <w:sz w:val="22"/>
          <w:szCs w:val="22"/>
          <w:lang w:eastAsia="ar-SA"/>
        </w:rPr>
        <w:t xml:space="preserve"> </w:t>
      </w:r>
      <w:r w:rsidRPr="002E1BD5">
        <w:rPr>
          <w:rFonts w:ascii="ITC Avant Garde" w:hAnsi="ITC Avant Garde" w:cs="Courier New"/>
          <w:kern w:val="1"/>
          <w:sz w:val="22"/>
          <w:szCs w:val="22"/>
          <w:lang w:eastAsia="ar-SA"/>
        </w:rPr>
        <w:t>órgano</w:t>
      </w:r>
      <w:r w:rsidR="00536743" w:rsidRPr="002E1BD5">
        <w:rPr>
          <w:rFonts w:ascii="ITC Avant Garde" w:hAnsi="ITC Avant Garde" w:cs="Courier New"/>
          <w:kern w:val="1"/>
          <w:sz w:val="22"/>
          <w:szCs w:val="22"/>
          <w:lang w:eastAsia="ar-SA"/>
        </w:rPr>
        <w:t xml:space="preserve"> </w:t>
      </w:r>
      <w:r w:rsidRPr="002E1BD5">
        <w:rPr>
          <w:rFonts w:ascii="ITC Avant Garde" w:hAnsi="ITC Avant Garde" w:cs="Courier New"/>
          <w:kern w:val="1"/>
          <w:sz w:val="22"/>
          <w:szCs w:val="22"/>
          <w:lang w:eastAsia="ar-SA"/>
        </w:rPr>
        <w:t>autónomo,</w:t>
      </w:r>
      <w:r w:rsidR="00536743" w:rsidRPr="002E1BD5">
        <w:rPr>
          <w:rFonts w:ascii="ITC Avant Garde" w:hAnsi="ITC Avant Garde" w:cs="Courier New"/>
          <w:kern w:val="1"/>
          <w:sz w:val="22"/>
          <w:szCs w:val="22"/>
          <w:lang w:eastAsia="ar-SA"/>
        </w:rPr>
        <w:t xml:space="preserve"> </w:t>
      </w:r>
      <w:r w:rsidRPr="002E1BD5">
        <w:rPr>
          <w:rFonts w:ascii="ITC Avant Garde" w:hAnsi="ITC Avant Garde" w:cs="Courier New"/>
          <w:kern w:val="1"/>
          <w:sz w:val="22"/>
          <w:szCs w:val="22"/>
          <w:lang w:eastAsia="ar-SA"/>
        </w:rPr>
        <w:t>con</w:t>
      </w:r>
      <w:r w:rsidR="00536743" w:rsidRPr="002E1BD5">
        <w:rPr>
          <w:rFonts w:ascii="ITC Avant Garde" w:hAnsi="ITC Avant Garde" w:cs="Courier New"/>
          <w:kern w:val="1"/>
          <w:sz w:val="22"/>
          <w:szCs w:val="22"/>
          <w:lang w:eastAsia="ar-SA"/>
        </w:rPr>
        <w:t xml:space="preserve"> </w:t>
      </w:r>
      <w:r w:rsidRPr="002E1BD5">
        <w:rPr>
          <w:rFonts w:ascii="ITC Avant Garde" w:hAnsi="ITC Avant Garde" w:cs="Courier New"/>
          <w:kern w:val="1"/>
          <w:sz w:val="22"/>
          <w:szCs w:val="22"/>
          <w:lang w:eastAsia="ar-SA"/>
        </w:rPr>
        <w:t>personalidad</w:t>
      </w:r>
      <w:r w:rsidR="00536743" w:rsidRPr="002E1BD5">
        <w:rPr>
          <w:rFonts w:ascii="ITC Avant Garde" w:hAnsi="ITC Avant Garde" w:cs="Courier New"/>
          <w:kern w:val="1"/>
          <w:sz w:val="22"/>
          <w:szCs w:val="22"/>
          <w:lang w:eastAsia="ar-SA"/>
        </w:rPr>
        <w:t xml:space="preserve"> </w:t>
      </w:r>
      <w:r w:rsidRPr="002E1BD5">
        <w:rPr>
          <w:rFonts w:ascii="ITC Avant Garde" w:hAnsi="ITC Avant Garde" w:cs="Courier New"/>
          <w:kern w:val="1"/>
          <w:sz w:val="22"/>
          <w:szCs w:val="22"/>
          <w:lang w:eastAsia="ar-SA"/>
        </w:rPr>
        <w:t>jurídica</w:t>
      </w:r>
      <w:r w:rsidR="00536743" w:rsidRPr="002E1BD5">
        <w:rPr>
          <w:rFonts w:ascii="ITC Avant Garde" w:hAnsi="ITC Avant Garde" w:cs="Courier New"/>
          <w:kern w:val="1"/>
          <w:sz w:val="22"/>
          <w:szCs w:val="22"/>
          <w:lang w:eastAsia="ar-SA"/>
        </w:rPr>
        <w:t xml:space="preserve"> </w:t>
      </w:r>
      <w:r w:rsidRPr="002E1BD5">
        <w:rPr>
          <w:rFonts w:ascii="ITC Avant Garde" w:hAnsi="ITC Avant Garde" w:cs="Courier New"/>
          <w:kern w:val="1"/>
          <w:sz w:val="22"/>
          <w:szCs w:val="22"/>
          <w:lang w:eastAsia="ar-SA"/>
        </w:rPr>
        <w:t>y</w:t>
      </w:r>
      <w:r w:rsidR="00536743" w:rsidRPr="002E1BD5">
        <w:rPr>
          <w:rFonts w:ascii="ITC Avant Garde" w:hAnsi="ITC Avant Garde" w:cs="Courier New"/>
          <w:kern w:val="1"/>
          <w:sz w:val="22"/>
          <w:szCs w:val="22"/>
          <w:lang w:eastAsia="ar-SA"/>
        </w:rPr>
        <w:t xml:space="preserve"> </w:t>
      </w:r>
      <w:r w:rsidRPr="002E1BD5">
        <w:rPr>
          <w:rFonts w:ascii="ITC Avant Garde" w:hAnsi="ITC Avant Garde" w:cs="Courier New"/>
          <w:kern w:val="1"/>
          <w:sz w:val="22"/>
          <w:szCs w:val="22"/>
          <w:lang w:eastAsia="ar-SA"/>
        </w:rPr>
        <w:t>patrimonio</w:t>
      </w:r>
      <w:r w:rsidR="00536743" w:rsidRPr="002E1BD5">
        <w:rPr>
          <w:rFonts w:ascii="ITC Avant Garde" w:hAnsi="ITC Avant Garde" w:cs="Courier New"/>
          <w:kern w:val="1"/>
          <w:sz w:val="22"/>
          <w:szCs w:val="22"/>
          <w:lang w:eastAsia="ar-SA"/>
        </w:rPr>
        <w:t xml:space="preserve"> </w:t>
      </w:r>
      <w:r w:rsidRPr="002E1BD5">
        <w:rPr>
          <w:rFonts w:ascii="ITC Avant Garde" w:hAnsi="ITC Avant Garde" w:cs="Courier New"/>
          <w:kern w:val="1"/>
          <w:sz w:val="22"/>
          <w:szCs w:val="22"/>
          <w:lang w:eastAsia="ar-SA"/>
        </w:rPr>
        <w:t>propio.</w:t>
      </w:r>
    </w:p>
    <w:p w14:paraId="27DD2EE0" w14:textId="77777777" w:rsidR="00536936" w:rsidRDefault="002467E2" w:rsidP="00536936">
      <w:pPr>
        <w:pStyle w:val="Prrafodelista"/>
        <w:numPr>
          <w:ilvl w:val="0"/>
          <w:numId w:val="1"/>
        </w:numPr>
        <w:suppressAutoHyphens/>
        <w:spacing w:before="240" w:after="240"/>
        <w:ind w:right="49"/>
        <w:jc w:val="both"/>
        <w:rPr>
          <w:rFonts w:ascii="ITC Avant Garde" w:hAnsi="ITC Avant Garde" w:cs="Courier New"/>
          <w:kern w:val="1"/>
          <w:sz w:val="22"/>
          <w:szCs w:val="22"/>
          <w:lang w:eastAsia="ar-SA"/>
        </w:rPr>
      </w:pPr>
      <w:r w:rsidRPr="002E1BD5">
        <w:rPr>
          <w:rFonts w:ascii="ITC Avant Garde" w:hAnsi="ITC Avant Garde" w:cs="Courier New"/>
          <w:kern w:val="1"/>
          <w:sz w:val="22"/>
          <w:szCs w:val="22"/>
          <w:lang w:eastAsia="ar-SA"/>
        </w:rPr>
        <w:t>El</w:t>
      </w:r>
      <w:r w:rsidR="00536743" w:rsidRPr="002E1BD5">
        <w:rPr>
          <w:rFonts w:ascii="ITC Avant Garde" w:hAnsi="ITC Avant Garde" w:cs="Courier New"/>
          <w:kern w:val="1"/>
          <w:sz w:val="22"/>
          <w:szCs w:val="22"/>
          <w:lang w:eastAsia="ar-SA"/>
        </w:rPr>
        <w:t xml:space="preserve"> </w:t>
      </w:r>
      <w:r w:rsidRPr="002E1BD5">
        <w:rPr>
          <w:rFonts w:ascii="ITC Avant Garde" w:hAnsi="ITC Avant Garde" w:cs="Courier New"/>
          <w:kern w:val="1"/>
          <w:sz w:val="22"/>
          <w:szCs w:val="22"/>
          <w:lang w:eastAsia="ar-SA"/>
        </w:rPr>
        <w:t>14</w:t>
      </w:r>
      <w:r w:rsidR="00536743" w:rsidRPr="002E1BD5">
        <w:rPr>
          <w:rFonts w:ascii="ITC Avant Garde" w:hAnsi="ITC Avant Garde" w:cs="Courier New"/>
          <w:kern w:val="1"/>
          <w:sz w:val="22"/>
          <w:szCs w:val="22"/>
          <w:lang w:eastAsia="ar-SA"/>
        </w:rPr>
        <w:t xml:space="preserve"> </w:t>
      </w:r>
      <w:r w:rsidRPr="002E1BD5">
        <w:rPr>
          <w:rFonts w:ascii="ITC Avant Garde" w:hAnsi="ITC Avant Garde" w:cs="Courier New"/>
          <w:kern w:val="1"/>
          <w:sz w:val="22"/>
          <w:szCs w:val="22"/>
          <w:lang w:eastAsia="ar-SA"/>
        </w:rPr>
        <w:t>de</w:t>
      </w:r>
      <w:r w:rsidR="00536743" w:rsidRPr="002E1BD5">
        <w:rPr>
          <w:rFonts w:ascii="ITC Avant Garde" w:hAnsi="ITC Avant Garde" w:cs="Courier New"/>
          <w:kern w:val="1"/>
          <w:sz w:val="22"/>
          <w:szCs w:val="22"/>
          <w:lang w:eastAsia="ar-SA"/>
        </w:rPr>
        <w:t xml:space="preserve"> </w:t>
      </w:r>
      <w:r w:rsidRPr="002E1BD5">
        <w:rPr>
          <w:rFonts w:ascii="ITC Avant Garde" w:hAnsi="ITC Avant Garde" w:cs="Courier New"/>
          <w:kern w:val="1"/>
          <w:sz w:val="22"/>
          <w:szCs w:val="22"/>
          <w:lang w:eastAsia="ar-SA"/>
        </w:rPr>
        <w:t>julio</w:t>
      </w:r>
      <w:r w:rsidR="00536743" w:rsidRPr="002E1BD5">
        <w:rPr>
          <w:rFonts w:ascii="ITC Avant Garde" w:hAnsi="ITC Avant Garde" w:cs="Courier New"/>
          <w:kern w:val="1"/>
          <w:sz w:val="22"/>
          <w:szCs w:val="22"/>
          <w:lang w:eastAsia="ar-SA"/>
        </w:rPr>
        <w:t xml:space="preserve"> </w:t>
      </w:r>
      <w:r w:rsidRPr="002E1BD5">
        <w:rPr>
          <w:rFonts w:ascii="ITC Avant Garde" w:hAnsi="ITC Avant Garde" w:cs="Courier New"/>
          <w:kern w:val="1"/>
          <w:sz w:val="22"/>
          <w:szCs w:val="22"/>
          <w:lang w:eastAsia="ar-SA"/>
        </w:rPr>
        <w:t>de</w:t>
      </w:r>
      <w:r w:rsidR="00536743" w:rsidRPr="002E1BD5">
        <w:rPr>
          <w:rFonts w:ascii="ITC Avant Garde" w:hAnsi="ITC Avant Garde" w:cs="Courier New"/>
          <w:kern w:val="1"/>
          <w:sz w:val="22"/>
          <w:szCs w:val="22"/>
          <w:lang w:eastAsia="ar-SA"/>
        </w:rPr>
        <w:t xml:space="preserve"> </w:t>
      </w:r>
      <w:r w:rsidRPr="002E1BD5">
        <w:rPr>
          <w:rFonts w:ascii="ITC Avant Garde" w:hAnsi="ITC Avant Garde" w:cs="Courier New"/>
          <w:kern w:val="1"/>
          <w:sz w:val="22"/>
          <w:szCs w:val="22"/>
          <w:lang w:eastAsia="ar-SA"/>
        </w:rPr>
        <w:t>2014</w:t>
      </w:r>
      <w:r w:rsidR="00536743" w:rsidRPr="002E1BD5">
        <w:rPr>
          <w:rFonts w:ascii="ITC Avant Garde" w:hAnsi="ITC Avant Garde" w:cs="Courier New"/>
          <w:kern w:val="1"/>
          <w:sz w:val="22"/>
          <w:szCs w:val="22"/>
          <w:lang w:eastAsia="ar-SA"/>
        </w:rPr>
        <w:t xml:space="preserve"> </w:t>
      </w:r>
      <w:r w:rsidRPr="002E1BD5">
        <w:rPr>
          <w:rFonts w:ascii="ITC Avant Garde" w:hAnsi="ITC Avant Garde" w:cs="Courier New"/>
          <w:kern w:val="1"/>
          <w:sz w:val="22"/>
          <w:szCs w:val="22"/>
          <w:lang w:eastAsia="ar-SA"/>
        </w:rPr>
        <w:t>se</w:t>
      </w:r>
      <w:r w:rsidR="00536743" w:rsidRPr="002E1BD5">
        <w:rPr>
          <w:rFonts w:ascii="ITC Avant Garde" w:hAnsi="ITC Avant Garde" w:cs="Courier New"/>
          <w:kern w:val="1"/>
          <w:sz w:val="22"/>
          <w:szCs w:val="22"/>
          <w:lang w:eastAsia="ar-SA"/>
        </w:rPr>
        <w:t xml:space="preserve"> </w:t>
      </w:r>
      <w:r w:rsidRPr="002E1BD5">
        <w:rPr>
          <w:rFonts w:ascii="ITC Avant Garde" w:hAnsi="ITC Avant Garde" w:cs="Courier New"/>
          <w:kern w:val="1"/>
          <w:sz w:val="22"/>
          <w:szCs w:val="22"/>
          <w:lang w:eastAsia="ar-SA"/>
        </w:rPr>
        <w:t>publicó</w:t>
      </w:r>
      <w:r w:rsidR="00536743" w:rsidRPr="002E1BD5">
        <w:rPr>
          <w:rFonts w:ascii="ITC Avant Garde" w:hAnsi="ITC Avant Garde" w:cs="Courier New"/>
          <w:kern w:val="1"/>
          <w:sz w:val="22"/>
          <w:szCs w:val="22"/>
          <w:lang w:eastAsia="ar-SA"/>
        </w:rPr>
        <w:t xml:space="preserve"> </w:t>
      </w:r>
      <w:r w:rsidRPr="002E1BD5">
        <w:rPr>
          <w:rFonts w:ascii="ITC Avant Garde" w:hAnsi="ITC Avant Garde" w:cs="Courier New"/>
          <w:kern w:val="1"/>
          <w:sz w:val="22"/>
          <w:szCs w:val="22"/>
          <w:lang w:eastAsia="ar-SA"/>
        </w:rPr>
        <w:t>en</w:t>
      </w:r>
      <w:r w:rsidR="00536743" w:rsidRPr="002E1BD5">
        <w:rPr>
          <w:rFonts w:ascii="ITC Avant Garde" w:hAnsi="ITC Avant Garde" w:cs="Courier New"/>
          <w:kern w:val="1"/>
          <w:sz w:val="22"/>
          <w:szCs w:val="22"/>
          <w:lang w:eastAsia="ar-SA"/>
        </w:rPr>
        <w:t xml:space="preserve"> </w:t>
      </w:r>
      <w:r w:rsidRPr="002E1BD5">
        <w:rPr>
          <w:rFonts w:ascii="ITC Avant Garde" w:hAnsi="ITC Avant Garde" w:cs="Courier New"/>
          <w:kern w:val="1"/>
          <w:sz w:val="22"/>
          <w:szCs w:val="22"/>
          <w:lang w:eastAsia="ar-SA"/>
        </w:rPr>
        <w:t>el</w:t>
      </w:r>
      <w:r w:rsidR="00536743" w:rsidRPr="002E1BD5">
        <w:rPr>
          <w:rFonts w:ascii="ITC Avant Garde" w:hAnsi="ITC Avant Garde" w:cs="Courier New"/>
          <w:kern w:val="1"/>
          <w:sz w:val="22"/>
          <w:szCs w:val="22"/>
          <w:lang w:eastAsia="ar-SA"/>
        </w:rPr>
        <w:t xml:space="preserve"> </w:t>
      </w:r>
      <w:r w:rsidRPr="002E1BD5">
        <w:rPr>
          <w:rFonts w:ascii="ITC Avant Garde" w:hAnsi="ITC Avant Garde" w:cs="Courier New"/>
          <w:kern w:val="1"/>
          <w:sz w:val="22"/>
          <w:szCs w:val="22"/>
          <w:lang w:eastAsia="ar-SA"/>
        </w:rPr>
        <w:t>DOF</w:t>
      </w:r>
      <w:r w:rsidR="00536743" w:rsidRPr="002E1BD5">
        <w:rPr>
          <w:rFonts w:ascii="ITC Avant Garde" w:hAnsi="ITC Avant Garde" w:cs="Courier New"/>
          <w:kern w:val="1"/>
          <w:sz w:val="22"/>
          <w:szCs w:val="22"/>
          <w:lang w:eastAsia="ar-SA"/>
        </w:rPr>
        <w:t xml:space="preserve"> </w:t>
      </w:r>
      <w:r w:rsidRPr="002E1BD5">
        <w:rPr>
          <w:rFonts w:ascii="ITC Avant Garde" w:hAnsi="ITC Avant Garde" w:cs="Courier New"/>
          <w:kern w:val="1"/>
          <w:sz w:val="22"/>
          <w:szCs w:val="22"/>
          <w:lang w:eastAsia="ar-SA"/>
        </w:rPr>
        <w:t>el</w:t>
      </w:r>
      <w:r w:rsidR="00536743" w:rsidRPr="002E1BD5">
        <w:rPr>
          <w:rFonts w:ascii="ITC Avant Garde" w:hAnsi="ITC Avant Garde" w:cs="Courier New"/>
          <w:kern w:val="1"/>
          <w:sz w:val="22"/>
          <w:szCs w:val="22"/>
          <w:lang w:eastAsia="ar-SA"/>
        </w:rPr>
        <w:t xml:space="preserve"> </w:t>
      </w:r>
      <w:r w:rsidRPr="002E1BD5">
        <w:rPr>
          <w:rFonts w:ascii="ITC Avant Garde" w:hAnsi="ITC Avant Garde" w:cs="Courier New"/>
          <w:i/>
          <w:kern w:val="1"/>
          <w:sz w:val="22"/>
          <w:szCs w:val="22"/>
          <w:lang w:eastAsia="ar-SA"/>
        </w:rPr>
        <w:t>“DECRETO</w:t>
      </w:r>
      <w:r w:rsidR="00536743" w:rsidRPr="002E1BD5">
        <w:rPr>
          <w:rFonts w:ascii="ITC Avant Garde" w:hAnsi="ITC Avant Garde" w:cs="Courier New"/>
          <w:i/>
          <w:kern w:val="1"/>
          <w:sz w:val="22"/>
          <w:szCs w:val="22"/>
          <w:lang w:eastAsia="ar-SA"/>
        </w:rPr>
        <w:t xml:space="preserve"> </w:t>
      </w:r>
      <w:r w:rsidRPr="002E1BD5">
        <w:rPr>
          <w:rFonts w:ascii="ITC Avant Garde" w:hAnsi="ITC Avant Garde" w:cs="Courier New"/>
          <w:i/>
          <w:kern w:val="1"/>
          <w:sz w:val="22"/>
          <w:szCs w:val="22"/>
          <w:lang w:eastAsia="ar-SA"/>
        </w:rPr>
        <w:t>por</w:t>
      </w:r>
      <w:r w:rsidR="00536743" w:rsidRPr="002E1BD5">
        <w:rPr>
          <w:rFonts w:ascii="ITC Avant Garde" w:hAnsi="ITC Avant Garde" w:cs="Courier New"/>
          <w:i/>
          <w:kern w:val="1"/>
          <w:sz w:val="22"/>
          <w:szCs w:val="22"/>
          <w:lang w:eastAsia="ar-SA"/>
        </w:rPr>
        <w:t xml:space="preserve"> </w:t>
      </w:r>
      <w:r w:rsidRPr="002E1BD5">
        <w:rPr>
          <w:rFonts w:ascii="ITC Avant Garde" w:hAnsi="ITC Avant Garde" w:cs="Courier New"/>
          <w:i/>
          <w:kern w:val="1"/>
          <w:sz w:val="22"/>
          <w:szCs w:val="22"/>
          <w:lang w:eastAsia="ar-SA"/>
        </w:rPr>
        <w:t>el</w:t>
      </w:r>
      <w:r w:rsidR="00536743" w:rsidRPr="002E1BD5">
        <w:rPr>
          <w:rFonts w:ascii="ITC Avant Garde" w:hAnsi="ITC Avant Garde" w:cs="Courier New"/>
          <w:i/>
          <w:kern w:val="1"/>
          <w:sz w:val="22"/>
          <w:szCs w:val="22"/>
          <w:lang w:eastAsia="ar-SA"/>
        </w:rPr>
        <w:t xml:space="preserve"> </w:t>
      </w:r>
      <w:r w:rsidRPr="002E1BD5">
        <w:rPr>
          <w:rFonts w:ascii="ITC Avant Garde" w:hAnsi="ITC Avant Garde" w:cs="Courier New"/>
          <w:i/>
          <w:kern w:val="1"/>
          <w:sz w:val="22"/>
          <w:szCs w:val="22"/>
          <w:lang w:eastAsia="ar-SA"/>
        </w:rPr>
        <w:t>que</w:t>
      </w:r>
      <w:r w:rsidR="00536743" w:rsidRPr="002E1BD5">
        <w:rPr>
          <w:rFonts w:ascii="ITC Avant Garde" w:hAnsi="ITC Avant Garde" w:cs="Courier New"/>
          <w:i/>
          <w:kern w:val="1"/>
          <w:sz w:val="22"/>
          <w:szCs w:val="22"/>
          <w:lang w:eastAsia="ar-SA"/>
        </w:rPr>
        <w:t xml:space="preserve"> </w:t>
      </w:r>
      <w:r w:rsidRPr="002E1BD5">
        <w:rPr>
          <w:rFonts w:ascii="ITC Avant Garde" w:hAnsi="ITC Avant Garde" w:cs="Courier New"/>
          <w:i/>
          <w:kern w:val="1"/>
          <w:sz w:val="22"/>
          <w:szCs w:val="22"/>
          <w:lang w:eastAsia="ar-SA"/>
        </w:rPr>
        <w:t>se</w:t>
      </w:r>
      <w:r w:rsidR="00536743" w:rsidRPr="002E1BD5">
        <w:rPr>
          <w:rFonts w:ascii="ITC Avant Garde" w:hAnsi="ITC Avant Garde" w:cs="Courier New"/>
          <w:i/>
          <w:kern w:val="1"/>
          <w:sz w:val="22"/>
          <w:szCs w:val="22"/>
          <w:lang w:eastAsia="ar-SA"/>
        </w:rPr>
        <w:t xml:space="preserve"> </w:t>
      </w:r>
      <w:r w:rsidRPr="002E1BD5">
        <w:rPr>
          <w:rFonts w:ascii="ITC Avant Garde" w:hAnsi="ITC Avant Garde" w:cs="Courier New"/>
          <w:i/>
          <w:kern w:val="1"/>
          <w:sz w:val="22"/>
          <w:szCs w:val="22"/>
          <w:lang w:eastAsia="ar-SA"/>
        </w:rPr>
        <w:t>expiden</w:t>
      </w:r>
      <w:r w:rsidR="00536743" w:rsidRPr="002E1BD5">
        <w:rPr>
          <w:rFonts w:ascii="ITC Avant Garde" w:hAnsi="ITC Avant Garde" w:cs="Courier New"/>
          <w:i/>
          <w:kern w:val="1"/>
          <w:sz w:val="22"/>
          <w:szCs w:val="22"/>
          <w:lang w:eastAsia="ar-SA"/>
        </w:rPr>
        <w:t xml:space="preserve"> </w:t>
      </w:r>
      <w:r w:rsidRPr="002E1BD5">
        <w:rPr>
          <w:rFonts w:ascii="ITC Avant Garde" w:hAnsi="ITC Avant Garde" w:cs="Courier New"/>
          <w:i/>
          <w:kern w:val="1"/>
          <w:sz w:val="22"/>
          <w:szCs w:val="22"/>
          <w:lang w:eastAsia="ar-SA"/>
        </w:rPr>
        <w:t>la</w:t>
      </w:r>
      <w:r w:rsidR="00536743" w:rsidRPr="002E1BD5">
        <w:rPr>
          <w:rFonts w:ascii="ITC Avant Garde" w:hAnsi="ITC Avant Garde" w:cs="Courier New"/>
          <w:i/>
          <w:kern w:val="1"/>
          <w:sz w:val="22"/>
          <w:szCs w:val="22"/>
          <w:lang w:eastAsia="ar-SA"/>
        </w:rPr>
        <w:t xml:space="preserve"> </w:t>
      </w:r>
      <w:r w:rsidRPr="002E1BD5">
        <w:rPr>
          <w:rFonts w:ascii="ITC Avant Garde" w:hAnsi="ITC Avant Garde" w:cs="Courier New"/>
          <w:i/>
          <w:kern w:val="1"/>
          <w:sz w:val="22"/>
          <w:szCs w:val="22"/>
          <w:lang w:eastAsia="ar-SA"/>
        </w:rPr>
        <w:t>Ley</w:t>
      </w:r>
      <w:r w:rsidR="00536743" w:rsidRPr="002E1BD5">
        <w:rPr>
          <w:rFonts w:ascii="ITC Avant Garde" w:hAnsi="ITC Avant Garde" w:cs="Courier New"/>
          <w:i/>
          <w:kern w:val="1"/>
          <w:sz w:val="22"/>
          <w:szCs w:val="22"/>
          <w:lang w:eastAsia="ar-SA"/>
        </w:rPr>
        <w:t xml:space="preserve"> </w:t>
      </w:r>
      <w:r w:rsidRPr="002E1BD5">
        <w:rPr>
          <w:rFonts w:ascii="ITC Avant Garde" w:hAnsi="ITC Avant Garde" w:cs="Courier New"/>
          <w:i/>
          <w:kern w:val="1"/>
          <w:sz w:val="22"/>
          <w:szCs w:val="22"/>
          <w:lang w:eastAsia="ar-SA"/>
        </w:rPr>
        <w:t>Federal</w:t>
      </w:r>
      <w:r w:rsidR="00536743" w:rsidRPr="002E1BD5">
        <w:rPr>
          <w:rFonts w:ascii="ITC Avant Garde" w:hAnsi="ITC Avant Garde" w:cs="Courier New"/>
          <w:i/>
          <w:kern w:val="1"/>
          <w:sz w:val="22"/>
          <w:szCs w:val="22"/>
          <w:lang w:eastAsia="ar-SA"/>
        </w:rPr>
        <w:t xml:space="preserve"> </w:t>
      </w:r>
      <w:r w:rsidRPr="002E1BD5">
        <w:rPr>
          <w:rFonts w:ascii="ITC Avant Garde" w:hAnsi="ITC Avant Garde" w:cs="Courier New"/>
          <w:i/>
          <w:kern w:val="1"/>
          <w:sz w:val="22"/>
          <w:szCs w:val="22"/>
          <w:lang w:eastAsia="ar-SA"/>
        </w:rPr>
        <w:t>de</w:t>
      </w:r>
      <w:r w:rsidR="00536743" w:rsidRPr="002E1BD5">
        <w:rPr>
          <w:rFonts w:ascii="ITC Avant Garde" w:hAnsi="ITC Avant Garde" w:cs="Courier New"/>
          <w:i/>
          <w:kern w:val="1"/>
          <w:sz w:val="22"/>
          <w:szCs w:val="22"/>
          <w:lang w:eastAsia="ar-SA"/>
        </w:rPr>
        <w:t xml:space="preserve"> </w:t>
      </w:r>
      <w:r w:rsidRPr="002E1BD5">
        <w:rPr>
          <w:rFonts w:ascii="ITC Avant Garde" w:hAnsi="ITC Avant Garde" w:cs="Courier New"/>
          <w:i/>
          <w:kern w:val="1"/>
          <w:sz w:val="22"/>
          <w:szCs w:val="22"/>
          <w:lang w:eastAsia="ar-SA"/>
        </w:rPr>
        <w:t>Telecomunicaciones</w:t>
      </w:r>
      <w:r w:rsidR="00536743" w:rsidRPr="002E1BD5">
        <w:rPr>
          <w:rFonts w:ascii="ITC Avant Garde" w:hAnsi="ITC Avant Garde" w:cs="Courier New"/>
          <w:i/>
          <w:kern w:val="1"/>
          <w:sz w:val="22"/>
          <w:szCs w:val="22"/>
          <w:lang w:eastAsia="ar-SA"/>
        </w:rPr>
        <w:t xml:space="preserve"> </w:t>
      </w:r>
      <w:r w:rsidRPr="002E1BD5">
        <w:rPr>
          <w:rFonts w:ascii="ITC Avant Garde" w:hAnsi="ITC Avant Garde" w:cs="Courier New"/>
          <w:i/>
          <w:kern w:val="1"/>
          <w:sz w:val="22"/>
          <w:szCs w:val="22"/>
          <w:lang w:eastAsia="ar-SA"/>
        </w:rPr>
        <w:t>y</w:t>
      </w:r>
      <w:r w:rsidR="00536743" w:rsidRPr="002E1BD5">
        <w:rPr>
          <w:rFonts w:ascii="ITC Avant Garde" w:hAnsi="ITC Avant Garde" w:cs="Courier New"/>
          <w:i/>
          <w:kern w:val="1"/>
          <w:sz w:val="22"/>
          <w:szCs w:val="22"/>
          <w:lang w:eastAsia="ar-SA"/>
        </w:rPr>
        <w:t xml:space="preserve"> </w:t>
      </w:r>
      <w:r w:rsidRPr="002E1BD5">
        <w:rPr>
          <w:rFonts w:ascii="ITC Avant Garde" w:hAnsi="ITC Avant Garde" w:cs="Courier New"/>
          <w:i/>
          <w:kern w:val="1"/>
          <w:sz w:val="22"/>
          <w:szCs w:val="22"/>
          <w:lang w:eastAsia="ar-SA"/>
        </w:rPr>
        <w:t>Radiodifusión,</w:t>
      </w:r>
      <w:r w:rsidR="00536743" w:rsidRPr="002E1BD5">
        <w:rPr>
          <w:rFonts w:ascii="ITC Avant Garde" w:hAnsi="ITC Avant Garde" w:cs="Courier New"/>
          <w:i/>
          <w:kern w:val="1"/>
          <w:sz w:val="22"/>
          <w:szCs w:val="22"/>
          <w:lang w:eastAsia="ar-SA"/>
        </w:rPr>
        <w:t xml:space="preserve"> </w:t>
      </w:r>
      <w:r w:rsidRPr="002E1BD5">
        <w:rPr>
          <w:rFonts w:ascii="ITC Avant Garde" w:hAnsi="ITC Avant Garde" w:cs="Courier New"/>
          <w:i/>
          <w:kern w:val="1"/>
          <w:sz w:val="22"/>
          <w:szCs w:val="22"/>
          <w:lang w:eastAsia="ar-SA"/>
        </w:rPr>
        <w:t>y</w:t>
      </w:r>
      <w:r w:rsidR="00536743" w:rsidRPr="002E1BD5">
        <w:rPr>
          <w:rFonts w:ascii="ITC Avant Garde" w:hAnsi="ITC Avant Garde" w:cs="Courier New"/>
          <w:i/>
          <w:kern w:val="1"/>
          <w:sz w:val="22"/>
          <w:szCs w:val="22"/>
          <w:lang w:eastAsia="ar-SA"/>
        </w:rPr>
        <w:t xml:space="preserve"> </w:t>
      </w:r>
      <w:r w:rsidRPr="002E1BD5">
        <w:rPr>
          <w:rFonts w:ascii="ITC Avant Garde" w:hAnsi="ITC Avant Garde" w:cs="Courier New"/>
          <w:i/>
          <w:kern w:val="1"/>
          <w:sz w:val="22"/>
          <w:szCs w:val="22"/>
          <w:lang w:eastAsia="ar-SA"/>
        </w:rPr>
        <w:t>la</w:t>
      </w:r>
      <w:r w:rsidR="00536743" w:rsidRPr="002E1BD5">
        <w:rPr>
          <w:rFonts w:ascii="ITC Avant Garde" w:hAnsi="ITC Avant Garde" w:cs="Courier New"/>
          <w:i/>
          <w:kern w:val="1"/>
          <w:sz w:val="22"/>
          <w:szCs w:val="22"/>
          <w:lang w:eastAsia="ar-SA"/>
        </w:rPr>
        <w:t xml:space="preserve"> </w:t>
      </w:r>
      <w:r w:rsidRPr="002E1BD5">
        <w:rPr>
          <w:rFonts w:ascii="ITC Avant Garde" w:hAnsi="ITC Avant Garde" w:cs="Courier New"/>
          <w:i/>
          <w:kern w:val="1"/>
          <w:sz w:val="22"/>
          <w:szCs w:val="22"/>
          <w:lang w:eastAsia="ar-SA"/>
        </w:rPr>
        <w:t>Ley</w:t>
      </w:r>
      <w:r w:rsidR="00536743" w:rsidRPr="002E1BD5">
        <w:rPr>
          <w:rFonts w:ascii="ITC Avant Garde" w:hAnsi="ITC Avant Garde" w:cs="Courier New"/>
          <w:i/>
          <w:kern w:val="1"/>
          <w:sz w:val="22"/>
          <w:szCs w:val="22"/>
          <w:lang w:eastAsia="ar-SA"/>
        </w:rPr>
        <w:t xml:space="preserve"> </w:t>
      </w:r>
      <w:r w:rsidRPr="002E1BD5">
        <w:rPr>
          <w:rFonts w:ascii="ITC Avant Garde" w:hAnsi="ITC Avant Garde" w:cs="Courier New"/>
          <w:i/>
          <w:kern w:val="1"/>
          <w:sz w:val="22"/>
          <w:szCs w:val="22"/>
          <w:lang w:eastAsia="ar-SA"/>
        </w:rPr>
        <w:t>del</w:t>
      </w:r>
      <w:r w:rsidR="00536743" w:rsidRPr="002E1BD5">
        <w:rPr>
          <w:rFonts w:ascii="ITC Avant Garde" w:hAnsi="ITC Avant Garde" w:cs="Courier New"/>
          <w:i/>
          <w:kern w:val="1"/>
          <w:sz w:val="22"/>
          <w:szCs w:val="22"/>
          <w:lang w:eastAsia="ar-SA"/>
        </w:rPr>
        <w:t xml:space="preserve"> </w:t>
      </w:r>
      <w:r w:rsidRPr="002E1BD5">
        <w:rPr>
          <w:rFonts w:ascii="ITC Avant Garde" w:hAnsi="ITC Avant Garde" w:cs="Courier New"/>
          <w:i/>
          <w:kern w:val="1"/>
          <w:sz w:val="22"/>
          <w:szCs w:val="22"/>
          <w:lang w:eastAsia="ar-SA"/>
        </w:rPr>
        <w:t>Sistema</w:t>
      </w:r>
      <w:r w:rsidR="00536743" w:rsidRPr="002E1BD5">
        <w:rPr>
          <w:rFonts w:ascii="ITC Avant Garde" w:hAnsi="ITC Avant Garde" w:cs="Courier New"/>
          <w:i/>
          <w:kern w:val="1"/>
          <w:sz w:val="22"/>
          <w:szCs w:val="22"/>
          <w:lang w:eastAsia="ar-SA"/>
        </w:rPr>
        <w:t xml:space="preserve"> </w:t>
      </w:r>
      <w:r w:rsidRPr="002E1BD5">
        <w:rPr>
          <w:rFonts w:ascii="ITC Avant Garde" w:hAnsi="ITC Avant Garde" w:cs="Courier New"/>
          <w:i/>
          <w:kern w:val="1"/>
          <w:sz w:val="22"/>
          <w:szCs w:val="22"/>
          <w:lang w:eastAsia="ar-SA"/>
        </w:rPr>
        <w:t>Público</w:t>
      </w:r>
      <w:r w:rsidR="00536743" w:rsidRPr="002E1BD5">
        <w:rPr>
          <w:rFonts w:ascii="ITC Avant Garde" w:hAnsi="ITC Avant Garde" w:cs="Courier New"/>
          <w:i/>
          <w:kern w:val="1"/>
          <w:sz w:val="22"/>
          <w:szCs w:val="22"/>
          <w:lang w:eastAsia="ar-SA"/>
        </w:rPr>
        <w:t xml:space="preserve"> </w:t>
      </w:r>
      <w:r w:rsidRPr="002E1BD5">
        <w:rPr>
          <w:rFonts w:ascii="ITC Avant Garde" w:hAnsi="ITC Avant Garde" w:cs="Courier New"/>
          <w:i/>
          <w:kern w:val="1"/>
          <w:sz w:val="22"/>
          <w:szCs w:val="22"/>
          <w:lang w:eastAsia="ar-SA"/>
        </w:rPr>
        <w:t>de</w:t>
      </w:r>
      <w:r w:rsidR="00536743" w:rsidRPr="002E1BD5">
        <w:rPr>
          <w:rFonts w:ascii="ITC Avant Garde" w:hAnsi="ITC Avant Garde" w:cs="Courier New"/>
          <w:i/>
          <w:kern w:val="1"/>
          <w:sz w:val="22"/>
          <w:szCs w:val="22"/>
          <w:lang w:eastAsia="ar-SA"/>
        </w:rPr>
        <w:t xml:space="preserve"> </w:t>
      </w:r>
      <w:r w:rsidRPr="002E1BD5">
        <w:rPr>
          <w:rFonts w:ascii="ITC Avant Garde" w:hAnsi="ITC Avant Garde" w:cs="Courier New"/>
          <w:i/>
          <w:kern w:val="1"/>
          <w:sz w:val="22"/>
          <w:szCs w:val="22"/>
          <w:lang w:eastAsia="ar-SA"/>
        </w:rPr>
        <w:t>Radiodifusión</w:t>
      </w:r>
      <w:r w:rsidR="00536743" w:rsidRPr="002E1BD5">
        <w:rPr>
          <w:rFonts w:ascii="ITC Avant Garde" w:hAnsi="ITC Avant Garde" w:cs="Courier New"/>
          <w:i/>
          <w:kern w:val="1"/>
          <w:sz w:val="22"/>
          <w:szCs w:val="22"/>
          <w:lang w:eastAsia="ar-SA"/>
        </w:rPr>
        <w:t xml:space="preserve"> </w:t>
      </w:r>
      <w:r w:rsidRPr="002E1BD5">
        <w:rPr>
          <w:rFonts w:ascii="ITC Avant Garde" w:hAnsi="ITC Avant Garde" w:cs="Courier New"/>
          <w:i/>
          <w:kern w:val="1"/>
          <w:sz w:val="22"/>
          <w:szCs w:val="22"/>
          <w:lang w:eastAsia="ar-SA"/>
        </w:rPr>
        <w:t>del</w:t>
      </w:r>
      <w:r w:rsidR="00536743" w:rsidRPr="002E1BD5">
        <w:rPr>
          <w:rFonts w:ascii="ITC Avant Garde" w:hAnsi="ITC Avant Garde" w:cs="Courier New"/>
          <w:i/>
          <w:kern w:val="1"/>
          <w:sz w:val="22"/>
          <w:szCs w:val="22"/>
          <w:lang w:eastAsia="ar-SA"/>
        </w:rPr>
        <w:t xml:space="preserve"> </w:t>
      </w:r>
      <w:r w:rsidRPr="002E1BD5">
        <w:rPr>
          <w:rFonts w:ascii="ITC Avant Garde" w:hAnsi="ITC Avant Garde" w:cs="Courier New"/>
          <w:i/>
          <w:kern w:val="1"/>
          <w:sz w:val="22"/>
          <w:szCs w:val="22"/>
          <w:lang w:eastAsia="ar-SA"/>
        </w:rPr>
        <w:t>Estado</w:t>
      </w:r>
      <w:r w:rsidR="00536743" w:rsidRPr="002E1BD5">
        <w:rPr>
          <w:rFonts w:ascii="ITC Avant Garde" w:hAnsi="ITC Avant Garde" w:cs="Courier New"/>
          <w:i/>
          <w:kern w:val="1"/>
          <w:sz w:val="22"/>
          <w:szCs w:val="22"/>
          <w:lang w:eastAsia="ar-SA"/>
        </w:rPr>
        <w:t xml:space="preserve"> </w:t>
      </w:r>
      <w:r w:rsidRPr="002E1BD5">
        <w:rPr>
          <w:rFonts w:ascii="ITC Avant Garde" w:hAnsi="ITC Avant Garde" w:cs="Courier New"/>
          <w:i/>
          <w:kern w:val="1"/>
          <w:sz w:val="22"/>
          <w:szCs w:val="22"/>
          <w:lang w:eastAsia="ar-SA"/>
        </w:rPr>
        <w:t>Mexicano;</w:t>
      </w:r>
      <w:r w:rsidR="00536743" w:rsidRPr="002E1BD5">
        <w:rPr>
          <w:rFonts w:ascii="ITC Avant Garde" w:hAnsi="ITC Avant Garde" w:cs="Courier New"/>
          <w:i/>
          <w:kern w:val="1"/>
          <w:sz w:val="22"/>
          <w:szCs w:val="22"/>
          <w:lang w:eastAsia="ar-SA"/>
        </w:rPr>
        <w:t xml:space="preserve"> </w:t>
      </w:r>
      <w:r w:rsidRPr="002E1BD5">
        <w:rPr>
          <w:rFonts w:ascii="ITC Avant Garde" w:hAnsi="ITC Avant Garde" w:cs="Courier New"/>
          <w:i/>
          <w:kern w:val="1"/>
          <w:sz w:val="22"/>
          <w:szCs w:val="22"/>
          <w:lang w:eastAsia="ar-SA"/>
        </w:rPr>
        <w:t>y</w:t>
      </w:r>
      <w:r w:rsidR="00536743" w:rsidRPr="002E1BD5">
        <w:rPr>
          <w:rFonts w:ascii="ITC Avant Garde" w:hAnsi="ITC Avant Garde" w:cs="Courier New"/>
          <w:i/>
          <w:kern w:val="1"/>
          <w:sz w:val="22"/>
          <w:szCs w:val="22"/>
          <w:lang w:eastAsia="ar-SA"/>
        </w:rPr>
        <w:t xml:space="preserve"> </w:t>
      </w:r>
      <w:r w:rsidRPr="002E1BD5">
        <w:rPr>
          <w:rFonts w:ascii="ITC Avant Garde" w:hAnsi="ITC Avant Garde" w:cs="Courier New"/>
          <w:i/>
          <w:kern w:val="1"/>
          <w:sz w:val="22"/>
          <w:szCs w:val="22"/>
          <w:lang w:eastAsia="ar-SA"/>
        </w:rPr>
        <w:t>se</w:t>
      </w:r>
      <w:r w:rsidR="00536743" w:rsidRPr="002E1BD5">
        <w:rPr>
          <w:rFonts w:ascii="ITC Avant Garde" w:hAnsi="ITC Avant Garde" w:cs="Courier New"/>
          <w:i/>
          <w:kern w:val="1"/>
          <w:sz w:val="22"/>
          <w:szCs w:val="22"/>
          <w:lang w:eastAsia="ar-SA"/>
        </w:rPr>
        <w:t xml:space="preserve"> </w:t>
      </w:r>
      <w:r w:rsidRPr="002E1BD5">
        <w:rPr>
          <w:rFonts w:ascii="ITC Avant Garde" w:hAnsi="ITC Avant Garde" w:cs="Courier New"/>
          <w:i/>
          <w:kern w:val="1"/>
          <w:sz w:val="22"/>
          <w:szCs w:val="22"/>
          <w:lang w:eastAsia="ar-SA"/>
        </w:rPr>
        <w:t>reforman,</w:t>
      </w:r>
      <w:r w:rsidR="00536743" w:rsidRPr="002E1BD5">
        <w:rPr>
          <w:rFonts w:ascii="ITC Avant Garde" w:hAnsi="ITC Avant Garde" w:cs="Courier New"/>
          <w:i/>
          <w:kern w:val="1"/>
          <w:sz w:val="22"/>
          <w:szCs w:val="22"/>
          <w:lang w:eastAsia="ar-SA"/>
        </w:rPr>
        <w:t xml:space="preserve"> </w:t>
      </w:r>
      <w:r w:rsidRPr="002E1BD5">
        <w:rPr>
          <w:rFonts w:ascii="ITC Avant Garde" w:hAnsi="ITC Avant Garde" w:cs="Courier New"/>
          <w:i/>
          <w:kern w:val="1"/>
          <w:sz w:val="22"/>
          <w:szCs w:val="22"/>
          <w:lang w:eastAsia="ar-SA"/>
        </w:rPr>
        <w:t>adicionan</w:t>
      </w:r>
      <w:r w:rsidR="00536743" w:rsidRPr="002E1BD5">
        <w:rPr>
          <w:rFonts w:ascii="ITC Avant Garde" w:hAnsi="ITC Avant Garde" w:cs="Courier New"/>
          <w:i/>
          <w:kern w:val="1"/>
          <w:sz w:val="22"/>
          <w:szCs w:val="22"/>
          <w:lang w:eastAsia="ar-SA"/>
        </w:rPr>
        <w:t xml:space="preserve"> </w:t>
      </w:r>
      <w:r w:rsidRPr="002E1BD5">
        <w:rPr>
          <w:rFonts w:ascii="ITC Avant Garde" w:hAnsi="ITC Avant Garde" w:cs="Courier New"/>
          <w:i/>
          <w:kern w:val="1"/>
          <w:sz w:val="22"/>
          <w:szCs w:val="22"/>
          <w:lang w:eastAsia="ar-SA"/>
        </w:rPr>
        <w:t>y</w:t>
      </w:r>
      <w:r w:rsidR="00536743" w:rsidRPr="002E1BD5">
        <w:rPr>
          <w:rFonts w:ascii="ITC Avant Garde" w:hAnsi="ITC Avant Garde" w:cs="Courier New"/>
          <w:i/>
          <w:kern w:val="1"/>
          <w:sz w:val="22"/>
          <w:szCs w:val="22"/>
          <w:lang w:eastAsia="ar-SA"/>
        </w:rPr>
        <w:t xml:space="preserve"> </w:t>
      </w:r>
      <w:r w:rsidRPr="002E1BD5">
        <w:rPr>
          <w:rFonts w:ascii="ITC Avant Garde" w:hAnsi="ITC Avant Garde" w:cs="Courier New"/>
          <w:i/>
          <w:kern w:val="1"/>
          <w:sz w:val="22"/>
          <w:szCs w:val="22"/>
          <w:lang w:eastAsia="ar-SA"/>
        </w:rPr>
        <w:t>derogan</w:t>
      </w:r>
      <w:r w:rsidR="00536743" w:rsidRPr="002E1BD5">
        <w:rPr>
          <w:rFonts w:ascii="ITC Avant Garde" w:hAnsi="ITC Avant Garde" w:cs="Courier New"/>
          <w:i/>
          <w:kern w:val="1"/>
          <w:sz w:val="22"/>
          <w:szCs w:val="22"/>
          <w:lang w:eastAsia="ar-SA"/>
        </w:rPr>
        <w:t xml:space="preserve"> </w:t>
      </w:r>
      <w:r w:rsidRPr="002E1BD5">
        <w:rPr>
          <w:rFonts w:ascii="ITC Avant Garde" w:hAnsi="ITC Avant Garde" w:cs="Courier New"/>
          <w:i/>
          <w:kern w:val="1"/>
          <w:sz w:val="22"/>
          <w:szCs w:val="22"/>
          <w:lang w:eastAsia="ar-SA"/>
        </w:rPr>
        <w:t>diversas</w:t>
      </w:r>
      <w:r w:rsidR="00536743" w:rsidRPr="002E1BD5">
        <w:rPr>
          <w:rFonts w:ascii="ITC Avant Garde" w:hAnsi="ITC Avant Garde" w:cs="Courier New"/>
          <w:i/>
          <w:kern w:val="1"/>
          <w:sz w:val="22"/>
          <w:szCs w:val="22"/>
          <w:lang w:eastAsia="ar-SA"/>
        </w:rPr>
        <w:t xml:space="preserve"> </w:t>
      </w:r>
      <w:r w:rsidRPr="002E1BD5">
        <w:rPr>
          <w:rFonts w:ascii="ITC Avant Garde" w:hAnsi="ITC Avant Garde" w:cs="Courier New"/>
          <w:i/>
          <w:kern w:val="1"/>
          <w:sz w:val="22"/>
          <w:szCs w:val="22"/>
          <w:lang w:eastAsia="ar-SA"/>
        </w:rPr>
        <w:t>disposiciones</w:t>
      </w:r>
      <w:r w:rsidR="00536743" w:rsidRPr="002E1BD5">
        <w:rPr>
          <w:rFonts w:ascii="ITC Avant Garde" w:hAnsi="ITC Avant Garde" w:cs="Courier New"/>
          <w:i/>
          <w:kern w:val="1"/>
          <w:sz w:val="22"/>
          <w:szCs w:val="22"/>
          <w:lang w:eastAsia="ar-SA"/>
        </w:rPr>
        <w:t xml:space="preserve"> </w:t>
      </w:r>
      <w:r w:rsidRPr="002E1BD5">
        <w:rPr>
          <w:rFonts w:ascii="ITC Avant Garde" w:hAnsi="ITC Avant Garde" w:cs="Courier New"/>
          <w:i/>
          <w:kern w:val="1"/>
          <w:sz w:val="22"/>
          <w:szCs w:val="22"/>
          <w:lang w:eastAsia="ar-SA"/>
        </w:rPr>
        <w:t>en</w:t>
      </w:r>
      <w:r w:rsidR="00536743" w:rsidRPr="002E1BD5">
        <w:rPr>
          <w:rFonts w:ascii="ITC Avant Garde" w:hAnsi="ITC Avant Garde" w:cs="Courier New"/>
          <w:i/>
          <w:kern w:val="1"/>
          <w:sz w:val="22"/>
          <w:szCs w:val="22"/>
          <w:lang w:eastAsia="ar-SA"/>
        </w:rPr>
        <w:t xml:space="preserve"> </w:t>
      </w:r>
      <w:r w:rsidRPr="002E1BD5">
        <w:rPr>
          <w:rFonts w:ascii="ITC Avant Garde" w:hAnsi="ITC Avant Garde" w:cs="Courier New"/>
          <w:i/>
          <w:kern w:val="1"/>
          <w:sz w:val="22"/>
          <w:szCs w:val="22"/>
          <w:lang w:eastAsia="ar-SA"/>
        </w:rPr>
        <w:t>materia</w:t>
      </w:r>
      <w:r w:rsidR="00536743" w:rsidRPr="002E1BD5">
        <w:rPr>
          <w:rFonts w:ascii="ITC Avant Garde" w:hAnsi="ITC Avant Garde" w:cs="Courier New"/>
          <w:i/>
          <w:kern w:val="1"/>
          <w:sz w:val="22"/>
          <w:szCs w:val="22"/>
          <w:lang w:eastAsia="ar-SA"/>
        </w:rPr>
        <w:t xml:space="preserve"> </w:t>
      </w:r>
      <w:r w:rsidRPr="002E1BD5">
        <w:rPr>
          <w:rFonts w:ascii="ITC Avant Garde" w:hAnsi="ITC Avant Garde" w:cs="Courier New"/>
          <w:i/>
          <w:kern w:val="1"/>
          <w:sz w:val="22"/>
          <w:szCs w:val="22"/>
          <w:lang w:eastAsia="ar-SA"/>
        </w:rPr>
        <w:t>de</w:t>
      </w:r>
      <w:r w:rsidR="00536743" w:rsidRPr="002E1BD5">
        <w:rPr>
          <w:rFonts w:ascii="ITC Avant Garde" w:hAnsi="ITC Avant Garde" w:cs="Courier New"/>
          <w:i/>
          <w:kern w:val="1"/>
          <w:sz w:val="22"/>
          <w:szCs w:val="22"/>
          <w:lang w:eastAsia="ar-SA"/>
        </w:rPr>
        <w:t xml:space="preserve"> </w:t>
      </w:r>
      <w:r w:rsidRPr="002E1BD5">
        <w:rPr>
          <w:rFonts w:ascii="ITC Avant Garde" w:hAnsi="ITC Avant Garde" w:cs="Courier New"/>
          <w:i/>
          <w:kern w:val="1"/>
          <w:sz w:val="22"/>
          <w:szCs w:val="22"/>
          <w:lang w:eastAsia="ar-SA"/>
        </w:rPr>
        <w:t>telecomunicaciones</w:t>
      </w:r>
      <w:r w:rsidR="00536743" w:rsidRPr="002E1BD5">
        <w:rPr>
          <w:rFonts w:ascii="ITC Avant Garde" w:hAnsi="ITC Avant Garde" w:cs="Courier New"/>
          <w:i/>
          <w:kern w:val="1"/>
          <w:sz w:val="22"/>
          <w:szCs w:val="22"/>
          <w:lang w:eastAsia="ar-SA"/>
        </w:rPr>
        <w:t xml:space="preserve"> </w:t>
      </w:r>
      <w:r w:rsidRPr="002E1BD5">
        <w:rPr>
          <w:rFonts w:ascii="ITC Avant Garde" w:hAnsi="ITC Avant Garde" w:cs="Courier New"/>
          <w:i/>
          <w:kern w:val="1"/>
          <w:sz w:val="22"/>
          <w:szCs w:val="22"/>
          <w:lang w:eastAsia="ar-SA"/>
        </w:rPr>
        <w:t>y</w:t>
      </w:r>
      <w:r w:rsidR="00536743" w:rsidRPr="002E1BD5">
        <w:rPr>
          <w:rFonts w:ascii="ITC Avant Garde" w:hAnsi="ITC Avant Garde" w:cs="Courier New"/>
          <w:i/>
          <w:kern w:val="1"/>
          <w:sz w:val="22"/>
          <w:szCs w:val="22"/>
          <w:lang w:eastAsia="ar-SA"/>
        </w:rPr>
        <w:t xml:space="preserve"> </w:t>
      </w:r>
      <w:r w:rsidRPr="002E1BD5">
        <w:rPr>
          <w:rFonts w:ascii="ITC Avant Garde" w:hAnsi="ITC Avant Garde" w:cs="Courier New"/>
          <w:i/>
          <w:kern w:val="1"/>
          <w:sz w:val="22"/>
          <w:szCs w:val="22"/>
          <w:lang w:eastAsia="ar-SA"/>
        </w:rPr>
        <w:t>radiodifusión”</w:t>
      </w:r>
      <w:r w:rsidRPr="002E1BD5">
        <w:rPr>
          <w:rFonts w:ascii="ITC Avant Garde" w:hAnsi="ITC Avant Garde" w:cs="Courier New"/>
          <w:kern w:val="1"/>
          <w:sz w:val="22"/>
          <w:szCs w:val="22"/>
          <w:lang w:eastAsia="ar-SA"/>
        </w:rPr>
        <w:t>,</w:t>
      </w:r>
      <w:r w:rsidR="00536743" w:rsidRPr="002E1BD5">
        <w:rPr>
          <w:rFonts w:ascii="ITC Avant Garde" w:hAnsi="ITC Avant Garde" w:cs="Courier New"/>
          <w:kern w:val="1"/>
          <w:sz w:val="22"/>
          <w:szCs w:val="22"/>
          <w:lang w:eastAsia="ar-SA"/>
        </w:rPr>
        <w:t xml:space="preserve"> </w:t>
      </w:r>
      <w:r w:rsidR="00BB71A1" w:rsidRPr="002E1BD5">
        <w:rPr>
          <w:rFonts w:ascii="ITC Avant Garde" w:hAnsi="ITC Avant Garde" w:cs="Courier New"/>
          <w:kern w:val="1"/>
          <w:sz w:val="22"/>
          <w:szCs w:val="22"/>
          <w:lang w:eastAsia="ar-SA"/>
        </w:rPr>
        <w:t>entrando</w:t>
      </w:r>
      <w:r w:rsidR="00536743" w:rsidRPr="002E1BD5">
        <w:rPr>
          <w:rFonts w:ascii="ITC Avant Garde" w:hAnsi="ITC Avant Garde" w:cs="Courier New"/>
          <w:kern w:val="1"/>
          <w:sz w:val="22"/>
          <w:szCs w:val="22"/>
          <w:lang w:eastAsia="ar-SA"/>
        </w:rPr>
        <w:t xml:space="preserve"> </w:t>
      </w:r>
      <w:r w:rsidRPr="002E1BD5">
        <w:rPr>
          <w:rFonts w:ascii="ITC Avant Garde" w:hAnsi="ITC Avant Garde" w:cs="Courier New"/>
          <w:kern w:val="1"/>
          <w:sz w:val="22"/>
          <w:szCs w:val="22"/>
          <w:lang w:eastAsia="ar-SA"/>
        </w:rPr>
        <w:t>en</w:t>
      </w:r>
      <w:r w:rsidR="00536743" w:rsidRPr="002E1BD5">
        <w:rPr>
          <w:rFonts w:ascii="ITC Avant Garde" w:hAnsi="ITC Avant Garde" w:cs="Courier New"/>
          <w:kern w:val="1"/>
          <w:sz w:val="22"/>
          <w:szCs w:val="22"/>
          <w:lang w:eastAsia="ar-SA"/>
        </w:rPr>
        <w:t xml:space="preserve"> </w:t>
      </w:r>
      <w:r w:rsidRPr="002E1BD5">
        <w:rPr>
          <w:rFonts w:ascii="ITC Avant Garde" w:hAnsi="ITC Avant Garde" w:cs="Courier New"/>
          <w:kern w:val="1"/>
          <w:sz w:val="22"/>
          <w:szCs w:val="22"/>
          <w:lang w:eastAsia="ar-SA"/>
        </w:rPr>
        <w:t>vigor</w:t>
      </w:r>
      <w:r w:rsidR="00536743" w:rsidRPr="002E1BD5">
        <w:rPr>
          <w:rFonts w:ascii="ITC Avant Garde" w:hAnsi="ITC Avant Garde"/>
          <w:kern w:val="1"/>
          <w:sz w:val="22"/>
          <w:szCs w:val="22"/>
        </w:rPr>
        <w:t xml:space="preserve"> </w:t>
      </w:r>
      <w:r w:rsidR="00BB71A1" w:rsidRPr="002E1BD5">
        <w:rPr>
          <w:rFonts w:ascii="ITC Avant Garde" w:hAnsi="ITC Avant Garde" w:cs="Courier New"/>
          <w:kern w:val="1"/>
          <w:sz w:val="22"/>
          <w:szCs w:val="22"/>
          <w:lang w:eastAsia="ar-SA"/>
        </w:rPr>
        <w:t>la</w:t>
      </w:r>
      <w:r w:rsidR="00536743" w:rsidRPr="002E1BD5">
        <w:rPr>
          <w:rFonts w:ascii="ITC Avant Garde" w:hAnsi="ITC Avant Garde" w:cs="Courier New"/>
          <w:kern w:val="1"/>
          <w:sz w:val="22"/>
          <w:szCs w:val="22"/>
          <w:lang w:eastAsia="ar-SA"/>
        </w:rPr>
        <w:t xml:space="preserve"> </w:t>
      </w:r>
      <w:r w:rsidR="00BB71A1" w:rsidRPr="002E1BD5">
        <w:rPr>
          <w:rFonts w:ascii="ITC Avant Garde" w:hAnsi="ITC Avant Garde"/>
          <w:sz w:val="22"/>
          <w:szCs w:val="22"/>
        </w:rPr>
        <w:t>Ley</w:t>
      </w:r>
      <w:r w:rsidR="00536743" w:rsidRPr="002E1BD5">
        <w:rPr>
          <w:rFonts w:ascii="ITC Avant Garde" w:hAnsi="ITC Avant Garde"/>
          <w:sz w:val="22"/>
          <w:szCs w:val="22"/>
        </w:rPr>
        <w:t xml:space="preserve"> </w:t>
      </w:r>
      <w:r w:rsidR="00BB71A1" w:rsidRPr="002E1BD5">
        <w:rPr>
          <w:rFonts w:ascii="ITC Avant Garde" w:hAnsi="ITC Avant Garde"/>
          <w:sz w:val="22"/>
          <w:szCs w:val="22"/>
        </w:rPr>
        <w:t>Federal</w:t>
      </w:r>
      <w:r w:rsidR="00536743" w:rsidRPr="002E1BD5">
        <w:rPr>
          <w:rFonts w:ascii="ITC Avant Garde" w:hAnsi="ITC Avant Garde"/>
          <w:sz w:val="22"/>
          <w:szCs w:val="22"/>
        </w:rPr>
        <w:t xml:space="preserve"> </w:t>
      </w:r>
      <w:r w:rsidR="00BB71A1" w:rsidRPr="002E1BD5">
        <w:rPr>
          <w:rFonts w:ascii="ITC Avant Garde" w:hAnsi="ITC Avant Garde"/>
          <w:sz w:val="22"/>
          <w:szCs w:val="22"/>
        </w:rPr>
        <w:t>de</w:t>
      </w:r>
      <w:r w:rsidR="00536743" w:rsidRPr="002E1BD5">
        <w:rPr>
          <w:rFonts w:ascii="ITC Avant Garde" w:hAnsi="ITC Avant Garde"/>
          <w:sz w:val="22"/>
          <w:szCs w:val="22"/>
        </w:rPr>
        <w:t xml:space="preserve"> </w:t>
      </w:r>
      <w:r w:rsidR="00BB71A1" w:rsidRPr="002E1BD5">
        <w:rPr>
          <w:rFonts w:ascii="ITC Avant Garde" w:hAnsi="ITC Avant Garde"/>
          <w:sz w:val="22"/>
          <w:szCs w:val="22"/>
        </w:rPr>
        <w:t>Telecomunicaciones</w:t>
      </w:r>
      <w:r w:rsidR="00536743" w:rsidRPr="002E1BD5">
        <w:rPr>
          <w:rFonts w:ascii="ITC Avant Garde" w:hAnsi="ITC Avant Garde"/>
          <w:sz w:val="22"/>
          <w:szCs w:val="22"/>
        </w:rPr>
        <w:t xml:space="preserve"> </w:t>
      </w:r>
      <w:r w:rsidR="00BB71A1" w:rsidRPr="002E1BD5">
        <w:rPr>
          <w:rFonts w:ascii="ITC Avant Garde" w:hAnsi="ITC Avant Garde"/>
          <w:sz w:val="22"/>
          <w:szCs w:val="22"/>
        </w:rPr>
        <w:t>y</w:t>
      </w:r>
      <w:r w:rsidR="00536743" w:rsidRPr="002E1BD5">
        <w:rPr>
          <w:rFonts w:ascii="ITC Avant Garde" w:hAnsi="ITC Avant Garde"/>
          <w:sz w:val="22"/>
          <w:szCs w:val="22"/>
        </w:rPr>
        <w:t xml:space="preserve"> </w:t>
      </w:r>
      <w:r w:rsidR="00BB71A1" w:rsidRPr="002E1BD5">
        <w:rPr>
          <w:rFonts w:ascii="ITC Avant Garde" w:hAnsi="ITC Avant Garde"/>
          <w:sz w:val="22"/>
          <w:szCs w:val="22"/>
        </w:rPr>
        <w:t>Radiodifusión</w:t>
      </w:r>
      <w:r w:rsidR="00536743" w:rsidRPr="002E1BD5">
        <w:rPr>
          <w:rFonts w:ascii="ITC Avant Garde" w:hAnsi="ITC Avant Garde"/>
          <w:sz w:val="22"/>
          <w:szCs w:val="22"/>
        </w:rPr>
        <w:t xml:space="preserve"> </w:t>
      </w:r>
      <w:r w:rsidR="00BB71A1" w:rsidRPr="002E1BD5">
        <w:rPr>
          <w:rFonts w:ascii="ITC Avant Garde" w:hAnsi="ITC Avant Garde"/>
          <w:sz w:val="22"/>
          <w:szCs w:val="22"/>
        </w:rPr>
        <w:t>(</w:t>
      </w:r>
      <w:r w:rsidR="00647681" w:rsidRPr="002E1BD5">
        <w:rPr>
          <w:rFonts w:ascii="ITC Avant Garde" w:hAnsi="ITC Avant Garde"/>
          <w:sz w:val="22"/>
          <w:szCs w:val="22"/>
        </w:rPr>
        <w:t>Ley</w:t>
      </w:r>
      <w:r w:rsidR="00BB71A1" w:rsidRPr="002E1BD5">
        <w:rPr>
          <w:rFonts w:ascii="ITC Avant Garde" w:hAnsi="ITC Avant Garde"/>
          <w:sz w:val="22"/>
          <w:szCs w:val="22"/>
        </w:rPr>
        <w:t>)</w:t>
      </w:r>
      <w:r w:rsidR="00536743" w:rsidRPr="002E1BD5">
        <w:rPr>
          <w:rFonts w:ascii="ITC Avant Garde" w:hAnsi="ITC Avant Garde"/>
          <w:sz w:val="22"/>
          <w:szCs w:val="22"/>
        </w:rPr>
        <w:t xml:space="preserve"> </w:t>
      </w:r>
      <w:r w:rsidRPr="002E1BD5">
        <w:rPr>
          <w:rFonts w:ascii="ITC Avant Garde" w:hAnsi="ITC Avant Garde" w:cs="Courier New"/>
          <w:kern w:val="1"/>
          <w:sz w:val="22"/>
          <w:szCs w:val="22"/>
          <w:lang w:eastAsia="ar-SA"/>
        </w:rPr>
        <w:t>el</w:t>
      </w:r>
      <w:r w:rsidR="00536743" w:rsidRPr="002E1BD5">
        <w:rPr>
          <w:rFonts w:ascii="ITC Avant Garde" w:hAnsi="ITC Avant Garde" w:cs="Courier New"/>
          <w:kern w:val="1"/>
          <w:sz w:val="22"/>
          <w:szCs w:val="22"/>
          <w:lang w:eastAsia="ar-SA"/>
        </w:rPr>
        <w:t xml:space="preserve"> </w:t>
      </w:r>
      <w:r w:rsidRPr="002E1BD5">
        <w:rPr>
          <w:rFonts w:ascii="ITC Avant Garde" w:hAnsi="ITC Avant Garde" w:cs="Courier New"/>
          <w:kern w:val="1"/>
          <w:sz w:val="22"/>
          <w:szCs w:val="22"/>
          <w:lang w:eastAsia="ar-SA"/>
        </w:rPr>
        <w:t>13</w:t>
      </w:r>
      <w:r w:rsidR="00536743" w:rsidRPr="002E1BD5">
        <w:rPr>
          <w:rFonts w:ascii="ITC Avant Garde" w:hAnsi="ITC Avant Garde" w:cs="Courier New"/>
          <w:kern w:val="1"/>
          <w:sz w:val="22"/>
          <w:szCs w:val="22"/>
          <w:lang w:eastAsia="ar-SA"/>
        </w:rPr>
        <w:t xml:space="preserve"> </w:t>
      </w:r>
      <w:r w:rsidRPr="002E1BD5">
        <w:rPr>
          <w:rFonts w:ascii="ITC Avant Garde" w:hAnsi="ITC Avant Garde" w:cs="Courier New"/>
          <w:kern w:val="1"/>
          <w:sz w:val="22"/>
          <w:szCs w:val="22"/>
          <w:lang w:eastAsia="ar-SA"/>
        </w:rPr>
        <w:t>de</w:t>
      </w:r>
      <w:r w:rsidR="00536743" w:rsidRPr="002E1BD5">
        <w:rPr>
          <w:rFonts w:ascii="ITC Avant Garde" w:hAnsi="ITC Avant Garde" w:cs="Courier New"/>
          <w:kern w:val="1"/>
          <w:sz w:val="22"/>
          <w:szCs w:val="22"/>
          <w:lang w:eastAsia="ar-SA"/>
        </w:rPr>
        <w:t xml:space="preserve"> </w:t>
      </w:r>
      <w:r w:rsidRPr="002E1BD5">
        <w:rPr>
          <w:rFonts w:ascii="ITC Avant Garde" w:hAnsi="ITC Avant Garde" w:cs="Courier New"/>
          <w:kern w:val="1"/>
          <w:sz w:val="22"/>
          <w:szCs w:val="22"/>
          <w:lang w:eastAsia="ar-SA"/>
        </w:rPr>
        <w:t>agosto</w:t>
      </w:r>
      <w:r w:rsidR="00536743" w:rsidRPr="002E1BD5">
        <w:rPr>
          <w:rFonts w:ascii="ITC Avant Garde" w:hAnsi="ITC Avant Garde" w:cs="Courier New"/>
          <w:kern w:val="1"/>
          <w:sz w:val="22"/>
          <w:szCs w:val="22"/>
          <w:lang w:eastAsia="ar-SA"/>
        </w:rPr>
        <w:t xml:space="preserve"> </w:t>
      </w:r>
      <w:r w:rsidRPr="002E1BD5">
        <w:rPr>
          <w:rFonts w:ascii="ITC Avant Garde" w:hAnsi="ITC Avant Garde" w:cs="Courier New"/>
          <w:kern w:val="1"/>
          <w:sz w:val="22"/>
          <w:szCs w:val="22"/>
          <w:lang w:eastAsia="ar-SA"/>
        </w:rPr>
        <w:t>de</w:t>
      </w:r>
      <w:r w:rsidR="00536743" w:rsidRPr="002E1BD5">
        <w:rPr>
          <w:rFonts w:ascii="ITC Avant Garde" w:hAnsi="ITC Avant Garde" w:cs="Courier New"/>
          <w:kern w:val="1"/>
          <w:sz w:val="22"/>
          <w:szCs w:val="22"/>
          <w:lang w:eastAsia="ar-SA"/>
        </w:rPr>
        <w:t xml:space="preserve"> </w:t>
      </w:r>
      <w:r w:rsidRPr="002E1BD5">
        <w:rPr>
          <w:rFonts w:ascii="ITC Avant Garde" w:hAnsi="ITC Avant Garde" w:cs="Courier New"/>
          <w:kern w:val="1"/>
          <w:sz w:val="22"/>
          <w:szCs w:val="22"/>
          <w:lang w:eastAsia="ar-SA"/>
        </w:rPr>
        <w:t>2014.</w:t>
      </w:r>
    </w:p>
    <w:p w14:paraId="454E30DD" w14:textId="77777777" w:rsidR="00536936" w:rsidRDefault="002467E2" w:rsidP="00536936">
      <w:pPr>
        <w:pStyle w:val="Prrafodelista"/>
        <w:numPr>
          <w:ilvl w:val="0"/>
          <w:numId w:val="1"/>
        </w:numPr>
        <w:spacing w:before="240" w:after="240"/>
        <w:ind w:right="49"/>
        <w:jc w:val="both"/>
        <w:rPr>
          <w:rFonts w:ascii="ITC Avant Garde" w:eastAsia="Calibri" w:hAnsi="ITC Avant Garde" w:cs="Courier New"/>
          <w:sz w:val="22"/>
          <w:szCs w:val="22"/>
          <w:lang w:eastAsia="es-MX"/>
        </w:rPr>
      </w:pPr>
      <w:r w:rsidRPr="002E1BD5">
        <w:rPr>
          <w:rFonts w:ascii="ITC Avant Garde" w:eastAsia="Calibri" w:hAnsi="ITC Avant Garde" w:cs="Courier New"/>
          <w:sz w:val="22"/>
          <w:szCs w:val="22"/>
          <w:lang w:eastAsia="es-MX"/>
        </w:rPr>
        <w:t>El</w:t>
      </w:r>
      <w:r w:rsidR="00536743" w:rsidRPr="002E1BD5">
        <w:rPr>
          <w:rFonts w:ascii="ITC Avant Garde" w:eastAsia="Calibri" w:hAnsi="ITC Avant Garde" w:cs="Courier New"/>
          <w:sz w:val="22"/>
          <w:szCs w:val="22"/>
          <w:lang w:eastAsia="es-MX"/>
        </w:rPr>
        <w:t xml:space="preserve"> </w:t>
      </w:r>
      <w:r w:rsidRPr="002E1BD5">
        <w:rPr>
          <w:rFonts w:ascii="ITC Avant Garde" w:eastAsia="Calibri" w:hAnsi="ITC Avant Garde" w:cs="Courier New"/>
          <w:sz w:val="22"/>
          <w:szCs w:val="22"/>
          <w:lang w:eastAsia="es-MX"/>
        </w:rPr>
        <w:t>4</w:t>
      </w:r>
      <w:r w:rsidR="00536743" w:rsidRPr="002E1BD5">
        <w:rPr>
          <w:rFonts w:ascii="ITC Avant Garde" w:eastAsia="Calibri" w:hAnsi="ITC Avant Garde" w:cs="Courier New"/>
          <w:sz w:val="22"/>
          <w:szCs w:val="22"/>
          <w:lang w:eastAsia="es-MX"/>
        </w:rPr>
        <w:t xml:space="preserve"> </w:t>
      </w:r>
      <w:r w:rsidRPr="002E1BD5">
        <w:rPr>
          <w:rFonts w:ascii="ITC Avant Garde" w:eastAsia="Calibri" w:hAnsi="ITC Avant Garde" w:cs="Courier New"/>
          <w:sz w:val="22"/>
          <w:szCs w:val="22"/>
          <w:lang w:eastAsia="es-MX"/>
        </w:rPr>
        <w:t>de</w:t>
      </w:r>
      <w:r w:rsidR="00536743" w:rsidRPr="002E1BD5">
        <w:rPr>
          <w:rFonts w:ascii="ITC Avant Garde" w:eastAsia="Calibri" w:hAnsi="ITC Avant Garde" w:cs="Courier New"/>
          <w:sz w:val="22"/>
          <w:szCs w:val="22"/>
          <w:lang w:eastAsia="es-MX"/>
        </w:rPr>
        <w:t xml:space="preserve"> </w:t>
      </w:r>
      <w:r w:rsidRPr="002E1BD5">
        <w:rPr>
          <w:rFonts w:ascii="ITC Avant Garde" w:eastAsia="Calibri" w:hAnsi="ITC Avant Garde" w:cs="Courier New"/>
          <w:sz w:val="22"/>
          <w:szCs w:val="22"/>
          <w:lang w:eastAsia="es-MX"/>
        </w:rPr>
        <w:t>septiembre</w:t>
      </w:r>
      <w:r w:rsidR="00536743" w:rsidRPr="002E1BD5">
        <w:rPr>
          <w:rFonts w:ascii="ITC Avant Garde" w:eastAsia="Calibri" w:hAnsi="ITC Avant Garde" w:cs="Courier New"/>
          <w:sz w:val="22"/>
          <w:szCs w:val="22"/>
          <w:lang w:eastAsia="es-MX"/>
        </w:rPr>
        <w:t xml:space="preserve"> </w:t>
      </w:r>
      <w:r w:rsidRPr="002E1BD5">
        <w:rPr>
          <w:rFonts w:ascii="ITC Avant Garde" w:eastAsia="Calibri" w:hAnsi="ITC Avant Garde" w:cs="Courier New"/>
          <w:sz w:val="22"/>
          <w:szCs w:val="22"/>
          <w:lang w:eastAsia="es-MX"/>
        </w:rPr>
        <w:t>de</w:t>
      </w:r>
      <w:r w:rsidR="00536743" w:rsidRPr="002E1BD5">
        <w:rPr>
          <w:rFonts w:ascii="ITC Avant Garde" w:eastAsia="Calibri" w:hAnsi="ITC Avant Garde" w:cs="Courier New"/>
          <w:sz w:val="22"/>
          <w:szCs w:val="22"/>
          <w:lang w:eastAsia="es-MX"/>
        </w:rPr>
        <w:t xml:space="preserve"> </w:t>
      </w:r>
      <w:r w:rsidRPr="002E1BD5">
        <w:rPr>
          <w:rFonts w:ascii="ITC Avant Garde" w:eastAsia="Calibri" w:hAnsi="ITC Avant Garde" w:cs="Courier New"/>
          <w:sz w:val="22"/>
          <w:szCs w:val="22"/>
          <w:lang w:eastAsia="es-MX"/>
        </w:rPr>
        <w:t>2014</w:t>
      </w:r>
      <w:r w:rsidR="00536743" w:rsidRPr="002E1BD5">
        <w:rPr>
          <w:rFonts w:ascii="ITC Avant Garde" w:eastAsia="Calibri" w:hAnsi="ITC Avant Garde" w:cs="Courier New"/>
          <w:sz w:val="22"/>
          <w:szCs w:val="22"/>
          <w:lang w:eastAsia="es-MX"/>
        </w:rPr>
        <w:t xml:space="preserve"> </w:t>
      </w:r>
      <w:r w:rsidRPr="002E1BD5">
        <w:rPr>
          <w:rFonts w:ascii="ITC Avant Garde" w:eastAsia="Calibri" w:hAnsi="ITC Avant Garde" w:cs="Courier New"/>
          <w:sz w:val="22"/>
          <w:szCs w:val="22"/>
          <w:lang w:eastAsia="es-MX"/>
        </w:rPr>
        <w:t>se</w:t>
      </w:r>
      <w:r w:rsidR="00536743" w:rsidRPr="002E1BD5">
        <w:rPr>
          <w:rFonts w:ascii="ITC Avant Garde" w:eastAsia="Calibri" w:hAnsi="ITC Avant Garde" w:cs="Courier New"/>
          <w:sz w:val="22"/>
          <w:szCs w:val="22"/>
          <w:lang w:eastAsia="es-MX"/>
        </w:rPr>
        <w:t xml:space="preserve"> </w:t>
      </w:r>
      <w:r w:rsidRPr="002E1BD5">
        <w:rPr>
          <w:rFonts w:ascii="ITC Avant Garde" w:eastAsia="Calibri" w:hAnsi="ITC Avant Garde" w:cs="Courier New"/>
          <w:sz w:val="22"/>
          <w:szCs w:val="22"/>
          <w:lang w:eastAsia="es-MX"/>
        </w:rPr>
        <w:t>publicó</w:t>
      </w:r>
      <w:r w:rsidR="00536743" w:rsidRPr="002E1BD5">
        <w:rPr>
          <w:rFonts w:ascii="ITC Avant Garde" w:eastAsia="Calibri" w:hAnsi="ITC Avant Garde" w:cs="Courier New"/>
          <w:sz w:val="22"/>
          <w:szCs w:val="22"/>
          <w:lang w:eastAsia="es-MX"/>
        </w:rPr>
        <w:t xml:space="preserve"> </w:t>
      </w:r>
      <w:r w:rsidRPr="002E1BD5">
        <w:rPr>
          <w:rFonts w:ascii="ITC Avant Garde" w:eastAsia="Calibri" w:hAnsi="ITC Avant Garde" w:cs="Courier New"/>
          <w:sz w:val="22"/>
          <w:szCs w:val="22"/>
          <w:lang w:eastAsia="es-MX"/>
        </w:rPr>
        <w:t>en</w:t>
      </w:r>
      <w:r w:rsidR="00536743" w:rsidRPr="002E1BD5">
        <w:rPr>
          <w:rFonts w:ascii="ITC Avant Garde" w:eastAsia="Calibri" w:hAnsi="ITC Avant Garde" w:cs="Courier New"/>
          <w:sz w:val="22"/>
          <w:szCs w:val="22"/>
          <w:lang w:eastAsia="es-MX"/>
        </w:rPr>
        <w:t xml:space="preserve"> </w:t>
      </w:r>
      <w:r w:rsidRPr="002E1BD5">
        <w:rPr>
          <w:rFonts w:ascii="ITC Avant Garde" w:eastAsia="Calibri" w:hAnsi="ITC Avant Garde" w:cs="Courier New"/>
          <w:sz w:val="22"/>
          <w:szCs w:val="22"/>
          <w:lang w:eastAsia="es-MX"/>
        </w:rPr>
        <w:t>el</w:t>
      </w:r>
      <w:r w:rsidR="00536743" w:rsidRPr="002E1BD5">
        <w:rPr>
          <w:rFonts w:ascii="ITC Avant Garde" w:eastAsia="Calibri" w:hAnsi="ITC Avant Garde" w:cs="Courier New"/>
          <w:sz w:val="22"/>
          <w:szCs w:val="22"/>
          <w:lang w:eastAsia="es-MX"/>
        </w:rPr>
        <w:t xml:space="preserve"> </w:t>
      </w:r>
      <w:r w:rsidRPr="002E1BD5">
        <w:rPr>
          <w:rFonts w:ascii="ITC Avant Garde" w:eastAsia="Calibri" w:hAnsi="ITC Avant Garde" w:cs="Courier New"/>
          <w:sz w:val="22"/>
          <w:szCs w:val="22"/>
          <w:lang w:eastAsia="es-MX"/>
        </w:rPr>
        <w:t>DOF</w:t>
      </w:r>
      <w:r w:rsidR="00536743" w:rsidRPr="002E1BD5">
        <w:rPr>
          <w:rFonts w:ascii="ITC Avant Garde" w:eastAsia="Calibri" w:hAnsi="ITC Avant Garde" w:cs="Courier New"/>
          <w:sz w:val="22"/>
          <w:szCs w:val="22"/>
          <w:lang w:eastAsia="es-MX"/>
        </w:rPr>
        <w:t xml:space="preserve"> </w:t>
      </w:r>
      <w:r w:rsidRPr="002E1BD5">
        <w:rPr>
          <w:rFonts w:ascii="ITC Avant Garde" w:eastAsia="Calibri" w:hAnsi="ITC Avant Garde" w:cs="Courier New"/>
          <w:sz w:val="22"/>
          <w:szCs w:val="22"/>
          <w:lang w:eastAsia="es-MX"/>
        </w:rPr>
        <w:t>el</w:t>
      </w:r>
      <w:r w:rsidR="00536743" w:rsidRPr="002E1BD5">
        <w:rPr>
          <w:rFonts w:ascii="ITC Avant Garde" w:eastAsia="Calibri" w:hAnsi="ITC Avant Garde" w:cs="Courier New"/>
          <w:sz w:val="22"/>
          <w:szCs w:val="22"/>
          <w:lang w:eastAsia="es-MX"/>
        </w:rPr>
        <w:t xml:space="preserve"> </w:t>
      </w:r>
      <w:r w:rsidR="00647681" w:rsidRPr="002E1BD5">
        <w:rPr>
          <w:rFonts w:ascii="ITC Avant Garde" w:eastAsia="Calibri" w:hAnsi="ITC Avant Garde" w:cs="Courier New"/>
          <w:sz w:val="22"/>
          <w:szCs w:val="22"/>
          <w:lang w:eastAsia="es-MX"/>
        </w:rPr>
        <w:t>“</w:t>
      </w:r>
      <w:r w:rsidRPr="002E1BD5">
        <w:rPr>
          <w:rFonts w:ascii="ITC Avant Garde" w:eastAsia="Calibri" w:hAnsi="ITC Avant Garde"/>
          <w:i/>
          <w:sz w:val="22"/>
          <w:szCs w:val="22"/>
        </w:rPr>
        <w:t>Estatuto</w:t>
      </w:r>
      <w:r w:rsidR="00536743" w:rsidRPr="002E1BD5">
        <w:rPr>
          <w:rFonts w:ascii="ITC Avant Garde" w:eastAsia="Calibri" w:hAnsi="ITC Avant Garde"/>
          <w:i/>
          <w:sz w:val="22"/>
          <w:szCs w:val="22"/>
        </w:rPr>
        <w:t xml:space="preserve"> </w:t>
      </w:r>
      <w:r w:rsidRPr="002E1BD5">
        <w:rPr>
          <w:rFonts w:ascii="ITC Avant Garde" w:eastAsia="Calibri" w:hAnsi="ITC Avant Garde"/>
          <w:i/>
          <w:sz w:val="22"/>
          <w:szCs w:val="22"/>
        </w:rPr>
        <w:t>Orgánico</w:t>
      </w:r>
      <w:r w:rsidR="00536743" w:rsidRPr="002E1BD5">
        <w:rPr>
          <w:rFonts w:ascii="ITC Avant Garde" w:eastAsia="Calibri" w:hAnsi="ITC Avant Garde"/>
          <w:i/>
          <w:sz w:val="22"/>
          <w:szCs w:val="22"/>
        </w:rPr>
        <w:t xml:space="preserve"> </w:t>
      </w:r>
      <w:r w:rsidRPr="002E1BD5">
        <w:rPr>
          <w:rFonts w:ascii="ITC Avant Garde" w:eastAsia="Calibri" w:hAnsi="ITC Avant Garde"/>
          <w:i/>
          <w:sz w:val="22"/>
          <w:szCs w:val="22"/>
        </w:rPr>
        <w:t>del</w:t>
      </w:r>
      <w:r w:rsidR="00536743" w:rsidRPr="002E1BD5">
        <w:rPr>
          <w:rFonts w:ascii="ITC Avant Garde" w:eastAsia="Calibri" w:hAnsi="ITC Avant Garde"/>
          <w:i/>
          <w:sz w:val="22"/>
          <w:szCs w:val="22"/>
        </w:rPr>
        <w:t xml:space="preserve"> </w:t>
      </w:r>
      <w:r w:rsidRPr="002E1BD5">
        <w:rPr>
          <w:rFonts w:ascii="ITC Avant Garde" w:eastAsia="Calibri" w:hAnsi="ITC Avant Garde"/>
          <w:i/>
          <w:sz w:val="22"/>
          <w:szCs w:val="22"/>
        </w:rPr>
        <w:t>Instituto</w:t>
      </w:r>
      <w:r w:rsidR="00536743" w:rsidRPr="002E1BD5">
        <w:rPr>
          <w:rFonts w:ascii="ITC Avant Garde" w:eastAsia="Calibri" w:hAnsi="ITC Avant Garde"/>
          <w:i/>
          <w:sz w:val="22"/>
          <w:szCs w:val="22"/>
        </w:rPr>
        <w:t xml:space="preserve"> </w:t>
      </w:r>
      <w:r w:rsidRPr="002E1BD5">
        <w:rPr>
          <w:rFonts w:ascii="ITC Avant Garde" w:eastAsia="Calibri" w:hAnsi="ITC Avant Garde"/>
          <w:i/>
          <w:sz w:val="22"/>
          <w:szCs w:val="22"/>
        </w:rPr>
        <w:t>Federal</w:t>
      </w:r>
      <w:r w:rsidR="00536743" w:rsidRPr="002E1BD5">
        <w:rPr>
          <w:rFonts w:ascii="ITC Avant Garde" w:eastAsia="Calibri" w:hAnsi="ITC Avant Garde"/>
          <w:i/>
          <w:sz w:val="22"/>
          <w:szCs w:val="22"/>
        </w:rPr>
        <w:t xml:space="preserve"> </w:t>
      </w:r>
      <w:r w:rsidRPr="002E1BD5">
        <w:rPr>
          <w:rFonts w:ascii="ITC Avant Garde" w:eastAsia="Calibri" w:hAnsi="ITC Avant Garde"/>
          <w:i/>
          <w:sz w:val="22"/>
          <w:szCs w:val="22"/>
        </w:rPr>
        <w:t>de</w:t>
      </w:r>
      <w:r w:rsidR="00536743" w:rsidRPr="002E1BD5">
        <w:rPr>
          <w:rFonts w:ascii="ITC Avant Garde" w:eastAsia="Calibri" w:hAnsi="ITC Avant Garde"/>
          <w:i/>
          <w:sz w:val="22"/>
          <w:szCs w:val="22"/>
        </w:rPr>
        <w:t xml:space="preserve"> </w:t>
      </w:r>
      <w:r w:rsidRPr="002E1BD5">
        <w:rPr>
          <w:rFonts w:ascii="ITC Avant Garde" w:eastAsia="Calibri" w:hAnsi="ITC Avant Garde"/>
          <w:i/>
          <w:sz w:val="22"/>
          <w:szCs w:val="22"/>
        </w:rPr>
        <w:t>Telecomunicaciones</w:t>
      </w:r>
      <w:r w:rsidR="00647681" w:rsidRPr="002E1BD5">
        <w:rPr>
          <w:rFonts w:ascii="ITC Avant Garde" w:eastAsia="Calibri" w:hAnsi="ITC Avant Garde"/>
          <w:sz w:val="22"/>
          <w:szCs w:val="22"/>
        </w:rPr>
        <w:t>”</w:t>
      </w:r>
      <w:r w:rsidR="00536743" w:rsidRPr="002E1BD5">
        <w:rPr>
          <w:rFonts w:ascii="ITC Avant Garde" w:eastAsia="Calibri" w:hAnsi="ITC Avant Garde" w:cs="Courier New"/>
          <w:sz w:val="22"/>
          <w:szCs w:val="22"/>
          <w:lang w:eastAsia="es-MX"/>
        </w:rPr>
        <w:t xml:space="preserve"> </w:t>
      </w:r>
      <w:r w:rsidRPr="002E1BD5">
        <w:rPr>
          <w:rFonts w:ascii="ITC Avant Garde" w:eastAsia="Calibri" w:hAnsi="ITC Avant Garde" w:cs="Courier New"/>
          <w:sz w:val="22"/>
          <w:szCs w:val="22"/>
          <w:lang w:eastAsia="es-MX"/>
        </w:rPr>
        <w:t>(Estatuto</w:t>
      </w:r>
      <w:r w:rsidR="00536743" w:rsidRPr="002E1BD5">
        <w:rPr>
          <w:rFonts w:ascii="ITC Avant Garde" w:eastAsia="Calibri" w:hAnsi="ITC Avant Garde" w:cs="Courier New"/>
          <w:sz w:val="22"/>
          <w:szCs w:val="22"/>
          <w:lang w:eastAsia="es-MX"/>
        </w:rPr>
        <w:t xml:space="preserve"> </w:t>
      </w:r>
      <w:r w:rsidRPr="002E1BD5">
        <w:rPr>
          <w:rFonts w:ascii="ITC Avant Garde" w:eastAsia="Calibri" w:hAnsi="ITC Avant Garde" w:cs="Courier New"/>
          <w:sz w:val="22"/>
          <w:szCs w:val="22"/>
          <w:lang w:eastAsia="es-MX"/>
        </w:rPr>
        <w:t>Orgánico),</w:t>
      </w:r>
      <w:r w:rsidR="00536743" w:rsidRPr="002E1BD5">
        <w:rPr>
          <w:rFonts w:ascii="ITC Avant Garde" w:eastAsia="Calibri" w:hAnsi="ITC Avant Garde" w:cs="Courier New"/>
          <w:sz w:val="22"/>
          <w:szCs w:val="22"/>
          <w:lang w:eastAsia="es-MX"/>
        </w:rPr>
        <w:t xml:space="preserve"> </w:t>
      </w:r>
      <w:r w:rsidRPr="002E1BD5">
        <w:rPr>
          <w:rFonts w:ascii="ITC Avant Garde" w:eastAsia="Calibri" w:hAnsi="ITC Avant Garde" w:cs="Courier New"/>
          <w:sz w:val="22"/>
          <w:szCs w:val="22"/>
          <w:lang w:eastAsia="es-MX"/>
        </w:rPr>
        <w:t>el</w:t>
      </w:r>
      <w:r w:rsidR="00536743" w:rsidRPr="002E1BD5">
        <w:rPr>
          <w:rFonts w:ascii="ITC Avant Garde" w:eastAsia="Calibri" w:hAnsi="ITC Avant Garde" w:cs="Courier New"/>
          <w:sz w:val="22"/>
          <w:szCs w:val="22"/>
          <w:lang w:eastAsia="es-MX"/>
        </w:rPr>
        <w:t xml:space="preserve"> </w:t>
      </w:r>
      <w:r w:rsidRPr="002E1BD5">
        <w:rPr>
          <w:rFonts w:ascii="ITC Avant Garde" w:eastAsia="Calibri" w:hAnsi="ITC Avant Garde" w:cs="Courier New"/>
          <w:sz w:val="22"/>
          <w:szCs w:val="22"/>
          <w:lang w:eastAsia="es-MX"/>
        </w:rPr>
        <w:t>cual</w:t>
      </w:r>
      <w:r w:rsidR="00536743" w:rsidRPr="002E1BD5">
        <w:rPr>
          <w:rFonts w:ascii="ITC Avant Garde" w:eastAsia="Calibri" w:hAnsi="ITC Avant Garde" w:cs="Courier New"/>
          <w:sz w:val="22"/>
          <w:szCs w:val="22"/>
          <w:lang w:eastAsia="es-MX"/>
        </w:rPr>
        <w:t xml:space="preserve"> </w:t>
      </w:r>
      <w:r w:rsidRPr="002E1BD5">
        <w:rPr>
          <w:rFonts w:ascii="ITC Avant Garde" w:eastAsia="Calibri" w:hAnsi="ITC Avant Garde" w:cs="Courier New"/>
          <w:sz w:val="22"/>
          <w:szCs w:val="22"/>
          <w:lang w:eastAsia="es-MX"/>
        </w:rPr>
        <w:t>entró</w:t>
      </w:r>
      <w:r w:rsidR="00536743" w:rsidRPr="002E1BD5">
        <w:rPr>
          <w:rFonts w:ascii="ITC Avant Garde" w:eastAsia="Calibri" w:hAnsi="ITC Avant Garde" w:cs="Courier New"/>
          <w:sz w:val="22"/>
          <w:szCs w:val="22"/>
          <w:lang w:eastAsia="es-MX"/>
        </w:rPr>
        <w:t xml:space="preserve"> </w:t>
      </w:r>
      <w:r w:rsidRPr="002E1BD5">
        <w:rPr>
          <w:rFonts w:ascii="ITC Avant Garde" w:eastAsia="Calibri" w:hAnsi="ITC Avant Garde" w:cs="Courier New"/>
          <w:sz w:val="22"/>
          <w:szCs w:val="22"/>
          <w:lang w:eastAsia="es-MX"/>
        </w:rPr>
        <w:t>en</w:t>
      </w:r>
      <w:r w:rsidR="00536743" w:rsidRPr="002E1BD5">
        <w:rPr>
          <w:rFonts w:ascii="ITC Avant Garde" w:eastAsia="Calibri" w:hAnsi="ITC Avant Garde" w:cs="Courier New"/>
          <w:sz w:val="22"/>
          <w:szCs w:val="22"/>
          <w:lang w:eastAsia="es-MX"/>
        </w:rPr>
        <w:t xml:space="preserve"> </w:t>
      </w:r>
      <w:r w:rsidRPr="002E1BD5">
        <w:rPr>
          <w:rFonts w:ascii="ITC Avant Garde" w:eastAsia="Calibri" w:hAnsi="ITC Avant Garde" w:cs="Courier New"/>
          <w:sz w:val="22"/>
          <w:szCs w:val="22"/>
          <w:lang w:eastAsia="es-MX"/>
        </w:rPr>
        <w:t>vigor</w:t>
      </w:r>
      <w:r w:rsidR="00536743" w:rsidRPr="002E1BD5">
        <w:rPr>
          <w:rFonts w:ascii="ITC Avant Garde" w:eastAsia="Calibri" w:hAnsi="ITC Avant Garde" w:cs="Courier New"/>
          <w:sz w:val="22"/>
          <w:szCs w:val="22"/>
          <w:lang w:eastAsia="es-MX"/>
        </w:rPr>
        <w:t xml:space="preserve"> </w:t>
      </w:r>
      <w:r w:rsidRPr="002E1BD5">
        <w:rPr>
          <w:rFonts w:ascii="ITC Avant Garde" w:eastAsia="Calibri" w:hAnsi="ITC Avant Garde" w:cs="Courier New"/>
          <w:sz w:val="22"/>
          <w:szCs w:val="22"/>
          <w:lang w:eastAsia="es-MX"/>
        </w:rPr>
        <w:t>el</w:t>
      </w:r>
      <w:r w:rsidR="00536743" w:rsidRPr="002E1BD5">
        <w:rPr>
          <w:rFonts w:ascii="ITC Avant Garde" w:eastAsia="Calibri" w:hAnsi="ITC Avant Garde" w:cs="Courier New"/>
          <w:sz w:val="22"/>
          <w:szCs w:val="22"/>
          <w:lang w:eastAsia="es-MX"/>
        </w:rPr>
        <w:t xml:space="preserve"> </w:t>
      </w:r>
      <w:r w:rsidRPr="002E1BD5">
        <w:rPr>
          <w:rFonts w:ascii="ITC Avant Garde" w:eastAsia="Calibri" w:hAnsi="ITC Avant Garde" w:cs="Courier New"/>
          <w:sz w:val="22"/>
          <w:szCs w:val="22"/>
          <w:lang w:eastAsia="es-MX"/>
        </w:rPr>
        <w:t>26</w:t>
      </w:r>
      <w:r w:rsidR="00536743" w:rsidRPr="002E1BD5">
        <w:rPr>
          <w:rFonts w:ascii="ITC Avant Garde" w:eastAsia="Calibri" w:hAnsi="ITC Avant Garde" w:cs="Courier New"/>
          <w:sz w:val="22"/>
          <w:szCs w:val="22"/>
          <w:lang w:eastAsia="es-MX"/>
        </w:rPr>
        <w:t xml:space="preserve"> </w:t>
      </w:r>
      <w:r w:rsidRPr="002E1BD5">
        <w:rPr>
          <w:rFonts w:ascii="ITC Avant Garde" w:eastAsia="Calibri" w:hAnsi="ITC Avant Garde" w:cs="Courier New"/>
          <w:sz w:val="22"/>
          <w:szCs w:val="22"/>
          <w:lang w:eastAsia="es-MX"/>
        </w:rPr>
        <w:t>de</w:t>
      </w:r>
      <w:r w:rsidR="00536743" w:rsidRPr="002E1BD5">
        <w:rPr>
          <w:rFonts w:ascii="ITC Avant Garde" w:eastAsia="Calibri" w:hAnsi="ITC Avant Garde" w:cs="Courier New"/>
          <w:sz w:val="22"/>
          <w:szCs w:val="22"/>
          <w:lang w:eastAsia="es-MX"/>
        </w:rPr>
        <w:t xml:space="preserve"> </w:t>
      </w:r>
      <w:r w:rsidRPr="002E1BD5">
        <w:rPr>
          <w:rFonts w:ascii="ITC Avant Garde" w:eastAsia="Calibri" w:hAnsi="ITC Avant Garde" w:cs="Courier New"/>
          <w:sz w:val="22"/>
          <w:szCs w:val="22"/>
          <w:lang w:eastAsia="es-MX"/>
        </w:rPr>
        <w:t>septiembre</w:t>
      </w:r>
      <w:r w:rsidR="00536743" w:rsidRPr="002E1BD5">
        <w:rPr>
          <w:rFonts w:ascii="ITC Avant Garde" w:eastAsia="Calibri" w:hAnsi="ITC Avant Garde" w:cs="Courier New"/>
          <w:sz w:val="22"/>
          <w:szCs w:val="22"/>
          <w:lang w:eastAsia="es-MX"/>
        </w:rPr>
        <w:t xml:space="preserve"> </w:t>
      </w:r>
      <w:r w:rsidRPr="002E1BD5">
        <w:rPr>
          <w:rFonts w:ascii="ITC Avant Garde" w:eastAsia="Calibri" w:hAnsi="ITC Avant Garde" w:cs="Courier New"/>
          <w:sz w:val="22"/>
          <w:szCs w:val="22"/>
          <w:lang w:eastAsia="es-MX"/>
        </w:rPr>
        <w:t>de</w:t>
      </w:r>
      <w:r w:rsidR="00536743" w:rsidRPr="002E1BD5">
        <w:rPr>
          <w:rFonts w:ascii="ITC Avant Garde" w:eastAsia="Calibri" w:hAnsi="ITC Avant Garde" w:cs="Courier New"/>
          <w:sz w:val="22"/>
          <w:szCs w:val="22"/>
          <w:lang w:eastAsia="es-MX"/>
        </w:rPr>
        <w:t xml:space="preserve"> </w:t>
      </w:r>
      <w:r w:rsidRPr="002E1BD5">
        <w:rPr>
          <w:rFonts w:ascii="ITC Avant Garde" w:eastAsia="Calibri" w:hAnsi="ITC Avant Garde" w:cs="Courier New"/>
          <w:sz w:val="22"/>
          <w:szCs w:val="22"/>
          <w:lang w:eastAsia="es-MX"/>
        </w:rPr>
        <w:t>2014,</w:t>
      </w:r>
      <w:r w:rsidR="00536743" w:rsidRPr="002E1BD5">
        <w:rPr>
          <w:rFonts w:ascii="ITC Avant Garde" w:eastAsia="Calibri" w:hAnsi="ITC Avant Garde" w:cs="Courier New"/>
          <w:sz w:val="22"/>
          <w:szCs w:val="22"/>
          <w:lang w:eastAsia="es-MX"/>
        </w:rPr>
        <w:t xml:space="preserve"> </w:t>
      </w:r>
      <w:r w:rsidRPr="002E1BD5">
        <w:rPr>
          <w:rFonts w:ascii="ITC Avant Garde" w:eastAsia="Calibri" w:hAnsi="ITC Avant Garde" w:cs="Courier New"/>
          <w:sz w:val="22"/>
          <w:szCs w:val="22"/>
          <w:lang w:eastAsia="es-MX"/>
        </w:rPr>
        <w:t>y</w:t>
      </w:r>
      <w:r w:rsidR="00536743" w:rsidRPr="002E1BD5">
        <w:rPr>
          <w:rFonts w:ascii="ITC Avant Garde" w:eastAsia="Calibri" w:hAnsi="ITC Avant Garde" w:cs="Courier New"/>
          <w:sz w:val="22"/>
          <w:szCs w:val="22"/>
          <w:lang w:eastAsia="es-MX"/>
        </w:rPr>
        <w:t xml:space="preserve"> </w:t>
      </w:r>
      <w:r w:rsidRPr="002E1BD5">
        <w:rPr>
          <w:rFonts w:ascii="ITC Avant Garde" w:eastAsia="Calibri" w:hAnsi="ITC Avant Garde" w:cs="Courier New"/>
          <w:sz w:val="22"/>
          <w:szCs w:val="22"/>
          <w:lang w:eastAsia="es-MX"/>
        </w:rPr>
        <w:t>fue</w:t>
      </w:r>
      <w:r w:rsidR="00536743" w:rsidRPr="002E1BD5">
        <w:rPr>
          <w:rFonts w:ascii="ITC Avant Garde" w:eastAsia="Calibri" w:hAnsi="ITC Avant Garde" w:cs="Courier New"/>
          <w:sz w:val="22"/>
          <w:szCs w:val="22"/>
          <w:lang w:eastAsia="es-MX"/>
        </w:rPr>
        <w:t xml:space="preserve"> </w:t>
      </w:r>
      <w:r w:rsidRPr="002E1BD5">
        <w:rPr>
          <w:rFonts w:ascii="ITC Avant Garde" w:eastAsia="Calibri" w:hAnsi="ITC Avant Garde" w:cs="Courier New"/>
          <w:sz w:val="22"/>
          <w:szCs w:val="22"/>
          <w:lang w:eastAsia="es-MX"/>
        </w:rPr>
        <w:t>modificado</w:t>
      </w:r>
      <w:r w:rsidR="00536743" w:rsidRPr="002E1BD5">
        <w:rPr>
          <w:rFonts w:ascii="ITC Avant Garde" w:eastAsia="Calibri" w:hAnsi="ITC Avant Garde" w:cs="Courier New"/>
          <w:sz w:val="22"/>
          <w:szCs w:val="22"/>
          <w:lang w:eastAsia="es-MX"/>
        </w:rPr>
        <w:t xml:space="preserve"> </w:t>
      </w:r>
      <w:r w:rsidRPr="002E1BD5">
        <w:rPr>
          <w:rFonts w:ascii="ITC Avant Garde" w:eastAsia="Calibri" w:hAnsi="ITC Avant Garde" w:cs="Courier New"/>
          <w:sz w:val="22"/>
          <w:szCs w:val="22"/>
          <w:lang w:eastAsia="es-MX"/>
        </w:rPr>
        <w:t>mediante</w:t>
      </w:r>
      <w:r w:rsidR="00536743" w:rsidRPr="002E1BD5">
        <w:rPr>
          <w:rFonts w:ascii="ITC Avant Garde" w:eastAsia="Calibri" w:hAnsi="ITC Avant Garde" w:cs="Courier New"/>
          <w:sz w:val="22"/>
          <w:szCs w:val="22"/>
          <w:lang w:eastAsia="es-MX"/>
        </w:rPr>
        <w:t xml:space="preserve"> </w:t>
      </w:r>
      <w:r w:rsidRPr="002E1BD5">
        <w:rPr>
          <w:rFonts w:ascii="ITC Avant Garde" w:eastAsia="Calibri" w:hAnsi="ITC Avant Garde" w:cs="Courier New"/>
          <w:sz w:val="22"/>
          <w:szCs w:val="22"/>
          <w:lang w:eastAsia="es-MX"/>
        </w:rPr>
        <w:t>publicaciones</w:t>
      </w:r>
      <w:r w:rsidR="00536743" w:rsidRPr="002E1BD5">
        <w:rPr>
          <w:rFonts w:ascii="ITC Avant Garde" w:eastAsia="Calibri" w:hAnsi="ITC Avant Garde" w:cs="Courier New"/>
          <w:sz w:val="22"/>
          <w:szCs w:val="22"/>
          <w:lang w:eastAsia="es-MX"/>
        </w:rPr>
        <w:t xml:space="preserve"> </w:t>
      </w:r>
      <w:r w:rsidRPr="002E1BD5">
        <w:rPr>
          <w:rFonts w:ascii="ITC Avant Garde" w:eastAsia="Calibri" w:hAnsi="ITC Avant Garde" w:cs="Courier New"/>
          <w:sz w:val="22"/>
          <w:szCs w:val="22"/>
          <w:lang w:eastAsia="es-MX"/>
        </w:rPr>
        <w:t>en</w:t>
      </w:r>
      <w:r w:rsidR="00536743" w:rsidRPr="002E1BD5">
        <w:rPr>
          <w:rFonts w:ascii="ITC Avant Garde" w:eastAsia="Calibri" w:hAnsi="ITC Avant Garde" w:cs="Courier New"/>
          <w:sz w:val="22"/>
          <w:szCs w:val="22"/>
          <w:lang w:eastAsia="es-MX"/>
        </w:rPr>
        <w:t xml:space="preserve"> </w:t>
      </w:r>
      <w:r w:rsidRPr="002E1BD5">
        <w:rPr>
          <w:rFonts w:ascii="ITC Avant Garde" w:eastAsia="Calibri" w:hAnsi="ITC Avant Garde" w:cs="Courier New"/>
          <w:sz w:val="22"/>
          <w:szCs w:val="22"/>
          <w:lang w:eastAsia="es-MX"/>
        </w:rPr>
        <w:t>el</w:t>
      </w:r>
      <w:r w:rsidR="00536743" w:rsidRPr="002E1BD5">
        <w:rPr>
          <w:rFonts w:ascii="ITC Avant Garde" w:eastAsia="Calibri" w:hAnsi="ITC Avant Garde" w:cs="Courier New"/>
          <w:sz w:val="22"/>
          <w:szCs w:val="22"/>
          <w:lang w:eastAsia="es-MX"/>
        </w:rPr>
        <w:t xml:space="preserve"> </w:t>
      </w:r>
      <w:r w:rsidRPr="002E1BD5">
        <w:rPr>
          <w:rFonts w:ascii="ITC Avant Garde" w:eastAsia="Calibri" w:hAnsi="ITC Avant Garde" w:cs="Courier New"/>
          <w:sz w:val="22"/>
          <w:szCs w:val="22"/>
          <w:lang w:eastAsia="es-MX"/>
        </w:rPr>
        <w:t>medio</w:t>
      </w:r>
      <w:r w:rsidR="00536743" w:rsidRPr="002E1BD5">
        <w:rPr>
          <w:rFonts w:ascii="ITC Avant Garde" w:eastAsia="Calibri" w:hAnsi="ITC Avant Garde" w:cs="Courier New"/>
          <w:sz w:val="22"/>
          <w:szCs w:val="22"/>
          <w:lang w:eastAsia="es-MX"/>
        </w:rPr>
        <w:t xml:space="preserve"> </w:t>
      </w:r>
      <w:r w:rsidRPr="002E1BD5">
        <w:rPr>
          <w:rFonts w:ascii="ITC Avant Garde" w:eastAsia="Calibri" w:hAnsi="ITC Avant Garde" w:cs="Courier New"/>
          <w:sz w:val="22"/>
          <w:szCs w:val="22"/>
          <w:lang w:eastAsia="es-MX"/>
        </w:rPr>
        <w:t>de</w:t>
      </w:r>
      <w:r w:rsidR="00536743" w:rsidRPr="002E1BD5">
        <w:rPr>
          <w:rFonts w:ascii="ITC Avant Garde" w:eastAsia="Calibri" w:hAnsi="ITC Avant Garde" w:cs="Courier New"/>
          <w:sz w:val="22"/>
          <w:szCs w:val="22"/>
          <w:lang w:eastAsia="es-MX"/>
        </w:rPr>
        <w:t xml:space="preserve"> </w:t>
      </w:r>
      <w:r w:rsidRPr="002E1BD5">
        <w:rPr>
          <w:rFonts w:ascii="ITC Avant Garde" w:eastAsia="Calibri" w:hAnsi="ITC Avant Garde" w:cs="Courier New"/>
          <w:sz w:val="22"/>
          <w:szCs w:val="22"/>
          <w:lang w:eastAsia="es-MX"/>
        </w:rPr>
        <w:t>difusión</w:t>
      </w:r>
      <w:r w:rsidR="00536743" w:rsidRPr="002E1BD5">
        <w:rPr>
          <w:rFonts w:ascii="ITC Avant Garde" w:eastAsia="Calibri" w:hAnsi="ITC Avant Garde" w:cs="Courier New"/>
          <w:sz w:val="22"/>
          <w:szCs w:val="22"/>
          <w:lang w:eastAsia="es-MX"/>
        </w:rPr>
        <w:t xml:space="preserve"> </w:t>
      </w:r>
      <w:r w:rsidRPr="002E1BD5">
        <w:rPr>
          <w:rFonts w:ascii="ITC Avant Garde" w:eastAsia="Calibri" w:hAnsi="ITC Avant Garde" w:cs="Courier New"/>
          <w:sz w:val="22"/>
          <w:szCs w:val="22"/>
          <w:lang w:eastAsia="es-MX"/>
        </w:rPr>
        <w:t>citado,</w:t>
      </w:r>
      <w:r w:rsidR="00536743" w:rsidRPr="002E1BD5">
        <w:rPr>
          <w:rFonts w:ascii="ITC Avant Garde" w:eastAsia="Calibri" w:hAnsi="ITC Avant Garde" w:cs="Courier New"/>
          <w:sz w:val="22"/>
          <w:szCs w:val="22"/>
          <w:lang w:eastAsia="es-MX"/>
        </w:rPr>
        <w:t xml:space="preserve"> </w:t>
      </w:r>
      <w:r w:rsidRPr="002E1BD5">
        <w:rPr>
          <w:rFonts w:ascii="ITC Avant Garde" w:eastAsia="Calibri" w:hAnsi="ITC Avant Garde" w:cs="Courier New"/>
          <w:sz w:val="22"/>
          <w:szCs w:val="22"/>
          <w:lang w:eastAsia="es-MX"/>
        </w:rPr>
        <w:t>el</w:t>
      </w:r>
      <w:r w:rsidR="00536743" w:rsidRPr="002E1BD5">
        <w:rPr>
          <w:rFonts w:ascii="ITC Avant Garde" w:eastAsia="Calibri" w:hAnsi="ITC Avant Garde" w:cs="Courier New"/>
          <w:sz w:val="22"/>
          <w:szCs w:val="22"/>
          <w:lang w:eastAsia="es-MX"/>
        </w:rPr>
        <w:t xml:space="preserve"> </w:t>
      </w:r>
      <w:r w:rsidRPr="002E1BD5">
        <w:rPr>
          <w:rFonts w:ascii="ITC Avant Garde" w:eastAsia="Calibri" w:hAnsi="ITC Avant Garde" w:cs="Courier New"/>
          <w:sz w:val="22"/>
          <w:szCs w:val="22"/>
          <w:lang w:eastAsia="es-MX"/>
        </w:rPr>
        <w:t>17</w:t>
      </w:r>
      <w:r w:rsidR="00536743" w:rsidRPr="002E1BD5">
        <w:rPr>
          <w:rFonts w:ascii="ITC Avant Garde" w:eastAsia="Calibri" w:hAnsi="ITC Avant Garde" w:cs="Courier New"/>
          <w:sz w:val="22"/>
          <w:szCs w:val="22"/>
          <w:lang w:eastAsia="es-MX"/>
        </w:rPr>
        <w:t xml:space="preserve"> </w:t>
      </w:r>
      <w:r w:rsidRPr="002E1BD5">
        <w:rPr>
          <w:rFonts w:ascii="ITC Avant Garde" w:eastAsia="Calibri" w:hAnsi="ITC Avant Garde" w:cs="Courier New"/>
          <w:sz w:val="22"/>
          <w:szCs w:val="22"/>
          <w:lang w:eastAsia="es-MX"/>
        </w:rPr>
        <w:t>de</w:t>
      </w:r>
      <w:r w:rsidR="00536743" w:rsidRPr="002E1BD5">
        <w:rPr>
          <w:rFonts w:ascii="ITC Avant Garde" w:eastAsia="Calibri" w:hAnsi="ITC Avant Garde" w:cs="Courier New"/>
          <w:sz w:val="22"/>
          <w:szCs w:val="22"/>
          <w:lang w:eastAsia="es-MX"/>
        </w:rPr>
        <w:t xml:space="preserve"> </w:t>
      </w:r>
      <w:r w:rsidRPr="002E1BD5">
        <w:rPr>
          <w:rFonts w:ascii="ITC Avant Garde" w:eastAsia="Calibri" w:hAnsi="ITC Avant Garde" w:cs="Courier New"/>
          <w:sz w:val="22"/>
          <w:szCs w:val="22"/>
          <w:lang w:eastAsia="es-MX"/>
        </w:rPr>
        <w:t>octubre</w:t>
      </w:r>
      <w:r w:rsidR="00536743" w:rsidRPr="002E1BD5">
        <w:rPr>
          <w:rFonts w:ascii="ITC Avant Garde" w:eastAsia="Calibri" w:hAnsi="ITC Avant Garde" w:cs="Courier New"/>
          <w:sz w:val="22"/>
          <w:szCs w:val="22"/>
          <w:lang w:eastAsia="es-MX"/>
        </w:rPr>
        <w:t xml:space="preserve"> </w:t>
      </w:r>
      <w:r w:rsidRPr="002E1BD5">
        <w:rPr>
          <w:rFonts w:ascii="ITC Avant Garde" w:eastAsia="Calibri" w:hAnsi="ITC Avant Garde" w:cs="Courier New"/>
          <w:sz w:val="22"/>
          <w:szCs w:val="22"/>
          <w:lang w:eastAsia="es-MX"/>
        </w:rPr>
        <w:t>de</w:t>
      </w:r>
      <w:r w:rsidR="00536743" w:rsidRPr="002E1BD5">
        <w:rPr>
          <w:rFonts w:ascii="ITC Avant Garde" w:eastAsia="Calibri" w:hAnsi="ITC Avant Garde" w:cs="Courier New"/>
          <w:sz w:val="22"/>
          <w:szCs w:val="22"/>
          <w:lang w:eastAsia="es-MX"/>
        </w:rPr>
        <w:t xml:space="preserve"> </w:t>
      </w:r>
      <w:r w:rsidRPr="002E1BD5">
        <w:rPr>
          <w:rFonts w:ascii="ITC Avant Garde" w:eastAsia="Calibri" w:hAnsi="ITC Avant Garde" w:cs="Courier New"/>
          <w:sz w:val="22"/>
          <w:szCs w:val="22"/>
          <w:lang w:eastAsia="es-MX"/>
        </w:rPr>
        <w:t>2014</w:t>
      </w:r>
      <w:r w:rsidR="00536743" w:rsidRPr="002E1BD5">
        <w:rPr>
          <w:rFonts w:ascii="ITC Avant Garde" w:eastAsia="Calibri" w:hAnsi="ITC Avant Garde" w:cs="Courier New"/>
          <w:sz w:val="22"/>
          <w:szCs w:val="22"/>
          <w:lang w:eastAsia="es-MX"/>
        </w:rPr>
        <w:t xml:space="preserve"> </w:t>
      </w:r>
      <w:r w:rsidRPr="002E1BD5">
        <w:rPr>
          <w:rFonts w:ascii="ITC Avant Garde" w:eastAsia="Calibri" w:hAnsi="ITC Avant Garde" w:cs="Courier New"/>
          <w:sz w:val="22"/>
          <w:szCs w:val="22"/>
          <w:lang w:eastAsia="es-MX"/>
        </w:rPr>
        <w:t>y</w:t>
      </w:r>
      <w:r w:rsidR="00536743" w:rsidRPr="002E1BD5">
        <w:rPr>
          <w:rFonts w:ascii="ITC Avant Garde" w:eastAsia="Calibri" w:hAnsi="ITC Avant Garde" w:cs="Courier New"/>
          <w:sz w:val="22"/>
          <w:szCs w:val="22"/>
          <w:lang w:eastAsia="es-MX"/>
        </w:rPr>
        <w:t xml:space="preserve"> </w:t>
      </w:r>
      <w:r w:rsidRPr="002E1BD5">
        <w:rPr>
          <w:rFonts w:ascii="ITC Avant Garde" w:eastAsia="Calibri" w:hAnsi="ITC Avant Garde" w:cs="Courier New"/>
          <w:sz w:val="22"/>
          <w:szCs w:val="22"/>
          <w:lang w:eastAsia="es-MX"/>
        </w:rPr>
        <w:t>el</w:t>
      </w:r>
      <w:r w:rsidR="00536743" w:rsidRPr="002E1BD5">
        <w:rPr>
          <w:rFonts w:ascii="ITC Avant Garde" w:eastAsia="Calibri" w:hAnsi="ITC Avant Garde" w:cs="Courier New"/>
          <w:sz w:val="22"/>
          <w:szCs w:val="22"/>
          <w:lang w:eastAsia="es-MX"/>
        </w:rPr>
        <w:t xml:space="preserve"> </w:t>
      </w:r>
      <w:r w:rsidRPr="002E1BD5">
        <w:rPr>
          <w:rFonts w:ascii="ITC Avant Garde" w:eastAsia="Calibri" w:hAnsi="ITC Avant Garde" w:cs="Courier New"/>
          <w:sz w:val="22"/>
          <w:szCs w:val="22"/>
          <w:lang w:eastAsia="es-MX"/>
        </w:rPr>
        <w:t>17</w:t>
      </w:r>
      <w:r w:rsidR="00536743" w:rsidRPr="002E1BD5">
        <w:rPr>
          <w:rFonts w:ascii="ITC Avant Garde" w:eastAsia="Calibri" w:hAnsi="ITC Avant Garde" w:cs="Courier New"/>
          <w:sz w:val="22"/>
          <w:szCs w:val="22"/>
          <w:lang w:eastAsia="es-MX"/>
        </w:rPr>
        <w:t xml:space="preserve"> </w:t>
      </w:r>
      <w:r w:rsidRPr="002E1BD5">
        <w:rPr>
          <w:rFonts w:ascii="ITC Avant Garde" w:eastAsia="Calibri" w:hAnsi="ITC Avant Garde" w:cs="Courier New"/>
          <w:sz w:val="22"/>
          <w:szCs w:val="22"/>
          <w:lang w:eastAsia="es-MX"/>
        </w:rPr>
        <w:t>de</w:t>
      </w:r>
      <w:r w:rsidR="00536743" w:rsidRPr="002E1BD5">
        <w:rPr>
          <w:rFonts w:ascii="ITC Avant Garde" w:eastAsia="Calibri" w:hAnsi="ITC Avant Garde" w:cs="Courier New"/>
          <w:sz w:val="22"/>
          <w:szCs w:val="22"/>
          <w:lang w:eastAsia="es-MX"/>
        </w:rPr>
        <w:t xml:space="preserve"> </w:t>
      </w:r>
      <w:r w:rsidRPr="002E1BD5">
        <w:rPr>
          <w:rFonts w:ascii="ITC Avant Garde" w:eastAsia="Calibri" w:hAnsi="ITC Avant Garde" w:cs="Courier New"/>
          <w:sz w:val="22"/>
          <w:szCs w:val="22"/>
          <w:lang w:eastAsia="es-MX"/>
        </w:rPr>
        <w:t>octubre</w:t>
      </w:r>
      <w:r w:rsidR="00536743" w:rsidRPr="002E1BD5">
        <w:rPr>
          <w:rFonts w:ascii="ITC Avant Garde" w:eastAsia="Calibri" w:hAnsi="ITC Avant Garde" w:cs="Courier New"/>
          <w:sz w:val="22"/>
          <w:szCs w:val="22"/>
          <w:lang w:eastAsia="es-MX"/>
        </w:rPr>
        <w:t xml:space="preserve"> </w:t>
      </w:r>
      <w:r w:rsidRPr="002E1BD5">
        <w:rPr>
          <w:rFonts w:ascii="ITC Avant Garde" w:eastAsia="Calibri" w:hAnsi="ITC Avant Garde" w:cs="Courier New"/>
          <w:sz w:val="22"/>
          <w:szCs w:val="22"/>
          <w:lang w:eastAsia="es-MX"/>
        </w:rPr>
        <w:t>de</w:t>
      </w:r>
      <w:r w:rsidR="00536743" w:rsidRPr="002E1BD5">
        <w:rPr>
          <w:rFonts w:ascii="ITC Avant Garde" w:eastAsia="Calibri" w:hAnsi="ITC Avant Garde" w:cs="Courier New"/>
          <w:sz w:val="22"/>
          <w:szCs w:val="22"/>
          <w:lang w:eastAsia="es-MX"/>
        </w:rPr>
        <w:t xml:space="preserve"> </w:t>
      </w:r>
      <w:r w:rsidRPr="002E1BD5">
        <w:rPr>
          <w:rFonts w:ascii="ITC Avant Garde" w:eastAsia="Calibri" w:hAnsi="ITC Avant Garde" w:cs="Courier New"/>
          <w:sz w:val="22"/>
          <w:szCs w:val="22"/>
          <w:lang w:eastAsia="es-MX"/>
        </w:rPr>
        <w:t>2016.</w:t>
      </w:r>
    </w:p>
    <w:p w14:paraId="41CFE0A4" w14:textId="77777777" w:rsidR="00536936" w:rsidRDefault="002467E2" w:rsidP="00536936">
      <w:pPr>
        <w:spacing w:before="240" w:after="240" w:line="240" w:lineRule="auto"/>
        <w:jc w:val="both"/>
        <w:rPr>
          <w:rFonts w:ascii="ITC Avant Garde" w:eastAsia="Times New Roman" w:hAnsi="ITC Avant Garde" w:cs="Courier New"/>
          <w:lang w:eastAsia="es-MX"/>
        </w:rPr>
      </w:pPr>
      <w:r w:rsidRPr="002E1BD5">
        <w:rPr>
          <w:rFonts w:ascii="ITC Avant Garde" w:eastAsia="Times New Roman" w:hAnsi="ITC Avant Garde" w:cs="Courier New"/>
          <w:lang w:eastAsia="es-MX"/>
        </w:rPr>
        <w:t>En</w:t>
      </w:r>
      <w:r w:rsidR="00536743" w:rsidRPr="002E1BD5">
        <w:rPr>
          <w:rFonts w:ascii="ITC Avant Garde" w:eastAsia="Times New Roman" w:hAnsi="ITC Avant Garde" w:cs="Courier New"/>
          <w:lang w:eastAsia="es-MX"/>
        </w:rPr>
        <w:t xml:space="preserve"> </w:t>
      </w:r>
      <w:r w:rsidRPr="002E1BD5">
        <w:rPr>
          <w:rFonts w:ascii="ITC Avant Garde" w:eastAsia="Times New Roman" w:hAnsi="ITC Avant Garde" w:cs="Courier New"/>
          <w:lang w:eastAsia="es-MX"/>
        </w:rPr>
        <w:t>virtud</w:t>
      </w:r>
      <w:r w:rsidR="00536743" w:rsidRPr="002E1BD5">
        <w:rPr>
          <w:rFonts w:ascii="ITC Avant Garde" w:eastAsia="Times New Roman" w:hAnsi="ITC Avant Garde" w:cs="Courier New"/>
          <w:lang w:eastAsia="es-MX"/>
        </w:rPr>
        <w:t xml:space="preserve"> </w:t>
      </w:r>
      <w:r w:rsidRPr="002E1BD5">
        <w:rPr>
          <w:rFonts w:ascii="ITC Avant Garde" w:eastAsia="Times New Roman" w:hAnsi="ITC Avant Garde" w:cs="Courier New"/>
          <w:lang w:eastAsia="es-MX"/>
        </w:rPr>
        <w:t>de</w:t>
      </w:r>
      <w:r w:rsidR="00536743" w:rsidRPr="002E1BD5">
        <w:rPr>
          <w:rFonts w:ascii="ITC Avant Garde" w:eastAsia="Times New Roman" w:hAnsi="ITC Avant Garde" w:cs="Courier New"/>
          <w:lang w:eastAsia="es-MX"/>
        </w:rPr>
        <w:t xml:space="preserve"> </w:t>
      </w:r>
      <w:r w:rsidRPr="002E1BD5">
        <w:rPr>
          <w:rFonts w:ascii="ITC Avant Garde" w:eastAsia="Times New Roman" w:hAnsi="ITC Avant Garde" w:cs="Courier New"/>
          <w:lang w:eastAsia="es-MX"/>
        </w:rPr>
        <w:t>los</w:t>
      </w:r>
      <w:r w:rsidR="00536743" w:rsidRPr="002E1BD5">
        <w:rPr>
          <w:rFonts w:ascii="ITC Avant Garde" w:eastAsia="Times New Roman" w:hAnsi="ITC Avant Garde" w:cs="Courier New"/>
          <w:lang w:eastAsia="es-MX"/>
        </w:rPr>
        <w:t xml:space="preserve"> </w:t>
      </w:r>
      <w:r w:rsidRPr="002E1BD5">
        <w:rPr>
          <w:rFonts w:ascii="ITC Avant Garde" w:eastAsia="Times New Roman" w:hAnsi="ITC Avant Garde" w:cs="Courier New"/>
          <w:lang w:eastAsia="es-MX"/>
        </w:rPr>
        <w:t>antecedentes</w:t>
      </w:r>
      <w:r w:rsidR="00536743" w:rsidRPr="002E1BD5">
        <w:rPr>
          <w:rFonts w:ascii="ITC Avant Garde" w:eastAsia="Times New Roman" w:hAnsi="ITC Avant Garde" w:cs="Courier New"/>
          <w:lang w:eastAsia="es-MX"/>
        </w:rPr>
        <w:t xml:space="preserve"> </w:t>
      </w:r>
      <w:r w:rsidRPr="002E1BD5">
        <w:rPr>
          <w:rFonts w:ascii="ITC Avant Garde" w:eastAsia="Times New Roman" w:hAnsi="ITC Avant Garde" w:cs="Courier New"/>
          <w:lang w:eastAsia="es-MX"/>
        </w:rPr>
        <w:t>señalados</w:t>
      </w:r>
      <w:r w:rsidR="00536743" w:rsidRPr="002E1BD5">
        <w:rPr>
          <w:rFonts w:ascii="ITC Avant Garde" w:eastAsia="Times New Roman" w:hAnsi="ITC Avant Garde" w:cs="Courier New"/>
          <w:lang w:eastAsia="es-MX"/>
        </w:rPr>
        <w:t xml:space="preserve"> </w:t>
      </w:r>
      <w:r w:rsidRPr="002E1BD5">
        <w:rPr>
          <w:rFonts w:ascii="ITC Avant Garde" w:eastAsia="Times New Roman" w:hAnsi="ITC Avant Garde" w:cs="Courier New"/>
          <w:lang w:eastAsia="es-MX"/>
        </w:rPr>
        <w:t>y,</w:t>
      </w:r>
    </w:p>
    <w:p w14:paraId="4B2C8B86" w14:textId="77777777" w:rsidR="00536936" w:rsidRDefault="008A290A" w:rsidP="00536936">
      <w:pPr>
        <w:pStyle w:val="Ttulo2"/>
        <w:keepNext/>
        <w:keepLines/>
        <w:pBdr>
          <w:top w:val="none" w:sz="0" w:space="0" w:color="auto"/>
          <w:between w:val="none" w:sz="0" w:space="0" w:color="auto"/>
        </w:pBdr>
        <w:spacing w:before="240" w:after="240" w:line="240" w:lineRule="auto"/>
        <w:jc w:val="center"/>
        <w:rPr>
          <w:rFonts w:ascii="ITC Avant Garde" w:hAnsi="ITC Avant Garde" w:cs="Courier New"/>
          <w:b/>
          <w:bCs/>
          <w:sz w:val="22"/>
          <w:szCs w:val="22"/>
        </w:rPr>
      </w:pPr>
      <w:r w:rsidRPr="002E1BD5">
        <w:rPr>
          <w:rFonts w:ascii="ITC Avant Garde" w:eastAsiaTheme="majorEastAsia" w:hAnsi="ITC Avant Garde" w:cs="Courier New"/>
          <w:b/>
          <w:sz w:val="22"/>
          <w:szCs w:val="22"/>
          <w:lang w:eastAsia="en-US"/>
        </w:rPr>
        <w:t>CONSIDERANDO</w:t>
      </w:r>
    </w:p>
    <w:p w14:paraId="3E14574F" w14:textId="5F79B5A0" w:rsidR="00536936" w:rsidRDefault="00536936" w:rsidP="00536936">
      <w:pPr>
        <w:spacing w:before="240" w:after="240" w:line="240" w:lineRule="auto"/>
        <w:jc w:val="both"/>
        <w:rPr>
          <w:rFonts w:ascii="ITC Avant Garde" w:hAnsi="ITC Avant Garde"/>
        </w:rPr>
      </w:pPr>
      <w:bookmarkStart w:id="0" w:name="_Toc413840356"/>
      <w:bookmarkStart w:id="1" w:name="_Toc413918669"/>
      <w:r>
        <w:rPr>
          <w:rStyle w:val="Ttulo3Car"/>
          <w:rFonts w:ascii="ITC Avant Garde" w:eastAsia="Arial Unicode MS" w:hAnsi="ITC Avant Garde"/>
          <w:b/>
          <w:sz w:val="22"/>
        </w:rPr>
        <w:t xml:space="preserve">RPIMERO. </w:t>
      </w:r>
      <w:r w:rsidR="00451F13" w:rsidRPr="00536936">
        <w:rPr>
          <w:rStyle w:val="Ttulo3Car"/>
          <w:rFonts w:ascii="ITC Avant Garde" w:eastAsia="Arial Unicode MS" w:hAnsi="ITC Avant Garde"/>
          <w:b/>
          <w:sz w:val="22"/>
        </w:rPr>
        <w:t>Competencia</w:t>
      </w:r>
      <w:r w:rsidR="00536743" w:rsidRPr="00180168">
        <w:rPr>
          <w:rStyle w:val="Ttulo3Car"/>
          <w:rFonts w:ascii="ITC Avant Garde" w:eastAsia="Arial Unicode MS" w:hAnsi="ITC Avant Garde" w:cs="Courier New"/>
          <w:b/>
          <w:sz w:val="22"/>
        </w:rPr>
        <w:t xml:space="preserve"> </w:t>
      </w:r>
      <w:r w:rsidR="00451F13" w:rsidRPr="00180168">
        <w:rPr>
          <w:rStyle w:val="Ttulo3Car"/>
          <w:rFonts w:ascii="ITC Avant Garde" w:eastAsia="Arial Unicode MS" w:hAnsi="ITC Avant Garde" w:cs="Courier New"/>
          <w:b/>
          <w:sz w:val="22"/>
        </w:rPr>
        <w:t>del</w:t>
      </w:r>
      <w:r w:rsidR="00536743" w:rsidRPr="00180168">
        <w:rPr>
          <w:rStyle w:val="Ttulo3Car"/>
          <w:rFonts w:ascii="ITC Avant Garde" w:eastAsia="Arial Unicode MS" w:hAnsi="ITC Avant Garde" w:cs="Courier New"/>
          <w:b/>
          <w:sz w:val="22"/>
        </w:rPr>
        <w:t xml:space="preserve"> </w:t>
      </w:r>
      <w:r w:rsidR="00451F13" w:rsidRPr="00180168">
        <w:rPr>
          <w:rStyle w:val="Ttulo3Car"/>
          <w:rFonts w:ascii="ITC Avant Garde" w:eastAsia="Arial Unicode MS" w:hAnsi="ITC Avant Garde" w:cs="Courier New"/>
          <w:b/>
          <w:sz w:val="22"/>
        </w:rPr>
        <w:t>Instituto.</w:t>
      </w:r>
      <w:bookmarkEnd w:id="0"/>
      <w:bookmarkEnd w:id="1"/>
      <w:r w:rsidR="00536743" w:rsidRPr="00180168">
        <w:rPr>
          <w:rFonts w:ascii="ITC Avant Garde" w:hAnsi="ITC Avant Garde"/>
        </w:rPr>
        <w:t xml:space="preserve"> </w:t>
      </w:r>
      <w:r w:rsidR="00451F13" w:rsidRPr="00180168">
        <w:rPr>
          <w:rFonts w:ascii="ITC Avant Garde" w:hAnsi="ITC Avant Garde"/>
        </w:rPr>
        <w:t>De</w:t>
      </w:r>
      <w:r w:rsidR="00536743" w:rsidRPr="00180168">
        <w:rPr>
          <w:rFonts w:ascii="ITC Avant Garde" w:hAnsi="ITC Avant Garde"/>
        </w:rPr>
        <w:t xml:space="preserve"> </w:t>
      </w:r>
      <w:r w:rsidR="00451F13" w:rsidRPr="00180168">
        <w:rPr>
          <w:rFonts w:ascii="ITC Avant Garde" w:hAnsi="ITC Avant Garde"/>
        </w:rPr>
        <w:t>conformidad</w:t>
      </w:r>
      <w:r w:rsidR="00536743" w:rsidRPr="00180168">
        <w:rPr>
          <w:rFonts w:ascii="ITC Avant Garde" w:hAnsi="ITC Avant Garde"/>
        </w:rPr>
        <w:t xml:space="preserve"> </w:t>
      </w:r>
      <w:r w:rsidR="00451F13" w:rsidRPr="00180168">
        <w:rPr>
          <w:rFonts w:ascii="ITC Avant Garde" w:hAnsi="ITC Avant Garde"/>
        </w:rPr>
        <w:t>con</w:t>
      </w:r>
      <w:r w:rsidR="00536743" w:rsidRPr="00180168">
        <w:rPr>
          <w:rFonts w:ascii="ITC Avant Garde" w:hAnsi="ITC Avant Garde"/>
        </w:rPr>
        <w:t xml:space="preserve"> </w:t>
      </w:r>
      <w:r w:rsidR="003676C1" w:rsidRPr="00180168">
        <w:rPr>
          <w:rFonts w:ascii="ITC Avant Garde" w:hAnsi="ITC Avant Garde"/>
        </w:rPr>
        <w:t>lo</w:t>
      </w:r>
      <w:r w:rsidR="00536743" w:rsidRPr="00180168">
        <w:rPr>
          <w:rFonts w:ascii="ITC Avant Garde" w:hAnsi="ITC Avant Garde"/>
        </w:rPr>
        <w:t xml:space="preserve"> </w:t>
      </w:r>
      <w:r w:rsidR="003676C1" w:rsidRPr="00180168">
        <w:rPr>
          <w:rFonts w:ascii="ITC Avant Garde" w:hAnsi="ITC Avant Garde"/>
        </w:rPr>
        <w:t>dispuesto</w:t>
      </w:r>
      <w:r w:rsidR="00536743" w:rsidRPr="00180168">
        <w:rPr>
          <w:rFonts w:ascii="ITC Avant Garde" w:hAnsi="ITC Avant Garde"/>
        </w:rPr>
        <w:t xml:space="preserve"> </w:t>
      </w:r>
      <w:r w:rsidR="003676C1" w:rsidRPr="00180168">
        <w:rPr>
          <w:rFonts w:ascii="ITC Avant Garde" w:hAnsi="ITC Avant Garde"/>
        </w:rPr>
        <w:t>en</w:t>
      </w:r>
      <w:r w:rsidR="00536743" w:rsidRPr="00180168">
        <w:rPr>
          <w:rFonts w:ascii="ITC Avant Garde" w:hAnsi="ITC Avant Garde"/>
        </w:rPr>
        <w:t xml:space="preserve"> </w:t>
      </w:r>
      <w:r w:rsidR="00451F13" w:rsidRPr="00180168">
        <w:rPr>
          <w:rFonts w:ascii="ITC Avant Garde" w:hAnsi="ITC Avant Garde"/>
        </w:rPr>
        <w:t>el</w:t>
      </w:r>
      <w:r w:rsidR="00536743" w:rsidRPr="00180168">
        <w:rPr>
          <w:rFonts w:ascii="ITC Avant Garde" w:hAnsi="ITC Avant Garde"/>
        </w:rPr>
        <w:t xml:space="preserve"> </w:t>
      </w:r>
      <w:r w:rsidR="00451F13" w:rsidRPr="00180168">
        <w:rPr>
          <w:rFonts w:ascii="ITC Avant Garde" w:hAnsi="ITC Avant Garde"/>
        </w:rPr>
        <w:t>artículo</w:t>
      </w:r>
      <w:r w:rsidR="00536743" w:rsidRPr="00180168">
        <w:rPr>
          <w:rFonts w:ascii="ITC Avant Garde" w:hAnsi="ITC Avant Garde"/>
        </w:rPr>
        <w:t xml:space="preserve"> </w:t>
      </w:r>
      <w:r w:rsidR="00451F13" w:rsidRPr="00180168">
        <w:rPr>
          <w:rFonts w:ascii="ITC Avant Garde" w:hAnsi="ITC Avant Garde"/>
        </w:rPr>
        <w:t>28,</w:t>
      </w:r>
      <w:r w:rsidR="00536743" w:rsidRPr="00180168">
        <w:rPr>
          <w:rFonts w:ascii="ITC Avant Garde" w:hAnsi="ITC Avant Garde"/>
        </w:rPr>
        <w:t xml:space="preserve"> </w:t>
      </w:r>
      <w:r w:rsidR="00451F13" w:rsidRPr="00180168">
        <w:rPr>
          <w:rFonts w:ascii="ITC Avant Garde" w:hAnsi="ITC Avant Garde"/>
        </w:rPr>
        <w:t>párrafo</w:t>
      </w:r>
      <w:r w:rsidR="00F42092" w:rsidRPr="00180168">
        <w:rPr>
          <w:rFonts w:ascii="ITC Avant Garde" w:hAnsi="ITC Avant Garde"/>
        </w:rPr>
        <w:t>s</w:t>
      </w:r>
      <w:r w:rsidR="00536743" w:rsidRPr="00180168">
        <w:rPr>
          <w:rFonts w:ascii="ITC Avant Garde" w:hAnsi="ITC Avant Garde"/>
        </w:rPr>
        <w:t xml:space="preserve"> </w:t>
      </w:r>
      <w:r w:rsidR="00451F13" w:rsidRPr="00180168">
        <w:rPr>
          <w:rFonts w:ascii="ITC Avant Garde" w:hAnsi="ITC Avant Garde"/>
        </w:rPr>
        <w:t>décimo</w:t>
      </w:r>
      <w:r w:rsidR="00536743" w:rsidRPr="00180168">
        <w:rPr>
          <w:rFonts w:ascii="ITC Avant Garde" w:hAnsi="ITC Avant Garde"/>
        </w:rPr>
        <w:t xml:space="preserve"> </w:t>
      </w:r>
      <w:r w:rsidR="00451F13" w:rsidRPr="00180168">
        <w:rPr>
          <w:rFonts w:ascii="ITC Avant Garde" w:hAnsi="ITC Avant Garde"/>
        </w:rPr>
        <w:t>quinto</w:t>
      </w:r>
      <w:r w:rsidR="00536743" w:rsidRPr="00180168">
        <w:rPr>
          <w:rFonts w:ascii="ITC Avant Garde" w:hAnsi="ITC Avant Garde"/>
        </w:rPr>
        <w:t xml:space="preserve"> </w:t>
      </w:r>
      <w:r w:rsidR="00F42092" w:rsidRPr="00180168">
        <w:rPr>
          <w:rFonts w:ascii="ITC Avant Garde" w:hAnsi="ITC Avant Garde"/>
        </w:rPr>
        <w:t>y</w:t>
      </w:r>
      <w:r w:rsidR="00536743" w:rsidRPr="00180168">
        <w:rPr>
          <w:rFonts w:ascii="ITC Avant Garde" w:hAnsi="ITC Avant Garde"/>
        </w:rPr>
        <w:t xml:space="preserve"> </w:t>
      </w:r>
      <w:r w:rsidR="00F42092" w:rsidRPr="00180168">
        <w:rPr>
          <w:rFonts w:ascii="ITC Avant Garde" w:hAnsi="ITC Avant Garde"/>
        </w:rPr>
        <w:t>décimo</w:t>
      </w:r>
      <w:r w:rsidR="00536743" w:rsidRPr="00180168">
        <w:rPr>
          <w:rFonts w:ascii="ITC Avant Garde" w:hAnsi="ITC Avant Garde"/>
        </w:rPr>
        <w:t xml:space="preserve"> </w:t>
      </w:r>
      <w:r w:rsidR="00F42092" w:rsidRPr="00180168">
        <w:rPr>
          <w:rFonts w:ascii="ITC Avant Garde" w:hAnsi="ITC Avant Garde"/>
        </w:rPr>
        <w:t>sexto</w:t>
      </w:r>
      <w:r w:rsidR="00536743" w:rsidRPr="00180168">
        <w:rPr>
          <w:rFonts w:ascii="ITC Avant Garde" w:hAnsi="ITC Avant Garde"/>
        </w:rPr>
        <w:t xml:space="preserve"> </w:t>
      </w:r>
      <w:r w:rsidR="00451F13" w:rsidRPr="00180168">
        <w:rPr>
          <w:rFonts w:ascii="ITC Avant Garde" w:hAnsi="ITC Avant Garde"/>
        </w:rPr>
        <w:t>de</w:t>
      </w:r>
      <w:r w:rsidR="00536743" w:rsidRPr="00180168">
        <w:rPr>
          <w:rFonts w:ascii="ITC Avant Garde" w:hAnsi="ITC Avant Garde"/>
        </w:rPr>
        <w:t xml:space="preserve"> </w:t>
      </w:r>
      <w:r w:rsidR="00451F13" w:rsidRPr="00180168">
        <w:rPr>
          <w:rFonts w:ascii="ITC Avant Garde" w:hAnsi="ITC Avant Garde"/>
        </w:rPr>
        <w:t>la</w:t>
      </w:r>
      <w:r w:rsidR="00536743" w:rsidRPr="00180168">
        <w:rPr>
          <w:rFonts w:ascii="ITC Avant Garde" w:hAnsi="ITC Avant Garde"/>
        </w:rPr>
        <w:t xml:space="preserve"> </w:t>
      </w:r>
      <w:r w:rsidR="00451F13" w:rsidRPr="00180168">
        <w:rPr>
          <w:rFonts w:ascii="ITC Avant Garde" w:hAnsi="ITC Avant Garde"/>
        </w:rPr>
        <w:t>Constitución</w:t>
      </w:r>
      <w:r w:rsidR="00536743" w:rsidRPr="00180168">
        <w:rPr>
          <w:rFonts w:ascii="ITC Avant Garde" w:hAnsi="ITC Avant Garde"/>
        </w:rPr>
        <w:t xml:space="preserve"> </w:t>
      </w:r>
      <w:r w:rsidR="00451F13" w:rsidRPr="00180168">
        <w:rPr>
          <w:rFonts w:ascii="ITC Avant Garde" w:hAnsi="ITC Avant Garde"/>
        </w:rPr>
        <w:t>Política</w:t>
      </w:r>
      <w:r w:rsidR="00536743" w:rsidRPr="00180168">
        <w:rPr>
          <w:rFonts w:ascii="ITC Avant Garde" w:hAnsi="ITC Avant Garde"/>
        </w:rPr>
        <w:t xml:space="preserve"> </w:t>
      </w:r>
      <w:r w:rsidR="00451F13" w:rsidRPr="00180168">
        <w:rPr>
          <w:rFonts w:ascii="ITC Avant Garde" w:hAnsi="ITC Avant Garde"/>
        </w:rPr>
        <w:t>de</w:t>
      </w:r>
      <w:r w:rsidR="00536743" w:rsidRPr="00180168">
        <w:rPr>
          <w:rFonts w:ascii="ITC Avant Garde" w:hAnsi="ITC Avant Garde"/>
        </w:rPr>
        <w:t xml:space="preserve"> </w:t>
      </w:r>
      <w:r w:rsidR="00451F13" w:rsidRPr="00180168">
        <w:rPr>
          <w:rFonts w:ascii="ITC Avant Garde" w:hAnsi="ITC Avant Garde"/>
        </w:rPr>
        <w:t>los</w:t>
      </w:r>
      <w:r w:rsidR="00536743" w:rsidRPr="00180168">
        <w:rPr>
          <w:rFonts w:ascii="ITC Avant Garde" w:hAnsi="ITC Avant Garde"/>
        </w:rPr>
        <w:t xml:space="preserve"> </w:t>
      </w:r>
      <w:r w:rsidR="00451F13" w:rsidRPr="00180168">
        <w:rPr>
          <w:rFonts w:ascii="ITC Avant Garde" w:hAnsi="ITC Avant Garde"/>
        </w:rPr>
        <w:t>Estados</w:t>
      </w:r>
      <w:r w:rsidR="00536743" w:rsidRPr="00180168">
        <w:rPr>
          <w:rFonts w:ascii="ITC Avant Garde" w:hAnsi="ITC Avant Garde"/>
        </w:rPr>
        <w:t xml:space="preserve"> </w:t>
      </w:r>
      <w:r w:rsidR="00451F13" w:rsidRPr="00180168">
        <w:rPr>
          <w:rFonts w:ascii="ITC Avant Garde" w:hAnsi="ITC Avant Garde"/>
        </w:rPr>
        <w:t>Unidos</w:t>
      </w:r>
      <w:r w:rsidR="00536743" w:rsidRPr="00180168">
        <w:rPr>
          <w:rFonts w:ascii="ITC Avant Garde" w:hAnsi="ITC Avant Garde"/>
        </w:rPr>
        <w:t xml:space="preserve"> </w:t>
      </w:r>
      <w:r w:rsidR="00451F13" w:rsidRPr="00180168">
        <w:rPr>
          <w:rFonts w:ascii="ITC Avant Garde" w:hAnsi="ITC Avant Garde"/>
        </w:rPr>
        <w:t>Mexicanos</w:t>
      </w:r>
      <w:r w:rsidR="00536743" w:rsidRPr="00180168">
        <w:rPr>
          <w:rFonts w:ascii="ITC Avant Garde" w:hAnsi="ITC Avant Garde"/>
        </w:rPr>
        <w:t xml:space="preserve"> </w:t>
      </w:r>
      <w:r w:rsidR="00451F13" w:rsidRPr="00180168">
        <w:rPr>
          <w:rFonts w:ascii="ITC Avant Garde" w:hAnsi="ITC Avant Garde"/>
        </w:rPr>
        <w:t>(Constitución)</w:t>
      </w:r>
      <w:r w:rsidR="0062797E" w:rsidRPr="00180168">
        <w:rPr>
          <w:rFonts w:ascii="ITC Avant Garde" w:hAnsi="ITC Avant Garde"/>
        </w:rPr>
        <w:t>;</w:t>
      </w:r>
      <w:r w:rsidR="00536743" w:rsidRPr="00180168">
        <w:rPr>
          <w:rFonts w:ascii="ITC Avant Garde" w:hAnsi="ITC Avant Garde"/>
        </w:rPr>
        <w:t xml:space="preserve"> </w:t>
      </w:r>
      <w:r w:rsidR="0062797E" w:rsidRPr="00180168">
        <w:rPr>
          <w:rFonts w:ascii="ITC Avant Garde" w:hAnsi="ITC Avant Garde"/>
        </w:rPr>
        <w:t>2</w:t>
      </w:r>
      <w:r w:rsidR="00536743" w:rsidRPr="00180168">
        <w:rPr>
          <w:rFonts w:ascii="ITC Avant Garde" w:hAnsi="ITC Avant Garde"/>
        </w:rPr>
        <w:t xml:space="preserve"> </w:t>
      </w:r>
      <w:r w:rsidR="0062797E" w:rsidRPr="00180168">
        <w:rPr>
          <w:rFonts w:ascii="ITC Avant Garde" w:hAnsi="ITC Avant Garde"/>
        </w:rPr>
        <w:t>y</w:t>
      </w:r>
      <w:r w:rsidR="00536743" w:rsidRPr="00180168">
        <w:rPr>
          <w:rFonts w:ascii="ITC Avant Garde" w:hAnsi="ITC Avant Garde"/>
        </w:rPr>
        <w:t xml:space="preserve"> </w:t>
      </w:r>
      <w:r w:rsidR="0062797E" w:rsidRPr="00180168">
        <w:rPr>
          <w:rFonts w:ascii="ITC Avant Garde" w:hAnsi="ITC Avant Garde"/>
        </w:rPr>
        <w:t>7</w:t>
      </w:r>
      <w:r w:rsidR="00536743" w:rsidRPr="00180168">
        <w:rPr>
          <w:rFonts w:ascii="ITC Avant Garde" w:hAnsi="ITC Avant Garde"/>
        </w:rPr>
        <w:t xml:space="preserve"> </w:t>
      </w:r>
      <w:r w:rsidR="0062797E" w:rsidRPr="00180168">
        <w:rPr>
          <w:rFonts w:ascii="ITC Avant Garde" w:hAnsi="ITC Avant Garde"/>
        </w:rPr>
        <w:t>de</w:t>
      </w:r>
      <w:r w:rsidR="00536743" w:rsidRPr="00180168">
        <w:rPr>
          <w:rFonts w:ascii="ITC Avant Garde" w:hAnsi="ITC Avant Garde"/>
        </w:rPr>
        <w:t xml:space="preserve"> </w:t>
      </w:r>
      <w:r w:rsidR="0062797E" w:rsidRPr="00180168">
        <w:rPr>
          <w:rFonts w:ascii="ITC Avant Garde" w:hAnsi="ITC Avant Garde"/>
        </w:rPr>
        <w:t>la</w:t>
      </w:r>
      <w:r w:rsidR="00536743" w:rsidRPr="00180168">
        <w:rPr>
          <w:rFonts w:ascii="ITC Avant Garde" w:hAnsi="ITC Avant Garde"/>
        </w:rPr>
        <w:t xml:space="preserve"> </w:t>
      </w:r>
      <w:r w:rsidR="0062797E" w:rsidRPr="00180168" w:rsidDel="00F42092">
        <w:rPr>
          <w:rFonts w:ascii="ITC Avant Garde" w:hAnsi="ITC Avant Garde"/>
        </w:rPr>
        <w:t>Ley</w:t>
      </w:r>
      <w:r w:rsidR="00D55502" w:rsidRPr="00180168">
        <w:rPr>
          <w:rFonts w:ascii="ITC Avant Garde" w:hAnsi="ITC Avant Garde"/>
        </w:rPr>
        <w:t>;</w:t>
      </w:r>
      <w:r w:rsidR="00536743" w:rsidRPr="00180168">
        <w:rPr>
          <w:rFonts w:ascii="ITC Avant Garde" w:hAnsi="ITC Avant Garde"/>
        </w:rPr>
        <w:t xml:space="preserve"> </w:t>
      </w:r>
      <w:r w:rsidR="008B3742" w:rsidRPr="00180168">
        <w:rPr>
          <w:rFonts w:ascii="ITC Avant Garde" w:hAnsi="ITC Avant Garde"/>
        </w:rPr>
        <w:t>y</w:t>
      </w:r>
      <w:r w:rsidR="00536743" w:rsidRPr="00180168">
        <w:rPr>
          <w:rFonts w:ascii="ITC Avant Garde" w:hAnsi="ITC Avant Garde"/>
        </w:rPr>
        <w:t xml:space="preserve"> </w:t>
      </w:r>
      <w:r w:rsidR="00647681" w:rsidRPr="00180168">
        <w:rPr>
          <w:rFonts w:ascii="ITC Avant Garde" w:hAnsi="ITC Avant Garde"/>
        </w:rPr>
        <w:t>1,</w:t>
      </w:r>
      <w:r w:rsidR="00536743" w:rsidRPr="00180168">
        <w:rPr>
          <w:rFonts w:ascii="ITC Avant Garde" w:hAnsi="ITC Avant Garde"/>
        </w:rPr>
        <w:t xml:space="preserve"> </w:t>
      </w:r>
      <w:r w:rsidR="00647681" w:rsidRPr="00180168">
        <w:rPr>
          <w:rFonts w:ascii="ITC Avant Garde" w:hAnsi="ITC Avant Garde"/>
        </w:rPr>
        <w:t>4,</w:t>
      </w:r>
      <w:r w:rsidR="00536743" w:rsidRPr="00180168">
        <w:rPr>
          <w:rFonts w:ascii="ITC Avant Garde" w:hAnsi="ITC Avant Garde"/>
        </w:rPr>
        <w:t xml:space="preserve"> </w:t>
      </w:r>
      <w:r w:rsidR="00647681" w:rsidRPr="00180168">
        <w:rPr>
          <w:rFonts w:ascii="ITC Avant Garde" w:hAnsi="ITC Avant Garde"/>
        </w:rPr>
        <w:t>fracción</w:t>
      </w:r>
      <w:r w:rsidR="00536743" w:rsidRPr="00180168">
        <w:rPr>
          <w:rFonts w:ascii="ITC Avant Garde" w:hAnsi="ITC Avant Garde"/>
        </w:rPr>
        <w:t xml:space="preserve"> </w:t>
      </w:r>
      <w:r w:rsidR="00647681" w:rsidRPr="00180168">
        <w:rPr>
          <w:rFonts w:ascii="ITC Avant Garde" w:hAnsi="ITC Avant Garde"/>
        </w:rPr>
        <w:t>I</w:t>
      </w:r>
      <w:r w:rsidR="00681C4B" w:rsidRPr="00180168">
        <w:rPr>
          <w:rFonts w:ascii="ITC Avant Garde" w:hAnsi="ITC Avant Garde"/>
        </w:rPr>
        <w:t>,</w:t>
      </w:r>
      <w:r w:rsidR="00536743" w:rsidRPr="00180168">
        <w:rPr>
          <w:rFonts w:ascii="ITC Avant Garde" w:hAnsi="ITC Avant Garde"/>
        </w:rPr>
        <w:t xml:space="preserve"> </w:t>
      </w:r>
      <w:r w:rsidR="00987724" w:rsidRPr="00180168">
        <w:rPr>
          <w:rFonts w:ascii="ITC Avant Garde" w:hAnsi="ITC Avant Garde"/>
        </w:rPr>
        <w:t>6</w:t>
      </w:r>
      <w:r w:rsidR="00536743" w:rsidRPr="00180168">
        <w:rPr>
          <w:rFonts w:ascii="ITC Avant Garde" w:hAnsi="ITC Avant Garde"/>
        </w:rPr>
        <w:t xml:space="preserve"> </w:t>
      </w:r>
      <w:r w:rsidR="00987724" w:rsidRPr="00180168">
        <w:rPr>
          <w:rFonts w:ascii="ITC Avant Garde" w:hAnsi="ITC Avant Garde"/>
        </w:rPr>
        <w:t>fracción</w:t>
      </w:r>
      <w:r w:rsidR="00536743" w:rsidRPr="00180168">
        <w:rPr>
          <w:rFonts w:ascii="ITC Avant Garde" w:hAnsi="ITC Avant Garde"/>
        </w:rPr>
        <w:t xml:space="preserve"> </w:t>
      </w:r>
      <w:r w:rsidR="00987724" w:rsidRPr="00180168">
        <w:rPr>
          <w:rFonts w:ascii="ITC Avant Garde" w:hAnsi="ITC Avant Garde"/>
        </w:rPr>
        <w:t>IV</w:t>
      </w:r>
      <w:r w:rsidR="00536743" w:rsidRPr="00180168">
        <w:rPr>
          <w:rFonts w:ascii="ITC Avant Garde" w:hAnsi="ITC Avant Garde"/>
        </w:rPr>
        <w:t xml:space="preserve"> </w:t>
      </w:r>
      <w:r w:rsidR="00987724" w:rsidRPr="00180168">
        <w:rPr>
          <w:rFonts w:ascii="ITC Avant Garde" w:hAnsi="ITC Avant Garde"/>
        </w:rPr>
        <w:t>del</w:t>
      </w:r>
      <w:r w:rsidR="00536743" w:rsidRPr="00180168">
        <w:rPr>
          <w:rFonts w:ascii="ITC Avant Garde" w:hAnsi="ITC Avant Garde"/>
        </w:rPr>
        <w:t xml:space="preserve"> </w:t>
      </w:r>
      <w:r w:rsidR="00987724" w:rsidRPr="00180168">
        <w:rPr>
          <w:rFonts w:ascii="ITC Avant Garde" w:hAnsi="ITC Avant Garde"/>
        </w:rPr>
        <w:t>Estatuto</w:t>
      </w:r>
      <w:r w:rsidR="00536743" w:rsidRPr="00180168">
        <w:rPr>
          <w:rFonts w:ascii="ITC Avant Garde" w:hAnsi="ITC Avant Garde"/>
        </w:rPr>
        <w:t xml:space="preserve"> </w:t>
      </w:r>
      <w:r w:rsidR="00987724" w:rsidRPr="00180168">
        <w:rPr>
          <w:rFonts w:ascii="ITC Avant Garde" w:hAnsi="ITC Avant Garde"/>
        </w:rPr>
        <w:t>Orgánico,</w:t>
      </w:r>
      <w:r w:rsidR="00536743" w:rsidRPr="00180168">
        <w:rPr>
          <w:rFonts w:ascii="ITC Avant Garde" w:hAnsi="ITC Avant Garde"/>
        </w:rPr>
        <w:t xml:space="preserve"> </w:t>
      </w:r>
      <w:r w:rsidR="00451F13" w:rsidRPr="00180168">
        <w:rPr>
          <w:rFonts w:ascii="ITC Avant Garde" w:hAnsi="ITC Avant Garde"/>
        </w:rPr>
        <w:t>el</w:t>
      </w:r>
      <w:r w:rsidR="00536743" w:rsidRPr="00180168">
        <w:rPr>
          <w:rFonts w:ascii="ITC Avant Garde" w:hAnsi="ITC Avant Garde"/>
        </w:rPr>
        <w:t xml:space="preserve"> </w:t>
      </w:r>
      <w:r w:rsidR="00451F13" w:rsidRPr="00180168">
        <w:rPr>
          <w:rFonts w:ascii="ITC Avant Garde" w:hAnsi="ITC Avant Garde"/>
        </w:rPr>
        <w:t>Instituto</w:t>
      </w:r>
      <w:r w:rsidR="00536743" w:rsidRPr="00180168">
        <w:rPr>
          <w:rFonts w:ascii="ITC Avant Garde" w:hAnsi="ITC Avant Garde"/>
        </w:rPr>
        <w:t xml:space="preserve"> </w:t>
      </w:r>
      <w:r w:rsidR="00451F13" w:rsidRPr="00180168">
        <w:rPr>
          <w:rFonts w:ascii="ITC Avant Garde" w:hAnsi="ITC Avant Garde"/>
        </w:rPr>
        <w:t>es</w:t>
      </w:r>
      <w:r w:rsidR="00536743" w:rsidRPr="00180168">
        <w:rPr>
          <w:rFonts w:ascii="ITC Avant Garde" w:hAnsi="ITC Avant Garde"/>
        </w:rPr>
        <w:t xml:space="preserve"> </w:t>
      </w:r>
      <w:r w:rsidR="00451F13" w:rsidRPr="00180168">
        <w:rPr>
          <w:rFonts w:ascii="ITC Avant Garde" w:hAnsi="ITC Avant Garde"/>
        </w:rPr>
        <w:t>un</w:t>
      </w:r>
      <w:r w:rsidR="00536743" w:rsidRPr="00180168">
        <w:rPr>
          <w:rFonts w:ascii="ITC Avant Garde" w:hAnsi="ITC Avant Garde"/>
        </w:rPr>
        <w:t xml:space="preserve"> </w:t>
      </w:r>
      <w:r w:rsidR="00451F13" w:rsidRPr="00180168">
        <w:rPr>
          <w:rFonts w:ascii="ITC Avant Garde" w:hAnsi="ITC Avant Garde"/>
        </w:rPr>
        <w:t>órgano</w:t>
      </w:r>
      <w:r w:rsidR="00536743" w:rsidRPr="00180168">
        <w:rPr>
          <w:rFonts w:ascii="ITC Avant Garde" w:hAnsi="ITC Avant Garde"/>
        </w:rPr>
        <w:t xml:space="preserve"> </w:t>
      </w:r>
      <w:r w:rsidR="00451F13" w:rsidRPr="00180168">
        <w:rPr>
          <w:rFonts w:ascii="ITC Avant Garde" w:hAnsi="ITC Avant Garde"/>
        </w:rPr>
        <w:t>autónomo</w:t>
      </w:r>
      <w:r w:rsidR="00536743" w:rsidRPr="00180168">
        <w:rPr>
          <w:rFonts w:ascii="ITC Avant Garde" w:hAnsi="ITC Avant Garde"/>
        </w:rPr>
        <w:t xml:space="preserve"> </w:t>
      </w:r>
      <w:r w:rsidR="00451F13" w:rsidRPr="00180168">
        <w:rPr>
          <w:rFonts w:ascii="ITC Avant Garde" w:hAnsi="ITC Avant Garde"/>
        </w:rPr>
        <w:t>con</w:t>
      </w:r>
      <w:r w:rsidR="00536743" w:rsidRPr="00180168">
        <w:rPr>
          <w:rFonts w:ascii="ITC Avant Garde" w:hAnsi="ITC Avant Garde"/>
        </w:rPr>
        <w:t xml:space="preserve"> </w:t>
      </w:r>
      <w:r w:rsidR="00451F13" w:rsidRPr="00180168">
        <w:rPr>
          <w:rFonts w:ascii="ITC Avant Garde" w:hAnsi="ITC Avant Garde"/>
        </w:rPr>
        <w:t>personalidad</w:t>
      </w:r>
      <w:r w:rsidR="00536743" w:rsidRPr="00180168">
        <w:rPr>
          <w:rFonts w:ascii="ITC Avant Garde" w:hAnsi="ITC Avant Garde"/>
        </w:rPr>
        <w:t xml:space="preserve"> </w:t>
      </w:r>
      <w:r w:rsidR="00451F13" w:rsidRPr="00180168">
        <w:rPr>
          <w:rFonts w:ascii="ITC Avant Garde" w:hAnsi="ITC Avant Garde"/>
        </w:rPr>
        <w:t>jurídica</w:t>
      </w:r>
      <w:r w:rsidR="00536743" w:rsidRPr="00180168">
        <w:rPr>
          <w:rFonts w:ascii="ITC Avant Garde" w:hAnsi="ITC Avant Garde"/>
        </w:rPr>
        <w:t xml:space="preserve"> </w:t>
      </w:r>
      <w:r w:rsidR="00451F13" w:rsidRPr="00180168">
        <w:rPr>
          <w:rFonts w:ascii="ITC Avant Garde" w:hAnsi="ITC Avant Garde"/>
        </w:rPr>
        <w:t>y</w:t>
      </w:r>
      <w:r w:rsidR="00536743" w:rsidRPr="00180168">
        <w:rPr>
          <w:rFonts w:ascii="ITC Avant Garde" w:hAnsi="ITC Avant Garde"/>
        </w:rPr>
        <w:t xml:space="preserve"> </w:t>
      </w:r>
      <w:r w:rsidR="00451F13" w:rsidRPr="00180168">
        <w:rPr>
          <w:rFonts w:ascii="ITC Avant Garde" w:hAnsi="ITC Avant Garde"/>
        </w:rPr>
        <w:t>patrimonio</w:t>
      </w:r>
      <w:r w:rsidR="00536743" w:rsidRPr="00180168">
        <w:rPr>
          <w:rFonts w:ascii="ITC Avant Garde" w:hAnsi="ITC Avant Garde"/>
        </w:rPr>
        <w:t xml:space="preserve"> </w:t>
      </w:r>
      <w:r w:rsidR="00451F13" w:rsidRPr="00180168">
        <w:rPr>
          <w:rFonts w:ascii="ITC Avant Garde" w:hAnsi="ITC Avant Garde"/>
        </w:rPr>
        <w:t>propio</w:t>
      </w:r>
      <w:r w:rsidR="00536743" w:rsidRPr="00180168">
        <w:rPr>
          <w:rFonts w:ascii="ITC Avant Garde" w:hAnsi="ITC Avant Garde"/>
        </w:rPr>
        <w:t xml:space="preserve"> </w:t>
      </w:r>
      <w:r w:rsidR="00451F13" w:rsidRPr="00180168">
        <w:rPr>
          <w:rFonts w:ascii="ITC Avant Garde" w:hAnsi="ITC Avant Garde"/>
        </w:rPr>
        <w:t>que</w:t>
      </w:r>
      <w:r w:rsidR="00536743" w:rsidRPr="00180168">
        <w:rPr>
          <w:rFonts w:ascii="ITC Avant Garde" w:hAnsi="ITC Avant Garde"/>
        </w:rPr>
        <w:t xml:space="preserve"> </w:t>
      </w:r>
      <w:r w:rsidR="00451F13" w:rsidRPr="00180168">
        <w:rPr>
          <w:rFonts w:ascii="ITC Avant Garde" w:hAnsi="ITC Avant Garde"/>
        </w:rPr>
        <w:t>tiene</w:t>
      </w:r>
      <w:r w:rsidR="00536743" w:rsidRPr="00180168">
        <w:rPr>
          <w:rFonts w:ascii="ITC Avant Garde" w:hAnsi="ITC Avant Garde"/>
        </w:rPr>
        <w:t xml:space="preserve"> </w:t>
      </w:r>
      <w:r w:rsidR="00451F13" w:rsidRPr="00180168">
        <w:rPr>
          <w:rFonts w:ascii="ITC Avant Garde" w:hAnsi="ITC Avant Garde"/>
        </w:rPr>
        <w:t>por</w:t>
      </w:r>
      <w:r w:rsidR="00536743" w:rsidRPr="00180168">
        <w:rPr>
          <w:rFonts w:ascii="ITC Avant Garde" w:hAnsi="ITC Avant Garde"/>
        </w:rPr>
        <w:t xml:space="preserve"> </w:t>
      </w:r>
      <w:r w:rsidR="00451F13" w:rsidRPr="00180168">
        <w:rPr>
          <w:rFonts w:ascii="ITC Avant Garde" w:hAnsi="ITC Avant Garde"/>
        </w:rPr>
        <w:t>objeto</w:t>
      </w:r>
      <w:r w:rsidR="00536743" w:rsidRPr="00180168">
        <w:rPr>
          <w:rFonts w:ascii="ITC Avant Garde" w:hAnsi="ITC Avant Garde"/>
        </w:rPr>
        <w:t xml:space="preserve"> </w:t>
      </w:r>
      <w:r w:rsidR="00451F13" w:rsidRPr="00180168">
        <w:rPr>
          <w:rFonts w:ascii="ITC Avant Garde" w:hAnsi="ITC Avant Garde"/>
        </w:rPr>
        <w:t>el</w:t>
      </w:r>
      <w:r w:rsidR="00536743" w:rsidRPr="00180168">
        <w:rPr>
          <w:rFonts w:ascii="ITC Avant Garde" w:hAnsi="ITC Avant Garde"/>
        </w:rPr>
        <w:t xml:space="preserve"> </w:t>
      </w:r>
      <w:r w:rsidR="00451F13" w:rsidRPr="00180168">
        <w:rPr>
          <w:rFonts w:ascii="ITC Avant Garde" w:hAnsi="ITC Avant Garde"/>
        </w:rPr>
        <w:t>desarrollo</w:t>
      </w:r>
      <w:r w:rsidR="00536743" w:rsidRPr="00180168">
        <w:rPr>
          <w:rFonts w:ascii="ITC Avant Garde" w:hAnsi="ITC Avant Garde"/>
        </w:rPr>
        <w:t xml:space="preserve"> </w:t>
      </w:r>
      <w:r w:rsidR="00451F13" w:rsidRPr="00180168">
        <w:rPr>
          <w:rFonts w:ascii="ITC Avant Garde" w:hAnsi="ITC Avant Garde"/>
        </w:rPr>
        <w:t>eficiente</w:t>
      </w:r>
      <w:r w:rsidR="00536743" w:rsidRPr="00180168">
        <w:rPr>
          <w:rFonts w:ascii="ITC Avant Garde" w:hAnsi="ITC Avant Garde"/>
        </w:rPr>
        <w:t xml:space="preserve"> </w:t>
      </w:r>
      <w:r w:rsidR="00451F13" w:rsidRPr="00180168">
        <w:rPr>
          <w:rFonts w:ascii="ITC Avant Garde" w:hAnsi="ITC Avant Garde"/>
        </w:rPr>
        <w:t>de</w:t>
      </w:r>
      <w:r w:rsidR="00536743" w:rsidRPr="00180168">
        <w:rPr>
          <w:rFonts w:ascii="ITC Avant Garde" w:hAnsi="ITC Avant Garde"/>
        </w:rPr>
        <w:t xml:space="preserve"> </w:t>
      </w:r>
      <w:r w:rsidR="00451F13" w:rsidRPr="00180168">
        <w:rPr>
          <w:rFonts w:ascii="ITC Avant Garde" w:hAnsi="ITC Avant Garde"/>
        </w:rPr>
        <w:t>la</w:t>
      </w:r>
      <w:r w:rsidR="00536743" w:rsidRPr="00180168">
        <w:rPr>
          <w:rFonts w:ascii="ITC Avant Garde" w:hAnsi="ITC Avant Garde"/>
        </w:rPr>
        <w:t xml:space="preserve"> </w:t>
      </w:r>
      <w:r w:rsidR="00451F13" w:rsidRPr="00180168">
        <w:rPr>
          <w:rFonts w:ascii="ITC Avant Garde" w:hAnsi="ITC Avant Garde"/>
        </w:rPr>
        <w:t>radiodifusión</w:t>
      </w:r>
      <w:r w:rsidR="00536743" w:rsidRPr="00180168">
        <w:rPr>
          <w:rFonts w:ascii="ITC Avant Garde" w:hAnsi="ITC Avant Garde"/>
        </w:rPr>
        <w:t xml:space="preserve"> </w:t>
      </w:r>
      <w:r w:rsidR="00451F13" w:rsidRPr="00180168">
        <w:rPr>
          <w:rFonts w:ascii="ITC Avant Garde" w:hAnsi="ITC Avant Garde"/>
        </w:rPr>
        <w:t>y</w:t>
      </w:r>
      <w:r w:rsidR="00536743" w:rsidRPr="00180168">
        <w:rPr>
          <w:rFonts w:ascii="ITC Avant Garde" w:hAnsi="ITC Avant Garde"/>
        </w:rPr>
        <w:t xml:space="preserve"> </w:t>
      </w:r>
      <w:r w:rsidR="00451F13" w:rsidRPr="00180168">
        <w:rPr>
          <w:rFonts w:ascii="ITC Avant Garde" w:hAnsi="ITC Avant Garde"/>
        </w:rPr>
        <w:t>las</w:t>
      </w:r>
      <w:r w:rsidR="00536743" w:rsidRPr="00180168">
        <w:rPr>
          <w:rFonts w:ascii="ITC Avant Garde" w:hAnsi="ITC Avant Garde"/>
        </w:rPr>
        <w:t xml:space="preserve"> </w:t>
      </w:r>
      <w:r w:rsidR="00451F13" w:rsidRPr="00180168">
        <w:rPr>
          <w:rFonts w:ascii="ITC Avant Garde" w:hAnsi="ITC Avant Garde"/>
        </w:rPr>
        <w:t>telecomunicaciones</w:t>
      </w:r>
      <w:r w:rsidR="00851CED" w:rsidRPr="00180168">
        <w:rPr>
          <w:rFonts w:ascii="ITC Avant Garde" w:hAnsi="ITC Avant Garde"/>
        </w:rPr>
        <w:t>.</w:t>
      </w:r>
      <w:r w:rsidR="00536743" w:rsidRPr="00180168">
        <w:rPr>
          <w:rFonts w:ascii="ITC Avant Garde" w:hAnsi="ITC Avant Garde" w:cs="Arial"/>
        </w:rPr>
        <w:t xml:space="preserve"> </w:t>
      </w:r>
      <w:r w:rsidR="00851CED" w:rsidRPr="00180168">
        <w:rPr>
          <w:rFonts w:ascii="ITC Avant Garde" w:hAnsi="ITC Avant Garde" w:cs="Arial"/>
        </w:rPr>
        <w:t>Además</w:t>
      </w:r>
      <w:r w:rsidR="00536743" w:rsidRPr="00180168">
        <w:rPr>
          <w:rFonts w:ascii="ITC Avant Garde" w:hAnsi="ITC Avant Garde" w:cs="Arial"/>
        </w:rPr>
        <w:t xml:space="preserve"> </w:t>
      </w:r>
      <w:r w:rsidR="00851CED" w:rsidRPr="00180168">
        <w:rPr>
          <w:rFonts w:ascii="ITC Avant Garde" w:hAnsi="ITC Avant Garde" w:cs="Arial"/>
        </w:rPr>
        <w:t>de</w:t>
      </w:r>
      <w:r w:rsidR="00536743" w:rsidRPr="00180168">
        <w:rPr>
          <w:rFonts w:ascii="ITC Avant Garde" w:hAnsi="ITC Avant Garde" w:cs="Arial"/>
        </w:rPr>
        <w:t xml:space="preserve"> </w:t>
      </w:r>
      <w:r w:rsidR="00851CED" w:rsidRPr="00180168">
        <w:rPr>
          <w:rFonts w:ascii="ITC Avant Garde" w:hAnsi="ITC Avant Garde" w:cs="Arial"/>
        </w:rPr>
        <w:t>ser</w:t>
      </w:r>
      <w:r w:rsidR="00536743" w:rsidRPr="00180168">
        <w:rPr>
          <w:rFonts w:ascii="ITC Avant Garde" w:hAnsi="ITC Avant Garde" w:cs="Arial"/>
        </w:rPr>
        <w:t xml:space="preserve"> </w:t>
      </w:r>
      <w:r w:rsidR="00851CED" w:rsidRPr="00180168">
        <w:rPr>
          <w:rFonts w:ascii="ITC Avant Garde" w:hAnsi="ITC Avant Garde" w:cs="Arial"/>
        </w:rPr>
        <w:t>también</w:t>
      </w:r>
      <w:r w:rsidR="00536743" w:rsidRPr="00180168">
        <w:rPr>
          <w:rFonts w:ascii="ITC Avant Garde" w:hAnsi="ITC Avant Garde" w:cs="Arial"/>
        </w:rPr>
        <w:t xml:space="preserve"> </w:t>
      </w:r>
      <w:r w:rsidR="00851CED" w:rsidRPr="00180168">
        <w:rPr>
          <w:rFonts w:ascii="ITC Avant Garde" w:hAnsi="ITC Avant Garde" w:cs="Arial"/>
        </w:rPr>
        <w:t>la</w:t>
      </w:r>
      <w:r w:rsidR="00536743" w:rsidRPr="00180168">
        <w:rPr>
          <w:rFonts w:ascii="ITC Avant Garde" w:hAnsi="ITC Avant Garde" w:cs="Arial"/>
        </w:rPr>
        <w:t xml:space="preserve"> </w:t>
      </w:r>
      <w:r w:rsidR="00851CED" w:rsidRPr="00180168">
        <w:rPr>
          <w:rFonts w:ascii="ITC Avant Garde" w:hAnsi="ITC Avant Garde" w:cs="Arial"/>
        </w:rPr>
        <w:t>autoridad</w:t>
      </w:r>
      <w:r w:rsidR="00536743" w:rsidRPr="00180168">
        <w:rPr>
          <w:rFonts w:ascii="ITC Avant Garde" w:hAnsi="ITC Avant Garde" w:cs="Arial"/>
        </w:rPr>
        <w:t xml:space="preserve"> </w:t>
      </w:r>
      <w:r w:rsidR="00851CED" w:rsidRPr="00180168">
        <w:rPr>
          <w:rFonts w:ascii="ITC Avant Garde" w:hAnsi="ITC Avant Garde" w:cs="Arial"/>
        </w:rPr>
        <w:t>en</w:t>
      </w:r>
      <w:r w:rsidR="00536743" w:rsidRPr="00180168">
        <w:rPr>
          <w:rFonts w:ascii="ITC Avant Garde" w:hAnsi="ITC Avant Garde" w:cs="Arial"/>
        </w:rPr>
        <w:t xml:space="preserve"> </w:t>
      </w:r>
      <w:r w:rsidR="00851CED" w:rsidRPr="00180168">
        <w:rPr>
          <w:rFonts w:ascii="ITC Avant Garde" w:hAnsi="ITC Avant Garde" w:cs="Arial"/>
        </w:rPr>
        <w:t>materia</w:t>
      </w:r>
      <w:r w:rsidR="00536743" w:rsidRPr="00180168">
        <w:rPr>
          <w:rFonts w:ascii="ITC Avant Garde" w:hAnsi="ITC Avant Garde" w:cs="Arial"/>
        </w:rPr>
        <w:t xml:space="preserve"> </w:t>
      </w:r>
      <w:r w:rsidR="00851CED" w:rsidRPr="00180168">
        <w:rPr>
          <w:rFonts w:ascii="ITC Avant Garde" w:hAnsi="ITC Avant Garde" w:cs="Arial"/>
        </w:rPr>
        <w:t>de</w:t>
      </w:r>
      <w:r w:rsidR="00536743" w:rsidRPr="00180168">
        <w:rPr>
          <w:rFonts w:ascii="ITC Avant Garde" w:hAnsi="ITC Avant Garde" w:cs="Arial"/>
        </w:rPr>
        <w:t xml:space="preserve"> </w:t>
      </w:r>
      <w:r w:rsidR="00851CED" w:rsidRPr="00180168">
        <w:rPr>
          <w:rFonts w:ascii="ITC Avant Garde" w:hAnsi="ITC Avant Garde" w:cs="Arial"/>
        </w:rPr>
        <w:t>competencia</w:t>
      </w:r>
      <w:r w:rsidR="00536743" w:rsidRPr="00180168">
        <w:rPr>
          <w:rFonts w:ascii="ITC Avant Garde" w:hAnsi="ITC Avant Garde" w:cs="Arial"/>
        </w:rPr>
        <w:t xml:space="preserve"> </w:t>
      </w:r>
      <w:r w:rsidR="00851CED" w:rsidRPr="00180168">
        <w:rPr>
          <w:rFonts w:ascii="ITC Avant Garde" w:hAnsi="ITC Avant Garde" w:cs="Arial"/>
        </w:rPr>
        <w:t>económica</w:t>
      </w:r>
      <w:r w:rsidR="00536743" w:rsidRPr="00180168">
        <w:rPr>
          <w:rFonts w:ascii="ITC Avant Garde" w:hAnsi="ITC Avant Garde" w:cs="Arial"/>
        </w:rPr>
        <w:t xml:space="preserve"> </w:t>
      </w:r>
      <w:r w:rsidR="00851CED" w:rsidRPr="00180168">
        <w:rPr>
          <w:rFonts w:ascii="ITC Avant Garde" w:hAnsi="ITC Avant Garde" w:cs="Arial"/>
        </w:rPr>
        <w:t>de</w:t>
      </w:r>
      <w:r w:rsidR="00536743" w:rsidRPr="00180168">
        <w:rPr>
          <w:rFonts w:ascii="ITC Avant Garde" w:hAnsi="ITC Avant Garde" w:cs="Arial"/>
        </w:rPr>
        <w:t xml:space="preserve"> </w:t>
      </w:r>
      <w:r w:rsidR="00851CED" w:rsidRPr="00180168">
        <w:rPr>
          <w:rFonts w:ascii="ITC Avant Garde" w:hAnsi="ITC Avant Garde" w:cs="Arial"/>
        </w:rPr>
        <w:t>los</w:t>
      </w:r>
      <w:r w:rsidR="00536743" w:rsidRPr="00180168">
        <w:rPr>
          <w:rFonts w:ascii="ITC Avant Garde" w:hAnsi="ITC Avant Garde" w:cs="Arial"/>
        </w:rPr>
        <w:t xml:space="preserve"> </w:t>
      </w:r>
      <w:r w:rsidR="00851CED" w:rsidRPr="00180168">
        <w:rPr>
          <w:rFonts w:ascii="ITC Avant Garde" w:hAnsi="ITC Avant Garde" w:cs="Arial"/>
        </w:rPr>
        <w:t>sectores</w:t>
      </w:r>
      <w:r w:rsidR="00536743" w:rsidRPr="00180168">
        <w:rPr>
          <w:rFonts w:ascii="ITC Avant Garde" w:hAnsi="ITC Avant Garde" w:cs="Arial"/>
        </w:rPr>
        <w:t xml:space="preserve"> </w:t>
      </w:r>
      <w:r w:rsidR="00851CED" w:rsidRPr="00180168">
        <w:rPr>
          <w:rFonts w:ascii="ITC Avant Garde" w:hAnsi="ITC Avant Garde" w:cs="Arial"/>
        </w:rPr>
        <w:t>de</w:t>
      </w:r>
      <w:r w:rsidR="00536743" w:rsidRPr="00180168">
        <w:rPr>
          <w:rFonts w:ascii="ITC Avant Garde" w:hAnsi="ITC Avant Garde" w:cs="Arial"/>
        </w:rPr>
        <w:t xml:space="preserve"> </w:t>
      </w:r>
      <w:r w:rsidR="00851CED" w:rsidRPr="00180168">
        <w:rPr>
          <w:rFonts w:ascii="ITC Avant Garde" w:hAnsi="ITC Avant Garde" w:cs="Arial"/>
        </w:rPr>
        <w:t>radiodifusión</w:t>
      </w:r>
      <w:r w:rsidR="00536743" w:rsidRPr="00180168">
        <w:rPr>
          <w:rFonts w:ascii="ITC Avant Garde" w:hAnsi="ITC Avant Garde" w:cs="Arial"/>
        </w:rPr>
        <w:t xml:space="preserve"> </w:t>
      </w:r>
      <w:r w:rsidR="00851CED" w:rsidRPr="00180168">
        <w:rPr>
          <w:rFonts w:ascii="ITC Avant Garde" w:hAnsi="ITC Avant Garde" w:cs="Arial"/>
        </w:rPr>
        <w:t>y</w:t>
      </w:r>
      <w:r w:rsidR="00536743" w:rsidRPr="00180168">
        <w:rPr>
          <w:rFonts w:ascii="ITC Avant Garde" w:hAnsi="ITC Avant Garde" w:cs="Arial"/>
        </w:rPr>
        <w:t xml:space="preserve"> </w:t>
      </w:r>
      <w:r w:rsidR="00851CED" w:rsidRPr="00180168">
        <w:rPr>
          <w:rFonts w:ascii="ITC Avant Garde" w:hAnsi="ITC Avant Garde" w:cs="Arial"/>
        </w:rPr>
        <w:t>telecomunicaciones</w:t>
      </w:r>
      <w:r w:rsidR="00D55502" w:rsidRPr="00180168">
        <w:rPr>
          <w:rFonts w:ascii="ITC Avant Garde" w:hAnsi="ITC Avant Garde" w:cs="Arial"/>
        </w:rPr>
        <w:t>.</w:t>
      </w:r>
    </w:p>
    <w:p w14:paraId="50837345" w14:textId="332F7125" w:rsidR="00451F13" w:rsidRPr="00D72699" w:rsidDel="004067FC" w:rsidRDefault="00851CED" w:rsidP="00536936">
      <w:pPr>
        <w:spacing w:before="240" w:after="240" w:line="240" w:lineRule="auto"/>
        <w:jc w:val="both"/>
        <w:rPr>
          <w:rFonts w:ascii="ITC Avant Garde" w:hAnsi="ITC Avant Garde"/>
        </w:rPr>
      </w:pPr>
      <w:r w:rsidRPr="00D72699">
        <w:rPr>
          <w:rFonts w:ascii="ITC Avant Garde" w:hAnsi="ITC Avant Garde"/>
        </w:rPr>
        <w:t>Para</w:t>
      </w:r>
      <w:r w:rsidR="00536743" w:rsidRPr="00D72699">
        <w:rPr>
          <w:rFonts w:ascii="ITC Avant Garde" w:hAnsi="ITC Avant Garde"/>
        </w:rPr>
        <w:t xml:space="preserve"> </w:t>
      </w:r>
      <w:r w:rsidRPr="00D72699">
        <w:rPr>
          <w:rFonts w:ascii="ITC Avant Garde" w:hAnsi="ITC Avant Garde"/>
        </w:rPr>
        <w:t>tal</w:t>
      </w:r>
      <w:r w:rsidR="00536743" w:rsidRPr="00D72699">
        <w:rPr>
          <w:rFonts w:ascii="ITC Avant Garde" w:hAnsi="ITC Avant Garde"/>
        </w:rPr>
        <w:t xml:space="preserve"> </w:t>
      </w:r>
      <w:r w:rsidRPr="00D72699">
        <w:rPr>
          <w:rFonts w:ascii="ITC Avant Garde" w:hAnsi="ITC Avant Garde"/>
        </w:rPr>
        <w:t>efecto,</w:t>
      </w:r>
      <w:r w:rsidR="00536743" w:rsidRPr="00D72699">
        <w:rPr>
          <w:rFonts w:ascii="ITC Avant Garde" w:hAnsi="ITC Avant Garde"/>
        </w:rPr>
        <w:t xml:space="preserve"> </w:t>
      </w:r>
      <w:r w:rsidRPr="00D72699">
        <w:rPr>
          <w:rFonts w:ascii="ITC Avant Garde" w:hAnsi="ITC Avant Garde"/>
        </w:rPr>
        <w:t>tiene</w:t>
      </w:r>
      <w:r w:rsidR="00536743" w:rsidRPr="00D72699">
        <w:rPr>
          <w:rFonts w:ascii="ITC Avant Garde" w:hAnsi="ITC Avant Garde"/>
        </w:rPr>
        <w:t xml:space="preserve"> </w:t>
      </w:r>
      <w:r w:rsidRPr="00D72699">
        <w:rPr>
          <w:rFonts w:ascii="ITC Avant Garde" w:hAnsi="ITC Avant Garde"/>
        </w:rPr>
        <w:t>a</w:t>
      </w:r>
      <w:r w:rsidR="00536743" w:rsidRPr="00D72699">
        <w:rPr>
          <w:rFonts w:ascii="ITC Avant Garde" w:hAnsi="ITC Avant Garde"/>
        </w:rPr>
        <w:t xml:space="preserve"> </w:t>
      </w:r>
      <w:r w:rsidRPr="00D72699">
        <w:rPr>
          <w:rFonts w:ascii="ITC Avant Garde" w:hAnsi="ITC Avant Garde"/>
        </w:rPr>
        <w:t>su</w:t>
      </w:r>
      <w:r w:rsidR="00536743" w:rsidRPr="00D72699">
        <w:rPr>
          <w:rFonts w:ascii="ITC Avant Garde" w:hAnsi="ITC Avant Garde"/>
        </w:rPr>
        <w:t xml:space="preserve"> </w:t>
      </w:r>
      <w:r w:rsidRPr="00D72699">
        <w:rPr>
          <w:rFonts w:ascii="ITC Avant Garde" w:hAnsi="ITC Avant Garde"/>
        </w:rPr>
        <w:t>cargo</w:t>
      </w:r>
      <w:r w:rsidR="00536743" w:rsidRPr="00D72699">
        <w:rPr>
          <w:rFonts w:ascii="ITC Avant Garde" w:hAnsi="ITC Avant Garde"/>
        </w:rPr>
        <w:t xml:space="preserve"> </w:t>
      </w:r>
      <w:r w:rsidRPr="00D72699">
        <w:rPr>
          <w:rFonts w:ascii="ITC Avant Garde" w:hAnsi="ITC Avant Garde"/>
        </w:rPr>
        <w:t>la</w:t>
      </w:r>
      <w:r w:rsidR="00536743" w:rsidRPr="00D72699">
        <w:rPr>
          <w:rFonts w:ascii="ITC Avant Garde" w:hAnsi="ITC Avant Garde"/>
        </w:rPr>
        <w:t xml:space="preserve"> </w:t>
      </w:r>
      <w:r w:rsidRPr="00D72699">
        <w:rPr>
          <w:rFonts w:ascii="ITC Avant Garde" w:hAnsi="ITC Avant Garde"/>
        </w:rPr>
        <w:t>regulación,</w:t>
      </w:r>
      <w:r w:rsidR="00536743" w:rsidRPr="00D72699">
        <w:rPr>
          <w:rFonts w:ascii="ITC Avant Garde" w:hAnsi="ITC Avant Garde"/>
        </w:rPr>
        <w:t xml:space="preserve"> </w:t>
      </w:r>
      <w:r w:rsidRPr="00D72699">
        <w:rPr>
          <w:rFonts w:ascii="ITC Avant Garde" w:hAnsi="ITC Avant Garde"/>
        </w:rPr>
        <w:t>promoción</w:t>
      </w:r>
      <w:r w:rsidR="00536743" w:rsidRPr="00D72699">
        <w:rPr>
          <w:rFonts w:ascii="ITC Avant Garde" w:hAnsi="ITC Avant Garde"/>
        </w:rPr>
        <w:t xml:space="preserve"> </w:t>
      </w:r>
      <w:r w:rsidRPr="00D72699">
        <w:rPr>
          <w:rFonts w:ascii="ITC Avant Garde" w:hAnsi="ITC Avant Garde"/>
        </w:rPr>
        <w:t>y</w:t>
      </w:r>
      <w:r w:rsidR="00536743" w:rsidRPr="00D72699">
        <w:rPr>
          <w:rFonts w:ascii="ITC Avant Garde" w:hAnsi="ITC Avant Garde"/>
        </w:rPr>
        <w:t xml:space="preserve"> </w:t>
      </w:r>
      <w:r w:rsidRPr="00D72699">
        <w:rPr>
          <w:rFonts w:ascii="ITC Avant Garde" w:hAnsi="ITC Avant Garde"/>
        </w:rPr>
        <w:t>supervisión</w:t>
      </w:r>
      <w:r w:rsidR="00536743" w:rsidRPr="00D72699">
        <w:rPr>
          <w:rFonts w:ascii="ITC Avant Garde" w:hAnsi="ITC Avant Garde"/>
        </w:rPr>
        <w:t xml:space="preserve"> </w:t>
      </w:r>
      <w:r w:rsidRPr="00D72699">
        <w:rPr>
          <w:rFonts w:ascii="ITC Avant Garde" w:hAnsi="ITC Avant Garde"/>
        </w:rPr>
        <w:t>del</w:t>
      </w:r>
      <w:r w:rsidR="00536743" w:rsidRPr="00D72699">
        <w:rPr>
          <w:rFonts w:ascii="ITC Avant Garde" w:hAnsi="ITC Avant Garde"/>
        </w:rPr>
        <w:t xml:space="preserve"> </w:t>
      </w:r>
      <w:r w:rsidRPr="00D72699">
        <w:rPr>
          <w:rFonts w:ascii="ITC Avant Garde" w:hAnsi="ITC Avant Garde"/>
        </w:rPr>
        <w:t>uso,</w:t>
      </w:r>
      <w:r w:rsidR="00536743" w:rsidRPr="00D72699">
        <w:rPr>
          <w:rFonts w:ascii="ITC Avant Garde" w:hAnsi="ITC Avant Garde"/>
        </w:rPr>
        <w:t xml:space="preserve"> </w:t>
      </w:r>
      <w:r w:rsidRPr="00536936">
        <w:rPr>
          <w:rFonts w:ascii="ITC Avant Garde" w:eastAsia="Times New Roman" w:hAnsi="ITC Avant Garde" w:cs="Courier New"/>
          <w:lang w:eastAsia="es-MX"/>
        </w:rPr>
        <w:t>aprovechamiento</w:t>
      </w:r>
      <w:r w:rsidR="00536743" w:rsidRPr="00D72699">
        <w:rPr>
          <w:rFonts w:ascii="ITC Avant Garde" w:hAnsi="ITC Avant Garde"/>
        </w:rPr>
        <w:t xml:space="preserve"> </w:t>
      </w:r>
      <w:r w:rsidRPr="00D72699">
        <w:rPr>
          <w:rFonts w:ascii="ITC Avant Garde" w:hAnsi="ITC Avant Garde"/>
        </w:rPr>
        <w:t>y</w:t>
      </w:r>
      <w:r w:rsidR="00536743" w:rsidRPr="00D72699">
        <w:rPr>
          <w:rFonts w:ascii="ITC Avant Garde" w:hAnsi="ITC Avant Garde"/>
        </w:rPr>
        <w:t xml:space="preserve"> </w:t>
      </w:r>
      <w:r w:rsidRPr="00D72699">
        <w:rPr>
          <w:rFonts w:ascii="ITC Avant Garde" w:hAnsi="ITC Avant Garde"/>
        </w:rPr>
        <w:t>explotación</w:t>
      </w:r>
      <w:r w:rsidR="00536743" w:rsidRPr="00D72699">
        <w:rPr>
          <w:rFonts w:ascii="ITC Avant Garde" w:hAnsi="ITC Avant Garde"/>
        </w:rPr>
        <w:t xml:space="preserve"> </w:t>
      </w:r>
      <w:r w:rsidRPr="00D72699">
        <w:rPr>
          <w:rFonts w:ascii="ITC Avant Garde" w:hAnsi="ITC Avant Garde"/>
        </w:rPr>
        <w:t>del</w:t>
      </w:r>
      <w:r w:rsidR="00536743" w:rsidRPr="00D72699">
        <w:rPr>
          <w:rFonts w:ascii="ITC Avant Garde" w:hAnsi="ITC Avant Garde"/>
        </w:rPr>
        <w:t xml:space="preserve"> </w:t>
      </w:r>
      <w:r w:rsidRPr="00D72699">
        <w:rPr>
          <w:rFonts w:ascii="ITC Avant Garde" w:hAnsi="ITC Avant Garde"/>
        </w:rPr>
        <w:t>espectro</w:t>
      </w:r>
      <w:r w:rsidR="00536743" w:rsidRPr="00D72699">
        <w:rPr>
          <w:rFonts w:ascii="ITC Avant Garde" w:hAnsi="ITC Avant Garde"/>
        </w:rPr>
        <w:t xml:space="preserve"> </w:t>
      </w:r>
      <w:r w:rsidRPr="00D72699">
        <w:rPr>
          <w:rFonts w:ascii="ITC Avant Garde" w:hAnsi="ITC Avant Garde"/>
        </w:rPr>
        <w:t>radioeléctrico,</w:t>
      </w:r>
      <w:r w:rsidR="00536743" w:rsidRPr="00D72699">
        <w:rPr>
          <w:rFonts w:ascii="ITC Avant Garde" w:hAnsi="ITC Avant Garde"/>
        </w:rPr>
        <w:t xml:space="preserve"> </w:t>
      </w:r>
      <w:r w:rsidRPr="00D72699">
        <w:rPr>
          <w:rFonts w:ascii="ITC Avant Garde" w:hAnsi="ITC Avant Garde"/>
        </w:rPr>
        <w:t>los</w:t>
      </w:r>
      <w:r w:rsidR="00536743" w:rsidRPr="00D72699">
        <w:rPr>
          <w:rFonts w:ascii="ITC Avant Garde" w:hAnsi="ITC Avant Garde"/>
        </w:rPr>
        <w:t xml:space="preserve"> </w:t>
      </w:r>
      <w:r w:rsidRPr="00D72699">
        <w:rPr>
          <w:rFonts w:ascii="ITC Avant Garde" w:hAnsi="ITC Avant Garde"/>
        </w:rPr>
        <w:t>recursos</w:t>
      </w:r>
      <w:r w:rsidR="00536743" w:rsidRPr="00D72699">
        <w:rPr>
          <w:rFonts w:ascii="ITC Avant Garde" w:hAnsi="ITC Avant Garde"/>
        </w:rPr>
        <w:t xml:space="preserve"> </w:t>
      </w:r>
      <w:r w:rsidRPr="00D72699">
        <w:rPr>
          <w:rFonts w:ascii="ITC Avant Garde" w:hAnsi="ITC Avant Garde"/>
        </w:rPr>
        <w:t>orbitales,</w:t>
      </w:r>
      <w:r w:rsidR="00536743" w:rsidRPr="00D72699">
        <w:rPr>
          <w:rFonts w:ascii="ITC Avant Garde" w:hAnsi="ITC Avant Garde"/>
        </w:rPr>
        <w:t xml:space="preserve"> </w:t>
      </w:r>
      <w:r w:rsidRPr="00D72699">
        <w:rPr>
          <w:rFonts w:ascii="ITC Avant Garde" w:hAnsi="ITC Avant Garde"/>
        </w:rPr>
        <w:t>los</w:t>
      </w:r>
      <w:r w:rsidR="00536743" w:rsidRPr="00D72699">
        <w:rPr>
          <w:rFonts w:ascii="ITC Avant Garde" w:hAnsi="ITC Avant Garde"/>
        </w:rPr>
        <w:t xml:space="preserve"> </w:t>
      </w:r>
      <w:r w:rsidRPr="00D72699">
        <w:rPr>
          <w:rFonts w:ascii="ITC Avant Garde" w:hAnsi="ITC Avant Garde"/>
        </w:rPr>
        <w:t>servicios</w:t>
      </w:r>
      <w:r w:rsidR="00536743" w:rsidRPr="00D72699">
        <w:rPr>
          <w:rFonts w:ascii="ITC Avant Garde" w:hAnsi="ITC Avant Garde"/>
        </w:rPr>
        <w:t xml:space="preserve"> </w:t>
      </w:r>
      <w:r w:rsidRPr="00D72699">
        <w:rPr>
          <w:rFonts w:ascii="ITC Avant Garde" w:hAnsi="ITC Avant Garde"/>
        </w:rPr>
        <w:t>satelitales,</w:t>
      </w:r>
      <w:r w:rsidR="00536743" w:rsidRPr="00D72699">
        <w:rPr>
          <w:rFonts w:ascii="ITC Avant Garde" w:hAnsi="ITC Avant Garde"/>
        </w:rPr>
        <w:t xml:space="preserve"> </w:t>
      </w:r>
      <w:r w:rsidRPr="00D72699">
        <w:rPr>
          <w:rFonts w:ascii="ITC Avant Garde" w:hAnsi="ITC Avant Garde"/>
        </w:rPr>
        <w:t>las</w:t>
      </w:r>
      <w:r w:rsidR="00536743" w:rsidRPr="00D72699">
        <w:rPr>
          <w:rFonts w:ascii="ITC Avant Garde" w:hAnsi="ITC Avant Garde"/>
        </w:rPr>
        <w:t xml:space="preserve"> </w:t>
      </w:r>
      <w:r w:rsidRPr="00D72699">
        <w:rPr>
          <w:rFonts w:ascii="ITC Avant Garde" w:hAnsi="ITC Avant Garde"/>
        </w:rPr>
        <w:t>redes</w:t>
      </w:r>
      <w:r w:rsidR="00536743" w:rsidRPr="00D72699">
        <w:rPr>
          <w:rFonts w:ascii="ITC Avant Garde" w:hAnsi="ITC Avant Garde"/>
        </w:rPr>
        <w:t xml:space="preserve"> </w:t>
      </w:r>
      <w:r w:rsidRPr="00D72699">
        <w:rPr>
          <w:rFonts w:ascii="ITC Avant Garde" w:hAnsi="ITC Avant Garde"/>
        </w:rPr>
        <w:t>públicas</w:t>
      </w:r>
      <w:r w:rsidR="00536743" w:rsidRPr="00D72699">
        <w:rPr>
          <w:rFonts w:ascii="ITC Avant Garde" w:hAnsi="ITC Avant Garde"/>
        </w:rPr>
        <w:t xml:space="preserve"> </w:t>
      </w:r>
      <w:r w:rsidRPr="00D72699">
        <w:rPr>
          <w:rFonts w:ascii="ITC Avant Garde" w:hAnsi="ITC Avant Garde"/>
        </w:rPr>
        <w:t>de</w:t>
      </w:r>
      <w:r w:rsidR="00536743" w:rsidRPr="00D72699">
        <w:rPr>
          <w:rFonts w:ascii="ITC Avant Garde" w:hAnsi="ITC Avant Garde"/>
        </w:rPr>
        <w:t xml:space="preserve"> </w:t>
      </w:r>
      <w:r w:rsidRPr="00D72699">
        <w:rPr>
          <w:rFonts w:ascii="ITC Avant Garde" w:hAnsi="ITC Avant Garde"/>
        </w:rPr>
        <w:t>telecomunicaciones</w:t>
      </w:r>
      <w:r w:rsidR="00536743" w:rsidRPr="00D72699">
        <w:rPr>
          <w:rFonts w:ascii="ITC Avant Garde" w:hAnsi="ITC Avant Garde"/>
        </w:rPr>
        <w:t xml:space="preserve"> </w:t>
      </w:r>
      <w:r w:rsidRPr="00D72699">
        <w:rPr>
          <w:rFonts w:ascii="ITC Avant Garde" w:hAnsi="ITC Avant Garde"/>
        </w:rPr>
        <w:t>y</w:t>
      </w:r>
      <w:r w:rsidR="00536743" w:rsidRPr="00D72699">
        <w:rPr>
          <w:rFonts w:ascii="ITC Avant Garde" w:hAnsi="ITC Avant Garde"/>
        </w:rPr>
        <w:t xml:space="preserve"> </w:t>
      </w:r>
      <w:r w:rsidRPr="00D72699">
        <w:rPr>
          <w:rFonts w:ascii="ITC Avant Garde" w:hAnsi="ITC Avant Garde"/>
        </w:rPr>
        <w:t>la</w:t>
      </w:r>
      <w:r w:rsidR="00536743" w:rsidRPr="00D72699">
        <w:rPr>
          <w:rFonts w:ascii="ITC Avant Garde" w:hAnsi="ITC Avant Garde"/>
        </w:rPr>
        <w:t xml:space="preserve"> </w:t>
      </w:r>
      <w:r w:rsidRPr="00D72699">
        <w:rPr>
          <w:rFonts w:ascii="ITC Avant Garde" w:hAnsi="ITC Avant Garde"/>
        </w:rPr>
        <w:t>prestación</w:t>
      </w:r>
      <w:r w:rsidR="00536743" w:rsidRPr="00D72699">
        <w:rPr>
          <w:rFonts w:ascii="ITC Avant Garde" w:hAnsi="ITC Avant Garde"/>
        </w:rPr>
        <w:t xml:space="preserve"> </w:t>
      </w:r>
      <w:r w:rsidRPr="00D72699">
        <w:rPr>
          <w:rFonts w:ascii="ITC Avant Garde" w:hAnsi="ITC Avant Garde"/>
        </w:rPr>
        <w:t>de</w:t>
      </w:r>
      <w:r w:rsidR="00536743" w:rsidRPr="00D72699">
        <w:rPr>
          <w:rFonts w:ascii="ITC Avant Garde" w:hAnsi="ITC Avant Garde"/>
        </w:rPr>
        <w:t xml:space="preserve"> </w:t>
      </w:r>
      <w:r w:rsidRPr="00D72699">
        <w:rPr>
          <w:rFonts w:ascii="ITC Avant Garde" w:hAnsi="ITC Avant Garde"/>
        </w:rPr>
        <w:t>los</w:t>
      </w:r>
      <w:r w:rsidR="00536743" w:rsidRPr="00D72699">
        <w:rPr>
          <w:rFonts w:ascii="ITC Avant Garde" w:hAnsi="ITC Avant Garde"/>
        </w:rPr>
        <w:t xml:space="preserve"> </w:t>
      </w:r>
      <w:r w:rsidRPr="00D72699">
        <w:rPr>
          <w:rFonts w:ascii="ITC Avant Garde" w:hAnsi="ITC Avant Garde"/>
        </w:rPr>
        <w:t>servicios</w:t>
      </w:r>
      <w:r w:rsidR="00536743" w:rsidRPr="00D72699">
        <w:rPr>
          <w:rFonts w:ascii="ITC Avant Garde" w:hAnsi="ITC Avant Garde"/>
        </w:rPr>
        <w:t xml:space="preserve"> </w:t>
      </w:r>
      <w:r w:rsidRPr="00D72699">
        <w:rPr>
          <w:rFonts w:ascii="ITC Avant Garde" w:hAnsi="ITC Avant Garde"/>
        </w:rPr>
        <w:t>de</w:t>
      </w:r>
      <w:r w:rsidR="00536743" w:rsidRPr="00D72699">
        <w:rPr>
          <w:rFonts w:ascii="ITC Avant Garde" w:hAnsi="ITC Avant Garde"/>
        </w:rPr>
        <w:t xml:space="preserve"> </w:t>
      </w:r>
      <w:r w:rsidRPr="00D72699">
        <w:rPr>
          <w:rFonts w:ascii="ITC Avant Garde" w:hAnsi="ITC Avant Garde"/>
        </w:rPr>
        <w:t>radiodifusión</w:t>
      </w:r>
      <w:r w:rsidR="00536743" w:rsidRPr="00D72699">
        <w:rPr>
          <w:rFonts w:ascii="ITC Avant Garde" w:hAnsi="ITC Avant Garde"/>
        </w:rPr>
        <w:t xml:space="preserve"> </w:t>
      </w:r>
      <w:r w:rsidRPr="00D72699">
        <w:rPr>
          <w:rFonts w:ascii="ITC Avant Garde" w:hAnsi="ITC Avant Garde"/>
        </w:rPr>
        <w:t>y</w:t>
      </w:r>
      <w:r w:rsidR="00536743" w:rsidRPr="00D72699">
        <w:rPr>
          <w:rFonts w:ascii="ITC Avant Garde" w:hAnsi="ITC Avant Garde"/>
        </w:rPr>
        <w:t xml:space="preserve"> </w:t>
      </w:r>
      <w:r w:rsidRPr="00D72699">
        <w:rPr>
          <w:rFonts w:ascii="ITC Avant Garde" w:hAnsi="ITC Avant Garde"/>
        </w:rPr>
        <w:t>de</w:t>
      </w:r>
      <w:r w:rsidR="00536743" w:rsidRPr="00D72699">
        <w:rPr>
          <w:rFonts w:ascii="ITC Avant Garde" w:hAnsi="ITC Avant Garde"/>
        </w:rPr>
        <w:t xml:space="preserve"> </w:t>
      </w:r>
      <w:r w:rsidRPr="00D72699">
        <w:rPr>
          <w:rFonts w:ascii="ITC Avant Garde" w:hAnsi="ITC Avant Garde"/>
        </w:rPr>
        <w:t>telecomunicaciones,</w:t>
      </w:r>
      <w:r w:rsidR="00536743" w:rsidRPr="00D72699">
        <w:rPr>
          <w:rFonts w:ascii="ITC Avant Garde" w:hAnsi="ITC Avant Garde"/>
        </w:rPr>
        <w:t xml:space="preserve"> </w:t>
      </w:r>
      <w:r w:rsidRPr="00D72699">
        <w:rPr>
          <w:rFonts w:ascii="ITC Avant Garde" w:hAnsi="ITC Avant Garde"/>
        </w:rPr>
        <w:t>así</w:t>
      </w:r>
      <w:r w:rsidR="00536743" w:rsidRPr="00D72699">
        <w:rPr>
          <w:rFonts w:ascii="ITC Avant Garde" w:hAnsi="ITC Avant Garde"/>
        </w:rPr>
        <w:t xml:space="preserve"> </w:t>
      </w:r>
      <w:r w:rsidRPr="00D72699">
        <w:rPr>
          <w:rFonts w:ascii="ITC Avant Garde" w:hAnsi="ITC Avant Garde"/>
        </w:rPr>
        <w:t>como</w:t>
      </w:r>
      <w:r w:rsidR="00536743" w:rsidRPr="00D72699">
        <w:rPr>
          <w:rFonts w:ascii="ITC Avant Garde" w:hAnsi="ITC Avant Garde"/>
        </w:rPr>
        <w:t xml:space="preserve"> </w:t>
      </w:r>
      <w:r w:rsidRPr="00D72699">
        <w:rPr>
          <w:rFonts w:ascii="ITC Avant Garde" w:hAnsi="ITC Avant Garde"/>
        </w:rPr>
        <w:t>del</w:t>
      </w:r>
      <w:r w:rsidR="00536743" w:rsidRPr="00D72699">
        <w:rPr>
          <w:rFonts w:ascii="ITC Avant Garde" w:hAnsi="ITC Avant Garde"/>
        </w:rPr>
        <w:t xml:space="preserve"> </w:t>
      </w:r>
      <w:r w:rsidRPr="00D72699">
        <w:rPr>
          <w:rFonts w:ascii="ITC Avant Garde" w:hAnsi="ITC Avant Garde"/>
        </w:rPr>
        <w:t>acceso</w:t>
      </w:r>
      <w:r w:rsidR="00536743" w:rsidRPr="00D72699">
        <w:rPr>
          <w:rFonts w:ascii="ITC Avant Garde" w:hAnsi="ITC Avant Garde"/>
        </w:rPr>
        <w:t xml:space="preserve"> </w:t>
      </w:r>
      <w:r w:rsidRPr="00D72699">
        <w:rPr>
          <w:rFonts w:ascii="ITC Avant Garde" w:hAnsi="ITC Avant Garde"/>
        </w:rPr>
        <w:t>a</w:t>
      </w:r>
      <w:r w:rsidR="00536743" w:rsidRPr="00D72699">
        <w:rPr>
          <w:rFonts w:ascii="ITC Avant Garde" w:hAnsi="ITC Avant Garde"/>
        </w:rPr>
        <w:t xml:space="preserve"> </w:t>
      </w:r>
      <w:r w:rsidRPr="00D72699">
        <w:rPr>
          <w:rFonts w:ascii="ITC Avant Garde" w:hAnsi="ITC Avant Garde"/>
        </w:rPr>
        <w:t>la</w:t>
      </w:r>
      <w:r w:rsidR="00536743" w:rsidRPr="00D72699">
        <w:rPr>
          <w:rFonts w:ascii="ITC Avant Garde" w:hAnsi="ITC Avant Garde"/>
        </w:rPr>
        <w:t xml:space="preserve"> </w:t>
      </w:r>
      <w:r w:rsidRPr="00D72699">
        <w:rPr>
          <w:rFonts w:ascii="ITC Avant Garde" w:hAnsi="ITC Avant Garde"/>
        </w:rPr>
        <w:t>infraestructura</w:t>
      </w:r>
      <w:r w:rsidR="00536743" w:rsidRPr="00D72699">
        <w:rPr>
          <w:rFonts w:ascii="ITC Avant Garde" w:hAnsi="ITC Avant Garde"/>
        </w:rPr>
        <w:t xml:space="preserve"> </w:t>
      </w:r>
      <w:r w:rsidRPr="00D72699">
        <w:rPr>
          <w:rFonts w:ascii="ITC Avant Garde" w:hAnsi="ITC Avant Garde"/>
        </w:rPr>
        <w:t>activa</w:t>
      </w:r>
      <w:r w:rsidR="00536743" w:rsidRPr="00D72699">
        <w:rPr>
          <w:rFonts w:ascii="ITC Avant Garde" w:hAnsi="ITC Avant Garde"/>
        </w:rPr>
        <w:t xml:space="preserve"> </w:t>
      </w:r>
      <w:r w:rsidRPr="00D72699">
        <w:rPr>
          <w:rFonts w:ascii="ITC Avant Garde" w:hAnsi="ITC Avant Garde"/>
        </w:rPr>
        <w:t>y</w:t>
      </w:r>
      <w:r w:rsidR="00536743" w:rsidRPr="00D72699">
        <w:rPr>
          <w:rFonts w:ascii="ITC Avant Garde" w:hAnsi="ITC Avant Garde"/>
        </w:rPr>
        <w:t xml:space="preserve"> </w:t>
      </w:r>
      <w:r w:rsidRPr="00D72699">
        <w:rPr>
          <w:rFonts w:ascii="ITC Avant Garde" w:hAnsi="ITC Avant Garde"/>
        </w:rPr>
        <w:t>pasiva</w:t>
      </w:r>
      <w:r w:rsidR="00536743" w:rsidRPr="00D72699">
        <w:rPr>
          <w:rFonts w:ascii="ITC Avant Garde" w:hAnsi="ITC Avant Garde"/>
        </w:rPr>
        <w:t xml:space="preserve"> </w:t>
      </w:r>
      <w:r w:rsidRPr="00D72699">
        <w:rPr>
          <w:rFonts w:ascii="ITC Avant Garde" w:hAnsi="ITC Avant Garde"/>
        </w:rPr>
        <w:t>y</w:t>
      </w:r>
      <w:r w:rsidR="00536743" w:rsidRPr="00D72699">
        <w:rPr>
          <w:rFonts w:ascii="ITC Avant Garde" w:hAnsi="ITC Avant Garde"/>
        </w:rPr>
        <w:t xml:space="preserve"> </w:t>
      </w:r>
      <w:r w:rsidRPr="00D72699">
        <w:rPr>
          <w:rFonts w:ascii="ITC Avant Garde" w:hAnsi="ITC Avant Garde"/>
        </w:rPr>
        <w:t>otros</w:t>
      </w:r>
      <w:r w:rsidR="00536743" w:rsidRPr="00D72699">
        <w:rPr>
          <w:rFonts w:ascii="ITC Avant Garde" w:hAnsi="ITC Avant Garde"/>
        </w:rPr>
        <w:t xml:space="preserve"> </w:t>
      </w:r>
      <w:r w:rsidRPr="00D72699">
        <w:rPr>
          <w:rFonts w:ascii="ITC Avant Garde" w:hAnsi="ITC Avant Garde"/>
        </w:rPr>
        <w:t>insumos</w:t>
      </w:r>
      <w:r w:rsidR="00536743" w:rsidRPr="00D72699">
        <w:rPr>
          <w:rFonts w:ascii="ITC Avant Garde" w:hAnsi="ITC Avant Garde"/>
        </w:rPr>
        <w:t xml:space="preserve"> </w:t>
      </w:r>
      <w:r w:rsidRPr="00D72699">
        <w:rPr>
          <w:rFonts w:ascii="ITC Avant Garde" w:hAnsi="ITC Avant Garde"/>
        </w:rPr>
        <w:t>esenciales.</w:t>
      </w:r>
      <w:r w:rsidR="00536743" w:rsidRPr="00D72699">
        <w:rPr>
          <w:rFonts w:ascii="ITC Avant Garde" w:hAnsi="ITC Avant Garde"/>
        </w:rPr>
        <w:t xml:space="preserve"> </w:t>
      </w:r>
    </w:p>
    <w:p w14:paraId="44F486C4" w14:textId="77777777" w:rsidR="00536936" w:rsidRDefault="00942F49" w:rsidP="00536936">
      <w:pPr>
        <w:spacing w:before="240" w:after="240" w:line="240" w:lineRule="auto"/>
        <w:jc w:val="both"/>
        <w:rPr>
          <w:rFonts w:ascii="ITC Avant Garde" w:hAnsi="ITC Avant Garde"/>
        </w:rPr>
      </w:pPr>
      <w:r w:rsidRPr="00D72699">
        <w:rPr>
          <w:rFonts w:ascii="ITC Avant Garde" w:hAnsi="ITC Avant Garde"/>
        </w:rPr>
        <w:lastRenderedPageBreak/>
        <w:t>En</w:t>
      </w:r>
      <w:r w:rsidR="00536743" w:rsidRPr="00D72699">
        <w:rPr>
          <w:rFonts w:ascii="ITC Avant Garde" w:hAnsi="ITC Avant Garde"/>
        </w:rPr>
        <w:t xml:space="preserve"> </w:t>
      </w:r>
      <w:r w:rsidRPr="00D72699">
        <w:rPr>
          <w:rFonts w:ascii="ITC Avant Garde" w:hAnsi="ITC Avant Garde"/>
        </w:rPr>
        <w:t>ese</w:t>
      </w:r>
      <w:r w:rsidR="00536743" w:rsidRPr="00D72699">
        <w:rPr>
          <w:rFonts w:ascii="ITC Avant Garde" w:hAnsi="ITC Avant Garde"/>
        </w:rPr>
        <w:t xml:space="preserve"> </w:t>
      </w:r>
      <w:r w:rsidRPr="00D72699">
        <w:rPr>
          <w:rFonts w:ascii="ITC Avant Garde" w:hAnsi="ITC Avant Garde"/>
        </w:rPr>
        <w:t>sentido,</w:t>
      </w:r>
      <w:r w:rsidR="00536743" w:rsidRPr="00D72699">
        <w:rPr>
          <w:rFonts w:ascii="ITC Avant Garde" w:hAnsi="ITC Avant Garde"/>
        </w:rPr>
        <w:t xml:space="preserve"> </w:t>
      </w:r>
      <w:r w:rsidRPr="00D72699">
        <w:rPr>
          <w:rFonts w:ascii="ITC Avant Garde" w:hAnsi="ITC Avant Garde"/>
        </w:rPr>
        <w:t>como</w:t>
      </w:r>
      <w:r w:rsidR="00536743" w:rsidRPr="00D72699">
        <w:rPr>
          <w:rFonts w:ascii="ITC Avant Garde" w:hAnsi="ITC Avant Garde"/>
        </w:rPr>
        <w:t xml:space="preserve"> </w:t>
      </w:r>
      <w:r w:rsidRPr="00D72699">
        <w:rPr>
          <w:rFonts w:ascii="ITC Avant Garde" w:hAnsi="ITC Avant Garde"/>
        </w:rPr>
        <w:t>órgano</w:t>
      </w:r>
      <w:r w:rsidR="00536743" w:rsidRPr="00D72699">
        <w:rPr>
          <w:rFonts w:ascii="ITC Avant Garde" w:hAnsi="ITC Avant Garde"/>
        </w:rPr>
        <w:t xml:space="preserve"> </w:t>
      </w:r>
      <w:r w:rsidRPr="00D72699">
        <w:rPr>
          <w:rFonts w:ascii="ITC Avant Garde" w:hAnsi="ITC Avant Garde"/>
        </w:rPr>
        <w:t>máximo</w:t>
      </w:r>
      <w:r w:rsidR="00536743" w:rsidRPr="00D72699">
        <w:rPr>
          <w:rFonts w:ascii="ITC Avant Garde" w:hAnsi="ITC Avant Garde"/>
        </w:rPr>
        <w:t xml:space="preserve"> </w:t>
      </w:r>
      <w:r w:rsidRPr="00D72699">
        <w:rPr>
          <w:rFonts w:ascii="ITC Avant Garde" w:hAnsi="ITC Avant Garde"/>
        </w:rPr>
        <w:t>de</w:t>
      </w:r>
      <w:r w:rsidR="00536743" w:rsidRPr="00D72699">
        <w:rPr>
          <w:rFonts w:ascii="ITC Avant Garde" w:hAnsi="ITC Avant Garde"/>
        </w:rPr>
        <w:t xml:space="preserve"> </w:t>
      </w:r>
      <w:r w:rsidRPr="00D72699">
        <w:rPr>
          <w:rFonts w:ascii="ITC Avant Garde" w:hAnsi="ITC Avant Garde"/>
        </w:rPr>
        <w:t>gobierno</w:t>
      </w:r>
      <w:r w:rsidR="00536743" w:rsidRPr="00D72699">
        <w:rPr>
          <w:rFonts w:ascii="ITC Avant Garde" w:hAnsi="ITC Avant Garde"/>
        </w:rPr>
        <w:t xml:space="preserve"> </w:t>
      </w:r>
      <w:r w:rsidRPr="00D72699">
        <w:rPr>
          <w:rFonts w:ascii="ITC Avant Garde" w:hAnsi="ITC Avant Garde"/>
        </w:rPr>
        <w:t>del</w:t>
      </w:r>
      <w:r w:rsidR="00536743" w:rsidRPr="00D72699">
        <w:rPr>
          <w:rFonts w:ascii="ITC Avant Garde" w:hAnsi="ITC Avant Garde"/>
        </w:rPr>
        <w:t xml:space="preserve"> </w:t>
      </w:r>
      <w:r w:rsidRPr="00D72699">
        <w:rPr>
          <w:rFonts w:ascii="ITC Avant Garde" w:hAnsi="ITC Avant Garde"/>
        </w:rPr>
        <w:t>Instituto,</w:t>
      </w:r>
      <w:r w:rsidR="00536743" w:rsidRPr="00D72699">
        <w:rPr>
          <w:rFonts w:ascii="ITC Avant Garde" w:hAnsi="ITC Avant Garde"/>
        </w:rPr>
        <w:t xml:space="preserve"> </w:t>
      </w:r>
      <w:r w:rsidRPr="00D72699">
        <w:rPr>
          <w:rFonts w:ascii="ITC Avant Garde" w:hAnsi="ITC Avant Garde"/>
        </w:rPr>
        <w:t>el</w:t>
      </w:r>
      <w:r w:rsidR="00536743" w:rsidRPr="00D72699">
        <w:rPr>
          <w:rFonts w:ascii="ITC Avant Garde" w:hAnsi="ITC Avant Garde"/>
        </w:rPr>
        <w:t xml:space="preserve"> </w:t>
      </w:r>
      <w:r w:rsidRPr="00D72699">
        <w:rPr>
          <w:rFonts w:ascii="ITC Avant Garde" w:hAnsi="ITC Avant Garde"/>
        </w:rPr>
        <w:t>Pleno</w:t>
      </w:r>
      <w:r w:rsidR="00536743" w:rsidRPr="00D72699">
        <w:rPr>
          <w:rFonts w:ascii="ITC Avant Garde" w:hAnsi="ITC Avant Garde"/>
        </w:rPr>
        <w:t xml:space="preserve"> </w:t>
      </w:r>
      <w:r w:rsidRPr="00D72699">
        <w:rPr>
          <w:rFonts w:ascii="ITC Avant Garde" w:hAnsi="ITC Avant Garde"/>
        </w:rPr>
        <w:t>resulta</w:t>
      </w:r>
      <w:r w:rsidR="00536743" w:rsidRPr="00D72699">
        <w:rPr>
          <w:rFonts w:ascii="ITC Avant Garde" w:hAnsi="ITC Avant Garde"/>
        </w:rPr>
        <w:t xml:space="preserve"> </w:t>
      </w:r>
      <w:r w:rsidRPr="00D72699">
        <w:rPr>
          <w:rFonts w:ascii="ITC Avant Garde" w:hAnsi="ITC Avant Garde"/>
        </w:rPr>
        <w:t>competente</w:t>
      </w:r>
      <w:r w:rsidR="00536743" w:rsidRPr="00D72699">
        <w:rPr>
          <w:rFonts w:ascii="ITC Avant Garde" w:hAnsi="ITC Avant Garde"/>
        </w:rPr>
        <w:t xml:space="preserve"> </w:t>
      </w:r>
      <w:r w:rsidRPr="00D72699">
        <w:rPr>
          <w:rFonts w:ascii="ITC Avant Garde" w:hAnsi="ITC Avant Garde"/>
        </w:rPr>
        <w:t>para</w:t>
      </w:r>
      <w:r w:rsidR="00536743" w:rsidRPr="00D72699">
        <w:rPr>
          <w:rFonts w:ascii="ITC Avant Garde" w:hAnsi="ITC Avant Garde"/>
        </w:rPr>
        <w:t xml:space="preserve"> </w:t>
      </w:r>
      <w:r w:rsidR="00F42092" w:rsidRPr="00D72699">
        <w:rPr>
          <w:rFonts w:ascii="ITC Avant Garde" w:hAnsi="ITC Avant Garde"/>
        </w:rPr>
        <w:t>ordenar</w:t>
      </w:r>
      <w:r w:rsidR="00536743" w:rsidRPr="00D72699">
        <w:rPr>
          <w:rFonts w:ascii="ITC Avant Garde" w:hAnsi="ITC Avant Garde"/>
        </w:rPr>
        <w:t xml:space="preserve"> </w:t>
      </w:r>
      <w:r w:rsidR="00F42092" w:rsidRPr="00D72699">
        <w:rPr>
          <w:rFonts w:ascii="ITC Avant Garde" w:hAnsi="ITC Avant Garde"/>
        </w:rPr>
        <w:t>la</w:t>
      </w:r>
      <w:r w:rsidR="00536743" w:rsidRPr="00D72699">
        <w:rPr>
          <w:rFonts w:ascii="ITC Avant Garde" w:hAnsi="ITC Avant Garde"/>
        </w:rPr>
        <w:t xml:space="preserve"> </w:t>
      </w:r>
      <w:r w:rsidR="00F42092" w:rsidRPr="00D72699">
        <w:rPr>
          <w:rFonts w:ascii="ITC Avant Garde" w:hAnsi="ITC Avant Garde"/>
        </w:rPr>
        <w:t>conformación</w:t>
      </w:r>
      <w:r w:rsidR="00536743" w:rsidRPr="00D72699">
        <w:rPr>
          <w:rFonts w:ascii="ITC Avant Garde" w:hAnsi="ITC Avant Garde"/>
        </w:rPr>
        <w:t xml:space="preserve"> </w:t>
      </w:r>
      <w:r w:rsidR="00F42092" w:rsidRPr="00D72699">
        <w:rPr>
          <w:rFonts w:ascii="ITC Avant Garde" w:hAnsi="ITC Avant Garde"/>
        </w:rPr>
        <w:t>de</w:t>
      </w:r>
      <w:r w:rsidR="00AC3EFF" w:rsidRPr="00D72699">
        <w:rPr>
          <w:rFonts w:ascii="ITC Avant Garde" w:hAnsi="ITC Avant Garde"/>
        </w:rPr>
        <w:t>l</w:t>
      </w:r>
      <w:r w:rsidR="00536743" w:rsidRPr="00D72699">
        <w:rPr>
          <w:rFonts w:ascii="ITC Avant Garde" w:hAnsi="ITC Avant Garde"/>
        </w:rPr>
        <w:t xml:space="preserve"> </w:t>
      </w:r>
      <w:r w:rsidR="007D7D33" w:rsidRPr="00D72699">
        <w:rPr>
          <w:rFonts w:ascii="ITC Avant Garde" w:hAnsi="ITC Avant Garde"/>
        </w:rPr>
        <w:t>Comité</w:t>
      </w:r>
      <w:r w:rsidR="00536743" w:rsidRPr="00D72699">
        <w:rPr>
          <w:rFonts w:ascii="ITC Avant Garde" w:hAnsi="ITC Avant Garde"/>
        </w:rPr>
        <w:t xml:space="preserve"> </w:t>
      </w:r>
      <w:r w:rsidR="007D7D33" w:rsidRPr="00D72699">
        <w:rPr>
          <w:rFonts w:ascii="ITC Avant Garde" w:hAnsi="ITC Avant Garde"/>
        </w:rPr>
        <w:t>Técnico</w:t>
      </w:r>
      <w:r w:rsidR="00536743" w:rsidRPr="00D72699">
        <w:rPr>
          <w:rFonts w:ascii="ITC Avant Garde" w:hAnsi="ITC Avant Garde"/>
        </w:rPr>
        <w:t xml:space="preserve"> </w:t>
      </w:r>
      <w:r w:rsidR="00F42092" w:rsidRPr="00D72699">
        <w:rPr>
          <w:rFonts w:ascii="ITC Avant Garde" w:hAnsi="ITC Avant Garde"/>
        </w:rPr>
        <w:t>en</w:t>
      </w:r>
      <w:r w:rsidR="00536743" w:rsidRPr="00D72699">
        <w:rPr>
          <w:rFonts w:ascii="ITC Avant Garde" w:hAnsi="ITC Avant Garde"/>
        </w:rPr>
        <w:t xml:space="preserve"> </w:t>
      </w:r>
      <w:r w:rsidR="00F42092" w:rsidRPr="00D72699">
        <w:rPr>
          <w:rFonts w:ascii="ITC Avant Garde" w:hAnsi="ITC Avant Garde"/>
        </w:rPr>
        <w:t>materia</w:t>
      </w:r>
      <w:r w:rsidR="00536743" w:rsidRPr="00D72699">
        <w:rPr>
          <w:rFonts w:ascii="ITC Avant Garde" w:hAnsi="ITC Avant Garde"/>
        </w:rPr>
        <w:t xml:space="preserve"> </w:t>
      </w:r>
      <w:r w:rsidR="00F42092" w:rsidRPr="00D72699">
        <w:rPr>
          <w:rFonts w:ascii="ITC Avant Garde" w:hAnsi="ITC Avant Garde"/>
        </w:rPr>
        <w:t>de</w:t>
      </w:r>
      <w:r w:rsidR="00536743" w:rsidRPr="00D72699">
        <w:rPr>
          <w:rFonts w:ascii="ITC Avant Garde" w:hAnsi="ITC Avant Garde"/>
        </w:rPr>
        <w:t xml:space="preserve"> </w:t>
      </w:r>
      <w:r w:rsidR="007D7D33" w:rsidRPr="00D72699">
        <w:rPr>
          <w:rFonts w:ascii="ITC Avant Garde" w:hAnsi="ITC Avant Garde"/>
        </w:rPr>
        <w:t>Espectro</w:t>
      </w:r>
      <w:r w:rsidR="00536743" w:rsidRPr="00D72699">
        <w:rPr>
          <w:rFonts w:ascii="ITC Avant Garde" w:hAnsi="ITC Avant Garde"/>
        </w:rPr>
        <w:t xml:space="preserve"> </w:t>
      </w:r>
      <w:r w:rsidR="007D7D33" w:rsidRPr="00536936">
        <w:rPr>
          <w:rFonts w:ascii="ITC Avant Garde" w:eastAsia="Times New Roman" w:hAnsi="ITC Avant Garde" w:cs="Courier New"/>
          <w:lang w:eastAsia="es-MX"/>
        </w:rPr>
        <w:t>Radioeléctrico</w:t>
      </w:r>
      <w:r w:rsidR="00F42092" w:rsidRPr="00D72699">
        <w:rPr>
          <w:rFonts w:ascii="ITC Avant Garde" w:hAnsi="ITC Avant Garde"/>
        </w:rPr>
        <w:t>,</w:t>
      </w:r>
      <w:r w:rsidR="00536743" w:rsidRPr="00D72699">
        <w:rPr>
          <w:rFonts w:ascii="ITC Avant Garde" w:hAnsi="ITC Avant Garde"/>
        </w:rPr>
        <w:t xml:space="preserve"> </w:t>
      </w:r>
      <w:r w:rsidR="00F42092" w:rsidRPr="00D72699">
        <w:rPr>
          <w:rFonts w:ascii="ITC Avant Garde" w:hAnsi="ITC Avant Garde"/>
        </w:rPr>
        <w:t>así</w:t>
      </w:r>
      <w:r w:rsidR="00536743" w:rsidRPr="00D72699">
        <w:rPr>
          <w:rFonts w:ascii="ITC Avant Garde" w:hAnsi="ITC Avant Garde"/>
        </w:rPr>
        <w:t xml:space="preserve"> </w:t>
      </w:r>
      <w:r w:rsidR="00F42092" w:rsidRPr="00D72699">
        <w:rPr>
          <w:rFonts w:ascii="ITC Avant Garde" w:hAnsi="ITC Avant Garde"/>
        </w:rPr>
        <w:t>como</w:t>
      </w:r>
      <w:r w:rsidR="00536743" w:rsidRPr="00D72699">
        <w:rPr>
          <w:rFonts w:ascii="ITC Avant Garde" w:hAnsi="ITC Avant Garde"/>
        </w:rPr>
        <w:t xml:space="preserve"> </w:t>
      </w:r>
      <w:r w:rsidR="00F42092" w:rsidRPr="00D72699">
        <w:rPr>
          <w:rFonts w:ascii="ITC Avant Garde" w:hAnsi="ITC Avant Garde"/>
        </w:rPr>
        <w:t>expedir</w:t>
      </w:r>
      <w:r w:rsidR="00536743" w:rsidRPr="00D72699">
        <w:rPr>
          <w:rFonts w:ascii="ITC Avant Garde" w:hAnsi="ITC Avant Garde"/>
        </w:rPr>
        <w:t xml:space="preserve"> </w:t>
      </w:r>
      <w:r w:rsidR="00F42092" w:rsidRPr="00D72699">
        <w:rPr>
          <w:rFonts w:ascii="ITC Avant Garde" w:hAnsi="ITC Avant Garde"/>
        </w:rPr>
        <w:t>sus</w:t>
      </w:r>
      <w:r w:rsidR="00536743" w:rsidRPr="00D72699">
        <w:rPr>
          <w:rFonts w:ascii="ITC Avant Garde" w:hAnsi="ITC Avant Garde"/>
        </w:rPr>
        <w:t xml:space="preserve"> </w:t>
      </w:r>
      <w:r w:rsidR="00F42092" w:rsidRPr="00D72699">
        <w:rPr>
          <w:rFonts w:ascii="ITC Avant Garde" w:hAnsi="ITC Avant Garde"/>
        </w:rPr>
        <w:t>reglas</w:t>
      </w:r>
      <w:r w:rsidR="00536743" w:rsidRPr="00D72699">
        <w:rPr>
          <w:rFonts w:ascii="ITC Avant Garde" w:hAnsi="ITC Avant Garde"/>
        </w:rPr>
        <w:t xml:space="preserve"> </w:t>
      </w:r>
      <w:r w:rsidR="00F42092" w:rsidRPr="00D72699">
        <w:rPr>
          <w:rFonts w:ascii="ITC Avant Garde" w:hAnsi="ITC Avant Garde"/>
        </w:rPr>
        <w:t>de</w:t>
      </w:r>
      <w:r w:rsidR="00536743" w:rsidRPr="00D72699">
        <w:rPr>
          <w:rFonts w:ascii="ITC Avant Garde" w:hAnsi="ITC Avant Garde"/>
        </w:rPr>
        <w:t xml:space="preserve"> </w:t>
      </w:r>
      <w:r w:rsidR="00F42092" w:rsidRPr="00D72699">
        <w:rPr>
          <w:rFonts w:ascii="ITC Avant Garde" w:hAnsi="ITC Avant Garde"/>
        </w:rPr>
        <w:t>operación,</w:t>
      </w:r>
      <w:r w:rsidR="00536743" w:rsidRPr="00D72699">
        <w:rPr>
          <w:rFonts w:ascii="ITC Avant Garde" w:hAnsi="ITC Avant Garde"/>
        </w:rPr>
        <w:t xml:space="preserve"> </w:t>
      </w:r>
      <w:r w:rsidR="00F42092" w:rsidRPr="00D72699">
        <w:rPr>
          <w:rFonts w:ascii="ITC Avant Garde" w:hAnsi="ITC Avant Garde"/>
        </w:rPr>
        <w:t>materia</w:t>
      </w:r>
      <w:r w:rsidR="00536743" w:rsidRPr="00D72699">
        <w:rPr>
          <w:rFonts w:ascii="ITC Avant Garde" w:hAnsi="ITC Avant Garde"/>
        </w:rPr>
        <w:t xml:space="preserve"> </w:t>
      </w:r>
      <w:r w:rsidR="00F42092" w:rsidRPr="00D72699">
        <w:rPr>
          <w:rFonts w:ascii="ITC Avant Garde" w:hAnsi="ITC Avant Garde"/>
        </w:rPr>
        <w:t>d</w:t>
      </w:r>
      <w:r w:rsidRPr="00D72699">
        <w:rPr>
          <w:rFonts w:ascii="ITC Avant Garde" w:hAnsi="ITC Avant Garde"/>
        </w:rPr>
        <w:t>el</w:t>
      </w:r>
      <w:r w:rsidR="00536743" w:rsidRPr="00D72699">
        <w:rPr>
          <w:rFonts w:ascii="ITC Avant Garde" w:hAnsi="ITC Avant Garde"/>
        </w:rPr>
        <w:t xml:space="preserve"> </w:t>
      </w:r>
      <w:r w:rsidRPr="00D72699">
        <w:rPr>
          <w:rFonts w:ascii="ITC Avant Garde" w:hAnsi="ITC Avant Garde"/>
        </w:rPr>
        <w:t>presente</w:t>
      </w:r>
      <w:r w:rsidR="00536743" w:rsidRPr="00D72699">
        <w:rPr>
          <w:rFonts w:ascii="ITC Avant Garde" w:hAnsi="ITC Avant Garde"/>
        </w:rPr>
        <w:t xml:space="preserve"> </w:t>
      </w:r>
      <w:r w:rsidRPr="00D72699">
        <w:rPr>
          <w:rFonts w:ascii="ITC Avant Garde" w:hAnsi="ITC Avant Garde"/>
        </w:rPr>
        <w:t>Acuerdo.</w:t>
      </w:r>
    </w:p>
    <w:p w14:paraId="6D0A4C6E" w14:textId="34EEB371" w:rsidR="00536936" w:rsidRDefault="00536936" w:rsidP="00536936">
      <w:pPr>
        <w:spacing w:before="240" w:after="240" w:line="240" w:lineRule="auto"/>
        <w:jc w:val="both"/>
        <w:rPr>
          <w:rFonts w:ascii="ITC Avant Garde" w:hAnsi="ITC Avant Garde"/>
        </w:rPr>
      </w:pPr>
      <w:bookmarkStart w:id="2" w:name="_Toc413840357"/>
      <w:bookmarkStart w:id="3" w:name="_Toc413918670"/>
      <w:r>
        <w:rPr>
          <w:rStyle w:val="Ttulo3Car"/>
          <w:rFonts w:ascii="ITC Avant Garde" w:eastAsia="Arial Unicode MS" w:hAnsi="ITC Avant Garde"/>
          <w:b/>
          <w:sz w:val="22"/>
        </w:rPr>
        <w:t xml:space="preserve">SEGUNDO. </w:t>
      </w:r>
      <w:r w:rsidR="008A3EC9" w:rsidRPr="00D72699">
        <w:rPr>
          <w:rStyle w:val="Ttulo3Car"/>
          <w:rFonts w:ascii="ITC Avant Garde" w:eastAsia="Arial Unicode MS" w:hAnsi="ITC Avant Garde"/>
          <w:b/>
          <w:sz w:val="22"/>
        </w:rPr>
        <w:t>Marco</w:t>
      </w:r>
      <w:r w:rsidR="00536743" w:rsidRPr="00D72699">
        <w:rPr>
          <w:rStyle w:val="Ttulo3Car"/>
          <w:rFonts w:ascii="ITC Avant Garde" w:eastAsia="Arial Unicode MS" w:hAnsi="ITC Avant Garde"/>
          <w:b/>
          <w:sz w:val="22"/>
        </w:rPr>
        <w:t xml:space="preserve"> </w:t>
      </w:r>
      <w:r w:rsidR="008A3EC9" w:rsidRPr="00D72699">
        <w:rPr>
          <w:rStyle w:val="Ttulo3Car"/>
          <w:rFonts w:ascii="ITC Avant Garde" w:eastAsia="Arial Unicode MS" w:hAnsi="ITC Avant Garde"/>
          <w:b/>
          <w:sz w:val="22"/>
        </w:rPr>
        <w:t>Normativo</w:t>
      </w:r>
      <w:r w:rsidR="00536743" w:rsidRPr="00D72699">
        <w:rPr>
          <w:rStyle w:val="Ttulo3Car"/>
          <w:rFonts w:ascii="ITC Avant Garde" w:eastAsia="Arial Unicode MS" w:hAnsi="ITC Avant Garde"/>
          <w:b/>
          <w:sz w:val="22"/>
        </w:rPr>
        <w:t xml:space="preserve"> </w:t>
      </w:r>
      <w:r w:rsidR="007829E3" w:rsidRPr="00D72699">
        <w:rPr>
          <w:rStyle w:val="Ttulo3Car"/>
          <w:rFonts w:ascii="ITC Avant Garde" w:eastAsia="Arial Unicode MS" w:hAnsi="ITC Avant Garde"/>
          <w:b/>
          <w:sz w:val="22"/>
        </w:rPr>
        <w:t>de</w:t>
      </w:r>
      <w:r w:rsidR="00536743" w:rsidRPr="00D72699">
        <w:rPr>
          <w:rStyle w:val="Ttulo3Car"/>
          <w:rFonts w:ascii="ITC Avant Garde" w:eastAsia="Arial Unicode MS" w:hAnsi="ITC Avant Garde"/>
          <w:b/>
          <w:sz w:val="22"/>
        </w:rPr>
        <w:t xml:space="preserve"> </w:t>
      </w:r>
      <w:bookmarkEnd w:id="2"/>
      <w:bookmarkEnd w:id="3"/>
      <w:r w:rsidR="009C1201" w:rsidRPr="00D72699">
        <w:rPr>
          <w:rStyle w:val="Ttulo3Car"/>
          <w:rFonts w:ascii="ITC Avant Garde" w:eastAsia="Arial Unicode MS" w:hAnsi="ITC Avant Garde"/>
          <w:b/>
          <w:sz w:val="22"/>
        </w:rPr>
        <w:t>l</w:t>
      </w:r>
      <w:r w:rsidR="00EF4F21" w:rsidRPr="00D72699">
        <w:rPr>
          <w:rStyle w:val="Ttulo3Car"/>
          <w:rFonts w:ascii="ITC Avant Garde" w:eastAsia="Arial Unicode MS" w:hAnsi="ITC Avant Garde"/>
          <w:b/>
          <w:sz w:val="22"/>
        </w:rPr>
        <w:t>a</w:t>
      </w:r>
      <w:r w:rsidR="00536743" w:rsidRPr="00D72699">
        <w:rPr>
          <w:rStyle w:val="Ttulo3Car"/>
          <w:rFonts w:ascii="ITC Avant Garde" w:eastAsia="Arial Unicode MS" w:hAnsi="ITC Avant Garde"/>
          <w:b/>
          <w:sz w:val="22"/>
        </w:rPr>
        <w:t xml:space="preserve"> </w:t>
      </w:r>
      <w:r w:rsidR="00551247" w:rsidRPr="00D72699">
        <w:rPr>
          <w:rStyle w:val="Ttulo3Car"/>
          <w:rFonts w:ascii="ITC Avant Garde" w:eastAsia="Arial Unicode MS" w:hAnsi="ITC Avant Garde"/>
          <w:b/>
          <w:sz w:val="22"/>
        </w:rPr>
        <w:t>a</w:t>
      </w:r>
      <w:r w:rsidR="00EF4F21" w:rsidRPr="00D72699">
        <w:rPr>
          <w:rStyle w:val="Ttulo3Car"/>
          <w:rFonts w:ascii="ITC Avant Garde" w:eastAsia="Arial Unicode MS" w:hAnsi="ITC Avant Garde"/>
          <w:b/>
          <w:sz w:val="22"/>
        </w:rPr>
        <w:t>dministración</w:t>
      </w:r>
      <w:r w:rsidR="00536743" w:rsidRPr="00D72699">
        <w:rPr>
          <w:rStyle w:val="Ttulo3Car"/>
          <w:rFonts w:ascii="ITC Avant Garde" w:eastAsia="Arial Unicode MS" w:hAnsi="ITC Avant Garde"/>
          <w:b/>
          <w:sz w:val="22"/>
        </w:rPr>
        <w:t xml:space="preserve"> </w:t>
      </w:r>
      <w:r w:rsidR="00EF4F21" w:rsidRPr="00D72699">
        <w:rPr>
          <w:rStyle w:val="Ttulo3Car"/>
          <w:rFonts w:ascii="ITC Avant Garde" w:eastAsia="Arial Unicode MS" w:hAnsi="ITC Avant Garde"/>
          <w:b/>
          <w:sz w:val="22"/>
        </w:rPr>
        <w:t>del</w:t>
      </w:r>
      <w:r w:rsidR="00536743" w:rsidRPr="00D72699">
        <w:rPr>
          <w:rStyle w:val="Ttulo3Car"/>
          <w:rFonts w:ascii="ITC Avant Garde" w:eastAsia="Arial Unicode MS" w:hAnsi="ITC Avant Garde"/>
          <w:b/>
          <w:sz w:val="22"/>
        </w:rPr>
        <w:t xml:space="preserve"> </w:t>
      </w:r>
      <w:r w:rsidR="00551247" w:rsidRPr="00D72699">
        <w:rPr>
          <w:rStyle w:val="Ttulo3Car"/>
          <w:rFonts w:ascii="ITC Avant Garde" w:eastAsia="Arial Unicode MS" w:hAnsi="ITC Avant Garde"/>
          <w:b/>
          <w:sz w:val="22"/>
        </w:rPr>
        <w:t>e</w:t>
      </w:r>
      <w:r w:rsidR="007829E3" w:rsidRPr="00D72699">
        <w:rPr>
          <w:rStyle w:val="Ttulo3Car"/>
          <w:rFonts w:ascii="ITC Avant Garde" w:eastAsia="Arial Unicode MS" w:hAnsi="ITC Avant Garde"/>
          <w:b/>
          <w:sz w:val="22"/>
        </w:rPr>
        <w:t>spectro</w:t>
      </w:r>
      <w:r w:rsidR="00536743" w:rsidRPr="00D72699">
        <w:rPr>
          <w:rStyle w:val="Ttulo3Car"/>
          <w:rFonts w:ascii="ITC Avant Garde" w:eastAsia="Arial Unicode MS" w:hAnsi="ITC Avant Garde"/>
          <w:b/>
          <w:sz w:val="22"/>
        </w:rPr>
        <w:t xml:space="preserve"> </w:t>
      </w:r>
      <w:r w:rsidR="00551247" w:rsidRPr="00D72699">
        <w:rPr>
          <w:rStyle w:val="Ttulo3Car"/>
          <w:rFonts w:ascii="ITC Avant Garde" w:eastAsia="Arial Unicode MS" w:hAnsi="ITC Avant Garde"/>
          <w:b/>
          <w:sz w:val="22"/>
        </w:rPr>
        <w:t>r</w:t>
      </w:r>
      <w:r w:rsidR="007829E3" w:rsidRPr="00D72699">
        <w:rPr>
          <w:rStyle w:val="Ttulo3Car"/>
          <w:rFonts w:ascii="ITC Avant Garde" w:eastAsia="Arial Unicode MS" w:hAnsi="ITC Avant Garde"/>
          <w:b/>
          <w:sz w:val="22"/>
        </w:rPr>
        <w:t>adioeléctrico</w:t>
      </w:r>
      <w:r w:rsidR="00451F13" w:rsidRPr="00D72699">
        <w:rPr>
          <w:rStyle w:val="Ttulo3Car"/>
          <w:rFonts w:ascii="ITC Avant Garde" w:eastAsia="Arial Unicode MS" w:hAnsi="ITC Avant Garde"/>
          <w:sz w:val="22"/>
        </w:rPr>
        <w:t>.</w:t>
      </w:r>
      <w:r w:rsidR="00536743" w:rsidRPr="00D72699">
        <w:rPr>
          <w:rFonts w:ascii="ITC Avant Garde" w:hAnsi="ITC Avant Garde"/>
        </w:rPr>
        <w:t xml:space="preserve"> </w:t>
      </w:r>
      <w:r w:rsidR="00B84D32" w:rsidRPr="00D72699">
        <w:rPr>
          <w:rFonts w:ascii="ITC Avant Garde" w:hAnsi="ITC Avant Garde"/>
        </w:rPr>
        <w:t>E</w:t>
      </w:r>
      <w:r w:rsidR="00B84D32" w:rsidRPr="00D72699" w:rsidDel="008F4C58">
        <w:rPr>
          <w:rFonts w:ascii="ITC Avant Garde" w:eastAsiaTheme="minorHAnsi" w:hAnsi="ITC Avant Garde"/>
        </w:rPr>
        <w:t>l</w:t>
      </w:r>
      <w:r w:rsidR="00536743" w:rsidRPr="00D72699">
        <w:rPr>
          <w:rFonts w:ascii="ITC Avant Garde" w:eastAsiaTheme="minorHAnsi" w:hAnsi="ITC Avant Garde"/>
        </w:rPr>
        <w:t xml:space="preserve"> </w:t>
      </w:r>
      <w:r w:rsidR="00B84D32" w:rsidRPr="00D72699">
        <w:rPr>
          <w:rFonts w:ascii="ITC Avant Garde" w:eastAsiaTheme="minorHAnsi" w:hAnsi="ITC Avant Garde"/>
        </w:rPr>
        <w:t>artículo</w:t>
      </w:r>
      <w:r w:rsidR="00536743" w:rsidRPr="00D72699">
        <w:rPr>
          <w:rFonts w:ascii="ITC Avant Garde" w:eastAsiaTheme="minorHAnsi" w:hAnsi="ITC Avant Garde"/>
        </w:rPr>
        <w:t xml:space="preserve"> </w:t>
      </w:r>
      <w:r w:rsidR="00B84D32" w:rsidRPr="00D72699">
        <w:rPr>
          <w:rFonts w:ascii="ITC Avant Garde" w:eastAsiaTheme="minorHAnsi" w:hAnsi="ITC Avant Garde"/>
        </w:rPr>
        <w:t>27</w:t>
      </w:r>
      <w:r w:rsidR="00536743" w:rsidRPr="00D72699">
        <w:rPr>
          <w:rFonts w:ascii="ITC Avant Garde" w:eastAsiaTheme="minorHAnsi" w:hAnsi="ITC Avant Garde"/>
        </w:rPr>
        <w:t xml:space="preserve"> </w:t>
      </w:r>
      <w:r w:rsidR="00B84D32" w:rsidRPr="00D72699">
        <w:rPr>
          <w:rFonts w:ascii="ITC Avant Garde" w:eastAsiaTheme="minorHAnsi" w:hAnsi="ITC Avant Garde"/>
        </w:rPr>
        <w:t>de</w:t>
      </w:r>
      <w:r w:rsidR="00536743" w:rsidRPr="00D72699">
        <w:rPr>
          <w:rFonts w:ascii="ITC Avant Garde" w:eastAsiaTheme="minorHAnsi" w:hAnsi="ITC Avant Garde"/>
        </w:rPr>
        <w:t xml:space="preserve"> </w:t>
      </w:r>
      <w:r w:rsidR="00B84D32" w:rsidRPr="00D72699">
        <w:rPr>
          <w:rFonts w:ascii="ITC Avant Garde" w:eastAsiaTheme="minorHAnsi" w:hAnsi="ITC Avant Garde"/>
        </w:rPr>
        <w:t>la</w:t>
      </w:r>
      <w:r w:rsidR="00536743" w:rsidRPr="00D72699">
        <w:rPr>
          <w:rFonts w:ascii="ITC Avant Garde" w:eastAsiaTheme="minorHAnsi" w:hAnsi="ITC Avant Garde"/>
        </w:rPr>
        <w:t xml:space="preserve"> </w:t>
      </w:r>
      <w:r w:rsidR="00B84D32" w:rsidRPr="00D72699">
        <w:rPr>
          <w:rFonts w:ascii="ITC Avant Garde" w:eastAsiaTheme="minorHAnsi" w:hAnsi="ITC Avant Garde"/>
        </w:rPr>
        <w:t>Constitución</w:t>
      </w:r>
      <w:r w:rsidR="00536743" w:rsidRPr="00D72699">
        <w:rPr>
          <w:rFonts w:ascii="ITC Avant Garde" w:eastAsiaTheme="minorHAnsi" w:hAnsi="ITC Avant Garde"/>
        </w:rPr>
        <w:t xml:space="preserve"> </w:t>
      </w:r>
      <w:r w:rsidR="00B84D32" w:rsidRPr="00D72699">
        <w:rPr>
          <w:rFonts w:ascii="ITC Avant Garde" w:eastAsiaTheme="minorHAnsi" w:hAnsi="ITC Avant Garde"/>
        </w:rPr>
        <w:t>establece,</w:t>
      </w:r>
      <w:r w:rsidR="00536743" w:rsidRPr="00D72699">
        <w:rPr>
          <w:rFonts w:ascii="ITC Avant Garde" w:eastAsiaTheme="minorHAnsi" w:hAnsi="ITC Avant Garde"/>
        </w:rPr>
        <w:t xml:space="preserve"> </w:t>
      </w:r>
      <w:r w:rsidR="00687453" w:rsidRPr="00D72699">
        <w:rPr>
          <w:rFonts w:ascii="ITC Avant Garde" w:eastAsiaTheme="minorHAnsi" w:hAnsi="ITC Avant Garde"/>
        </w:rPr>
        <w:t>en</w:t>
      </w:r>
      <w:r w:rsidR="00536743" w:rsidRPr="00D72699">
        <w:rPr>
          <w:rFonts w:ascii="ITC Avant Garde" w:eastAsiaTheme="minorHAnsi" w:hAnsi="ITC Avant Garde"/>
        </w:rPr>
        <w:t xml:space="preserve"> </w:t>
      </w:r>
      <w:r w:rsidR="00687453" w:rsidRPr="00D72699">
        <w:rPr>
          <w:rFonts w:ascii="ITC Avant Garde" w:eastAsiaTheme="minorHAnsi" w:hAnsi="ITC Avant Garde"/>
        </w:rPr>
        <w:t>sus</w:t>
      </w:r>
      <w:r w:rsidR="00536743" w:rsidRPr="00D72699">
        <w:rPr>
          <w:rFonts w:ascii="ITC Avant Garde" w:eastAsiaTheme="minorHAnsi" w:hAnsi="ITC Avant Garde"/>
        </w:rPr>
        <w:t xml:space="preserve"> </w:t>
      </w:r>
      <w:r w:rsidR="00687453" w:rsidRPr="00D72699">
        <w:rPr>
          <w:rFonts w:ascii="ITC Avant Garde" w:eastAsiaTheme="minorHAnsi" w:hAnsi="ITC Avant Garde"/>
        </w:rPr>
        <w:t>párrafos</w:t>
      </w:r>
      <w:r w:rsidR="00536743" w:rsidRPr="00D72699">
        <w:rPr>
          <w:rFonts w:ascii="ITC Avant Garde" w:eastAsiaTheme="minorHAnsi" w:hAnsi="ITC Avant Garde"/>
        </w:rPr>
        <w:t xml:space="preserve"> </w:t>
      </w:r>
      <w:r w:rsidR="00687453" w:rsidRPr="00D72699">
        <w:rPr>
          <w:rFonts w:ascii="ITC Avant Garde" w:eastAsiaTheme="minorHAnsi" w:hAnsi="ITC Avant Garde"/>
        </w:rPr>
        <w:t>cuarto</w:t>
      </w:r>
      <w:r w:rsidR="00536743" w:rsidRPr="00D72699">
        <w:rPr>
          <w:rFonts w:ascii="ITC Avant Garde" w:eastAsiaTheme="minorHAnsi" w:hAnsi="ITC Avant Garde"/>
        </w:rPr>
        <w:t xml:space="preserve"> </w:t>
      </w:r>
      <w:r w:rsidR="00687453" w:rsidRPr="00D72699">
        <w:rPr>
          <w:rFonts w:ascii="ITC Avant Garde" w:eastAsiaTheme="minorHAnsi" w:hAnsi="ITC Avant Garde"/>
        </w:rPr>
        <w:t>y</w:t>
      </w:r>
      <w:r w:rsidR="00536743" w:rsidRPr="00D72699">
        <w:rPr>
          <w:rFonts w:ascii="ITC Avant Garde" w:eastAsiaTheme="minorHAnsi" w:hAnsi="ITC Avant Garde"/>
        </w:rPr>
        <w:t xml:space="preserve"> </w:t>
      </w:r>
      <w:r w:rsidR="00687453" w:rsidRPr="00D72699">
        <w:rPr>
          <w:rFonts w:ascii="ITC Avant Garde" w:eastAsiaTheme="minorHAnsi" w:hAnsi="ITC Avant Garde"/>
        </w:rPr>
        <w:t>sexto</w:t>
      </w:r>
      <w:r w:rsidR="00B84D32" w:rsidRPr="00D72699">
        <w:rPr>
          <w:rFonts w:ascii="ITC Avant Garde" w:eastAsiaTheme="minorHAnsi" w:hAnsi="ITC Avant Garde"/>
        </w:rPr>
        <w:t>,</w:t>
      </w:r>
      <w:r w:rsidR="00536743" w:rsidRPr="00D72699">
        <w:rPr>
          <w:rFonts w:ascii="ITC Avant Garde" w:eastAsiaTheme="minorHAnsi" w:hAnsi="ITC Avant Garde"/>
        </w:rPr>
        <w:t xml:space="preserve"> </w:t>
      </w:r>
      <w:r w:rsidR="00B84D32" w:rsidRPr="00D72699">
        <w:rPr>
          <w:rFonts w:ascii="ITC Avant Garde" w:eastAsiaTheme="minorHAnsi" w:hAnsi="ITC Avant Garde"/>
        </w:rPr>
        <w:t>que</w:t>
      </w:r>
      <w:r w:rsidR="00536743" w:rsidRPr="00D72699">
        <w:rPr>
          <w:rFonts w:ascii="ITC Avant Garde" w:eastAsiaTheme="minorHAnsi" w:hAnsi="ITC Avant Garde"/>
        </w:rPr>
        <w:t xml:space="preserve"> </w:t>
      </w:r>
      <w:r w:rsidR="00B84D32" w:rsidRPr="00D72699">
        <w:rPr>
          <w:rFonts w:ascii="ITC Avant Garde" w:eastAsiaTheme="minorHAnsi" w:hAnsi="ITC Avant Garde"/>
        </w:rPr>
        <w:t>corresponde</w:t>
      </w:r>
      <w:r w:rsidR="00536743" w:rsidRPr="00D72699">
        <w:rPr>
          <w:rFonts w:ascii="ITC Avant Garde" w:eastAsiaTheme="minorHAnsi" w:hAnsi="ITC Avant Garde"/>
        </w:rPr>
        <w:t xml:space="preserve"> </w:t>
      </w:r>
      <w:r w:rsidR="00B84D32" w:rsidRPr="00D72699">
        <w:rPr>
          <w:rFonts w:ascii="ITC Avant Garde" w:eastAsiaTheme="minorHAnsi" w:hAnsi="ITC Avant Garde"/>
        </w:rPr>
        <w:t>a</w:t>
      </w:r>
      <w:r w:rsidR="00536743" w:rsidRPr="00D72699">
        <w:rPr>
          <w:rFonts w:ascii="ITC Avant Garde" w:eastAsiaTheme="minorHAnsi" w:hAnsi="ITC Avant Garde"/>
        </w:rPr>
        <w:t xml:space="preserve"> </w:t>
      </w:r>
      <w:r w:rsidR="00B84D32" w:rsidRPr="00D72699">
        <w:rPr>
          <w:rFonts w:ascii="ITC Avant Garde" w:eastAsiaTheme="minorHAnsi" w:hAnsi="ITC Avant Garde"/>
        </w:rPr>
        <w:t>la</w:t>
      </w:r>
      <w:r w:rsidR="00536743" w:rsidRPr="00D72699">
        <w:rPr>
          <w:rFonts w:ascii="ITC Avant Garde" w:eastAsiaTheme="minorHAnsi" w:hAnsi="ITC Avant Garde"/>
        </w:rPr>
        <w:t xml:space="preserve"> </w:t>
      </w:r>
      <w:r w:rsidR="00B84D32" w:rsidRPr="00D72699">
        <w:rPr>
          <w:rFonts w:ascii="ITC Avant Garde" w:eastAsiaTheme="minorHAnsi" w:hAnsi="ITC Avant Garde"/>
        </w:rPr>
        <w:t>Nación</w:t>
      </w:r>
      <w:r w:rsidR="00536743" w:rsidRPr="00D72699">
        <w:rPr>
          <w:rFonts w:ascii="ITC Avant Garde" w:eastAsiaTheme="minorHAnsi" w:hAnsi="ITC Avant Garde"/>
        </w:rPr>
        <w:t xml:space="preserve"> </w:t>
      </w:r>
      <w:r w:rsidR="00B84D32" w:rsidRPr="00D72699">
        <w:rPr>
          <w:rFonts w:ascii="ITC Avant Garde" w:eastAsiaTheme="minorHAnsi" w:hAnsi="ITC Avant Garde"/>
        </w:rPr>
        <w:t>el</w:t>
      </w:r>
      <w:r w:rsidR="00536743" w:rsidRPr="00D72699">
        <w:rPr>
          <w:rFonts w:ascii="ITC Avant Garde" w:eastAsiaTheme="minorHAnsi" w:hAnsi="ITC Avant Garde"/>
        </w:rPr>
        <w:t xml:space="preserve"> </w:t>
      </w:r>
      <w:r w:rsidR="00B84D32" w:rsidRPr="00D72699">
        <w:rPr>
          <w:rFonts w:ascii="ITC Avant Garde" w:eastAsiaTheme="minorHAnsi" w:hAnsi="ITC Avant Garde"/>
        </w:rPr>
        <w:t>dominio</w:t>
      </w:r>
      <w:r w:rsidR="00536743" w:rsidRPr="00D72699">
        <w:rPr>
          <w:rFonts w:ascii="ITC Avant Garde" w:eastAsiaTheme="minorHAnsi" w:hAnsi="ITC Avant Garde"/>
        </w:rPr>
        <w:t xml:space="preserve"> </w:t>
      </w:r>
      <w:r w:rsidR="00B84D32" w:rsidRPr="00D72699">
        <w:rPr>
          <w:rFonts w:ascii="ITC Avant Garde" w:eastAsiaTheme="minorHAnsi" w:hAnsi="ITC Avant Garde"/>
        </w:rPr>
        <w:t>directo</w:t>
      </w:r>
      <w:r w:rsidR="00536743" w:rsidRPr="00D72699">
        <w:rPr>
          <w:rFonts w:ascii="ITC Avant Garde" w:eastAsiaTheme="minorHAnsi" w:hAnsi="ITC Avant Garde"/>
        </w:rPr>
        <w:t xml:space="preserve"> </w:t>
      </w:r>
      <w:r w:rsidR="00B84D32" w:rsidRPr="00D72699">
        <w:rPr>
          <w:rFonts w:ascii="ITC Avant Garde" w:eastAsiaTheme="minorHAnsi" w:hAnsi="ITC Avant Garde"/>
        </w:rPr>
        <w:t>del</w:t>
      </w:r>
      <w:r w:rsidR="00536743" w:rsidRPr="00D72699">
        <w:rPr>
          <w:rFonts w:ascii="ITC Avant Garde" w:eastAsiaTheme="minorHAnsi" w:hAnsi="ITC Avant Garde"/>
        </w:rPr>
        <w:t xml:space="preserve"> </w:t>
      </w:r>
      <w:r w:rsidR="00B84D32" w:rsidRPr="00D72699">
        <w:rPr>
          <w:rFonts w:ascii="ITC Avant Garde" w:eastAsiaTheme="minorHAnsi" w:hAnsi="ITC Avant Garde"/>
        </w:rPr>
        <w:t>espacio</w:t>
      </w:r>
      <w:r w:rsidR="00536743" w:rsidRPr="00D72699">
        <w:rPr>
          <w:rFonts w:ascii="ITC Avant Garde" w:eastAsiaTheme="minorHAnsi" w:hAnsi="ITC Avant Garde"/>
        </w:rPr>
        <w:t xml:space="preserve"> </w:t>
      </w:r>
      <w:r w:rsidR="00B84D32" w:rsidRPr="00D72699">
        <w:rPr>
          <w:rFonts w:ascii="ITC Avant Garde" w:eastAsiaTheme="minorHAnsi" w:hAnsi="ITC Avant Garde"/>
        </w:rPr>
        <w:t>situado</w:t>
      </w:r>
      <w:r w:rsidR="00536743" w:rsidRPr="00D72699">
        <w:rPr>
          <w:rFonts w:ascii="ITC Avant Garde" w:eastAsiaTheme="minorHAnsi" w:hAnsi="ITC Avant Garde"/>
        </w:rPr>
        <w:t xml:space="preserve"> </w:t>
      </w:r>
      <w:r w:rsidR="00B84D32" w:rsidRPr="00D72699">
        <w:rPr>
          <w:rFonts w:ascii="ITC Avant Garde" w:eastAsiaTheme="minorHAnsi" w:hAnsi="ITC Avant Garde"/>
        </w:rPr>
        <w:t>sobre</w:t>
      </w:r>
      <w:r w:rsidR="00536743" w:rsidRPr="00D72699">
        <w:rPr>
          <w:rFonts w:ascii="ITC Avant Garde" w:eastAsiaTheme="minorHAnsi" w:hAnsi="ITC Avant Garde"/>
        </w:rPr>
        <w:t xml:space="preserve"> </w:t>
      </w:r>
      <w:r w:rsidR="00B84D32" w:rsidRPr="00D72699">
        <w:rPr>
          <w:rFonts w:ascii="ITC Avant Garde" w:eastAsiaTheme="minorHAnsi" w:hAnsi="ITC Avant Garde"/>
        </w:rPr>
        <w:t>el</w:t>
      </w:r>
      <w:r w:rsidR="00536743" w:rsidRPr="00D72699">
        <w:rPr>
          <w:rFonts w:ascii="ITC Avant Garde" w:eastAsiaTheme="minorHAnsi" w:hAnsi="ITC Avant Garde"/>
        </w:rPr>
        <w:t xml:space="preserve"> </w:t>
      </w:r>
      <w:r w:rsidR="00B84D32" w:rsidRPr="00D72699">
        <w:rPr>
          <w:rFonts w:ascii="ITC Avant Garde" w:eastAsiaTheme="minorHAnsi" w:hAnsi="ITC Avant Garde"/>
        </w:rPr>
        <w:t>territorio</w:t>
      </w:r>
      <w:r w:rsidR="00536743" w:rsidRPr="00D72699">
        <w:rPr>
          <w:rFonts w:ascii="ITC Avant Garde" w:eastAsiaTheme="minorHAnsi" w:hAnsi="ITC Avant Garde"/>
        </w:rPr>
        <w:t xml:space="preserve"> </w:t>
      </w:r>
      <w:r w:rsidR="00B84D32" w:rsidRPr="00D72699">
        <w:rPr>
          <w:rFonts w:ascii="ITC Avant Garde" w:eastAsiaTheme="minorHAnsi" w:hAnsi="ITC Avant Garde"/>
        </w:rPr>
        <w:t>nacional,</w:t>
      </w:r>
      <w:r w:rsidR="00536743" w:rsidRPr="00D72699">
        <w:rPr>
          <w:rFonts w:ascii="ITC Avant Garde" w:eastAsiaTheme="minorHAnsi" w:hAnsi="ITC Avant Garde"/>
        </w:rPr>
        <w:t xml:space="preserve"> </w:t>
      </w:r>
      <w:r w:rsidR="00B84D32" w:rsidRPr="00D72699">
        <w:rPr>
          <w:rFonts w:ascii="ITC Avant Garde" w:hAnsi="ITC Avant Garde"/>
        </w:rPr>
        <w:t>y</w:t>
      </w:r>
      <w:r w:rsidR="00536743" w:rsidRPr="00D72699">
        <w:rPr>
          <w:rFonts w:ascii="ITC Avant Garde" w:hAnsi="ITC Avant Garde"/>
        </w:rPr>
        <w:t xml:space="preserve"> </w:t>
      </w:r>
      <w:r w:rsidR="00B84D32" w:rsidRPr="00D72699">
        <w:rPr>
          <w:rFonts w:ascii="ITC Avant Garde" w:eastAsiaTheme="minorHAnsi" w:hAnsi="ITC Avant Garde"/>
        </w:rPr>
        <w:t>dado</w:t>
      </w:r>
      <w:r w:rsidR="00536743" w:rsidRPr="00D72699">
        <w:rPr>
          <w:rFonts w:ascii="ITC Avant Garde" w:eastAsiaTheme="minorHAnsi" w:hAnsi="ITC Avant Garde"/>
        </w:rPr>
        <w:t xml:space="preserve"> </w:t>
      </w:r>
      <w:r w:rsidR="00B84D32" w:rsidRPr="00D72699">
        <w:rPr>
          <w:rFonts w:ascii="ITC Avant Garde" w:eastAsiaTheme="minorHAnsi" w:hAnsi="ITC Avant Garde"/>
        </w:rPr>
        <w:t>que</w:t>
      </w:r>
      <w:r w:rsidR="00536743" w:rsidRPr="00D72699">
        <w:rPr>
          <w:rFonts w:ascii="ITC Avant Garde" w:eastAsiaTheme="minorHAnsi" w:hAnsi="ITC Avant Garde"/>
        </w:rPr>
        <w:t xml:space="preserve"> </w:t>
      </w:r>
      <w:r w:rsidR="00B84D32" w:rsidRPr="00D72699">
        <w:rPr>
          <w:rFonts w:ascii="ITC Avant Garde" w:eastAsiaTheme="minorHAnsi" w:hAnsi="ITC Avant Garde"/>
        </w:rPr>
        <w:t>las</w:t>
      </w:r>
      <w:r w:rsidR="00536743" w:rsidRPr="00D72699">
        <w:rPr>
          <w:rFonts w:ascii="ITC Avant Garde" w:eastAsiaTheme="minorHAnsi" w:hAnsi="ITC Avant Garde"/>
        </w:rPr>
        <w:t xml:space="preserve"> </w:t>
      </w:r>
      <w:r w:rsidR="00B84D32" w:rsidRPr="00D72699">
        <w:rPr>
          <w:rFonts w:ascii="ITC Avant Garde" w:eastAsiaTheme="minorHAnsi" w:hAnsi="ITC Avant Garde"/>
        </w:rPr>
        <w:t>ondas</w:t>
      </w:r>
      <w:r w:rsidR="00536743" w:rsidRPr="00D72699">
        <w:rPr>
          <w:rFonts w:ascii="ITC Avant Garde" w:eastAsiaTheme="minorHAnsi" w:hAnsi="ITC Avant Garde"/>
        </w:rPr>
        <w:t xml:space="preserve"> </w:t>
      </w:r>
      <w:r w:rsidR="00B84D32" w:rsidRPr="00D72699">
        <w:rPr>
          <w:rFonts w:ascii="ITC Avant Garde" w:eastAsiaTheme="minorHAnsi" w:hAnsi="ITC Avant Garde"/>
        </w:rPr>
        <w:t>electromagnéticas</w:t>
      </w:r>
      <w:r w:rsidR="00536743" w:rsidRPr="00D72699">
        <w:rPr>
          <w:rFonts w:ascii="ITC Avant Garde" w:eastAsiaTheme="minorHAnsi" w:hAnsi="ITC Avant Garde"/>
        </w:rPr>
        <w:t xml:space="preserve"> </w:t>
      </w:r>
      <w:r w:rsidR="00B84D32" w:rsidRPr="00D72699">
        <w:rPr>
          <w:rFonts w:ascii="ITC Avant Garde" w:eastAsiaTheme="minorHAnsi" w:hAnsi="ITC Avant Garde"/>
        </w:rPr>
        <w:t>del</w:t>
      </w:r>
      <w:r w:rsidR="00536743" w:rsidRPr="00D72699">
        <w:rPr>
          <w:rFonts w:ascii="ITC Avant Garde" w:eastAsiaTheme="minorHAnsi" w:hAnsi="ITC Avant Garde"/>
        </w:rPr>
        <w:t xml:space="preserve"> </w:t>
      </w:r>
      <w:r w:rsidR="00B84D32" w:rsidRPr="00D72699">
        <w:rPr>
          <w:rFonts w:ascii="ITC Avant Garde" w:eastAsiaTheme="minorHAnsi" w:hAnsi="ITC Avant Garde"/>
        </w:rPr>
        <w:t>espectro</w:t>
      </w:r>
      <w:r w:rsidR="00536743" w:rsidRPr="00D72699">
        <w:rPr>
          <w:rFonts w:ascii="ITC Avant Garde" w:eastAsiaTheme="minorHAnsi" w:hAnsi="ITC Avant Garde"/>
        </w:rPr>
        <w:t xml:space="preserve"> </w:t>
      </w:r>
      <w:r w:rsidR="00B84D32" w:rsidRPr="00D72699">
        <w:rPr>
          <w:rFonts w:ascii="ITC Avant Garde" w:eastAsiaTheme="minorHAnsi" w:hAnsi="ITC Avant Garde"/>
        </w:rPr>
        <w:t>radioeléctrico</w:t>
      </w:r>
      <w:r w:rsidR="00536743" w:rsidRPr="00D72699">
        <w:rPr>
          <w:rFonts w:ascii="ITC Avant Garde" w:eastAsiaTheme="minorHAnsi" w:hAnsi="ITC Avant Garde"/>
        </w:rPr>
        <w:t xml:space="preserve"> </w:t>
      </w:r>
      <w:r w:rsidR="00B84D32" w:rsidRPr="00D72699">
        <w:rPr>
          <w:rFonts w:ascii="ITC Avant Garde" w:eastAsiaTheme="minorHAnsi" w:hAnsi="ITC Avant Garde"/>
        </w:rPr>
        <w:t>pueden</w:t>
      </w:r>
      <w:r w:rsidR="00536743" w:rsidRPr="00D72699">
        <w:rPr>
          <w:rFonts w:ascii="ITC Avant Garde" w:eastAsiaTheme="minorHAnsi" w:hAnsi="ITC Avant Garde"/>
        </w:rPr>
        <w:t xml:space="preserve"> </w:t>
      </w:r>
      <w:r w:rsidR="00B84D32" w:rsidRPr="00D72699">
        <w:rPr>
          <w:rFonts w:ascii="ITC Avant Garde" w:eastAsiaTheme="minorHAnsi" w:hAnsi="ITC Avant Garde"/>
        </w:rPr>
        <w:t>propagarse</w:t>
      </w:r>
      <w:r w:rsidR="00536743" w:rsidRPr="00D72699">
        <w:rPr>
          <w:rFonts w:ascii="ITC Avant Garde" w:eastAsiaTheme="minorHAnsi" w:hAnsi="ITC Avant Garde"/>
        </w:rPr>
        <w:t xml:space="preserve"> </w:t>
      </w:r>
      <w:r w:rsidR="00B84D32" w:rsidRPr="00D72699">
        <w:rPr>
          <w:rFonts w:ascii="ITC Avant Garde" w:eastAsiaTheme="minorHAnsi" w:hAnsi="ITC Avant Garde"/>
        </w:rPr>
        <w:t>en</w:t>
      </w:r>
      <w:r w:rsidR="00536743" w:rsidRPr="00D72699">
        <w:rPr>
          <w:rFonts w:ascii="ITC Avant Garde" w:eastAsiaTheme="minorHAnsi" w:hAnsi="ITC Avant Garde"/>
        </w:rPr>
        <w:t xml:space="preserve"> </w:t>
      </w:r>
      <w:r w:rsidR="00B84D32" w:rsidRPr="00D72699">
        <w:rPr>
          <w:rFonts w:ascii="ITC Avant Garde" w:eastAsiaTheme="minorHAnsi" w:hAnsi="ITC Avant Garde"/>
        </w:rPr>
        <w:t>dicho</w:t>
      </w:r>
      <w:r w:rsidR="00536743" w:rsidRPr="00D72699">
        <w:rPr>
          <w:rFonts w:ascii="ITC Avant Garde" w:eastAsiaTheme="minorHAnsi" w:hAnsi="ITC Avant Garde"/>
        </w:rPr>
        <w:t xml:space="preserve"> </w:t>
      </w:r>
      <w:r w:rsidR="00B84D32" w:rsidRPr="00D72699">
        <w:rPr>
          <w:rFonts w:ascii="ITC Avant Garde" w:eastAsiaTheme="minorHAnsi" w:hAnsi="ITC Avant Garde"/>
        </w:rPr>
        <w:t>espacio,</w:t>
      </w:r>
      <w:r w:rsidR="00536743" w:rsidRPr="00D72699">
        <w:rPr>
          <w:rFonts w:ascii="ITC Avant Garde" w:eastAsiaTheme="minorHAnsi" w:hAnsi="ITC Avant Garde"/>
        </w:rPr>
        <w:t xml:space="preserve"> </w:t>
      </w:r>
      <w:r w:rsidR="00B84D32" w:rsidRPr="00D72699">
        <w:rPr>
          <w:rFonts w:ascii="ITC Avant Garde" w:eastAsiaTheme="minorHAnsi" w:hAnsi="ITC Avant Garde"/>
        </w:rPr>
        <w:t>su</w:t>
      </w:r>
      <w:r w:rsidR="00536743" w:rsidRPr="00D72699">
        <w:rPr>
          <w:rFonts w:ascii="ITC Avant Garde" w:eastAsiaTheme="minorHAnsi" w:hAnsi="ITC Avant Garde"/>
        </w:rPr>
        <w:t xml:space="preserve"> </w:t>
      </w:r>
      <w:r w:rsidR="00B84D32" w:rsidRPr="00D72699">
        <w:rPr>
          <w:rFonts w:ascii="ITC Avant Garde" w:eastAsiaTheme="minorHAnsi" w:hAnsi="ITC Avant Garde"/>
        </w:rPr>
        <w:t>explotación,</w:t>
      </w:r>
      <w:r w:rsidR="00536743" w:rsidRPr="00D72699">
        <w:rPr>
          <w:rFonts w:ascii="ITC Avant Garde" w:eastAsiaTheme="minorHAnsi" w:hAnsi="ITC Avant Garde"/>
        </w:rPr>
        <w:t xml:space="preserve"> </w:t>
      </w:r>
      <w:r w:rsidR="00B84D32" w:rsidRPr="00D72699">
        <w:rPr>
          <w:rFonts w:ascii="ITC Avant Garde" w:eastAsiaTheme="minorHAnsi" w:hAnsi="ITC Avant Garde"/>
        </w:rPr>
        <w:t>uso</w:t>
      </w:r>
      <w:r w:rsidR="00536743" w:rsidRPr="00D72699">
        <w:rPr>
          <w:rFonts w:ascii="ITC Avant Garde" w:eastAsiaTheme="minorHAnsi" w:hAnsi="ITC Avant Garde"/>
        </w:rPr>
        <w:t xml:space="preserve"> </w:t>
      </w:r>
      <w:r w:rsidR="00B84D32" w:rsidRPr="00D72699">
        <w:rPr>
          <w:rFonts w:ascii="ITC Avant Garde" w:eastAsiaTheme="minorHAnsi" w:hAnsi="ITC Avant Garde"/>
        </w:rPr>
        <w:t>o</w:t>
      </w:r>
      <w:r w:rsidR="00536743" w:rsidRPr="00D72699">
        <w:rPr>
          <w:rFonts w:ascii="ITC Avant Garde" w:eastAsiaTheme="minorHAnsi" w:hAnsi="ITC Avant Garde"/>
        </w:rPr>
        <w:t xml:space="preserve"> </w:t>
      </w:r>
      <w:r w:rsidR="00B84D32" w:rsidRPr="00D72699">
        <w:rPr>
          <w:rFonts w:ascii="ITC Avant Garde" w:eastAsiaTheme="minorHAnsi" w:hAnsi="ITC Avant Garde"/>
        </w:rPr>
        <w:t>el</w:t>
      </w:r>
      <w:r w:rsidR="00536743" w:rsidRPr="00D72699">
        <w:rPr>
          <w:rFonts w:ascii="ITC Avant Garde" w:eastAsiaTheme="minorHAnsi" w:hAnsi="ITC Avant Garde"/>
        </w:rPr>
        <w:t xml:space="preserve"> </w:t>
      </w:r>
      <w:r w:rsidR="00B84D32" w:rsidRPr="00D72699">
        <w:rPr>
          <w:rFonts w:ascii="ITC Avant Garde" w:eastAsiaTheme="minorHAnsi" w:hAnsi="ITC Avant Garde"/>
        </w:rPr>
        <w:t>aprovechamiento</w:t>
      </w:r>
      <w:r w:rsidR="00536743" w:rsidRPr="00D72699">
        <w:rPr>
          <w:rFonts w:ascii="ITC Avant Garde" w:eastAsiaTheme="minorHAnsi" w:hAnsi="ITC Avant Garde"/>
        </w:rPr>
        <w:t xml:space="preserve"> </w:t>
      </w:r>
      <w:r w:rsidR="00B84D32" w:rsidRPr="00D72699">
        <w:rPr>
          <w:rFonts w:ascii="ITC Avant Garde" w:eastAsiaTheme="minorHAnsi" w:hAnsi="ITC Avant Garde"/>
        </w:rPr>
        <w:t>por</w:t>
      </w:r>
      <w:r w:rsidR="00536743" w:rsidRPr="00D72699">
        <w:rPr>
          <w:rFonts w:ascii="ITC Avant Garde" w:eastAsiaTheme="minorHAnsi" w:hAnsi="ITC Avant Garde"/>
        </w:rPr>
        <w:t xml:space="preserve"> </w:t>
      </w:r>
      <w:r w:rsidR="00B84D32" w:rsidRPr="00D72699">
        <w:rPr>
          <w:rFonts w:ascii="ITC Avant Garde" w:eastAsiaTheme="minorHAnsi" w:hAnsi="ITC Avant Garde"/>
        </w:rPr>
        <w:t>los</w:t>
      </w:r>
      <w:r w:rsidR="00536743" w:rsidRPr="00D72699">
        <w:rPr>
          <w:rFonts w:ascii="ITC Avant Garde" w:eastAsiaTheme="minorHAnsi" w:hAnsi="ITC Avant Garde"/>
        </w:rPr>
        <w:t xml:space="preserve"> </w:t>
      </w:r>
      <w:r w:rsidR="00B84D32" w:rsidRPr="00D72699">
        <w:rPr>
          <w:rFonts w:ascii="ITC Avant Garde" w:eastAsiaTheme="minorHAnsi" w:hAnsi="ITC Avant Garde"/>
        </w:rPr>
        <w:t>particulares</w:t>
      </w:r>
      <w:r w:rsidR="00536743" w:rsidRPr="00D72699">
        <w:rPr>
          <w:rFonts w:ascii="ITC Avant Garde" w:eastAsiaTheme="minorHAnsi" w:hAnsi="ITC Avant Garde"/>
        </w:rPr>
        <w:t xml:space="preserve"> </w:t>
      </w:r>
      <w:r w:rsidR="00B84D32" w:rsidRPr="00D72699">
        <w:rPr>
          <w:rFonts w:ascii="ITC Avant Garde" w:eastAsiaTheme="minorHAnsi" w:hAnsi="ITC Avant Garde"/>
        </w:rPr>
        <w:t>o</w:t>
      </w:r>
      <w:r w:rsidR="00536743" w:rsidRPr="00D72699">
        <w:rPr>
          <w:rFonts w:ascii="ITC Avant Garde" w:eastAsiaTheme="minorHAnsi" w:hAnsi="ITC Avant Garde"/>
        </w:rPr>
        <w:t xml:space="preserve"> </w:t>
      </w:r>
      <w:r w:rsidR="00B84D32" w:rsidRPr="00D72699">
        <w:rPr>
          <w:rFonts w:ascii="ITC Avant Garde" w:eastAsiaTheme="minorHAnsi" w:hAnsi="ITC Avant Garde"/>
        </w:rPr>
        <w:t>por</w:t>
      </w:r>
      <w:r w:rsidR="00536743" w:rsidRPr="00D72699">
        <w:rPr>
          <w:rFonts w:ascii="ITC Avant Garde" w:eastAsiaTheme="minorHAnsi" w:hAnsi="ITC Avant Garde"/>
        </w:rPr>
        <w:t xml:space="preserve"> </w:t>
      </w:r>
      <w:r w:rsidR="00B84D32" w:rsidRPr="00D72699">
        <w:rPr>
          <w:rFonts w:ascii="ITC Avant Garde" w:eastAsiaTheme="minorHAnsi" w:hAnsi="ITC Avant Garde"/>
        </w:rPr>
        <w:t>sociedades</w:t>
      </w:r>
      <w:r w:rsidR="00536743" w:rsidRPr="00D72699">
        <w:rPr>
          <w:rFonts w:ascii="ITC Avant Garde" w:eastAsiaTheme="minorHAnsi" w:hAnsi="ITC Avant Garde"/>
        </w:rPr>
        <w:t xml:space="preserve"> </w:t>
      </w:r>
      <w:r w:rsidR="00B84D32" w:rsidRPr="00D72699">
        <w:rPr>
          <w:rFonts w:ascii="ITC Avant Garde" w:eastAsiaTheme="minorHAnsi" w:hAnsi="ITC Avant Garde"/>
        </w:rPr>
        <w:t>constituidas</w:t>
      </w:r>
      <w:r w:rsidR="00536743" w:rsidRPr="00D72699">
        <w:rPr>
          <w:rFonts w:ascii="ITC Avant Garde" w:eastAsiaTheme="minorHAnsi" w:hAnsi="ITC Avant Garde"/>
        </w:rPr>
        <w:t xml:space="preserve"> </w:t>
      </w:r>
      <w:r w:rsidR="00B84D32" w:rsidRPr="00D72699">
        <w:rPr>
          <w:rFonts w:ascii="ITC Avant Garde" w:eastAsiaTheme="minorHAnsi" w:hAnsi="ITC Avant Garde"/>
        </w:rPr>
        <w:t>conforme</w:t>
      </w:r>
      <w:r w:rsidR="00536743" w:rsidRPr="00D72699">
        <w:rPr>
          <w:rFonts w:ascii="ITC Avant Garde" w:eastAsiaTheme="minorHAnsi" w:hAnsi="ITC Avant Garde"/>
        </w:rPr>
        <w:t xml:space="preserve"> </w:t>
      </w:r>
      <w:r w:rsidR="00B84D32" w:rsidRPr="00D72699">
        <w:rPr>
          <w:rFonts w:ascii="ITC Avant Garde" w:eastAsiaTheme="minorHAnsi" w:hAnsi="ITC Avant Garde"/>
        </w:rPr>
        <w:t>a</w:t>
      </w:r>
      <w:r w:rsidR="00536743" w:rsidRPr="00D72699">
        <w:rPr>
          <w:rFonts w:ascii="ITC Avant Garde" w:eastAsiaTheme="minorHAnsi" w:hAnsi="ITC Avant Garde"/>
        </w:rPr>
        <w:t xml:space="preserve"> </w:t>
      </w:r>
      <w:r w:rsidR="00B84D32" w:rsidRPr="00D72699">
        <w:rPr>
          <w:rFonts w:ascii="ITC Avant Garde" w:eastAsiaTheme="minorHAnsi" w:hAnsi="ITC Avant Garde"/>
        </w:rPr>
        <w:t>las</w:t>
      </w:r>
      <w:r w:rsidR="00536743" w:rsidRPr="00D72699">
        <w:rPr>
          <w:rFonts w:ascii="ITC Avant Garde" w:eastAsiaTheme="minorHAnsi" w:hAnsi="ITC Avant Garde"/>
        </w:rPr>
        <w:t xml:space="preserve"> </w:t>
      </w:r>
      <w:r w:rsidR="00B84D32" w:rsidRPr="00D72699">
        <w:rPr>
          <w:rFonts w:ascii="ITC Avant Garde" w:eastAsiaTheme="minorHAnsi" w:hAnsi="ITC Avant Garde"/>
        </w:rPr>
        <w:t>leyes</w:t>
      </w:r>
      <w:r w:rsidR="00536743" w:rsidRPr="00D72699">
        <w:rPr>
          <w:rFonts w:ascii="ITC Avant Garde" w:eastAsiaTheme="minorHAnsi" w:hAnsi="ITC Avant Garde"/>
        </w:rPr>
        <w:t xml:space="preserve"> </w:t>
      </w:r>
      <w:r w:rsidR="00B84D32" w:rsidRPr="00D72699">
        <w:rPr>
          <w:rFonts w:ascii="ITC Avant Garde" w:eastAsiaTheme="minorHAnsi" w:hAnsi="ITC Avant Garde"/>
        </w:rPr>
        <w:t>mexicanas,</w:t>
      </w:r>
      <w:r w:rsidR="00536743" w:rsidRPr="00D72699">
        <w:rPr>
          <w:rFonts w:ascii="ITC Avant Garde" w:eastAsiaTheme="minorHAnsi" w:hAnsi="ITC Avant Garde"/>
        </w:rPr>
        <w:t xml:space="preserve"> </w:t>
      </w:r>
      <w:r w:rsidR="00B84D32" w:rsidRPr="00D72699">
        <w:rPr>
          <w:rFonts w:ascii="ITC Avant Garde" w:eastAsiaTheme="minorHAnsi" w:hAnsi="ITC Avant Garde"/>
        </w:rPr>
        <w:t>no</w:t>
      </w:r>
      <w:r w:rsidR="00536743" w:rsidRPr="00D72699">
        <w:rPr>
          <w:rFonts w:ascii="ITC Avant Garde" w:eastAsiaTheme="minorHAnsi" w:hAnsi="ITC Avant Garde"/>
        </w:rPr>
        <w:t xml:space="preserve"> </w:t>
      </w:r>
      <w:r w:rsidR="00B84D32" w:rsidRPr="00D72699">
        <w:rPr>
          <w:rFonts w:ascii="ITC Avant Garde" w:eastAsiaTheme="minorHAnsi" w:hAnsi="ITC Avant Garde"/>
        </w:rPr>
        <w:t>podrá</w:t>
      </w:r>
      <w:r w:rsidR="00536743" w:rsidRPr="00D72699">
        <w:rPr>
          <w:rFonts w:ascii="ITC Avant Garde" w:eastAsiaTheme="minorHAnsi" w:hAnsi="ITC Avant Garde"/>
        </w:rPr>
        <w:t xml:space="preserve"> </w:t>
      </w:r>
      <w:r w:rsidR="00B84D32" w:rsidRPr="00D72699">
        <w:rPr>
          <w:rFonts w:ascii="ITC Avant Garde" w:eastAsiaTheme="minorHAnsi" w:hAnsi="ITC Avant Garde"/>
        </w:rPr>
        <w:t>realizarse</w:t>
      </w:r>
      <w:r w:rsidR="00536743" w:rsidRPr="00D72699">
        <w:rPr>
          <w:rFonts w:ascii="ITC Avant Garde" w:eastAsiaTheme="minorHAnsi" w:hAnsi="ITC Avant Garde"/>
        </w:rPr>
        <w:t xml:space="preserve"> </w:t>
      </w:r>
      <w:r w:rsidR="00B84D32" w:rsidRPr="00D72699">
        <w:rPr>
          <w:rFonts w:ascii="ITC Avant Garde" w:eastAsiaTheme="minorHAnsi" w:hAnsi="ITC Avant Garde"/>
        </w:rPr>
        <w:t>sino</w:t>
      </w:r>
      <w:r w:rsidR="00536743" w:rsidRPr="00D72699">
        <w:rPr>
          <w:rFonts w:ascii="ITC Avant Garde" w:eastAsiaTheme="minorHAnsi" w:hAnsi="ITC Avant Garde"/>
        </w:rPr>
        <w:t xml:space="preserve"> </w:t>
      </w:r>
      <w:r w:rsidR="00B84D32" w:rsidRPr="00D72699">
        <w:rPr>
          <w:rFonts w:ascii="ITC Avant Garde" w:eastAsiaTheme="minorHAnsi" w:hAnsi="ITC Avant Garde"/>
        </w:rPr>
        <w:t>mediante</w:t>
      </w:r>
      <w:r w:rsidR="00536743" w:rsidRPr="00D72699">
        <w:rPr>
          <w:rFonts w:ascii="ITC Avant Garde" w:eastAsiaTheme="minorHAnsi" w:hAnsi="ITC Avant Garde"/>
        </w:rPr>
        <w:t xml:space="preserve"> </w:t>
      </w:r>
      <w:r w:rsidR="00B84D32" w:rsidRPr="00D72699">
        <w:rPr>
          <w:rFonts w:ascii="ITC Avant Garde" w:eastAsiaTheme="minorHAnsi" w:hAnsi="ITC Avant Garde"/>
        </w:rPr>
        <w:t>concesiones,</w:t>
      </w:r>
      <w:r w:rsidR="00536743" w:rsidRPr="00D72699">
        <w:rPr>
          <w:rFonts w:ascii="ITC Avant Garde" w:eastAsiaTheme="minorHAnsi" w:hAnsi="ITC Avant Garde"/>
        </w:rPr>
        <w:t xml:space="preserve"> </w:t>
      </w:r>
      <w:r w:rsidR="00B84D32" w:rsidRPr="00D72699">
        <w:rPr>
          <w:rFonts w:ascii="ITC Avant Garde" w:eastAsiaTheme="minorHAnsi" w:hAnsi="ITC Avant Garde"/>
        </w:rPr>
        <w:t>que</w:t>
      </w:r>
      <w:r w:rsidR="00536743" w:rsidRPr="00D72699">
        <w:rPr>
          <w:rFonts w:ascii="ITC Avant Garde" w:eastAsiaTheme="minorHAnsi" w:hAnsi="ITC Avant Garde"/>
        </w:rPr>
        <w:t xml:space="preserve"> </w:t>
      </w:r>
      <w:r w:rsidR="00B84D32" w:rsidRPr="00D72699">
        <w:rPr>
          <w:rFonts w:ascii="ITC Avant Garde" w:eastAsiaTheme="minorHAnsi" w:hAnsi="ITC Avant Garde"/>
        </w:rPr>
        <w:t>en</w:t>
      </w:r>
      <w:r w:rsidR="00536743" w:rsidRPr="00D72699">
        <w:rPr>
          <w:rFonts w:ascii="ITC Avant Garde" w:eastAsiaTheme="minorHAnsi" w:hAnsi="ITC Avant Garde"/>
        </w:rPr>
        <w:t xml:space="preserve"> </w:t>
      </w:r>
      <w:r w:rsidR="00B84D32" w:rsidRPr="00D72699">
        <w:rPr>
          <w:rFonts w:ascii="ITC Avant Garde" w:eastAsiaTheme="minorHAnsi" w:hAnsi="ITC Avant Garde"/>
        </w:rPr>
        <w:t>el</w:t>
      </w:r>
      <w:r w:rsidR="00536743" w:rsidRPr="00D72699">
        <w:rPr>
          <w:rFonts w:ascii="ITC Avant Garde" w:eastAsiaTheme="minorHAnsi" w:hAnsi="ITC Avant Garde"/>
        </w:rPr>
        <w:t xml:space="preserve"> </w:t>
      </w:r>
      <w:r w:rsidR="00B84D32" w:rsidRPr="00D72699">
        <w:rPr>
          <w:rFonts w:ascii="ITC Avant Garde" w:eastAsiaTheme="minorHAnsi" w:hAnsi="ITC Avant Garde"/>
        </w:rPr>
        <w:t>caso</w:t>
      </w:r>
      <w:r w:rsidR="00536743" w:rsidRPr="00D72699">
        <w:rPr>
          <w:rFonts w:ascii="ITC Avant Garde" w:eastAsiaTheme="minorHAnsi" w:hAnsi="ITC Avant Garde"/>
        </w:rPr>
        <w:t xml:space="preserve"> </w:t>
      </w:r>
      <w:r w:rsidR="00B84D32" w:rsidRPr="00D72699">
        <w:rPr>
          <w:rFonts w:ascii="ITC Avant Garde" w:eastAsiaTheme="minorHAnsi" w:hAnsi="ITC Avant Garde"/>
        </w:rPr>
        <w:t>de</w:t>
      </w:r>
      <w:r w:rsidR="00536743" w:rsidRPr="00D72699">
        <w:rPr>
          <w:rFonts w:ascii="ITC Avant Garde" w:eastAsiaTheme="minorHAnsi" w:hAnsi="ITC Avant Garde"/>
        </w:rPr>
        <w:t xml:space="preserve"> </w:t>
      </w:r>
      <w:r w:rsidR="00B84D32" w:rsidRPr="00D72699">
        <w:rPr>
          <w:rFonts w:ascii="ITC Avant Garde" w:eastAsiaTheme="minorHAnsi" w:hAnsi="ITC Avant Garde"/>
        </w:rPr>
        <w:t>radiodifusión</w:t>
      </w:r>
      <w:r w:rsidR="00536743" w:rsidRPr="00D72699">
        <w:rPr>
          <w:rFonts w:ascii="ITC Avant Garde" w:eastAsiaTheme="minorHAnsi" w:hAnsi="ITC Avant Garde"/>
        </w:rPr>
        <w:t xml:space="preserve"> </w:t>
      </w:r>
      <w:r w:rsidR="00B84D32" w:rsidRPr="00D72699">
        <w:rPr>
          <w:rFonts w:ascii="ITC Avant Garde" w:eastAsiaTheme="minorHAnsi" w:hAnsi="ITC Avant Garde"/>
        </w:rPr>
        <w:t>y</w:t>
      </w:r>
      <w:r w:rsidR="00536743" w:rsidRPr="00D72699">
        <w:rPr>
          <w:rFonts w:ascii="ITC Avant Garde" w:eastAsiaTheme="minorHAnsi" w:hAnsi="ITC Avant Garde"/>
        </w:rPr>
        <w:t xml:space="preserve"> </w:t>
      </w:r>
      <w:r w:rsidR="00B84D32" w:rsidRPr="00D72699">
        <w:rPr>
          <w:rFonts w:ascii="ITC Avant Garde" w:eastAsiaTheme="minorHAnsi" w:hAnsi="ITC Avant Garde"/>
        </w:rPr>
        <w:t>telecomunicaciones</w:t>
      </w:r>
      <w:r w:rsidR="00536743" w:rsidRPr="00D72699">
        <w:rPr>
          <w:rFonts w:ascii="ITC Avant Garde" w:eastAsiaTheme="minorHAnsi" w:hAnsi="ITC Avant Garde"/>
        </w:rPr>
        <w:t xml:space="preserve"> </w:t>
      </w:r>
      <w:r w:rsidR="00B84D32" w:rsidRPr="00D72699">
        <w:rPr>
          <w:rFonts w:ascii="ITC Avant Garde" w:eastAsiaTheme="minorHAnsi" w:hAnsi="ITC Avant Garde"/>
        </w:rPr>
        <w:t>serán</w:t>
      </w:r>
      <w:r w:rsidR="00536743" w:rsidRPr="00D72699">
        <w:rPr>
          <w:rFonts w:ascii="ITC Avant Garde" w:eastAsiaTheme="minorHAnsi" w:hAnsi="ITC Avant Garde"/>
        </w:rPr>
        <w:t xml:space="preserve"> </w:t>
      </w:r>
      <w:r w:rsidR="00B84D32" w:rsidRPr="00D72699">
        <w:rPr>
          <w:rFonts w:ascii="ITC Avant Garde" w:eastAsiaTheme="minorHAnsi" w:hAnsi="ITC Avant Garde"/>
        </w:rPr>
        <w:t>otorgadas</w:t>
      </w:r>
      <w:r w:rsidR="00536743" w:rsidRPr="00D72699">
        <w:rPr>
          <w:rFonts w:ascii="ITC Avant Garde" w:eastAsiaTheme="minorHAnsi" w:hAnsi="ITC Avant Garde"/>
        </w:rPr>
        <w:t xml:space="preserve"> </w:t>
      </w:r>
      <w:r w:rsidR="00B84D32" w:rsidRPr="00D72699">
        <w:rPr>
          <w:rFonts w:ascii="ITC Avant Garde" w:eastAsiaTheme="minorHAnsi" w:hAnsi="ITC Avant Garde"/>
        </w:rPr>
        <w:t>por</w:t>
      </w:r>
      <w:r w:rsidR="00536743" w:rsidRPr="00D72699">
        <w:rPr>
          <w:rFonts w:ascii="ITC Avant Garde" w:eastAsiaTheme="minorHAnsi" w:hAnsi="ITC Avant Garde"/>
        </w:rPr>
        <w:t xml:space="preserve"> </w:t>
      </w:r>
      <w:r w:rsidR="00B84D32" w:rsidRPr="00D72699">
        <w:rPr>
          <w:rFonts w:ascii="ITC Avant Garde" w:eastAsiaTheme="minorHAnsi" w:hAnsi="ITC Avant Garde"/>
        </w:rPr>
        <w:t>el</w:t>
      </w:r>
      <w:r w:rsidR="00536743" w:rsidRPr="00D72699">
        <w:rPr>
          <w:rFonts w:ascii="ITC Avant Garde" w:eastAsiaTheme="minorHAnsi" w:hAnsi="ITC Avant Garde"/>
        </w:rPr>
        <w:t xml:space="preserve"> </w:t>
      </w:r>
      <w:r w:rsidR="00B84D32" w:rsidRPr="00D72699">
        <w:rPr>
          <w:rFonts w:ascii="ITC Avant Garde" w:eastAsiaTheme="minorHAnsi" w:hAnsi="ITC Avant Garde"/>
        </w:rPr>
        <w:t>Instituto,</w:t>
      </w:r>
      <w:r w:rsidR="00536743" w:rsidRPr="00D72699">
        <w:rPr>
          <w:rFonts w:ascii="ITC Avant Garde" w:eastAsiaTheme="minorHAnsi" w:hAnsi="ITC Avant Garde"/>
        </w:rPr>
        <w:t xml:space="preserve"> </w:t>
      </w:r>
      <w:r w:rsidR="00B84D32" w:rsidRPr="00D72699">
        <w:rPr>
          <w:rFonts w:ascii="ITC Avant Garde" w:eastAsiaTheme="minorHAnsi" w:hAnsi="ITC Avant Garde"/>
        </w:rPr>
        <w:t>de</w:t>
      </w:r>
      <w:r w:rsidR="00536743" w:rsidRPr="00D72699">
        <w:rPr>
          <w:rFonts w:ascii="ITC Avant Garde" w:eastAsiaTheme="minorHAnsi" w:hAnsi="ITC Avant Garde"/>
        </w:rPr>
        <w:t xml:space="preserve"> </w:t>
      </w:r>
      <w:r w:rsidR="00B84D32" w:rsidRPr="00D72699">
        <w:rPr>
          <w:rFonts w:ascii="ITC Avant Garde" w:eastAsiaTheme="minorHAnsi" w:hAnsi="ITC Avant Garde"/>
        </w:rPr>
        <w:t>acuerdo</w:t>
      </w:r>
      <w:r w:rsidR="00536743" w:rsidRPr="00D72699">
        <w:rPr>
          <w:rFonts w:ascii="ITC Avant Garde" w:eastAsiaTheme="minorHAnsi" w:hAnsi="ITC Avant Garde"/>
        </w:rPr>
        <w:t xml:space="preserve"> </w:t>
      </w:r>
      <w:r w:rsidR="00B84D32" w:rsidRPr="00D72699">
        <w:rPr>
          <w:rFonts w:ascii="ITC Avant Garde" w:eastAsiaTheme="minorHAnsi" w:hAnsi="ITC Avant Garde"/>
        </w:rPr>
        <w:t>con</w:t>
      </w:r>
      <w:r w:rsidR="00536743" w:rsidRPr="00D72699">
        <w:rPr>
          <w:rFonts w:ascii="ITC Avant Garde" w:eastAsiaTheme="minorHAnsi" w:hAnsi="ITC Avant Garde"/>
        </w:rPr>
        <w:t xml:space="preserve"> </w:t>
      </w:r>
      <w:r w:rsidR="00B84D32" w:rsidRPr="00D72699">
        <w:rPr>
          <w:rFonts w:ascii="ITC Avant Garde" w:eastAsiaTheme="minorHAnsi" w:hAnsi="ITC Avant Garde"/>
        </w:rPr>
        <w:t>las</w:t>
      </w:r>
      <w:r w:rsidR="00536743" w:rsidRPr="00D72699">
        <w:rPr>
          <w:rFonts w:ascii="ITC Avant Garde" w:eastAsiaTheme="minorHAnsi" w:hAnsi="ITC Avant Garde"/>
        </w:rPr>
        <w:t xml:space="preserve"> </w:t>
      </w:r>
      <w:r w:rsidR="00B84D32" w:rsidRPr="00D72699">
        <w:rPr>
          <w:rFonts w:ascii="ITC Avant Garde" w:eastAsiaTheme="minorHAnsi" w:hAnsi="ITC Avant Garde"/>
        </w:rPr>
        <w:t>reglas</w:t>
      </w:r>
      <w:r w:rsidR="00536743" w:rsidRPr="00D72699">
        <w:rPr>
          <w:rFonts w:ascii="ITC Avant Garde" w:eastAsiaTheme="minorHAnsi" w:hAnsi="ITC Avant Garde"/>
        </w:rPr>
        <w:t xml:space="preserve"> </w:t>
      </w:r>
      <w:r w:rsidR="00B84D32" w:rsidRPr="00D72699">
        <w:rPr>
          <w:rFonts w:ascii="ITC Avant Garde" w:eastAsiaTheme="minorHAnsi" w:hAnsi="ITC Avant Garde"/>
        </w:rPr>
        <w:t>y</w:t>
      </w:r>
      <w:r w:rsidR="00536743" w:rsidRPr="00D72699">
        <w:rPr>
          <w:rFonts w:ascii="ITC Avant Garde" w:eastAsiaTheme="minorHAnsi" w:hAnsi="ITC Avant Garde"/>
        </w:rPr>
        <w:t xml:space="preserve"> </w:t>
      </w:r>
      <w:r w:rsidR="00B84D32" w:rsidRPr="00D72699">
        <w:rPr>
          <w:rFonts w:ascii="ITC Avant Garde" w:eastAsiaTheme="minorHAnsi" w:hAnsi="ITC Avant Garde"/>
        </w:rPr>
        <w:t>condiciones</w:t>
      </w:r>
      <w:r w:rsidR="00536743" w:rsidRPr="00D72699">
        <w:rPr>
          <w:rFonts w:ascii="ITC Avant Garde" w:eastAsiaTheme="minorHAnsi" w:hAnsi="ITC Avant Garde"/>
        </w:rPr>
        <w:t xml:space="preserve"> </w:t>
      </w:r>
      <w:r w:rsidR="00B84D32" w:rsidRPr="00D72699">
        <w:rPr>
          <w:rFonts w:ascii="ITC Avant Garde" w:eastAsiaTheme="minorHAnsi" w:hAnsi="ITC Avant Garde"/>
        </w:rPr>
        <w:t>que</w:t>
      </w:r>
      <w:r w:rsidR="00536743" w:rsidRPr="00D72699">
        <w:rPr>
          <w:rFonts w:ascii="ITC Avant Garde" w:eastAsiaTheme="minorHAnsi" w:hAnsi="ITC Avant Garde"/>
        </w:rPr>
        <w:t xml:space="preserve"> </w:t>
      </w:r>
      <w:r w:rsidR="00B84D32" w:rsidRPr="00D72699">
        <w:rPr>
          <w:rFonts w:ascii="ITC Avant Garde" w:eastAsiaTheme="minorHAnsi" w:hAnsi="ITC Avant Garde"/>
        </w:rPr>
        <w:t>establezcan</w:t>
      </w:r>
      <w:r w:rsidR="00536743" w:rsidRPr="00D72699">
        <w:rPr>
          <w:rFonts w:ascii="ITC Avant Garde" w:eastAsiaTheme="minorHAnsi" w:hAnsi="ITC Avant Garde"/>
        </w:rPr>
        <w:t xml:space="preserve"> </w:t>
      </w:r>
      <w:r w:rsidR="00B84D32" w:rsidRPr="00D72699">
        <w:rPr>
          <w:rFonts w:ascii="ITC Avant Garde" w:eastAsiaTheme="minorHAnsi" w:hAnsi="ITC Avant Garde"/>
        </w:rPr>
        <w:t>las</w:t>
      </w:r>
      <w:r w:rsidR="00536743" w:rsidRPr="00D72699">
        <w:rPr>
          <w:rFonts w:ascii="ITC Avant Garde" w:eastAsiaTheme="minorHAnsi" w:hAnsi="ITC Avant Garde"/>
        </w:rPr>
        <w:t xml:space="preserve"> </w:t>
      </w:r>
      <w:r w:rsidR="00B84D32" w:rsidRPr="00D72699">
        <w:rPr>
          <w:rFonts w:ascii="ITC Avant Garde" w:eastAsiaTheme="minorHAnsi" w:hAnsi="ITC Avant Garde"/>
        </w:rPr>
        <w:t>leyes.</w:t>
      </w:r>
    </w:p>
    <w:p w14:paraId="407CB3C4" w14:textId="77777777" w:rsidR="00536936" w:rsidRPr="00536936" w:rsidRDefault="00C37359" w:rsidP="00536936">
      <w:pPr>
        <w:spacing w:before="240" w:after="240" w:line="240" w:lineRule="auto"/>
        <w:jc w:val="both"/>
        <w:rPr>
          <w:rFonts w:ascii="ITC Avant Garde" w:eastAsia="Times New Roman" w:hAnsi="ITC Avant Garde" w:cs="Courier New"/>
          <w:lang w:eastAsia="es-MX"/>
        </w:rPr>
      </w:pPr>
      <w:r w:rsidRPr="00D72699">
        <w:rPr>
          <w:rFonts w:ascii="ITC Avant Garde" w:eastAsiaTheme="minorHAnsi" w:hAnsi="ITC Avant Garde"/>
        </w:rPr>
        <w:t>Por</w:t>
      </w:r>
      <w:r w:rsidR="00536743" w:rsidRPr="00D72699">
        <w:rPr>
          <w:rFonts w:ascii="ITC Avant Garde" w:eastAsiaTheme="minorHAnsi" w:hAnsi="ITC Avant Garde"/>
        </w:rPr>
        <w:t xml:space="preserve"> </w:t>
      </w:r>
      <w:r w:rsidRPr="00D72699">
        <w:rPr>
          <w:rFonts w:ascii="ITC Avant Garde" w:eastAsiaTheme="minorHAnsi" w:hAnsi="ITC Avant Garde"/>
        </w:rPr>
        <w:t>su</w:t>
      </w:r>
      <w:r w:rsidR="00536743" w:rsidRPr="00D72699">
        <w:rPr>
          <w:rFonts w:ascii="ITC Avant Garde" w:eastAsiaTheme="minorHAnsi" w:hAnsi="ITC Avant Garde"/>
        </w:rPr>
        <w:t xml:space="preserve"> </w:t>
      </w:r>
      <w:r w:rsidRPr="00536936">
        <w:rPr>
          <w:rFonts w:ascii="ITC Avant Garde" w:eastAsia="Times New Roman" w:hAnsi="ITC Avant Garde" w:cs="Courier New"/>
          <w:lang w:eastAsia="es-MX"/>
        </w:rPr>
        <w:t>parte</w:t>
      </w:r>
      <w:r w:rsidRPr="00D72699">
        <w:rPr>
          <w:rFonts w:ascii="ITC Avant Garde" w:eastAsiaTheme="minorHAnsi" w:hAnsi="ITC Avant Garde"/>
        </w:rPr>
        <w:t>,</w:t>
      </w:r>
      <w:r w:rsidR="00536743" w:rsidRPr="00D72699">
        <w:rPr>
          <w:rFonts w:ascii="ITC Avant Garde" w:eastAsiaTheme="minorHAnsi" w:hAnsi="ITC Avant Garde"/>
        </w:rPr>
        <w:t xml:space="preserve"> </w:t>
      </w:r>
      <w:r w:rsidRPr="00D72699">
        <w:rPr>
          <w:rFonts w:ascii="ITC Avant Garde" w:eastAsiaTheme="minorHAnsi" w:hAnsi="ITC Avant Garde"/>
        </w:rPr>
        <w:t>el</w:t>
      </w:r>
      <w:r w:rsidR="00536743" w:rsidRPr="00D72699">
        <w:rPr>
          <w:rFonts w:ascii="ITC Avant Garde" w:eastAsiaTheme="minorHAnsi" w:hAnsi="ITC Avant Garde"/>
        </w:rPr>
        <w:t xml:space="preserve"> </w:t>
      </w:r>
      <w:r w:rsidRPr="00D72699">
        <w:rPr>
          <w:rFonts w:ascii="ITC Avant Garde" w:eastAsiaTheme="minorHAnsi" w:hAnsi="ITC Avant Garde"/>
        </w:rPr>
        <w:t>artículo</w:t>
      </w:r>
      <w:r w:rsidR="00536743" w:rsidRPr="00D72699">
        <w:rPr>
          <w:rFonts w:ascii="ITC Avant Garde" w:eastAsiaTheme="minorHAnsi" w:hAnsi="ITC Avant Garde"/>
        </w:rPr>
        <w:t xml:space="preserve"> </w:t>
      </w:r>
      <w:r w:rsidRPr="00D72699">
        <w:rPr>
          <w:rFonts w:ascii="ITC Avant Garde" w:eastAsiaTheme="minorHAnsi" w:hAnsi="ITC Avant Garde"/>
        </w:rPr>
        <w:t>3</w:t>
      </w:r>
      <w:r w:rsidR="009C1201" w:rsidRPr="00D72699">
        <w:rPr>
          <w:rFonts w:ascii="ITC Avant Garde" w:eastAsiaTheme="minorHAnsi" w:hAnsi="ITC Avant Garde"/>
        </w:rPr>
        <w:t>,</w:t>
      </w:r>
      <w:r w:rsidR="00536743" w:rsidRPr="00D72699">
        <w:rPr>
          <w:rFonts w:ascii="ITC Avant Garde" w:eastAsiaTheme="minorHAnsi" w:hAnsi="ITC Avant Garde"/>
        </w:rPr>
        <w:t xml:space="preserve"> </w:t>
      </w:r>
      <w:r w:rsidRPr="00D72699">
        <w:rPr>
          <w:rFonts w:ascii="ITC Avant Garde" w:eastAsiaTheme="minorHAnsi" w:hAnsi="ITC Avant Garde"/>
        </w:rPr>
        <w:t>fracción</w:t>
      </w:r>
      <w:r w:rsidR="00536743" w:rsidRPr="00D72699">
        <w:rPr>
          <w:rFonts w:ascii="ITC Avant Garde" w:eastAsiaTheme="minorHAnsi" w:hAnsi="ITC Avant Garde"/>
        </w:rPr>
        <w:t xml:space="preserve"> </w:t>
      </w:r>
      <w:r w:rsidRPr="00D72699">
        <w:rPr>
          <w:rFonts w:ascii="ITC Avant Garde" w:eastAsiaTheme="minorHAnsi" w:hAnsi="ITC Avant Garde"/>
        </w:rPr>
        <w:t>XXI</w:t>
      </w:r>
      <w:r w:rsidR="00536743" w:rsidRPr="00D72699">
        <w:rPr>
          <w:rFonts w:ascii="ITC Avant Garde" w:eastAsiaTheme="minorHAnsi" w:hAnsi="ITC Avant Garde"/>
        </w:rPr>
        <w:t xml:space="preserve"> </w:t>
      </w:r>
      <w:r w:rsidRPr="00D72699">
        <w:rPr>
          <w:rFonts w:ascii="ITC Avant Garde" w:eastAsiaTheme="minorHAnsi" w:hAnsi="ITC Avant Garde"/>
        </w:rPr>
        <w:t>de</w:t>
      </w:r>
      <w:r w:rsidR="00536743" w:rsidRPr="00D72699">
        <w:rPr>
          <w:rFonts w:ascii="ITC Avant Garde" w:eastAsiaTheme="minorHAnsi" w:hAnsi="ITC Avant Garde"/>
        </w:rPr>
        <w:t xml:space="preserve"> </w:t>
      </w:r>
      <w:r w:rsidRPr="00D72699">
        <w:rPr>
          <w:rFonts w:ascii="ITC Avant Garde" w:eastAsiaTheme="minorHAnsi" w:hAnsi="ITC Avant Garde"/>
        </w:rPr>
        <w:t>la</w:t>
      </w:r>
      <w:r w:rsidR="00536743" w:rsidRPr="00D72699">
        <w:rPr>
          <w:rFonts w:ascii="ITC Avant Garde" w:eastAsiaTheme="minorHAnsi" w:hAnsi="ITC Avant Garde"/>
        </w:rPr>
        <w:t xml:space="preserve"> </w:t>
      </w:r>
      <w:r w:rsidRPr="00D72699">
        <w:rPr>
          <w:rFonts w:ascii="ITC Avant Garde" w:eastAsiaTheme="minorHAnsi" w:hAnsi="ITC Avant Garde"/>
        </w:rPr>
        <w:t>Ley,</w:t>
      </w:r>
      <w:r w:rsidR="00536743" w:rsidRPr="00D72699">
        <w:rPr>
          <w:rFonts w:ascii="ITC Avant Garde" w:eastAsiaTheme="minorHAnsi" w:hAnsi="ITC Avant Garde"/>
        </w:rPr>
        <w:t xml:space="preserve"> </w:t>
      </w:r>
      <w:r w:rsidRPr="00D72699">
        <w:rPr>
          <w:rFonts w:ascii="ITC Avant Garde" w:eastAsiaTheme="minorHAnsi" w:hAnsi="ITC Avant Garde"/>
        </w:rPr>
        <w:t>define</w:t>
      </w:r>
      <w:r w:rsidR="00536743" w:rsidRPr="00D72699">
        <w:rPr>
          <w:rFonts w:ascii="ITC Avant Garde" w:eastAsiaTheme="minorHAnsi" w:hAnsi="ITC Avant Garde"/>
        </w:rPr>
        <w:t xml:space="preserve"> </w:t>
      </w:r>
      <w:r w:rsidRPr="00D72699">
        <w:rPr>
          <w:rFonts w:ascii="ITC Avant Garde" w:eastAsiaTheme="minorHAnsi" w:hAnsi="ITC Avant Garde"/>
        </w:rPr>
        <w:t>espectro</w:t>
      </w:r>
      <w:r w:rsidR="00536743" w:rsidRPr="00D72699">
        <w:rPr>
          <w:rFonts w:ascii="ITC Avant Garde" w:eastAsiaTheme="minorHAnsi" w:hAnsi="ITC Avant Garde"/>
        </w:rPr>
        <w:t xml:space="preserve"> </w:t>
      </w:r>
      <w:r w:rsidRPr="00D72699">
        <w:rPr>
          <w:rFonts w:ascii="ITC Avant Garde" w:eastAsiaTheme="minorHAnsi" w:hAnsi="ITC Avant Garde"/>
        </w:rPr>
        <w:t>radioeléctrico</w:t>
      </w:r>
      <w:r w:rsidR="00536743" w:rsidRPr="00D72699">
        <w:rPr>
          <w:rFonts w:ascii="ITC Avant Garde" w:eastAsiaTheme="minorHAnsi" w:hAnsi="ITC Avant Garde"/>
        </w:rPr>
        <w:t xml:space="preserve"> </w:t>
      </w:r>
      <w:r w:rsidRPr="00D72699">
        <w:rPr>
          <w:rFonts w:ascii="ITC Avant Garde" w:eastAsiaTheme="minorHAnsi" w:hAnsi="ITC Avant Garde"/>
        </w:rPr>
        <w:t>como:</w:t>
      </w:r>
      <w:r w:rsidR="00536743" w:rsidRPr="00D72699">
        <w:rPr>
          <w:rFonts w:ascii="ITC Avant Garde" w:eastAsiaTheme="minorHAnsi" w:hAnsi="ITC Avant Garde"/>
        </w:rPr>
        <w:t xml:space="preserve"> </w:t>
      </w:r>
    </w:p>
    <w:p w14:paraId="4CD0FE7E" w14:textId="3F2318D7" w:rsidR="00C37359" w:rsidRPr="00536936" w:rsidRDefault="00C37359" w:rsidP="00536936">
      <w:pPr>
        <w:spacing w:before="240" w:after="240" w:line="240" w:lineRule="auto"/>
        <w:ind w:left="993" w:right="426"/>
        <w:jc w:val="both"/>
        <w:rPr>
          <w:rFonts w:ascii="ITC Avant Garde" w:eastAsia="Times New Roman" w:hAnsi="ITC Avant Garde" w:cs="Courier New"/>
          <w:i/>
          <w:sz w:val="20"/>
          <w:szCs w:val="20"/>
          <w:lang w:eastAsia="es-MX"/>
        </w:rPr>
      </w:pPr>
      <w:r w:rsidRPr="00536936">
        <w:rPr>
          <w:rFonts w:ascii="ITC Avant Garde" w:eastAsia="Times New Roman" w:hAnsi="ITC Avant Garde" w:cs="Courier New"/>
          <w:b/>
          <w:i/>
          <w:sz w:val="20"/>
          <w:szCs w:val="20"/>
          <w:lang w:eastAsia="es-MX"/>
        </w:rPr>
        <w:t>“Artículo</w:t>
      </w:r>
      <w:r w:rsidR="00536743" w:rsidRPr="00536936">
        <w:rPr>
          <w:rFonts w:ascii="ITC Avant Garde" w:eastAsia="Times New Roman" w:hAnsi="ITC Avant Garde" w:cs="Courier New"/>
          <w:b/>
          <w:i/>
          <w:sz w:val="20"/>
          <w:szCs w:val="20"/>
          <w:lang w:eastAsia="es-MX"/>
        </w:rPr>
        <w:t xml:space="preserve"> </w:t>
      </w:r>
      <w:r w:rsidRPr="00536936">
        <w:rPr>
          <w:rFonts w:ascii="ITC Avant Garde" w:eastAsia="Times New Roman" w:hAnsi="ITC Avant Garde" w:cs="Courier New"/>
          <w:b/>
          <w:i/>
          <w:sz w:val="20"/>
          <w:szCs w:val="20"/>
          <w:lang w:eastAsia="es-MX"/>
        </w:rPr>
        <w:t>3.</w:t>
      </w:r>
      <w:r w:rsidR="00536743" w:rsidRPr="00536936">
        <w:rPr>
          <w:rFonts w:ascii="ITC Avant Garde" w:eastAsia="Times New Roman" w:hAnsi="ITC Avant Garde" w:cs="Courier New"/>
          <w:i/>
          <w:sz w:val="20"/>
          <w:szCs w:val="20"/>
          <w:lang w:eastAsia="es-MX"/>
        </w:rPr>
        <w:t xml:space="preserve"> </w:t>
      </w:r>
      <w:r w:rsidRPr="00536936">
        <w:rPr>
          <w:rFonts w:ascii="ITC Avant Garde" w:eastAsia="Times New Roman" w:hAnsi="ITC Avant Garde" w:cs="Courier New"/>
          <w:i/>
          <w:sz w:val="20"/>
          <w:szCs w:val="20"/>
          <w:lang w:eastAsia="es-MX"/>
        </w:rPr>
        <w:t>Para</w:t>
      </w:r>
      <w:r w:rsidR="00536743" w:rsidRPr="00536936">
        <w:rPr>
          <w:rFonts w:ascii="ITC Avant Garde" w:eastAsia="Times New Roman" w:hAnsi="ITC Avant Garde" w:cs="Courier New"/>
          <w:i/>
          <w:sz w:val="20"/>
          <w:szCs w:val="20"/>
          <w:lang w:eastAsia="es-MX"/>
        </w:rPr>
        <w:t xml:space="preserve"> </w:t>
      </w:r>
      <w:r w:rsidRPr="00536936">
        <w:rPr>
          <w:rFonts w:ascii="ITC Avant Garde" w:eastAsia="Times New Roman" w:hAnsi="ITC Avant Garde" w:cs="Courier New"/>
          <w:i/>
          <w:sz w:val="20"/>
          <w:szCs w:val="20"/>
          <w:lang w:eastAsia="es-MX"/>
        </w:rPr>
        <w:t>los</w:t>
      </w:r>
      <w:r w:rsidR="00536743" w:rsidRPr="00536936">
        <w:rPr>
          <w:rFonts w:ascii="ITC Avant Garde" w:eastAsia="Times New Roman" w:hAnsi="ITC Avant Garde" w:cs="Courier New"/>
          <w:i/>
          <w:sz w:val="20"/>
          <w:szCs w:val="20"/>
          <w:lang w:eastAsia="es-MX"/>
        </w:rPr>
        <w:t xml:space="preserve"> </w:t>
      </w:r>
      <w:r w:rsidRPr="00536936">
        <w:rPr>
          <w:rFonts w:ascii="ITC Avant Garde" w:eastAsia="Times New Roman" w:hAnsi="ITC Avant Garde" w:cs="Courier New"/>
          <w:i/>
          <w:sz w:val="20"/>
          <w:szCs w:val="20"/>
          <w:lang w:eastAsia="es-MX"/>
        </w:rPr>
        <w:t>efectos</w:t>
      </w:r>
      <w:r w:rsidR="00536743" w:rsidRPr="00536936">
        <w:rPr>
          <w:rFonts w:ascii="ITC Avant Garde" w:eastAsia="Times New Roman" w:hAnsi="ITC Avant Garde" w:cs="Courier New"/>
          <w:i/>
          <w:sz w:val="20"/>
          <w:szCs w:val="20"/>
          <w:lang w:eastAsia="es-MX"/>
        </w:rPr>
        <w:t xml:space="preserve"> </w:t>
      </w:r>
      <w:r w:rsidRPr="00536936">
        <w:rPr>
          <w:rFonts w:ascii="ITC Avant Garde" w:eastAsia="Times New Roman" w:hAnsi="ITC Avant Garde" w:cs="Courier New"/>
          <w:i/>
          <w:sz w:val="20"/>
          <w:szCs w:val="20"/>
          <w:lang w:eastAsia="es-MX"/>
        </w:rPr>
        <w:t>de</w:t>
      </w:r>
      <w:r w:rsidR="00536743" w:rsidRPr="00536936">
        <w:rPr>
          <w:rFonts w:ascii="ITC Avant Garde" w:eastAsia="Times New Roman" w:hAnsi="ITC Avant Garde" w:cs="Courier New"/>
          <w:i/>
          <w:sz w:val="20"/>
          <w:szCs w:val="20"/>
          <w:lang w:eastAsia="es-MX"/>
        </w:rPr>
        <w:t xml:space="preserve"> </w:t>
      </w:r>
      <w:r w:rsidRPr="00536936">
        <w:rPr>
          <w:rFonts w:ascii="ITC Avant Garde" w:eastAsia="Times New Roman" w:hAnsi="ITC Avant Garde" w:cs="Courier New"/>
          <w:i/>
          <w:sz w:val="20"/>
          <w:szCs w:val="20"/>
          <w:lang w:eastAsia="es-MX"/>
        </w:rPr>
        <w:t>esta</w:t>
      </w:r>
      <w:r w:rsidR="00536743" w:rsidRPr="00536936">
        <w:rPr>
          <w:rFonts w:ascii="ITC Avant Garde" w:eastAsia="Times New Roman" w:hAnsi="ITC Avant Garde" w:cs="Courier New"/>
          <w:i/>
          <w:sz w:val="20"/>
          <w:szCs w:val="20"/>
          <w:lang w:eastAsia="es-MX"/>
        </w:rPr>
        <w:t xml:space="preserve"> </w:t>
      </w:r>
      <w:r w:rsidRPr="00536936">
        <w:rPr>
          <w:rFonts w:ascii="ITC Avant Garde" w:eastAsia="Times New Roman" w:hAnsi="ITC Avant Garde" w:cs="Courier New"/>
          <w:i/>
          <w:sz w:val="20"/>
          <w:szCs w:val="20"/>
          <w:lang w:eastAsia="es-MX"/>
        </w:rPr>
        <w:t>Ley</w:t>
      </w:r>
      <w:r w:rsidR="00536743" w:rsidRPr="00536936">
        <w:rPr>
          <w:rFonts w:ascii="ITC Avant Garde" w:eastAsia="Times New Roman" w:hAnsi="ITC Avant Garde" w:cs="Courier New"/>
          <w:i/>
          <w:sz w:val="20"/>
          <w:szCs w:val="20"/>
          <w:lang w:eastAsia="es-MX"/>
        </w:rPr>
        <w:t xml:space="preserve"> </w:t>
      </w:r>
      <w:r w:rsidRPr="00536936">
        <w:rPr>
          <w:rFonts w:ascii="ITC Avant Garde" w:eastAsia="Times New Roman" w:hAnsi="ITC Avant Garde" w:cs="Courier New"/>
          <w:i/>
          <w:sz w:val="20"/>
          <w:szCs w:val="20"/>
          <w:lang w:eastAsia="es-MX"/>
        </w:rPr>
        <w:t>se</w:t>
      </w:r>
      <w:r w:rsidR="00536743" w:rsidRPr="00536936">
        <w:rPr>
          <w:rFonts w:ascii="ITC Avant Garde" w:eastAsia="Times New Roman" w:hAnsi="ITC Avant Garde" w:cs="Courier New"/>
          <w:i/>
          <w:sz w:val="20"/>
          <w:szCs w:val="20"/>
          <w:lang w:eastAsia="es-MX"/>
        </w:rPr>
        <w:t xml:space="preserve"> </w:t>
      </w:r>
      <w:r w:rsidRPr="00536936">
        <w:rPr>
          <w:rFonts w:ascii="ITC Avant Garde" w:eastAsia="Times New Roman" w:hAnsi="ITC Avant Garde" w:cs="Courier New"/>
          <w:i/>
          <w:sz w:val="20"/>
          <w:szCs w:val="20"/>
          <w:lang w:eastAsia="es-MX"/>
        </w:rPr>
        <w:t>entenderá</w:t>
      </w:r>
      <w:r w:rsidR="00536743" w:rsidRPr="00536936">
        <w:rPr>
          <w:rFonts w:ascii="ITC Avant Garde" w:eastAsia="Times New Roman" w:hAnsi="ITC Avant Garde" w:cs="Courier New"/>
          <w:i/>
          <w:sz w:val="20"/>
          <w:szCs w:val="20"/>
          <w:lang w:eastAsia="es-MX"/>
        </w:rPr>
        <w:t xml:space="preserve"> </w:t>
      </w:r>
      <w:r w:rsidRPr="00536936">
        <w:rPr>
          <w:rFonts w:ascii="ITC Avant Garde" w:eastAsia="Times New Roman" w:hAnsi="ITC Avant Garde" w:cs="Courier New"/>
          <w:i/>
          <w:sz w:val="20"/>
          <w:szCs w:val="20"/>
          <w:lang w:eastAsia="es-MX"/>
        </w:rPr>
        <w:t>por:</w:t>
      </w:r>
    </w:p>
    <w:p w14:paraId="08BFF866" w14:textId="77777777" w:rsidR="00C37359" w:rsidRPr="00536936" w:rsidRDefault="00C37359" w:rsidP="00536936">
      <w:pPr>
        <w:spacing w:before="240" w:after="240" w:line="240" w:lineRule="auto"/>
        <w:ind w:left="993" w:right="426"/>
        <w:jc w:val="both"/>
        <w:rPr>
          <w:rFonts w:ascii="ITC Avant Garde" w:eastAsia="Times New Roman" w:hAnsi="ITC Avant Garde" w:cs="Courier New"/>
          <w:i/>
          <w:sz w:val="20"/>
          <w:szCs w:val="20"/>
          <w:lang w:eastAsia="es-MX"/>
        </w:rPr>
      </w:pPr>
      <w:r w:rsidRPr="00536936">
        <w:rPr>
          <w:rFonts w:ascii="ITC Avant Garde" w:eastAsia="Times New Roman" w:hAnsi="ITC Avant Garde" w:cs="Courier New"/>
          <w:i/>
          <w:sz w:val="20"/>
          <w:szCs w:val="20"/>
          <w:lang w:eastAsia="es-MX"/>
        </w:rPr>
        <w:t>(…)</w:t>
      </w:r>
    </w:p>
    <w:p w14:paraId="086266D6" w14:textId="39D9CE26" w:rsidR="00982B48" w:rsidRPr="00536936" w:rsidRDefault="00C37359" w:rsidP="00536936">
      <w:pPr>
        <w:spacing w:before="240" w:after="240" w:line="240" w:lineRule="auto"/>
        <w:ind w:left="993" w:right="426"/>
        <w:jc w:val="both"/>
        <w:rPr>
          <w:rFonts w:ascii="ITC Avant Garde" w:eastAsia="Times New Roman" w:hAnsi="ITC Avant Garde" w:cs="Courier New"/>
          <w:i/>
          <w:sz w:val="20"/>
          <w:szCs w:val="20"/>
          <w:lang w:eastAsia="es-MX"/>
        </w:rPr>
      </w:pPr>
      <w:r w:rsidRPr="00536936">
        <w:rPr>
          <w:rFonts w:ascii="ITC Avant Garde" w:eastAsia="Times New Roman" w:hAnsi="ITC Avant Garde" w:cs="Courier New"/>
          <w:i/>
          <w:sz w:val="20"/>
          <w:szCs w:val="20"/>
          <w:lang w:eastAsia="es-MX"/>
        </w:rPr>
        <w:t>XXI.</w:t>
      </w:r>
      <w:r w:rsidR="00536743" w:rsidRPr="00536936">
        <w:rPr>
          <w:rFonts w:ascii="ITC Avant Garde" w:eastAsia="Times New Roman" w:hAnsi="ITC Avant Garde" w:cs="Courier New"/>
          <w:i/>
          <w:sz w:val="20"/>
          <w:szCs w:val="20"/>
          <w:lang w:eastAsia="es-MX"/>
        </w:rPr>
        <w:t xml:space="preserve"> </w:t>
      </w:r>
      <w:r w:rsidRPr="00536936">
        <w:rPr>
          <w:rFonts w:ascii="ITC Avant Garde" w:eastAsia="Times New Roman" w:hAnsi="ITC Avant Garde" w:cs="Courier New"/>
          <w:i/>
          <w:sz w:val="20"/>
          <w:szCs w:val="20"/>
          <w:lang w:eastAsia="es-MX"/>
        </w:rPr>
        <w:t>Espectro</w:t>
      </w:r>
      <w:r w:rsidR="00536743" w:rsidRPr="00536936">
        <w:rPr>
          <w:rFonts w:ascii="ITC Avant Garde" w:eastAsia="Times New Roman" w:hAnsi="ITC Avant Garde" w:cs="Courier New"/>
          <w:i/>
          <w:sz w:val="20"/>
          <w:szCs w:val="20"/>
          <w:lang w:eastAsia="es-MX"/>
        </w:rPr>
        <w:t xml:space="preserve"> </w:t>
      </w:r>
      <w:r w:rsidRPr="00536936">
        <w:rPr>
          <w:rFonts w:ascii="ITC Avant Garde" w:eastAsia="Times New Roman" w:hAnsi="ITC Avant Garde" w:cs="Courier New"/>
          <w:i/>
          <w:sz w:val="20"/>
          <w:szCs w:val="20"/>
          <w:lang w:eastAsia="es-MX"/>
        </w:rPr>
        <w:t>radioeléctrico:</w:t>
      </w:r>
      <w:r w:rsidR="00536743" w:rsidRPr="00536936">
        <w:rPr>
          <w:rFonts w:ascii="ITC Avant Garde" w:eastAsia="Times New Roman" w:hAnsi="ITC Avant Garde" w:cs="Courier New"/>
          <w:i/>
          <w:sz w:val="20"/>
          <w:szCs w:val="20"/>
          <w:lang w:eastAsia="es-MX"/>
        </w:rPr>
        <w:t xml:space="preserve"> </w:t>
      </w:r>
      <w:r w:rsidRPr="00536936">
        <w:rPr>
          <w:rFonts w:ascii="ITC Avant Garde" w:eastAsia="Times New Roman" w:hAnsi="ITC Avant Garde" w:cs="Courier New"/>
          <w:i/>
          <w:sz w:val="20"/>
          <w:szCs w:val="20"/>
          <w:lang w:eastAsia="es-MX"/>
        </w:rPr>
        <w:t>Espacio</w:t>
      </w:r>
      <w:r w:rsidR="00536743" w:rsidRPr="00536936">
        <w:rPr>
          <w:rFonts w:ascii="ITC Avant Garde" w:eastAsia="Times New Roman" w:hAnsi="ITC Avant Garde" w:cs="Courier New"/>
          <w:i/>
          <w:sz w:val="20"/>
          <w:szCs w:val="20"/>
          <w:lang w:eastAsia="es-MX"/>
        </w:rPr>
        <w:t xml:space="preserve"> </w:t>
      </w:r>
      <w:r w:rsidRPr="00536936">
        <w:rPr>
          <w:rFonts w:ascii="ITC Avant Garde" w:eastAsia="Times New Roman" w:hAnsi="ITC Avant Garde" w:cs="Courier New"/>
          <w:i/>
          <w:sz w:val="20"/>
          <w:szCs w:val="20"/>
          <w:lang w:eastAsia="es-MX"/>
        </w:rPr>
        <w:t>que</w:t>
      </w:r>
      <w:r w:rsidR="00536743" w:rsidRPr="00536936">
        <w:rPr>
          <w:rFonts w:ascii="ITC Avant Garde" w:eastAsia="Times New Roman" w:hAnsi="ITC Avant Garde" w:cs="Courier New"/>
          <w:i/>
          <w:sz w:val="20"/>
          <w:szCs w:val="20"/>
          <w:lang w:eastAsia="es-MX"/>
        </w:rPr>
        <w:t xml:space="preserve"> </w:t>
      </w:r>
      <w:r w:rsidRPr="00536936">
        <w:rPr>
          <w:rFonts w:ascii="ITC Avant Garde" w:eastAsia="Times New Roman" w:hAnsi="ITC Avant Garde" w:cs="Courier New"/>
          <w:i/>
          <w:sz w:val="20"/>
          <w:szCs w:val="20"/>
          <w:lang w:eastAsia="es-MX"/>
        </w:rPr>
        <w:t>permite</w:t>
      </w:r>
      <w:r w:rsidR="00536743" w:rsidRPr="00536936">
        <w:rPr>
          <w:rFonts w:ascii="ITC Avant Garde" w:eastAsia="Times New Roman" w:hAnsi="ITC Avant Garde" w:cs="Courier New"/>
          <w:i/>
          <w:sz w:val="20"/>
          <w:szCs w:val="20"/>
          <w:lang w:eastAsia="es-MX"/>
        </w:rPr>
        <w:t xml:space="preserve"> </w:t>
      </w:r>
      <w:r w:rsidRPr="00536936">
        <w:rPr>
          <w:rFonts w:ascii="ITC Avant Garde" w:eastAsia="Times New Roman" w:hAnsi="ITC Avant Garde" w:cs="Courier New"/>
          <w:i/>
          <w:sz w:val="20"/>
          <w:szCs w:val="20"/>
          <w:lang w:eastAsia="es-MX"/>
        </w:rPr>
        <w:t>la</w:t>
      </w:r>
      <w:r w:rsidR="00536743" w:rsidRPr="00536936">
        <w:rPr>
          <w:rFonts w:ascii="ITC Avant Garde" w:eastAsia="Times New Roman" w:hAnsi="ITC Avant Garde" w:cs="Courier New"/>
          <w:i/>
          <w:sz w:val="20"/>
          <w:szCs w:val="20"/>
          <w:lang w:eastAsia="es-MX"/>
        </w:rPr>
        <w:t xml:space="preserve"> </w:t>
      </w:r>
      <w:r w:rsidRPr="00536936">
        <w:rPr>
          <w:rFonts w:ascii="ITC Avant Garde" w:eastAsia="Times New Roman" w:hAnsi="ITC Avant Garde" w:cs="Courier New"/>
          <w:i/>
          <w:sz w:val="20"/>
          <w:szCs w:val="20"/>
          <w:lang w:eastAsia="es-MX"/>
        </w:rPr>
        <w:t>propagación,</w:t>
      </w:r>
      <w:r w:rsidR="00536743" w:rsidRPr="00536936">
        <w:rPr>
          <w:rFonts w:ascii="ITC Avant Garde" w:eastAsia="Times New Roman" w:hAnsi="ITC Avant Garde" w:cs="Courier New"/>
          <w:i/>
          <w:sz w:val="20"/>
          <w:szCs w:val="20"/>
          <w:lang w:eastAsia="es-MX"/>
        </w:rPr>
        <w:t xml:space="preserve"> </w:t>
      </w:r>
      <w:r w:rsidRPr="00536936">
        <w:rPr>
          <w:rFonts w:ascii="ITC Avant Garde" w:eastAsia="Times New Roman" w:hAnsi="ITC Avant Garde" w:cs="Courier New"/>
          <w:i/>
          <w:sz w:val="20"/>
          <w:szCs w:val="20"/>
          <w:lang w:eastAsia="es-MX"/>
        </w:rPr>
        <w:t>sin</w:t>
      </w:r>
      <w:r w:rsidR="00536743" w:rsidRPr="00536936">
        <w:rPr>
          <w:rFonts w:ascii="ITC Avant Garde" w:eastAsia="Times New Roman" w:hAnsi="ITC Avant Garde" w:cs="Courier New"/>
          <w:i/>
          <w:sz w:val="20"/>
          <w:szCs w:val="20"/>
          <w:lang w:eastAsia="es-MX"/>
        </w:rPr>
        <w:t xml:space="preserve"> </w:t>
      </w:r>
      <w:r w:rsidRPr="00536936">
        <w:rPr>
          <w:rFonts w:ascii="ITC Avant Garde" w:eastAsia="Times New Roman" w:hAnsi="ITC Avant Garde" w:cs="Courier New"/>
          <w:i/>
          <w:sz w:val="20"/>
          <w:szCs w:val="20"/>
          <w:lang w:eastAsia="es-MX"/>
        </w:rPr>
        <w:t>guía</w:t>
      </w:r>
      <w:r w:rsidR="00536743" w:rsidRPr="00536936">
        <w:rPr>
          <w:rFonts w:ascii="ITC Avant Garde" w:eastAsia="Times New Roman" w:hAnsi="ITC Avant Garde" w:cs="Courier New"/>
          <w:i/>
          <w:sz w:val="20"/>
          <w:szCs w:val="20"/>
          <w:lang w:eastAsia="es-MX"/>
        </w:rPr>
        <w:t xml:space="preserve"> </w:t>
      </w:r>
      <w:r w:rsidRPr="00536936">
        <w:rPr>
          <w:rFonts w:ascii="ITC Avant Garde" w:eastAsia="Times New Roman" w:hAnsi="ITC Avant Garde" w:cs="Courier New"/>
          <w:i/>
          <w:sz w:val="20"/>
          <w:szCs w:val="20"/>
          <w:lang w:eastAsia="es-MX"/>
        </w:rPr>
        <w:t>artificial,</w:t>
      </w:r>
      <w:r w:rsidR="00536743" w:rsidRPr="00536936">
        <w:rPr>
          <w:rFonts w:ascii="ITC Avant Garde" w:eastAsia="Times New Roman" w:hAnsi="ITC Avant Garde" w:cs="Courier New"/>
          <w:i/>
          <w:sz w:val="20"/>
          <w:szCs w:val="20"/>
          <w:lang w:eastAsia="es-MX"/>
        </w:rPr>
        <w:t xml:space="preserve"> </w:t>
      </w:r>
      <w:r w:rsidRPr="00536936">
        <w:rPr>
          <w:rFonts w:ascii="ITC Avant Garde" w:eastAsia="Times New Roman" w:hAnsi="ITC Avant Garde" w:cs="Courier New"/>
          <w:i/>
          <w:sz w:val="20"/>
          <w:szCs w:val="20"/>
          <w:lang w:eastAsia="es-MX"/>
        </w:rPr>
        <w:t>de</w:t>
      </w:r>
      <w:r w:rsidR="00536743" w:rsidRPr="00536936">
        <w:rPr>
          <w:rFonts w:ascii="ITC Avant Garde" w:eastAsia="Times New Roman" w:hAnsi="ITC Avant Garde" w:cs="Courier New"/>
          <w:i/>
          <w:sz w:val="20"/>
          <w:szCs w:val="20"/>
          <w:lang w:eastAsia="es-MX"/>
        </w:rPr>
        <w:t xml:space="preserve"> </w:t>
      </w:r>
      <w:r w:rsidRPr="00536936">
        <w:rPr>
          <w:rFonts w:ascii="ITC Avant Garde" w:eastAsia="Times New Roman" w:hAnsi="ITC Avant Garde" w:cs="Courier New"/>
          <w:i/>
          <w:sz w:val="20"/>
          <w:szCs w:val="20"/>
          <w:lang w:eastAsia="es-MX"/>
        </w:rPr>
        <w:t>ondas</w:t>
      </w:r>
      <w:r w:rsidR="00536743" w:rsidRPr="00536936">
        <w:rPr>
          <w:rFonts w:ascii="ITC Avant Garde" w:eastAsia="Times New Roman" w:hAnsi="ITC Avant Garde" w:cs="Courier New"/>
          <w:i/>
          <w:sz w:val="20"/>
          <w:szCs w:val="20"/>
          <w:lang w:eastAsia="es-MX"/>
        </w:rPr>
        <w:t xml:space="preserve"> </w:t>
      </w:r>
      <w:r w:rsidRPr="00536936">
        <w:rPr>
          <w:rFonts w:ascii="ITC Avant Garde" w:eastAsia="Times New Roman" w:hAnsi="ITC Avant Garde" w:cs="Courier New"/>
          <w:i/>
          <w:sz w:val="20"/>
          <w:szCs w:val="20"/>
          <w:lang w:eastAsia="es-MX"/>
        </w:rPr>
        <w:t>electromagnéticas</w:t>
      </w:r>
      <w:r w:rsidR="00536743" w:rsidRPr="00536936">
        <w:rPr>
          <w:rFonts w:ascii="ITC Avant Garde" w:eastAsia="Times New Roman" w:hAnsi="ITC Avant Garde" w:cs="Courier New"/>
          <w:i/>
          <w:sz w:val="20"/>
          <w:szCs w:val="20"/>
          <w:lang w:eastAsia="es-MX"/>
        </w:rPr>
        <w:t xml:space="preserve"> </w:t>
      </w:r>
      <w:r w:rsidRPr="00536936">
        <w:rPr>
          <w:rFonts w:ascii="ITC Avant Garde" w:eastAsia="Times New Roman" w:hAnsi="ITC Avant Garde" w:cs="Courier New"/>
          <w:i/>
          <w:sz w:val="20"/>
          <w:szCs w:val="20"/>
          <w:lang w:eastAsia="es-MX"/>
        </w:rPr>
        <w:t>cuyas</w:t>
      </w:r>
      <w:r w:rsidR="00536743" w:rsidRPr="00536936">
        <w:rPr>
          <w:rFonts w:ascii="ITC Avant Garde" w:eastAsia="Times New Roman" w:hAnsi="ITC Avant Garde" w:cs="Courier New"/>
          <w:i/>
          <w:sz w:val="20"/>
          <w:szCs w:val="20"/>
          <w:lang w:eastAsia="es-MX"/>
        </w:rPr>
        <w:t xml:space="preserve"> </w:t>
      </w:r>
      <w:r w:rsidRPr="00536936">
        <w:rPr>
          <w:rFonts w:ascii="ITC Avant Garde" w:eastAsia="Times New Roman" w:hAnsi="ITC Avant Garde" w:cs="Courier New"/>
          <w:i/>
          <w:sz w:val="20"/>
          <w:szCs w:val="20"/>
          <w:lang w:eastAsia="es-MX"/>
        </w:rPr>
        <w:t>bandas</w:t>
      </w:r>
      <w:r w:rsidR="00536743" w:rsidRPr="00536936">
        <w:rPr>
          <w:rFonts w:ascii="ITC Avant Garde" w:eastAsia="Times New Roman" w:hAnsi="ITC Avant Garde" w:cs="Courier New"/>
          <w:i/>
          <w:sz w:val="20"/>
          <w:szCs w:val="20"/>
          <w:lang w:eastAsia="es-MX"/>
        </w:rPr>
        <w:t xml:space="preserve"> </w:t>
      </w:r>
      <w:r w:rsidRPr="00536936">
        <w:rPr>
          <w:rFonts w:ascii="ITC Avant Garde" w:eastAsia="Times New Roman" w:hAnsi="ITC Avant Garde" w:cs="Courier New"/>
          <w:i/>
          <w:sz w:val="20"/>
          <w:szCs w:val="20"/>
          <w:lang w:eastAsia="es-MX"/>
        </w:rPr>
        <w:t>de</w:t>
      </w:r>
      <w:r w:rsidR="00536743" w:rsidRPr="00536936">
        <w:rPr>
          <w:rFonts w:ascii="ITC Avant Garde" w:eastAsia="Times New Roman" w:hAnsi="ITC Avant Garde" w:cs="Courier New"/>
          <w:i/>
          <w:sz w:val="20"/>
          <w:szCs w:val="20"/>
          <w:lang w:eastAsia="es-MX"/>
        </w:rPr>
        <w:t xml:space="preserve"> </w:t>
      </w:r>
      <w:r w:rsidRPr="00536936">
        <w:rPr>
          <w:rFonts w:ascii="ITC Avant Garde" w:eastAsia="Times New Roman" w:hAnsi="ITC Avant Garde" w:cs="Courier New"/>
          <w:i/>
          <w:sz w:val="20"/>
          <w:szCs w:val="20"/>
          <w:lang w:eastAsia="es-MX"/>
        </w:rPr>
        <w:t>frecuencias</w:t>
      </w:r>
      <w:r w:rsidR="00536743" w:rsidRPr="00536936">
        <w:rPr>
          <w:rFonts w:ascii="ITC Avant Garde" w:eastAsia="Times New Roman" w:hAnsi="ITC Avant Garde" w:cs="Courier New"/>
          <w:i/>
          <w:sz w:val="20"/>
          <w:szCs w:val="20"/>
          <w:lang w:eastAsia="es-MX"/>
        </w:rPr>
        <w:t xml:space="preserve"> </w:t>
      </w:r>
      <w:r w:rsidRPr="00536936">
        <w:rPr>
          <w:rFonts w:ascii="ITC Avant Garde" w:eastAsia="Times New Roman" w:hAnsi="ITC Avant Garde" w:cs="Courier New"/>
          <w:i/>
          <w:sz w:val="20"/>
          <w:szCs w:val="20"/>
          <w:lang w:eastAsia="es-MX"/>
        </w:rPr>
        <w:t>se</w:t>
      </w:r>
      <w:r w:rsidR="00536743" w:rsidRPr="00536936">
        <w:rPr>
          <w:rFonts w:ascii="ITC Avant Garde" w:eastAsia="Times New Roman" w:hAnsi="ITC Avant Garde" w:cs="Courier New"/>
          <w:i/>
          <w:sz w:val="20"/>
          <w:szCs w:val="20"/>
          <w:lang w:eastAsia="es-MX"/>
        </w:rPr>
        <w:t xml:space="preserve"> </w:t>
      </w:r>
      <w:r w:rsidRPr="00536936">
        <w:rPr>
          <w:rFonts w:ascii="ITC Avant Garde" w:eastAsia="Times New Roman" w:hAnsi="ITC Avant Garde" w:cs="Courier New"/>
          <w:i/>
          <w:sz w:val="20"/>
          <w:szCs w:val="20"/>
          <w:lang w:eastAsia="es-MX"/>
        </w:rPr>
        <w:t>fijan</w:t>
      </w:r>
      <w:r w:rsidR="00536743" w:rsidRPr="00536936">
        <w:rPr>
          <w:rFonts w:ascii="ITC Avant Garde" w:eastAsia="Times New Roman" w:hAnsi="ITC Avant Garde" w:cs="Courier New"/>
          <w:i/>
          <w:sz w:val="20"/>
          <w:szCs w:val="20"/>
          <w:lang w:eastAsia="es-MX"/>
        </w:rPr>
        <w:t xml:space="preserve"> </w:t>
      </w:r>
      <w:r w:rsidRPr="00536936">
        <w:rPr>
          <w:rFonts w:ascii="ITC Avant Garde" w:eastAsia="Times New Roman" w:hAnsi="ITC Avant Garde" w:cs="Courier New"/>
          <w:i/>
          <w:sz w:val="20"/>
          <w:szCs w:val="20"/>
          <w:lang w:eastAsia="es-MX"/>
        </w:rPr>
        <w:t>convenciona</w:t>
      </w:r>
      <w:r w:rsidR="00EF4F21" w:rsidRPr="00536936">
        <w:rPr>
          <w:rFonts w:ascii="ITC Avant Garde" w:eastAsia="Times New Roman" w:hAnsi="ITC Avant Garde" w:cs="Courier New"/>
          <w:i/>
          <w:sz w:val="20"/>
          <w:szCs w:val="20"/>
          <w:lang w:eastAsia="es-MX"/>
        </w:rPr>
        <w:t>lmente</w:t>
      </w:r>
      <w:r w:rsidR="00536743" w:rsidRPr="00536936">
        <w:rPr>
          <w:rFonts w:ascii="ITC Avant Garde" w:eastAsia="Times New Roman" w:hAnsi="ITC Avant Garde" w:cs="Courier New"/>
          <w:i/>
          <w:sz w:val="20"/>
          <w:szCs w:val="20"/>
          <w:lang w:eastAsia="es-MX"/>
        </w:rPr>
        <w:t xml:space="preserve"> </w:t>
      </w:r>
      <w:r w:rsidR="00EF4F21" w:rsidRPr="00536936">
        <w:rPr>
          <w:rFonts w:ascii="ITC Avant Garde" w:eastAsia="Times New Roman" w:hAnsi="ITC Avant Garde" w:cs="Courier New"/>
          <w:i/>
          <w:sz w:val="20"/>
          <w:szCs w:val="20"/>
          <w:lang w:eastAsia="es-MX"/>
        </w:rPr>
        <w:t>por</w:t>
      </w:r>
      <w:r w:rsidR="00536743" w:rsidRPr="00536936">
        <w:rPr>
          <w:rFonts w:ascii="ITC Avant Garde" w:eastAsia="Times New Roman" w:hAnsi="ITC Avant Garde" w:cs="Courier New"/>
          <w:i/>
          <w:sz w:val="20"/>
          <w:szCs w:val="20"/>
          <w:lang w:eastAsia="es-MX"/>
        </w:rPr>
        <w:t xml:space="preserve"> </w:t>
      </w:r>
      <w:r w:rsidR="00EF4F21" w:rsidRPr="00536936">
        <w:rPr>
          <w:rFonts w:ascii="ITC Avant Garde" w:eastAsia="Times New Roman" w:hAnsi="ITC Avant Garde" w:cs="Courier New"/>
          <w:i/>
          <w:sz w:val="20"/>
          <w:szCs w:val="20"/>
          <w:lang w:eastAsia="es-MX"/>
        </w:rPr>
        <w:t>debajo</w:t>
      </w:r>
      <w:r w:rsidR="00536743" w:rsidRPr="00536936">
        <w:rPr>
          <w:rFonts w:ascii="ITC Avant Garde" w:eastAsia="Times New Roman" w:hAnsi="ITC Avant Garde" w:cs="Courier New"/>
          <w:i/>
          <w:sz w:val="20"/>
          <w:szCs w:val="20"/>
          <w:lang w:eastAsia="es-MX"/>
        </w:rPr>
        <w:t xml:space="preserve"> </w:t>
      </w:r>
      <w:r w:rsidR="00EF4F21" w:rsidRPr="00536936">
        <w:rPr>
          <w:rFonts w:ascii="ITC Avant Garde" w:eastAsia="Times New Roman" w:hAnsi="ITC Avant Garde" w:cs="Courier New"/>
          <w:i/>
          <w:sz w:val="20"/>
          <w:szCs w:val="20"/>
          <w:lang w:eastAsia="es-MX"/>
        </w:rPr>
        <w:t>de</w:t>
      </w:r>
      <w:r w:rsidR="00536743" w:rsidRPr="00536936">
        <w:rPr>
          <w:rFonts w:ascii="ITC Avant Garde" w:eastAsia="Times New Roman" w:hAnsi="ITC Avant Garde" w:cs="Courier New"/>
          <w:i/>
          <w:sz w:val="20"/>
          <w:szCs w:val="20"/>
          <w:lang w:eastAsia="es-MX"/>
        </w:rPr>
        <w:t xml:space="preserve"> </w:t>
      </w:r>
      <w:r w:rsidR="00EF4F21" w:rsidRPr="00536936">
        <w:rPr>
          <w:rFonts w:ascii="ITC Avant Garde" w:eastAsia="Times New Roman" w:hAnsi="ITC Avant Garde" w:cs="Courier New"/>
          <w:i/>
          <w:sz w:val="20"/>
          <w:szCs w:val="20"/>
          <w:lang w:eastAsia="es-MX"/>
        </w:rPr>
        <w:t>los</w:t>
      </w:r>
      <w:r w:rsidR="00536743" w:rsidRPr="00536936">
        <w:rPr>
          <w:rFonts w:ascii="ITC Avant Garde" w:eastAsia="Times New Roman" w:hAnsi="ITC Avant Garde" w:cs="Courier New"/>
          <w:i/>
          <w:sz w:val="20"/>
          <w:szCs w:val="20"/>
          <w:lang w:eastAsia="es-MX"/>
        </w:rPr>
        <w:t xml:space="preserve"> </w:t>
      </w:r>
      <w:r w:rsidR="00EF4F21" w:rsidRPr="00536936">
        <w:rPr>
          <w:rFonts w:ascii="ITC Avant Garde" w:eastAsia="Times New Roman" w:hAnsi="ITC Avant Garde" w:cs="Courier New"/>
          <w:i/>
          <w:sz w:val="20"/>
          <w:szCs w:val="20"/>
          <w:lang w:eastAsia="es-MX"/>
        </w:rPr>
        <w:t>3,000</w:t>
      </w:r>
      <w:r w:rsidR="00536743" w:rsidRPr="00536936">
        <w:rPr>
          <w:rFonts w:ascii="ITC Avant Garde" w:eastAsia="Times New Roman" w:hAnsi="ITC Avant Garde" w:cs="Courier New"/>
          <w:i/>
          <w:sz w:val="20"/>
          <w:szCs w:val="20"/>
          <w:lang w:eastAsia="es-MX"/>
        </w:rPr>
        <w:t xml:space="preserve"> </w:t>
      </w:r>
      <w:proofErr w:type="spellStart"/>
      <w:r w:rsidR="00EF4F21" w:rsidRPr="00536936">
        <w:rPr>
          <w:rFonts w:ascii="ITC Avant Garde" w:eastAsia="Times New Roman" w:hAnsi="ITC Avant Garde" w:cs="Courier New"/>
          <w:i/>
          <w:sz w:val="20"/>
          <w:szCs w:val="20"/>
          <w:lang w:eastAsia="es-MX"/>
        </w:rPr>
        <w:t>g</w:t>
      </w:r>
      <w:r w:rsidRPr="00536936">
        <w:rPr>
          <w:rFonts w:ascii="ITC Avant Garde" w:eastAsia="Times New Roman" w:hAnsi="ITC Avant Garde" w:cs="Courier New"/>
          <w:i/>
          <w:sz w:val="20"/>
          <w:szCs w:val="20"/>
          <w:lang w:eastAsia="es-MX"/>
        </w:rPr>
        <w:t>igahertz</w:t>
      </w:r>
      <w:proofErr w:type="spellEnd"/>
      <w:r w:rsidRPr="00536936">
        <w:rPr>
          <w:rFonts w:ascii="ITC Avant Garde" w:eastAsia="Times New Roman" w:hAnsi="ITC Avant Garde" w:cs="Courier New"/>
          <w:i/>
          <w:sz w:val="20"/>
          <w:szCs w:val="20"/>
          <w:lang w:eastAsia="es-MX"/>
        </w:rPr>
        <w:t>;</w:t>
      </w:r>
    </w:p>
    <w:p w14:paraId="7D0A563E" w14:textId="77777777" w:rsidR="00536936" w:rsidRPr="00536936" w:rsidRDefault="00982B48" w:rsidP="00536936">
      <w:pPr>
        <w:spacing w:before="240" w:after="240" w:line="240" w:lineRule="auto"/>
        <w:ind w:left="993" w:right="426"/>
        <w:jc w:val="both"/>
        <w:rPr>
          <w:rFonts w:ascii="ITC Avant Garde" w:eastAsia="Times New Roman" w:hAnsi="ITC Avant Garde" w:cs="Courier New"/>
          <w:i/>
          <w:sz w:val="20"/>
          <w:szCs w:val="20"/>
          <w:lang w:eastAsia="es-MX"/>
        </w:rPr>
      </w:pPr>
      <w:r w:rsidRPr="00536936">
        <w:rPr>
          <w:rFonts w:ascii="ITC Avant Garde" w:eastAsia="Times New Roman" w:hAnsi="ITC Avant Garde" w:cs="Courier New"/>
          <w:i/>
          <w:sz w:val="20"/>
          <w:szCs w:val="20"/>
          <w:lang w:eastAsia="es-MX"/>
        </w:rPr>
        <w:t>(…)</w:t>
      </w:r>
      <w:r w:rsidR="00C37359" w:rsidRPr="00536936">
        <w:rPr>
          <w:rFonts w:ascii="ITC Avant Garde" w:eastAsia="Times New Roman" w:hAnsi="ITC Avant Garde" w:cs="Courier New"/>
          <w:i/>
          <w:sz w:val="20"/>
          <w:szCs w:val="20"/>
          <w:lang w:eastAsia="es-MX"/>
        </w:rPr>
        <w:t>”</w:t>
      </w:r>
    </w:p>
    <w:p w14:paraId="6C34DC16" w14:textId="77777777" w:rsidR="00536936" w:rsidRDefault="00CE44B4" w:rsidP="00536936">
      <w:pPr>
        <w:spacing w:before="240" w:after="240" w:line="240" w:lineRule="auto"/>
        <w:jc w:val="both"/>
        <w:rPr>
          <w:rFonts w:ascii="ITC Avant Garde" w:hAnsi="ITC Avant Garde"/>
        </w:rPr>
      </w:pPr>
      <w:r w:rsidRPr="000E4586">
        <w:rPr>
          <w:rFonts w:ascii="ITC Avant Garde" w:eastAsiaTheme="minorHAnsi" w:hAnsi="ITC Avant Garde"/>
        </w:rPr>
        <w:t>En</w:t>
      </w:r>
      <w:r w:rsidR="00536743" w:rsidRPr="000E4586">
        <w:rPr>
          <w:rFonts w:ascii="ITC Avant Garde" w:eastAsiaTheme="minorHAnsi" w:hAnsi="ITC Avant Garde"/>
        </w:rPr>
        <w:t xml:space="preserve"> </w:t>
      </w:r>
      <w:r w:rsidRPr="000E4586">
        <w:rPr>
          <w:rFonts w:ascii="ITC Avant Garde" w:eastAsiaTheme="minorHAnsi" w:hAnsi="ITC Avant Garde"/>
        </w:rPr>
        <w:t>esta</w:t>
      </w:r>
      <w:r w:rsidR="00536743" w:rsidRPr="000E4586">
        <w:rPr>
          <w:rFonts w:ascii="ITC Avant Garde" w:eastAsiaTheme="minorHAnsi" w:hAnsi="ITC Avant Garde"/>
        </w:rPr>
        <w:t xml:space="preserve"> </w:t>
      </w:r>
      <w:r w:rsidRPr="000E4586">
        <w:rPr>
          <w:rFonts w:ascii="ITC Avant Garde" w:eastAsiaTheme="minorHAnsi" w:hAnsi="ITC Avant Garde"/>
        </w:rPr>
        <w:t>tesitura,</w:t>
      </w:r>
      <w:r w:rsidR="00536743" w:rsidRPr="000E4586">
        <w:rPr>
          <w:rFonts w:ascii="ITC Avant Garde" w:eastAsiaTheme="minorHAnsi" w:hAnsi="ITC Avant Garde"/>
        </w:rPr>
        <w:t xml:space="preserve"> </w:t>
      </w:r>
      <w:r w:rsidRPr="000E4586">
        <w:rPr>
          <w:rFonts w:ascii="ITC Avant Garde" w:eastAsiaTheme="minorHAnsi" w:hAnsi="ITC Avant Garde"/>
        </w:rPr>
        <w:t>además</w:t>
      </w:r>
      <w:r w:rsidR="00536743" w:rsidRPr="000E4586">
        <w:rPr>
          <w:rFonts w:ascii="ITC Avant Garde" w:eastAsiaTheme="minorHAnsi" w:hAnsi="ITC Avant Garde"/>
        </w:rPr>
        <w:t xml:space="preserve"> </w:t>
      </w:r>
      <w:r w:rsidRPr="000E4586">
        <w:rPr>
          <w:rFonts w:ascii="ITC Avant Garde" w:eastAsiaTheme="minorHAnsi" w:hAnsi="ITC Avant Garde"/>
        </w:rPr>
        <w:t>de</w:t>
      </w:r>
      <w:r w:rsidR="00536743" w:rsidRPr="000E4586">
        <w:rPr>
          <w:rFonts w:ascii="ITC Avant Garde" w:eastAsiaTheme="minorHAnsi" w:hAnsi="ITC Avant Garde"/>
        </w:rPr>
        <w:t xml:space="preserve"> </w:t>
      </w:r>
      <w:r w:rsidRPr="000E4586">
        <w:rPr>
          <w:rFonts w:ascii="ITC Avant Garde" w:eastAsiaTheme="minorHAnsi" w:hAnsi="ITC Avant Garde"/>
        </w:rPr>
        <w:t>su</w:t>
      </w:r>
      <w:r w:rsidR="00536743" w:rsidRPr="000E4586">
        <w:rPr>
          <w:rFonts w:ascii="ITC Avant Garde" w:eastAsiaTheme="minorHAnsi" w:hAnsi="ITC Avant Garde"/>
        </w:rPr>
        <w:t xml:space="preserve"> </w:t>
      </w:r>
      <w:r w:rsidRPr="000E4586">
        <w:rPr>
          <w:rFonts w:ascii="ITC Avant Garde" w:eastAsiaTheme="minorHAnsi" w:hAnsi="ITC Avant Garde"/>
        </w:rPr>
        <w:t>conceptualización,</w:t>
      </w:r>
      <w:r w:rsidR="00536743" w:rsidRPr="000E4586">
        <w:rPr>
          <w:rFonts w:ascii="ITC Avant Garde" w:eastAsiaTheme="minorHAnsi" w:hAnsi="ITC Avant Garde"/>
        </w:rPr>
        <w:t xml:space="preserve"> </w:t>
      </w:r>
      <w:r w:rsidRPr="000E4586">
        <w:rPr>
          <w:rFonts w:ascii="ITC Avant Garde" w:eastAsiaTheme="minorHAnsi" w:hAnsi="ITC Avant Garde"/>
        </w:rPr>
        <w:t>debe</w:t>
      </w:r>
      <w:r w:rsidR="00536743" w:rsidRPr="000E4586">
        <w:rPr>
          <w:rFonts w:ascii="ITC Avant Garde" w:eastAsiaTheme="minorHAnsi" w:hAnsi="ITC Avant Garde"/>
        </w:rPr>
        <w:t xml:space="preserve"> </w:t>
      </w:r>
      <w:r w:rsidRPr="000E4586">
        <w:rPr>
          <w:rFonts w:ascii="ITC Avant Garde" w:eastAsiaTheme="minorHAnsi" w:hAnsi="ITC Avant Garde"/>
        </w:rPr>
        <w:t>considerarse</w:t>
      </w:r>
      <w:r w:rsidR="00536743" w:rsidRPr="000E4586">
        <w:rPr>
          <w:rFonts w:ascii="ITC Avant Garde" w:eastAsiaTheme="minorHAnsi" w:hAnsi="ITC Avant Garde"/>
        </w:rPr>
        <w:t xml:space="preserve"> </w:t>
      </w:r>
      <w:r w:rsidR="002954D2" w:rsidRPr="000E4586">
        <w:rPr>
          <w:rFonts w:ascii="ITC Avant Garde" w:eastAsiaTheme="minorHAnsi" w:hAnsi="ITC Avant Garde"/>
        </w:rPr>
        <w:t>que</w:t>
      </w:r>
      <w:r w:rsidR="00536743" w:rsidRPr="000E4586">
        <w:rPr>
          <w:rFonts w:ascii="ITC Avant Garde" w:eastAsiaTheme="minorHAnsi" w:hAnsi="ITC Avant Garde"/>
        </w:rPr>
        <w:t xml:space="preserve"> </w:t>
      </w:r>
      <w:r w:rsidRPr="000E4586">
        <w:rPr>
          <w:rFonts w:ascii="ITC Avant Garde" w:eastAsiaTheme="minorHAnsi" w:hAnsi="ITC Avant Garde"/>
        </w:rPr>
        <w:t>desde</w:t>
      </w:r>
      <w:r w:rsidR="00536743" w:rsidRPr="000E4586">
        <w:rPr>
          <w:rFonts w:ascii="ITC Avant Garde" w:eastAsiaTheme="minorHAnsi" w:hAnsi="ITC Avant Garde"/>
        </w:rPr>
        <w:t xml:space="preserve"> </w:t>
      </w:r>
      <w:r w:rsidRPr="000E4586">
        <w:rPr>
          <w:rFonts w:ascii="ITC Avant Garde" w:eastAsiaTheme="minorHAnsi" w:hAnsi="ITC Avant Garde"/>
        </w:rPr>
        <w:t>la</w:t>
      </w:r>
      <w:r w:rsidR="00536743" w:rsidRPr="000E4586">
        <w:rPr>
          <w:rFonts w:ascii="ITC Avant Garde" w:eastAsiaTheme="minorHAnsi" w:hAnsi="ITC Avant Garde"/>
        </w:rPr>
        <w:t xml:space="preserve"> </w:t>
      </w:r>
      <w:r w:rsidRPr="000E4586">
        <w:rPr>
          <w:rFonts w:ascii="ITC Avant Garde" w:eastAsiaTheme="minorHAnsi" w:hAnsi="ITC Avant Garde"/>
        </w:rPr>
        <w:t>iniciativa</w:t>
      </w:r>
      <w:r w:rsidR="00536743" w:rsidRPr="000E4586">
        <w:rPr>
          <w:rFonts w:ascii="ITC Avant Garde" w:eastAsiaTheme="minorHAnsi" w:hAnsi="ITC Avant Garde"/>
        </w:rPr>
        <w:t xml:space="preserve"> </w:t>
      </w:r>
      <w:r w:rsidRPr="000E4586">
        <w:rPr>
          <w:rFonts w:ascii="ITC Avant Garde" w:eastAsiaTheme="minorHAnsi" w:hAnsi="ITC Avant Garde"/>
        </w:rPr>
        <w:t>de</w:t>
      </w:r>
      <w:r w:rsidR="00536743" w:rsidRPr="000E4586">
        <w:rPr>
          <w:rFonts w:ascii="ITC Avant Garde" w:eastAsiaTheme="minorHAnsi" w:hAnsi="ITC Avant Garde"/>
        </w:rPr>
        <w:t xml:space="preserve"> </w:t>
      </w:r>
      <w:r w:rsidRPr="000E4586">
        <w:rPr>
          <w:rFonts w:ascii="ITC Avant Garde" w:eastAsiaTheme="minorHAnsi" w:hAnsi="ITC Avant Garde"/>
        </w:rPr>
        <w:t>Ley,</w:t>
      </w:r>
      <w:r w:rsidR="00536743" w:rsidRPr="000E4586">
        <w:rPr>
          <w:rFonts w:ascii="ITC Avant Garde" w:eastAsiaTheme="minorHAnsi" w:hAnsi="ITC Avant Garde"/>
        </w:rPr>
        <w:t xml:space="preserve"> </w:t>
      </w:r>
      <w:r w:rsidRPr="000E4586">
        <w:rPr>
          <w:rFonts w:ascii="ITC Avant Garde" w:eastAsiaTheme="minorHAnsi" w:hAnsi="ITC Avant Garde"/>
        </w:rPr>
        <w:t>se</w:t>
      </w:r>
      <w:r w:rsidR="00536743" w:rsidRPr="000E4586">
        <w:rPr>
          <w:rFonts w:ascii="ITC Avant Garde" w:eastAsiaTheme="minorHAnsi" w:hAnsi="ITC Avant Garde"/>
        </w:rPr>
        <w:t xml:space="preserve"> </w:t>
      </w:r>
      <w:r w:rsidRPr="000E4586">
        <w:rPr>
          <w:rFonts w:ascii="ITC Avant Garde" w:eastAsiaTheme="minorHAnsi" w:hAnsi="ITC Avant Garde"/>
        </w:rPr>
        <w:t>consideró</w:t>
      </w:r>
      <w:r w:rsidR="00536743" w:rsidRPr="000E4586">
        <w:rPr>
          <w:rFonts w:ascii="ITC Avant Garde" w:eastAsiaTheme="minorHAnsi" w:hAnsi="ITC Avant Garde"/>
        </w:rPr>
        <w:t xml:space="preserve"> </w:t>
      </w:r>
      <w:r w:rsidRPr="000E4586">
        <w:rPr>
          <w:rFonts w:ascii="ITC Avant Garde" w:eastAsiaTheme="minorHAnsi" w:hAnsi="ITC Avant Garde"/>
        </w:rPr>
        <w:t>que</w:t>
      </w:r>
      <w:r w:rsidR="00536743" w:rsidRPr="000E4586">
        <w:rPr>
          <w:rFonts w:ascii="ITC Avant Garde" w:eastAsiaTheme="minorHAnsi" w:hAnsi="ITC Avant Garde"/>
        </w:rPr>
        <w:t xml:space="preserve"> </w:t>
      </w:r>
      <w:r w:rsidRPr="000E4586">
        <w:rPr>
          <w:rFonts w:ascii="ITC Avant Garde" w:eastAsiaTheme="minorHAnsi" w:hAnsi="ITC Avant Garde"/>
        </w:rPr>
        <w:t>la</w:t>
      </w:r>
      <w:r w:rsidR="00536743" w:rsidRPr="000E4586">
        <w:rPr>
          <w:rFonts w:ascii="ITC Avant Garde" w:eastAsiaTheme="minorHAnsi" w:hAnsi="ITC Avant Garde"/>
        </w:rPr>
        <w:t xml:space="preserve"> </w:t>
      </w:r>
      <w:r w:rsidRPr="000E4586">
        <w:rPr>
          <w:rFonts w:ascii="ITC Avant Garde" w:eastAsiaTheme="minorHAnsi" w:hAnsi="ITC Avant Garde"/>
        </w:rPr>
        <w:t>planificación</w:t>
      </w:r>
      <w:r w:rsidR="00536743" w:rsidRPr="000E4586">
        <w:rPr>
          <w:rFonts w:ascii="ITC Avant Garde" w:eastAsiaTheme="minorHAnsi" w:hAnsi="ITC Avant Garde"/>
        </w:rPr>
        <w:t xml:space="preserve"> </w:t>
      </w:r>
      <w:r w:rsidRPr="000E4586">
        <w:rPr>
          <w:rFonts w:ascii="ITC Avant Garde" w:eastAsiaTheme="minorHAnsi" w:hAnsi="ITC Avant Garde"/>
        </w:rPr>
        <w:t>del</w:t>
      </w:r>
      <w:r w:rsidR="00536743" w:rsidRPr="000E4586">
        <w:rPr>
          <w:rFonts w:ascii="ITC Avant Garde" w:eastAsiaTheme="minorHAnsi" w:hAnsi="ITC Avant Garde"/>
        </w:rPr>
        <w:t xml:space="preserve"> </w:t>
      </w:r>
      <w:r w:rsidRPr="000E4586">
        <w:rPr>
          <w:rFonts w:ascii="ITC Avant Garde" w:eastAsiaTheme="minorHAnsi" w:hAnsi="ITC Avant Garde"/>
        </w:rPr>
        <w:t>espectro</w:t>
      </w:r>
      <w:r w:rsidR="00536743" w:rsidRPr="000E4586">
        <w:rPr>
          <w:rFonts w:ascii="ITC Avant Garde" w:eastAsiaTheme="minorHAnsi" w:hAnsi="ITC Avant Garde"/>
        </w:rPr>
        <w:t xml:space="preserve"> </w:t>
      </w:r>
      <w:r w:rsidRPr="000E4586">
        <w:rPr>
          <w:rFonts w:ascii="ITC Avant Garde" w:eastAsiaTheme="minorHAnsi" w:hAnsi="ITC Avant Garde"/>
        </w:rPr>
        <w:t>radioeléctrico</w:t>
      </w:r>
      <w:r w:rsidR="00536743" w:rsidRPr="000E4586">
        <w:rPr>
          <w:rFonts w:ascii="ITC Avant Garde" w:eastAsiaTheme="minorHAnsi" w:hAnsi="ITC Avant Garde"/>
        </w:rPr>
        <w:t xml:space="preserve"> </w:t>
      </w:r>
      <w:r w:rsidRPr="00536936">
        <w:rPr>
          <w:rFonts w:ascii="ITC Avant Garde" w:eastAsia="Times New Roman" w:hAnsi="ITC Avant Garde" w:cs="Courier New"/>
          <w:lang w:eastAsia="es-MX"/>
        </w:rPr>
        <w:t>constituye</w:t>
      </w:r>
      <w:r w:rsidR="00536743" w:rsidRPr="000E4586">
        <w:rPr>
          <w:rFonts w:ascii="ITC Avant Garde" w:eastAsiaTheme="minorHAnsi" w:hAnsi="ITC Avant Garde"/>
        </w:rPr>
        <w:t xml:space="preserve"> </w:t>
      </w:r>
      <w:r w:rsidRPr="000E4586">
        <w:rPr>
          <w:rFonts w:ascii="ITC Avant Garde" w:eastAsiaTheme="minorHAnsi" w:hAnsi="ITC Avant Garde"/>
        </w:rPr>
        <w:t>una</w:t>
      </w:r>
      <w:r w:rsidR="00536743" w:rsidRPr="000E4586">
        <w:rPr>
          <w:rFonts w:ascii="ITC Avant Garde" w:eastAsiaTheme="minorHAnsi" w:hAnsi="ITC Avant Garde"/>
        </w:rPr>
        <w:t xml:space="preserve"> </w:t>
      </w:r>
      <w:r w:rsidRPr="000E4586">
        <w:rPr>
          <w:rFonts w:ascii="ITC Avant Garde" w:eastAsiaTheme="minorHAnsi" w:hAnsi="ITC Avant Garde"/>
        </w:rPr>
        <w:t>de</w:t>
      </w:r>
      <w:r w:rsidR="00536743" w:rsidRPr="000E4586">
        <w:rPr>
          <w:rFonts w:ascii="ITC Avant Garde" w:eastAsiaTheme="minorHAnsi" w:hAnsi="ITC Avant Garde"/>
        </w:rPr>
        <w:t xml:space="preserve"> </w:t>
      </w:r>
      <w:r w:rsidRPr="000E4586">
        <w:rPr>
          <w:rFonts w:ascii="ITC Avant Garde" w:eastAsiaTheme="minorHAnsi" w:hAnsi="ITC Avant Garde"/>
        </w:rPr>
        <w:t>las</w:t>
      </w:r>
      <w:r w:rsidR="00536743" w:rsidRPr="000E4586">
        <w:rPr>
          <w:rFonts w:ascii="ITC Avant Garde" w:eastAsiaTheme="minorHAnsi" w:hAnsi="ITC Avant Garde"/>
        </w:rPr>
        <w:t xml:space="preserve"> </w:t>
      </w:r>
      <w:r w:rsidRPr="000E4586">
        <w:rPr>
          <w:rFonts w:ascii="ITC Avant Garde" w:eastAsiaTheme="minorHAnsi" w:hAnsi="ITC Avant Garde"/>
        </w:rPr>
        <w:t>tareas</w:t>
      </w:r>
      <w:r w:rsidR="00536743" w:rsidRPr="000E4586">
        <w:rPr>
          <w:rFonts w:ascii="ITC Avant Garde" w:eastAsiaTheme="minorHAnsi" w:hAnsi="ITC Avant Garde"/>
        </w:rPr>
        <w:t xml:space="preserve"> </w:t>
      </w:r>
      <w:r w:rsidRPr="000E4586">
        <w:rPr>
          <w:rFonts w:ascii="ITC Avant Garde" w:eastAsiaTheme="minorHAnsi" w:hAnsi="ITC Avant Garde"/>
        </w:rPr>
        <w:t>más</w:t>
      </w:r>
      <w:r w:rsidR="00536743" w:rsidRPr="000E4586">
        <w:rPr>
          <w:rFonts w:ascii="ITC Avant Garde" w:eastAsiaTheme="minorHAnsi" w:hAnsi="ITC Avant Garde"/>
        </w:rPr>
        <w:t xml:space="preserve"> </w:t>
      </w:r>
      <w:r w:rsidRPr="000E4586">
        <w:rPr>
          <w:rFonts w:ascii="ITC Avant Garde" w:eastAsiaTheme="minorHAnsi" w:hAnsi="ITC Avant Garde"/>
        </w:rPr>
        <w:t>relevantes</w:t>
      </w:r>
      <w:r w:rsidR="00536743" w:rsidRPr="000E4586">
        <w:rPr>
          <w:rFonts w:ascii="ITC Avant Garde" w:eastAsiaTheme="minorHAnsi" w:hAnsi="ITC Avant Garde"/>
        </w:rPr>
        <w:t xml:space="preserve"> </w:t>
      </w:r>
      <w:r w:rsidRPr="000E4586">
        <w:rPr>
          <w:rFonts w:ascii="ITC Avant Garde" w:eastAsiaTheme="minorHAnsi" w:hAnsi="ITC Avant Garde"/>
        </w:rPr>
        <w:t>del</w:t>
      </w:r>
      <w:r w:rsidR="00536743" w:rsidRPr="000E4586">
        <w:rPr>
          <w:rFonts w:ascii="ITC Avant Garde" w:eastAsiaTheme="minorHAnsi" w:hAnsi="ITC Avant Garde"/>
        </w:rPr>
        <w:t xml:space="preserve"> </w:t>
      </w:r>
      <w:r w:rsidRPr="000E4586">
        <w:rPr>
          <w:rFonts w:ascii="ITC Avant Garde" w:eastAsiaTheme="minorHAnsi" w:hAnsi="ITC Avant Garde"/>
        </w:rPr>
        <w:t>Estado,</w:t>
      </w:r>
      <w:r w:rsidR="00536743" w:rsidRPr="000E4586">
        <w:rPr>
          <w:rFonts w:ascii="ITC Avant Garde" w:eastAsiaTheme="minorHAnsi" w:hAnsi="ITC Avant Garde"/>
        </w:rPr>
        <w:t xml:space="preserve"> </w:t>
      </w:r>
      <w:r w:rsidRPr="000E4586">
        <w:rPr>
          <w:rFonts w:ascii="ITC Avant Garde" w:eastAsiaTheme="minorHAnsi" w:hAnsi="ITC Avant Garde"/>
        </w:rPr>
        <w:t>toda</w:t>
      </w:r>
      <w:r w:rsidR="00536743" w:rsidRPr="000E4586">
        <w:rPr>
          <w:rFonts w:ascii="ITC Avant Garde" w:eastAsiaTheme="minorHAnsi" w:hAnsi="ITC Avant Garde"/>
        </w:rPr>
        <w:t xml:space="preserve"> </w:t>
      </w:r>
      <w:r w:rsidRPr="000E4586">
        <w:rPr>
          <w:rFonts w:ascii="ITC Avant Garde" w:eastAsiaTheme="minorHAnsi" w:hAnsi="ITC Avant Garde"/>
        </w:rPr>
        <w:t>vez</w:t>
      </w:r>
      <w:r w:rsidR="00536743" w:rsidRPr="000E4586">
        <w:rPr>
          <w:rFonts w:ascii="ITC Avant Garde" w:eastAsiaTheme="minorHAnsi" w:hAnsi="ITC Avant Garde"/>
        </w:rPr>
        <w:t xml:space="preserve"> </w:t>
      </w:r>
      <w:r w:rsidRPr="000E4586">
        <w:rPr>
          <w:rFonts w:ascii="ITC Avant Garde" w:eastAsiaTheme="minorHAnsi" w:hAnsi="ITC Avant Garde"/>
        </w:rPr>
        <w:t>que</w:t>
      </w:r>
      <w:r w:rsidR="00536743" w:rsidRPr="000E4586">
        <w:rPr>
          <w:rFonts w:ascii="ITC Avant Garde" w:eastAsiaTheme="minorHAnsi" w:hAnsi="ITC Avant Garde"/>
        </w:rPr>
        <w:t xml:space="preserve"> </w:t>
      </w:r>
      <w:r w:rsidRPr="000E4586">
        <w:rPr>
          <w:rFonts w:ascii="ITC Avant Garde" w:eastAsiaTheme="minorHAnsi" w:hAnsi="ITC Avant Garde"/>
        </w:rPr>
        <w:t>este</w:t>
      </w:r>
      <w:r w:rsidR="00536743" w:rsidRPr="000E4586">
        <w:rPr>
          <w:rFonts w:ascii="ITC Avant Garde" w:eastAsiaTheme="minorHAnsi" w:hAnsi="ITC Avant Garde"/>
        </w:rPr>
        <w:t xml:space="preserve"> </w:t>
      </w:r>
      <w:r w:rsidRPr="000E4586">
        <w:rPr>
          <w:rFonts w:ascii="ITC Avant Garde" w:eastAsiaTheme="minorHAnsi" w:hAnsi="ITC Avant Garde"/>
        </w:rPr>
        <w:t>recurso</w:t>
      </w:r>
      <w:r w:rsidR="00536743" w:rsidRPr="000E4586">
        <w:rPr>
          <w:rFonts w:ascii="ITC Avant Garde" w:eastAsiaTheme="minorHAnsi" w:hAnsi="ITC Avant Garde"/>
        </w:rPr>
        <w:t xml:space="preserve"> </w:t>
      </w:r>
      <w:r w:rsidRPr="000E4586">
        <w:rPr>
          <w:rFonts w:ascii="ITC Avant Garde" w:eastAsiaTheme="minorHAnsi" w:hAnsi="ITC Avant Garde"/>
        </w:rPr>
        <w:t>es</w:t>
      </w:r>
      <w:r w:rsidR="00536743" w:rsidRPr="000E4586">
        <w:rPr>
          <w:rFonts w:ascii="ITC Avant Garde" w:eastAsiaTheme="minorHAnsi" w:hAnsi="ITC Avant Garde"/>
        </w:rPr>
        <w:t xml:space="preserve"> </w:t>
      </w:r>
      <w:r w:rsidRPr="000E4586">
        <w:rPr>
          <w:rFonts w:ascii="ITC Avant Garde" w:eastAsiaTheme="minorHAnsi" w:hAnsi="ITC Avant Garde"/>
        </w:rPr>
        <w:t>el</w:t>
      </w:r>
      <w:r w:rsidR="00536743" w:rsidRPr="000E4586">
        <w:rPr>
          <w:rFonts w:ascii="ITC Avant Garde" w:eastAsiaTheme="minorHAnsi" w:hAnsi="ITC Avant Garde"/>
        </w:rPr>
        <w:t xml:space="preserve"> </w:t>
      </w:r>
      <w:r w:rsidRPr="000E4586">
        <w:rPr>
          <w:rFonts w:ascii="ITC Avant Garde" w:eastAsiaTheme="minorHAnsi" w:hAnsi="ITC Avant Garde"/>
        </w:rPr>
        <w:t>elemento</w:t>
      </w:r>
      <w:r w:rsidR="00536743" w:rsidRPr="000E4586">
        <w:rPr>
          <w:rFonts w:ascii="ITC Avant Garde" w:eastAsiaTheme="minorHAnsi" w:hAnsi="ITC Avant Garde"/>
        </w:rPr>
        <w:t xml:space="preserve"> </w:t>
      </w:r>
      <w:r w:rsidRPr="000E4586">
        <w:rPr>
          <w:rFonts w:ascii="ITC Avant Garde" w:eastAsiaTheme="minorHAnsi" w:hAnsi="ITC Avant Garde"/>
        </w:rPr>
        <w:t>primario</w:t>
      </w:r>
      <w:r w:rsidR="00536743" w:rsidRPr="000E4586">
        <w:rPr>
          <w:rFonts w:ascii="ITC Avant Garde" w:eastAsiaTheme="minorHAnsi" w:hAnsi="ITC Avant Garde"/>
        </w:rPr>
        <w:t xml:space="preserve"> </w:t>
      </w:r>
      <w:r w:rsidRPr="000E4586">
        <w:rPr>
          <w:rFonts w:ascii="ITC Avant Garde" w:eastAsiaTheme="minorHAnsi" w:hAnsi="ITC Avant Garde"/>
        </w:rPr>
        <w:t>e</w:t>
      </w:r>
      <w:r w:rsidR="00536743" w:rsidRPr="000E4586">
        <w:rPr>
          <w:rFonts w:ascii="ITC Avant Garde" w:eastAsiaTheme="minorHAnsi" w:hAnsi="ITC Avant Garde"/>
        </w:rPr>
        <w:t xml:space="preserve"> </w:t>
      </w:r>
      <w:r w:rsidRPr="000E4586">
        <w:rPr>
          <w:rFonts w:ascii="ITC Avant Garde" w:eastAsiaTheme="minorHAnsi" w:hAnsi="ITC Avant Garde"/>
        </w:rPr>
        <w:t>indispensable</w:t>
      </w:r>
      <w:r w:rsidR="00536743" w:rsidRPr="000E4586">
        <w:rPr>
          <w:rFonts w:ascii="ITC Avant Garde" w:eastAsiaTheme="minorHAnsi" w:hAnsi="ITC Avant Garde"/>
        </w:rPr>
        <w:t xml:space="preserve"> </w:t>
      </w:r>
      <w:r w:rsidRPr="000E4586">
        <w:rPr>
          <w:rFonts w:ascii="ITC Avant Garde" w:eastAsiaTheme="minorHAnsi" w:hAnsi="ITC Avant Garde"/>
        </w:rPr>
        <w:t>de</w:t>
      </w:r>
      <w:r w:rsidR="00536743" w:rsidRPr="000E4586">
        <w:rPr>
          <w:rFonts w:ascii="ITC Avant Garde" w:eastAsiaTheme="minorHAnsi" w:hAnsi="ITC Avant Garde"/>
        </w:rPr>
        <w:t xml:space="preserve"> </w:t>
      </w:r>
      <w:r w:rsidRPr="000E4586">
        <w:rPr>
          <w:rFonts w:ascii="ITC Avant Garde" w:eastAsiaTheme="minorHAnsi" w:hAnsi="ITC Avant Garde"/>
        </w:rPr>
        <w:t>las</w:t>
      </w:r>
      <w:r w:rsidR="00536743" w:rsidRPr="000E4586">
        <w:rPr>
          <w:rFonts w:ascii="ITC Avant Garde" w:eastAsiaTheme="minorHAnsi" w:hAnsi="ITC Avant Garde"/>
        </w:rPr>
        <w:t xml:space="preserve"> </w:t>
      </w:r>
      <w:r w:rsidRPr="000E4586">
        <w:rPr>
          <w:rFonts w:ascii="ITC Avant Garde" w:eastAsiaTheme="minorHAnsi" w:hAnsi="ITC Avant Garde"/>
        </w:rPr>
        <w:t>comunicaciones</w:t>
      </w:r>
      <w:r w:rsidR="00536743" w:rsidRPr="000E4586">
        <w:rPr>
          <w:rFonts w:ascii="ITC Avant Garde" w:eastAsiaTheme="minorHAnsi" w:hAnsi="ITC Avant Garde"/>
        </w:rPr>
        <w:t xml:space="preserve"> </w:t>
      </w:r>
      <w:r w:rsidRPr="000E4586">
        <w:rPr>
          <w:rFonts w:ascii="ITC Avant Garde" w:eastAsiaTheme="minorHAnsi" w:hAnsi="ITC Avant Garde"/>
        </w:rPr>
        <w:t>inalámbricas,</w:t>
      </w:r>
      <w:r w:rsidR="00536743" w:rsidRPr="000E4586">
        <w:rPr>
          <w:rFonts w:ascii="ITC Avant Garde" w:eastAsiaTheme="minorHAnsi" w:hAnsi="ITC Avant Garde"/>
        </w:rPr>
        <w:t xml:space="preserve"> </w:t>
      </w:r>
      <w:r w:rsidRPr="000E4586">
        <w:rPr>
          <w:rFonts w:ascii="ITC Avant Garde" w:eastAsiaTheme="minorHAnsi" w:hAnsi="ITC Avant Garde"/>
        </w:rPr>
        <w:t>por</w:t>
      </w:r>
      <w:r w:rsidR="00536743" w:rsidRPr="000E4586">
        <w:rPr>
          <w:rFonts w:ascii="ITC Avant Garde" w:eastAsiaTheme="minorHAnsi" w:hAnsi="ITC Avant Garde"/>
        </w:rPr>
        <w:t xml:space="preserve"> </w:t>
      </w:r>
      <w:r w:rsidRPr="000E4586">
        <w:rPr>
          <w:rFonts w:ascii="ITC Avant Garde" w:eastAsiaTheme="minorHAnsi" w:hAnsi="ITC Avant Garde"/>
        </w:rPr>
        <w:t>lo</w:t>
      </w:r>
      <w:r w:rsidR="00536743" w:rsidRPr="000E4586">
        <w:rPr>
          <w:rFonts w:ascii="ITC Avant Garde" w:eastAsiaTheme="minorHAnsi" w:hAnsi="ITC Avant Garde"/>
        </w:rPr>
        <w:t xml:space="preserve"> </w:t>
      </w:r>
      <w:r w:rsidRPr="000E4586">
        <w:rPr>
          <w:rFonts w:ascii="ITC Avant Garde" w:eastAsiaTheme="minorHAnsi" w:hAnsi="ITC Avant Garde"/>
        </w:rPr>
        <w:t>que</w:t>
      </w:r>
      <w:r w:rsidR="00536743" w:rsidRPr="000E4586">
        <w:rPr>
          <w:rFonts w:ascii="ITC Avant Garde" w:eastAsiaTheme="minorHAnsi" w:hAnsi="ITC Avant Garde"/>
        </w:rPr>
        <w:t xml:space="preserve"> </w:t>
      </w:r>
      <w:r w:rsidRPr="000E4586">
        <w:rPr>
          <w:rFonts w:ascii="ITC Avant Garde" w:eastAsiaTheme="minorHAnsi" w:hAnsi="ITC Avant Garde"/>
        </w:rPr>
        <w:t>se</w:t>
      </w:r>
      <w:r w:rsidR="00536743" w:rsidRPr="000E4586">
        <w:rPr>
          <w:rFonts w:ascii="ITC Avant Garde" w:eastAsiaTheme="minorHAnsi" w:hAnsi="ITC Avant Garde"/>
        </w:rPr>
        <w:t xml:space="preserve"> </w:t>
      </w:r>
      <w:r w:rsidRPr="000E4586">
        <w:rPr>
          <w:rFonts w:ascii="ITC Avant Garde" w:eastAsiaTheme="minorHAnsi" w:hAnsi="ITC Avant Garde"/>
        </w:rPr>
        <w:t>convierte</w:t>
      </w:r>
      <w:r w:rsidR="00536743" w:rsidRPr="000E4586">
        <w:rPr>
          <w:rFonts w:ascii="ITC Avant Garde" w:eastAsiaTheme="minorHAnsi" w:hAnsi="ITC Avant Garde"/>
        </w:rPr>
        <w:t xml:space="preserve"> </w:t>
      </w:r>
      <w:r w:rsidRPr="000E4586">
        <w:rPr>
          <w:rFonts w:ascii="ITC Avant Garde" w:eastAsiaTheme="minorHAnsi" w:hAnsi="ITC Avant Garde"/>
        </w:rPr>
        <w:t>en</w:t>
      </w:r>
      <w:r w:rsidR="00536743" w:rsidRPr="000E4586">
        <w:rPr>
          <w:rFonts w:ascii="ITC Avant Garde" w:eastAsiaTheme="minorHAnsi" w:hAnsi="ITC Avant Garde"/>
        </w:rPr>
        <w:t xml:space="preserve"> </w:t>
      </w:r>
      <w:r w:rsidRPr="000E4586">
        <w:rPr>
          <w:rFonts w:ascii="ITC Avant Garde" w:eastAsiaTheme="minorHAnsi" w:hAnsi="ITC Avant Garde"/>
        </w:rPr>
        <w:t>un</w:t>
      </w:r>
      <w:r w:rsidR="00536743" w:rsidRPr="000E4586">
        <w:rPr>
          <w:rFonts w:ascii="ITC Avant Garde" w:eastAsiaTheme="minorHAnsi" w:hAnsi="ITC Avant Garde"/>
        </w:rPr>
        <w:t xml:space="preserve"> </w:t>
      </w:r>
      <w:r w:rsidRPr="000E4586">
        <w:rPr>
          <w:rFonts w:ascii="ITC Avant Garde" w:eastAsiaTheme="minorHAnsi" w:hAnsi="ITC Avant Garde"/>
        </w:rPr>
        <w:t>recurso</w:t>
      </w:r>
      <w:r w:rsidR="00536743" w:rsidRPr="000E4586">
        <w:rPr>
          <w:rFonts w:ascii="ITC Avant Garde" w:eastAsiaTheme="minorHAnsi" w:hAnsi="ITC Avant Garde"/>
        </w:rPr>
        <w:t xml:space="preserve"> </w:t>
      </w:r>
      <w:r w:rsidRPr="000E4586">
        <w:rPr>
          <w:rFonts w:ascii="ITC Avant Garde" w:eastAsiaTheme="minorHAnsi" w:hAnsi="ITC Avant Garde"/>
        </w:rPr>
        <w:t>extremadamente</w:t>
      </w:r>
      <w:r w:rsidR="00536743" w:rsidRPr="000E4586">
        <w:rPr>
          <w:rFonts w:ascii="ITC Avant Garde" w:eastAsiaTheme="minorHAnsi" w:hAnsi="ITC Avant Garde"/>
        </w:rPr>
        <w:t xml:space="preserve"> </w:t>
      </w:r>
      <w:r w:rsidRPr="000E4586">
        <w:rPr>
          <w:rFonts w:ascii="ITC Avant Garde" w:eastAsiaTheme="minorHAnsi" w:hAnsi="ITC Avant Garde"/>
        </w:rPr>
        <w:t>escaso</w:t>
      </w:r>
      <w:r w:rsidR="00536743" w:rsidRPr="000E4586">
        <w:rPr>
          <w:rFonts w:ascii="ITC Avant Garde" w:eastAsiaTheme="minorHAnsi" w:hAnsi="ITC Avant Garde"/>
        </w:rPr>
        <w:t xml:space="preserve"> </w:t>
      </w:r>
      <w:r w:rsidRPr="000E4586">
        <w:rPr>
          <w:rFonts w:ascii="ITC Avant Garde" w:eastAsiaTheme="minorHAnsi" w:hAnsi="ITC Avant Garde"/>
        </w:rPr>
        <w:t>y</w:t>
      </w:r>
      <w:r w:rsidR="00536743" w:rsidRPr="000E4586">
        <w:rPr>
          <w:rFonts w:ascii="ITC Avant Garde" w:eastAsiaTheme="minorHAnsi" w:hAnsi="ITC Avant Garde"/>
        </w:rPr>
        <w:t xml:space="preserve"> </w:t>
      </w:r>
      <w:r w:rsidRPr="000E4586">
        <w:rPr>
          <w:rFonts w:ascii="ITC Avant Garde" w:eastAsiaTheme="minorHAnsi" w:hAnsi="ITC Avant Garde"/>
        </w:rPr>
        <w:t>de</w:t>
      </w:r>
      <w:r w:rsidR="00536743" w:rsidRPr="000E4586">
        <w:rPr>
          <w:rFonts w:ascii="ITC Avant Garde" w:eastAsiaTheme="minorHAnsi" w:hAnsi="ITC Avant Garde"/>
        </w:rPr>
        <w:t xml:space="preserve"> </w:t>
      </w:r>
      <w:r w:rsidRPr="000E4586">
        <w:rPr>
          <w:rFonts w:ascii="ITC Avant Garde" w:eastAsiaTheme="minorHAnsi" w:hAnsi="ITC Avant Garde"/>
        </w:rPr>
        <w:t>gran</w:t>
      </w:r>
      <w:r w:rsidR="00536743" w:rsidRPr="000E4586">
        <w:rPr>
          <w:rFonts w:ascii="ITC Avant Garde" w:eastAsiaTheme="minorHAnsi" w:hAnsi="ITC Avant Garde"/>
        </w:rPr>
        <w:t xml:space="preserve"> </w:t>
      </w:r>
      <w:r w:rsidRPr="000E4586">
        <w:rPr>
          <w:rFonts w:ascii="ITC Avant Garde" w:eastAsiaTheme="minorHAnsi" w:hAnsi="ITC Avant Garde"/>
        </w:rPr>
        <w:t>valor.</w:t>
      </w:r>
      <w:r w:rsidR="00680EDB" w:rsidRPr="000E4586">
        <w:rPr>
          <w:rStyle w:val="Refdenotaalpie"/>
          <w:rFonts w:ascii="ITC Avant Garde" w:eastAsiaTheme="minorHAnsi" w:hAnsi="ITC Avant Garde" w:cs="Courier New"/>
        </w:rPr>
        <w:footnoteReference w:id="2"/>
      </w:r>
    </w:p>
    <w:p w14:paraId="770D17C2" w14:textId="77777777" w:rsidR="00536936" w:rsidRDefault="00CE44B4" w:rsidP="00536936">
      <w:pPr>
        <w:spacing w:before="240" w:after="240" w:line="240" w:lineRule="auto"/>
        <w:jc w:val="both"/>
        <w:rPr>
          <w:rFonts w:ascii="ITC Avant Garde" w:eastAsiaTheme="minorHAnsi" w:hAnsi="ITC Avant Garde"/>
        </w:rPr>
      </w:pPr>
      <w:r w:rsidRPr="000E4586">
        <w:rPr>
          <w:rFonts w:ascii="ITC Avant Garde" w:eastAsiaTheme="minorHAnsi" w:hAnsi="ITC Avant Garde"/>
        </w:rPr>
        <w:t>Además,</w:t>
      </w:r>
      <w:r w:rsidR="00536743" w:rsidRPr="000E4586">
        <w:rPr>
          <w:rFonts w:ascii="ITC Avant Garde" w:eastAsiaTheme="minorHAnsi" w:hAnsi="ITC Avant Garde"/>
        </w:rPr>
        <w:t xml:space="preserve"> </w:t>
      </w:r>
      <w:r w:rsidR="00EA7169" w:rsidRPr="000E4586">
        <w:rPr>
          <w:rFonts w:ascii="ITC Avant Garde" w:eastAsiaTheme="minorHAnsi" w:hAnsi="ITC Avant Garde"/>
        </w:rPr>
        <w:t>la</w:t>
      </w:r>
      <w:r w:rsidR="00536743" w:rsidRPr="000E4586">
        <w:rPr>
          <w:rFonts w:ascii="ITC Avant Garde" w:eastAsiaTheme="minorHAnsi" w:hAnsi="ITC Avant Garde"/>
        </w:rPr>
        <w:t xml:space="preserve"> </w:t>
      </w:r>
      <w:r w:rsidR="00EA7169" w:rsidRPr="000E4586">
        <w:rPr>
          <w:rFonts w:ascii="ITC Avant Garde" w:eastAsiaTheme="minorHAnsi" w:hAnsi="ITC Avant Garde"/>
        </w:rPr>
        <w:t>Ley</w:t>
      </w:r>
      <w:r w:rsidR="00536743" w:rsidRPr="000E4586">
        <w:rPr>
          <w:rFonts w:ascii="ITC Avant Garde" w:eastAsiaTheme="minorHAnsi" w:hAnsi="ITC Avant Garde"/>
        </w:rPr>
        <w:t xml:space="preserve"> </w:t>
      </w:r>
      <w:r w:rsidR="00EA7169" w:rsidRPr="000E4586">
        <w:rPr>
          <w:rFonts w:ascii="ITC Avant Garde" w:eastAsiaTheme="minorHAnsi" w:hAnsi="ITC Avant Garde"/>
        </w:rPr>
        <w:t>precisa</w:t>
      </w:r>
      <w:r w:rsidR="00536743" w:rsidRPr="000E4586">
        <w:rPr>
          <w:rFonts w:ascii="ITC Avant Garde" w:eastAsiaTheme="minorHAnsi" w:hAnsi="ITC Avant Garde"/>
        </w:rPr>
        <w:t xml:space="preserve"> </w:t>
      </w:r>
      <w:r w:rsidRPr="000E4586">
        <w:rPr>
          <w:rFonts w:ascii="ITC Avant Garde" w:eastAsiaTheme="minorHAnsi" w:hAnsi="ITC Avant Garde"/>
        </w:rPr>
        <w:t>que</w:t>
      </w:r>
      <w:r w:rsidR="00536743" w:rsidRPr="000E4586">
        <w:rPr>
          <w:rFonts w:ascii="ITC Avant Garde" w:eastAsiaTheme="minorHAnsi" w:hAnsi="ITC Avant Garde"/>
        </w:rPr>
        <w:t xml:space="preserve"> </w:t>
      </w:r>
      <w:r w:rsidRPr="000E4586">
        <w:rPr>
          <w:rFonts w:ascii="ITC Avant Garde" w:eastAsiaTheme="minorHAnsi" w:hAnsi="ITC Avant Garde"/>
        </w:rPr>
        <w:t>el</w:t>
      </w:r>
      <w:r w:rsidR="00536743" w:rsidRPr="000E4586">
        <w:rPr>
          <w:rFonts w:ascii="ITC Avant Garde" w:eastAsiaTheme="minorHAnsi" w:hAnsi="ITC Avant Garde"/>
        </w:rPr>
        <w:t xml:space="preserve"> </w:t>
      </w:r>
      <w:r w:rsidRPr="000E4586">
        <w:rPr>
          <w:rFonts w:ascii="ITC Avant Garde" w:eastAsiaTheme="minorHAnsi" w:hAnsi="ITC Avant Garde"/>
        </w:rPr>
        <w:t>espectro</w:t>
      </w:r>
      <w:r w:rsidR="00536743" w:rsidRPr="000E4586">
        <w:rPr>
          <w:rFonts w:ascii="ITC Avant Garde" w:eastAsiaTheme="minorHAnsi" w:hAnsi="ITC Avant Garde"/>
        </w:rPr>
        <w:t xml:space="preserve"> </w:t>
      </w:r>
      <w:r w:rsidRPr="000E4586">
        <w:rPr>
          <w:rFonts w:ascii="ITC Avant Garde" w:eastAsiaTheme="minorHAnsi" w:hAnsi="ITC Avant Garde"/>
        </w:rPr>
        <w:t>radioeléctrico</w:t>
      </w:r>
      <w:r w:rsidR="00536743" w:rsidRPr="000E4586">
        <w:rPr>
          <w:rFonts w:ascii="ITC Avant Garde" w:eastAsiaTheme="minorHAnsi" w:hAnsi="ITC Avant Garde"/>
        </w:rPr>
        <w:t xml:space="preserve"> </w:t>
      </w:r>
      <w:r w:rsidR="00EA7169" w:rsidRPr="000E4586">
        <w:rPr>
          <w:rFonts w:ascii="ITC Avant Garde" w:eastAsiaTheme="minorHAnsi" w:hAnsi="ITC Avant Garde"/>
        </w:rPr>
        <w:t>es</w:t>
      </w:r>
      <w:r w:rsidR="00536743" w:rsidRPr="000E4586">
        <w:rPr>
          <w:rFonts w:ascii="ITC Avant Garde" w:eastAsiaTheme="minorHAnsi" w:hAnsi="ITC Avant Garde"/>
        </w:rPr>
        <w:t xml:space="preserve"> </w:t>
      </w:r>
      <w:r w:rsidRPr="000E4586">
        <w:rPr>
          <w:rFonts w:ascii="ITC Avant Garde" w:eastAsiaTheme="minorHAnsi" w:hAnsi="ITC Avant Garde"/>
        </w:rPr>
        <w:t>un</w:t>
      </w:r>
      <w:r w:rsidR="00536743" w:rsidRPr="000E4586">
        <w:rPr>
          <w:rFonts w:ascii="ITC Avant Garde" w:eastAsiaTheme="minorHAnsi" w:hAnsi="ITC Avant Garde"/>
        </w:rPr>
        <w:t xml:space="preserve"> </w:t>
      </w:r>
      <w:r w:rsidRPr="000E4586">
        <w:rPr>
          <w:rFonts w:ascii="ITC Avant Garde" w:eastAsiaTheme="minorHAnsi" w:hAnsi="ITC Avant Garde"/>
        </w:rPr>
        <w:t>bien</w:t>
      </w:r>
      <w:r w:rsidR="00536743" w:rsidRPr="000E4586">
        <w:rPr>
          <w:rFonts w:ascii="ITC Avant Garde" w:eastAsiaTheme="minorHAnsi" w:hAnsi="ITC Avant Garde"/>
        </w:rPr>
        <w:t xml:space="preserve"> </w:t>
      </w:r>
      <w:r w:rsidRPr="000E4586">
        <w:rPr>
          <w:rFonts w:ascii="ITC Avant Garde" w:eastAsiaTheme="minorHAnsi" w:hAnsi="ITC Avant Garde"/>
        </w:rPr>
        <w:t>de</w:t>
      </w:r>
      <w:r w:rsidR="00536743" w:rsidRPr="000E4586">
        <w:rPr>
          <w:rFonts w:ascii="ITC Avant Garde" w:eastAsiaTheme="minorHAnsi" w:hAnsi="ITC Avant Garde"/>
        </w:rPr>
        <w:t xml:space="preserve"> </w:t>
      </w:r>
      <w:r w:rsidRPr="000E4586">
        <w:rPr>
          <w:rFonts w:ascii="ITC Avant Garde" w:eastAsiaTheme="minorHAnsi" w:hAnsi="ITC Avant Garde"/>
        </w:rPr>
        <w:t>dominio</w:t>
      </w:r>
      <w:r w:rsidR="00536743" w:rsidRPr="000E4586">
        <w:rPr>
          <w:rFonts w:ascii="ITC Avant Garde" w:eastAsiaTheme="minorHAnsi" w:hAnsi="ITC Avant Garde"/>
        </w:rPr>
        <w:t xml:space="preserve"> </w:t>
      </w:r>
      <w:r w:rsidRPr="000E4586">
        <w:rPr>
          <w:rFonts w:ascii="ITC Avant Garde" w:eastAsiaTheme="minorHAnsi" w:hAnsi="ITC Avant Garde"/>
        </w:rPr>
        <w:t>público</w:t>
      </w:r>
      <w:r w:rsidR="00536743" w:rsidRPr="000E4586">
        <w:rPr>
          <w:rFonts w:ascii="ITC Avant Garde" w:eastAsiaTheme="minorHAnsi" w:hAnsi="ITC Avant Garde"/>
        </w:rPr>
        <w:t xml:space="preserve"> </w:t>
      </w:r>
      <w:r w:rsidRPr="000E4586">
        <w:rPr>
          <w:rFonts w:ascii="ITC Avant Garde" w:eastAsiaTheme="minorHAnsi" w:hAnsi="ITC Avant Garde"/>
        </w:rPr>
        <w:t>de</w:t>
      </w:r>
      <w:r w:rsidR="00536743" w:rsidRPr="000E4586">
        <w:rPr>
          <w:rFonts w:ascii="ITC Avant Garde" w:eastAsiaTheme="minorHAnsi" w:hAnsi="ITC Avant Garde"/>
        </w:rPr>
        <w:t xml:space="preserve"> </w:t>
      </w:r>
      <w:r w:rsidRPr="000E4586">
        <w:rPr>
          <w:rFonts w:ascii="ITC Avant Garde" w:eastAsiaTheme="minorHAnsi" w:hAnsi="ITC Avant Garde"/>
        </w:rPr>
        <w:t>la</w:t>
      </w:r>
      <w:r w:rsidR="00536743" w:rsidRPr="000E4586">
        <w:rPr>
          <w:rFonts w:ascii="ITC Avant Garde" w:eastAsiaTheme="minorHAnsi" w:hAnsi="ITC Avant Garde"/>
        </w:rPr>
        <w:t xml:space="preserve"> </w:t>
      </w:r>
      <w:r w:rsidRPr="00536936">
        <w:rPr>
          <w:rFonts w:ascii="ITC Avant Garde" w:eastAsia="Times New Roman" w:hAnsi="ITC Avant Garde" w:cs="Courier New"/>
          <w:lang w:eastAsia="es-MX"/>
        </w:rPr>
        <w:t>Nación</w:t>
      </w:r>
      <w:r w:rsidR="00536743" w:rsidRPr="000E4586">
        <w:rPr>
          <w:rFonts w:ascii="ITC Avant Garde" w:eastAsiaTheme="minorHAnsi" w:hAnsi="ITC Avant Garde"/>
        </w:rPr>
        <w:t xml:space="preserve"> </w:t>
      </w:r>
      <w:r w:rsidRPr="000E4586">
        <w:rPr>
          <w:rFonts w:ascii="ITC Avant Garde" w:eastAsiaTheme="minorHAnsi" w:hAnsi="ITC Avant Garde"/>
        </w:rPr>
        <w:t>de</w:t>
      </w:r>
      <w:r w:rsidR="00536743" w:rsidRPr="000E4586">
        <w:rPr>
          <w:rFonts w:ascii="ITC Avant Garde" w:eastAsiaTheme="minorHAnsi" w:hAnsi="ITC Avant Garde"/>
        </w:rPr>
        <w:t xml:space="preserve"> </w:t>
      </w:r>
      <w:r w:rsidRPr="000E4586">
        <w:rPr>
          <w:rFonts w:ascii="ITC Avant Garde" w:eastAsiaTheme="minorHAnsi" w:hAnsi="ITC Avant Garde"/>
        </w:rPr>
        <w:t>naturaleza</w:t>
      </w:r>
      <w:r w:rsidR="00536743" w:rsidRPr="000E4586">
        <w:rPr>
          <w:rFonts w:ascii="ITC Avant Garde" w:eastAsiaTheme="minorHAnsi" w:hAnsi="ITC Avant Garde"/>
        </w:rPr>
        <w:t xml:space="preserve"> </w:t>
      </w:r>
      <w:r w:rsidRPr="000E4586">
        <w:rPr>
          <w:rFonts w:ascii="ITC Avant Garde" w:eastAsiaTheme="minorHAnsi" w:hAnsi="ITC Avant Garde"/>
        </w:rPr>
        <w:t>limitada,</w:t>
      </w:r>
      <w:r w:rsidR="00536743" w:rsidRPr="000E4586">
        <w:rPr>
          <w:rFonts w:ascii="ITC Avant Garde" w:eastAsiaTheme="minorHAnsi" w:hAnsi="ITC Avant Garde"/>
        </w:rPr>
        <w:t xml:space="preserve"> </w:t>
      </w:r>
      <w:r w:rsidR="002F1C27" w:rsidRPr="000E4586">
        <w:rPr>
          <w:rFonts w:ascii="ITC Avant Garde" w:eastAsiaTheme="minorHAnsi" w:hAnsi="ITC Avant Garde"/>
        </w:rPr>
        <w:t>por</w:t>
      </w:r>
      <w:r w:rsidR="00536743" w:rsidRPr="000E4586">
        <w:rPr>
          <w:rFonts w:ascii="ITC Avant Garde" w:eastAsiaTheme="minorHAnsi" w:hAnsi="ITC Avant Garde"/>
        </w:rPr>
        <w:t xml:space="preserve"> </w:t>
      </w:r>
      <w:r w:rsidR="002F1C27" w:rsidRPr="000E4586">
        <w:rPr>
          <w:rFonts w:ascii="ITC Avant Garde" w:eastAsiaTheme="minorHAnsi" w:hAnsi="ITC Avant Garde"/>
        </w:rPr>
        <w:t>lo</w:t>
      </w:r>
      <w:r w:rsidR="00536743" w:rsidRPr="000E4586">
        <w:rPr>
          <w:rFonts w:ascii="ITC Avant Garde" w:eastAsiaTheme="minorHAnsi" w:hAnsi="ITC Avant Garde"/>
        </w:rPr>
        <w:t xml:space="preserve"> </w:t>
      </w:r>
      <w:r w:rsidR="002F1C27" w:rsidRPr="000E4586">
        <w:rPr>
          <w:rFonts w:ascii="ITC Avant Garde" w:eastAsiaTheme="minorHAnsi" w:hAnsi="ITC Avant Garde"/>
        </w:rPr>
        <w:t>que</w:t>
      </w:r>
      <w:r w:rsidR="00536743" w:rsidRPr="000E4586">
        <w:rPr>
          <w:rFonts w:ascii="ITC Avant Garde" w:eastAsiaTheme="minorHAnsi" w:hAnsi="ITC Avant Garde"/>
        </w:rPr>
        <w:t xml:space="preserve"> </w:t>
      </w:r>
      <w:r w:rsidRPr="000E4586">
        <w:rPr>
          <w:rFonts w:ascii="ITC Avant Garde" w:eastAsiaTheme="minorHAnsi" w:hAnsi="ITC Avant Garde"/>
        </w:rPr>
        <w:t>se</w:t>
      </w:r>
      <w:r w:rsidR="00536743" w:rsidRPr="000E4586">
        <w:rPr>
          <w:rFonts w:ascii="ITC Avant Garde" w:eastAsiaTheme="minorHAnsi" w:hAnsi="ITC Avant Garde"/>
        </w:rPr>
        <w:t xml:space="preserve"> </w:t>
      </w:r>
      <w:r w:rsidRPr="000E4586">
        <w:rPr>
          <w:rFonts w:ascii="ITC Avant Garde" w:eastAsiaTheme="minorHAnsi" w:hAnsi="ITC Avant Garde"/>
        </w:rPr>
        <w:t>debe</w:t>
      </w:r>
      <w:r w:rsidR="00536743" w:rsidRPr="000E4586">
        <w:rPr>
          <w:rFonts w:ascii="ITC Avant Garde" w:eastAsiaTheme="minorHAnsi" w:hAnsi="ITC Avant Garde"/>
        </w:rPr>
        <w:t xml:space="preserve"> </w:t>
      </w:r>
      <w:r w:rsidRPr="000E4586">
        <w:rPr>
          <w:rFonts w:ascii="ITC Avant Garde" w:eastAsiaTheme="minorHAnsi" w:hAnsi="ITC Avant Garde"/>
        </w:rPr>
        <w:t>aprovechar</w:t>
      </w:r>
      <w:r w:rsidR="00536743" w:rsidRPr="000E4586">
        <w:rPr>
          <w:rFonts w:ascii="ITC Avant Garde" w:eastAsiaTheme="minorHAnsi" w:hAnsi="ITC Avant Garde"/>
        </w:rPr>
        <w:t xml:space="preserve"> </w:t>
      </w:r>
      <w:r w:rsidRPr="000E4586">
        <w:rPr>
          <w:rFonts w:ascii="ITC Avant Garde" w:eastAsiaTheme="minorHAnsi" w:hAnsi="ITC Avant Garde"/>
        </w:rPr>
        <w:t>al</w:t>
      </w:r>
      <w:r w:rsidR="00536743" w:rsidRPr="000E4586">
        <w:rPr>
          <w:rFonts w:ascii="ITC Avant Garde" w:eastAsiaTheme="minorHAnsi" w:hAnsi="ITC Avant Garde"/>
        </w:rPr>
        <w:t xml:space="preserve"> </w:t>
      </w:r>
      <w:r w:rsidRPr="000E4586">
        <w:rPr>
          <w:rFonts w:ascii="ITC Avant Garde" w:eastAsiaTheme="minorHAnsi" w:hAnsi="ITC Avant Garde"/>
        </w:rPr>
        <w:t>máximo</w:t>
      </w:r>
      <w:r w:rsidR="00536743" w:rsidRPr="000E4586">
        <w:rPr>
          <w:rFonts w:ascii="ITC Avant Garde" w:eastAsiaTheme="minorHAnsi" w:hAnsi="ITC Avant Garde"/>
        </w:rPr>
        <w:t xml:space="preserve"> </w:t>
      </w:r>
      <w:r w:rsidRPr="000E4586">
        <w:rPr>
          <w:rFonts w:ascii="ITC Avant Garde" w:eastAsiaTheme="minorHAnsi" w:hAnsi="ITC Avant Garde"/>
        </w:rPr>
        <w:t>a</w:t>
      </w:r>
      <w:r w:rsidR="00536743" w:rsidRPr="000E4586">
        <w:rPr>
          <w:rFonts w:ascii="ITC Avant Garde" w:eastAsiaTheme="minorHAnsi" w:hAnsi="ITC Avant Garde"/>
        </w:rPr>
        <w:t xml:space="preserve"> </w:t>
      </w:r>
      <w:r w:rsidRPr="000E4586">
        <w:rPr>
          <w:rFonts w:ascii="ITC Avant Garde" w:eastAsiaTheme="minorHAnsi" w:hAnsi="ITC Avant Garde"/>
        </w:rPr>
        <w:t>través</w:t>
      </w:r>
      <w:r w:rsidR="00536743" w:rsidRPr="000E4586">
        <w:rPr>
          <w:rFonts w:ascii="ITC Avant Garde" w:eastAsiaTheme="minorHAnsi" w:hAnsi="ITC Avant Garde"/>
        </w:rPr>
        <w:t xml:space="preserve"> </w:t>
      </w:r>
      <w:r w:rsidRPr="000E4586">
        <w:rPr>
          <w:rFonts w:ascii="ITC Avant Garde" w:eastAsiaTheme="minorHAnsi" w:hAnsi="ITC Avant Garde"/>
        </w:rPr>
        <w:t>de</w:t>
      </w:r>
      <w:r w:rsidR="00536743" w:rsidRPr="000E4586">
        <w:rPr>
          <w:rFonts w:ascii="ITC Avant Garde" w:eastAsiaTheme="minorHAnsi" w:hAnsi="ITC Avant Garde"/>
        </w:rPr>
        <w:t xml:space="preserve"> </w:t>
      </w:r>
      <w:r w:rsidRPr="000E4586">
        <w:rPr>
          <w:rFonts w:ascii="ITC Avant Garde" w:eastAsiaTheme="minorHAnsi" w:hAnsi="ITC Avant Garde"/>
        </w:rPr>
        <w:t>una</w:t>
      </w:r>
      <w:r w:rsidR="00536743" w:rsidRPr="000E4586">
        <w:rPr>
          <w:rFonts w:ascii="ITC Avant Garde" w:eastAsiaTheme="minorHAnsi" w:hAnsi="ITC Avant Garde"/>
        </w:rPr>
        <w:t xml:space="preserve"> </w:t>
      </w:r>
      <w:r w:rsidRPr="000E4586">
        <w:rPr>
          <w:rFonts w:ascii="ITC Avant Garde" w:eastAsiaTheme="minorHAnsi" w:hAnsi="ITC Avant Garde"/>
        </w:rPr>
        <w:t>regulación</w:t>
      </w:r>
      <w:r w:rsidR="00536743" w:rsidRPr="000E4586">
        <w:rPr>
          <w:rFonts w:ascii="ITC Avant Garde" w:eastAsiaTheme="minorHAnsi" w:hAnsi="ITC Avant Garde"/>
        </w:rPr>
        <w:t xml:space="preserve"> </w:t>
      </w:r>
      <w:r w:rsidRPr="000E4586">
        <w:rPr>
          <w:rFonts w:ascii="ITC Avant Garde" w:eastAsiaTheme="minorHAnsi" w:hAnsi="ITC Avant Garde"/>
        </w:rPr>
        <w:t>eficiente</w:t>
      </w:r>
      <w:r w:rsidR="00536743" w:rsidRPr="000E4586">
        <w:rPr>
          <w:rFonts w:ascii="ITC Avant Garde" w:eastAsiaTheme="minorHAnsi" w:hAnsi="ITC Avant Garde"/>
        </w:rPr>
        <w:t xml:space="preserve"> </w:t>
      </w:r>
      <w:r w:rsidRPr="000E4586">
        <w:rPr>
          <w:rFonts w:ascii="ITC Avant Garde" w:eastAsiaTheme="minorHAnsi" w:hAnsi="ITC Avant Garde"/>
        </w:rPr>
        <w:t>e</w:t>
      </w:r>
      <w:r w:rsidR="00536743" w:rsidRPr="000E4586">
        <w:rPr>
          <w:rFonts w:ascii="ITC Avant Garde" w:eastAsiaTheme="minorHAnsi" w:hAnsi="ITC Avant Garde"/>
        </w:rPr>
        <w:t xml:space="preserve"> </w:t>
      </w:r>
      <w:r w:rsidRPr="000E4586">
        <w:rPr>
          <w:rFonts w:ascii="ITC Avant Garde" w:eastAsiaTheme="minorHAnsi" w:hAnsi="ITC Avant Garde"/>
        </w:rPr>
        <w:t>idónea,</w:t>
      </w:r>
      <w:r w:rsidR="00536743" w:rsidRPr="000E4586">
        <w:rPr>
          <w:rFonts w:ascii="ITC Avant Garde" w:eastAsiaTheme="minorHAnsi" w:hAnsi="ITC Avant Garde"/>
        </w:rPr>
        <w:t xml:space="preserve"> </w:t>
      </w:r>
      <w:r w:rsidRPr="000E4586">
        <w:rPr>
          <w:rFonts w:ascii="ITC Avant Garde" w:eastAsiaTheme="minorHAnsi" w:hAnsi="ITC Avant Garde"/>
        </w:rPr>
        <w:t>que</w:t>
      </w:r>
      <w:r w:rsidR="00536743" w:rsidRPr="000E4586">
        <w:rPr>
          <w:rFonts w:ascii="ITC Avant Garde" w:eastAsiaTheme="minorHAnsi" w:hAnsi="ITC Avant Garde"/>
        </w:rPr>
        <w:t xml:space="preserve"> </w:t>
      </w:r>
      <w:r w:rsidRPr="000E4586">
        <w:rPr>
          <w:rFonts w:ascii="ITC Avant Garde" w:eastAsiaTheme="minorHAnsi" w:hAnsi="ITC Avant Garde"/>
        </w:rPr>
        <w:t>permita</w:t>
      </w:r>
      <w:r w:rsidR="00536743" w:rsidRPr="000E4586">
        <w:rPr>
          <w:rFonts w:ascii="ITC Avant Garde" w:eastAsiaTheme="minorHAnsi" w:hAnsi="ITC Avant Garde"/>
        </w:rPr>
        <w:t xml:space="preserve"> </w:t>
      </w:r>
      <w:r w:rsidRPr="000E4586">
        <w:rPr>
          <w:rFonts w:ascii="ITC Avant Garde" w:eastAsiaTheme="minorHAnsi" w:hAnsi="ITC Avant Garde"/>
        </w:rPr>
        <w:t>el</w:t>
      </w:r>
      <w:r w:rsidR="00536743" w:rsidRPr="000E4586">
        <w:rPr>
          <w:rFonts w:ascii="ITC Avant Garde" w:eastAsiaTheme="minorHAnsi" w:hAnsi="ITC Avant Garde"/>
        </w:rPr>
        <w:t xml:space="preserve"> </w:t>
      </w:r>
      <w:r w:rsidRPr="000E4586">
        <w:rPr>
          <w:rFonts w:ascii="ITC Avant Garde" w:eastAsiaTheme="minorHAnsi" w:hAnsi="ITC Avant Garde"/>
        </w:rPr>
        <w:t>uso,</w:t>
      </w:r>
      <w:r w:rsidR="00536743" w:rsidRPr="000E4586">
        <w:rPr>
          <w:rFonts w:ascii="ITC Avant Garde" w:eastAsiaTheme="minorHAnsi" w:hAnsi="ITC Avant Garde"/>
        </w:rPr>
        <w:t xml:space="preserve"> </w:t>
      </w:r>
      <w:r w:rsidRPr="000E4586">
        <w:rPr>
          <w:rFonts w:ascii="ITC Avant Garde" w:eastAsiaTheme="minorHAnsi" w:hAnsi="ITC Avant Garde"/>
        </w:rPr>
        <w:t>aprovechamiento</w:t>
      </w:r>
      <w:r w:rsidR="00536743" w:rsidRPr="000E4586">
        <w:rPr>
          <w:rFonts w:ascii="ITC Avant Garde" w:eastAsiaTheme="minorHAnsi" w:hAnsi="ITC Avant Garde"/>
        </w:rPr>
        <w:t xml:space="preserve"> </w:t>
      </w:r>
      <w:r w:rsidRPr="000E4586">
        <w:rPr>
          <w:rFonts w:ascii="ITC Avant Garde" w:eastAsiaTheme="minorHAnsi" w:hAnsi="ITC Avant Garde"/>
        </w:rPr>
        <w:t>y</w:t>
      </w:r>
      <w:r w:rsidR="00536743" w:rsidRPr="000E4586">
        <w:rPr>
          <w:rFonts w:ascii="ITC Avant Garde" w:eastAsiaTheme="minorHAnsi" w:hAnsi="ITC Avant Garde"/>
        </w:rPr>
        <w:t xml:space="preserve"> </w:t>
      </w:r>
      <w:r w:rsidRPr="000E4586">
        <w:rPr>
          <w:rFonts w:ascii="ITC Avant Garde" w:eastAsiaTheme="minorHAnsi" w:hAnsi="ITC Avant Garde"/>
        </w:rPr>
        <w:t>explotación</w:t>
      </w:r>
      <w:r w:rsidR="00536743" w:rsidRPr="000E4586">
        <w:rPr>
          <w:rFonts w:ascii="ITC Avant Garde" w:eastAsiaTheme="minorHAnsi" w:hAnsi="ITC Avant Garde"/>
        </w:rPr>
        <w:t xml:space="preserve"> </w:t>
      </w:r>
      <w:r w:rsidRPr="000E4586">
        <w:rPr>
          <w:rFonts w:ascii="ITC Avant Garde" w:eastAsiaTheme="minorHAnsi" w:hAnsi="ITC Avant Garde"/>
        </w:rPr>
        <w:t>de</w:t>
      </w:r>
      <w:r w:rsidR="00536743" w:rsidRPr="000E4586">
        <w:rPr>
          <w:rFonts w:ascii="ITC Avant Garde" w:eastAsiaTheme="minorHAnsi" w:hAnsi="ITC Avant Garde"/>
        </w:rPr>
        <w:t xml:space="preserve"> </w:t>
      </w:r>
      <w:r w:rsidRPr="000E4586">
        <w:rPr>
          <w:rFonts w:ascii="ITC Avant Garde" w:eastAsiaTheme="minorHAnsi" w:hAnsi="ITC Avant Garde"/>
        </w:rPr>
        <w:t>dicho</w:t>
      </w:r>
      <w:r w:rsidR="00536743" w:rsidRPr="000E4586">
        <w:rPr>
          <w:rFonts w:ascii="ITC Avant Garde" w:eastAsiaTheme="minorHAnsi" w:hAnsi="ITC Avant Garde"/>
        </w:rPr>
        <w:t xml:space="preserve"> </w:t>
      </w:r>
      <w:r w:rsidRPr="000E4586">
        <w:rPr>
          <w:rFonts w:ascii="ITC Avant Garde" w:eastAsiaTheme="minorHAnsi" w:hAnsi="ITC Avant Garde"/>
        </w:rPr>
        <w:t>bien,</w:t>
      </w:r>
      <w:r w:rsidR="00536743" w:rsidRPr="000E4586">
        <w:rPr>
          <w:rFonts w:ascii="ITC Avant Garde" w:eastAsiaTheme="minorHAnsi" w:hAnsi="ITC Avant Garde"/>
        </w:rPr>
        <w:t xml:space="preserve"> </w:t>
      </w:r>
      <w:r w:rsidRPr="000E4586">
        <w:rPr>
          <w:rFonts w:ascii="ITC Avant Garde" w:eastAsiaTheme="minorHAnsi" w:hAnsi="ITC Avant Garde"/>
        </w:rPr>
        <w:t>en</w:t>
      </w:r>
      <w:r w:rsidR="00536743" w:rsidRPr="000E4586">
        <w:rPr>
          <w:rFonts w:ascii="ITC Avant Garde" w:eastAsiaTheme="minorHAnsi" w:hAnsi="ITC Avant Garde"/>
        </w:rPr>
        <w:t xml:space="preserve"> </w:t>
      </w:r>
      <w:r w:rsidRPr="000E4586">
        <w:rPr>
          <w:rFonts w:ascii="ITC Avant Garde" w:eastAsiaTheme="minorHAnsi" w:hAnsi="ITC Avant Garde"/>
        </w:rPr>
        <w:t>beneficio</w:t>
      </w:r>
      <w:r w:rsidR="00536743" w:rsidRPr="000E4586">
        <w:rPr>
          <w:rFonts w:ascii="ITC Avant Garde" w:eastAsiaTheme="minorHAnsi" w:hAnsi="ITC Avant Garde"/>
        </w:rPr>
        <w:t xml:space="preserve"> </w:t>
      </w:r>
      <w:r w:rsidRPr="000E4586">
        <w:rPr>
          <w:rFonts w:ascii="ITC Avant Garde" w:eastAsiaTheme="minorHAnsi" w:hAnsi="ITC Avant Garde"/>
        </w:rPr>
        <w:t>de</w:t>
      </w:r>
      <w:r w:rsidR="00536743" w:rsidRPr="000E4586">
        <w:rPr>
          <w:rFonts w:ascii="ITC Avant Garde" w:eastAsiaTheme="minorHAnsi" w:hAnsi="ITC Avant Garde"/>
        </w:rPr>
        <w:t xml:space="preserve"> </w:t>
      </w:r>
      <w:r w:rsidRPr="000E4586">
        <w:rPr>
          <w:rFonts w:ascii="ITC Avant Garde" w:eastAsiaTheme="minorHAnsi" w:hAnsi="ITC Avant Garde"/>
        </w:rPr>
        <w:t>la</w:t>
      </w:r>
      <w:r w:rsidR="00536743" w:rsidRPr="000E4586">
        <w:rPr>
          <w:rFonts w:ascii="ITC Avant Garde" w:eastAsiaTheme="minorHAnsi" w:hAnsi="ITC Avant Garde"/>
        </w:rPr>
        <w:t xml:space="preserve"> </w:t>
      </w:r>
      <w:r w:rsidRPr="000E4586">
        <w:rPr>
          <w:rFonts w:ascii="ITC Avant Garde" w:eastAsiaTheme="minorHAnsi" w:hAnsi="ITC Avant Garde"/>
        </w:rPr>
        <w:t>Nación.</w:t>
      </w:r>
    </w:p>
    <w:p w14:paraId="03E1E373" w14:textId="77777777" w:rsidR="00536936" w:rsidRDefault="009C1201" w:rsidP="00536936">
      <w:pPr>
        <w:spacing w:before="240" w:after="240" w:line="240" w:lineRule="auto"/>
        <w:jc w:val="both"/>
        <w:rPr>
          <w:rFonts w:ascii="ITC Avant Garde" w:eastAsiaTheme="minorHAnsi" w:hAnsi="ITC Avant Garde"/>
        </w:rPr>
      </w:pPr>
      <w:r w:rsidRPr="000E4586">
        <w:rPr>
          <w:rFonts w:ascii="ITC Avant Garde" w:eastAsiaTheme="minorHAnsi" w:hAnsi="ITC Avant Garde"/>
        </w:rPr>
        <w:t>E</w:t>
      </w:r>
      <w:r w:rsidR="008B1F38" w:rsidRPr="000E4586">
        <w:rPr>
          <w:rFonts w:ascii="ITC Avant Garde" w:eastAsiaTheme="minorHAnsi" w:hAnsi="ITC Avant Garde"/>
        </w:rPr>
        <w:t>l</w:t>
      </w:r>
      <w:r w:rsidR="00536743" w:rsidRPr="000E4586">
        <w:rPr>
          <w:rFonts w:ascii="ITC Avant Garde" w:eastAsiaTheme="minorHAnsi" w:hAnsi="ITC Avant Garde"/>
        </w:rPr>
        <w:t xml:space="preserve"> </w:t>
      </w:r>
      <w:r w:rsidR="008B1F38" w:rsidRPr="000E4586">
        <w:rPr>
          <w:rFonts w:ascii="ITC Avant Garde" w:eastAsiaTheme="minorHAnsi" w:hAnsi="ITC Avant Garde"/>
        </w:rPr>
        <w:t>artículo</w:t>
      </w:r>
      <w:r w:rsidR="00536743" w:rsidRPr="000E4586">
        <w:rPr>
          <w:rFonts w:ascii="ITC Avant Garde" w:eastAsiaTheme="minorHAnsi" w:hAnsi="ITC Avant Garde"/>
        </w:rPr>
        <w:t xml:space="preserve"> </w:t>
      </w:r>
      <w:r w:rsidR="008B1F38" w:rsidRPr="000E4586">
        <w:rPr>
          <w:rFonts w:ascii="ITC Avant Garde" w:eastAsiaTheme="minorHAnsi" w:hAnsi="ITC Avant Garde"/>
        </w:rPr>
        <w:t>54</w:t>
      </w:r>
      <w:r w:rsidR="00536743" w:rsidRPr="000E4586">
        <w:rPr>
          <w:rFonts w:ascii="ITC Avant Garde" w:eastAsiaTheme="minorHAnsi" w:hAnsi="ITC Avant Garde"/>
        </w:rPr>
        <w:t xml:space="preserve"> </w:t>
      </w:r>
      <w:r w:rsidR="005328EB" w:rsidRPr="000E4586">
        <w:rPr>
          <w:rFonts w:ascii="ITC Avant Garde" w:eastAsiaTheme="minorHAnsi" w:hAnsi="ITC Avant Garde"/>
        </w:rPr>
        <w:t>de</w:t>
      </w:r>
      <w:r w:rsidR="00536743" w:rsidRPr="000E4586">
        <w:rPr>
          <w:rFonts w:ascii="ITC Avant Garde" w:eastAsiaTheme="minorHAnsi" w:hAnsi="ITC Avant Garde"/>
        </w:rPr>
        <w:t xml:space="preserve"> </w:t>
      </w:r>
      <w:r w:rsidR="005328EB" w:rsidRPr="000E4586">
        <w:rPr>
          <w:rFonts w:ascii="ITC Avant Garde" w:eastAsiaTheme="minorHAnsi" w:hAnsi="ITC Avant Garde"/>
        </w:rPr>
        <w:t>la</w:t>
      </w:r>
      <w:r w:rsidR="00536743" w:rsidRPr="000E4586">
        <w:rPr>
          <w:rFonts w:ascii="ITC Avant Garde" w:eastAsiaTheme="minorHAnsi" w:hAnsi="ITC Avant Garde"/>
        </w:rPr>
        <w:t xml:space="preserve"> </w:t>
      </w:r>
      <w:r w:rsidR="005328EB" w:rsidRPr="000E4586">
        <w:rPr>
          <w:rFonts w:ascii="ITC Avant Garde" w:eastAsiaTheme="minorHAnsi" w:hAnsi="ITC Avant Garde"/>
        </w:rPr>
        <w:t>Ley</w:t>
      </w:r>
      <w:r w:rsidR="00536743" w:rsidRPr="000E4586">
        <w:rPr>
          <w:rFonts w:ascii="ITC Avant Garde" w:eastAsiaTheme="minorHAnsi" w:hAnsi="ITC Avant Garde"/>
        </w:rPr>
        <w:t xml:space="preserve"> </w:t>
      </w:r>
      <w:r w:rsidR="008B1F38" w:rsidRPr="000E4586">
        <w:rPr>
          <w:rFonts w:ascii="ITC Avant Garde" w:eastAsiaTheme="minorHAnsi" w:hAnsi="ITC Avant Garde"/>
        </w:rPr>
        <w:t>indica</w:t>
      </w:r>
      <w:r w:rsidR="005328EB" w:rsidRPr="000E4586">
        <w:rPr>
          <w:rFonts w:ascii="ITC Avant Garde" w:eastAsiaTheme="minorHAnsi" w:hAnsi="ITC Avant Garde"/>
        </w:rPr>
        <w:t>:</w:t>
      </w:r>
    </w:p>
    <w:p w14:paraId="1220D748" w14:textId="77777777" w:rsidR="00536936" w:rsidRPr="00536936" w:rsidRDefault="00684398" w:rsidP="00536936">
      <w:pPr>
        <w:spacing w:before="240" w:after="240" w:line="240" w:lineRule="auto"/>
        <w:ind w:left="993" w:right="426"/>
        <w:jc w:val="both"/>
        <w:rPr>
          <w:rFonts w:ascii="ITC Avant Garde" w:hAnsi="ITC Avant Garde"/>
          <w:b/>
          <w:i/>
          <w:sz w:val="20"/>
          <w:szCs w:val="20"/>
        </w:rPr>
      </w:pPr>
      <w:r w:rsidRPr="00536936">
        <w:rPr>
          <w:rFonts w:ascii="ITC Avant Garde" w:hAnsi="ITC Avant Garde"/>
          <w:i/>
          <w:sz w:val="20"/>
          <w:szCs w:val="20"/>
        </w:rPr>
        <w:lastRenderedPageBreak/>
        <w:t>“</w:t>
      </w:r>
      <w:r w:rsidRPr="00536936">
        <w:rPr>
          <w:rFonts w:ascii="ITC Avant Garde" w:eastAsia="Times New Roman" w:hAnsi="ITC Avant Garde" w:cs="Courier New"/>
          <w:b/>
          <w:i/>
          <w:sz w:val="20"/>
          <w:szCs w:val="20"/>
          <w:lang w:eastAsia="es-MX"/>
        </w:rPr>
        <w:t>Artículo</w:t>
      </w:r>
      <w:r w:rsidR="00536743" w:rsidRPr="00536936">
        <w:rPr>
          <w:rFonts w:ascii="ITC Avant Garde" w:hAnsi="ITC Avant Garde"/>
          <w:i/>
          <w:sz w:val="20"/>
          <w:szCs w:val="20"/>
        </w:rPr>
        <w:t xml:space="preserve"> </w:t>
      </w:r>
      <w:r w:rsidRPr="00446E95">
        <w:rPr>
          <w:rFonts w:ascii="ITC Avant Garde" w:hAnsi="ITC Avant Garde"/>
          <w:b/>
          <w:i/>
          <w:sz w:val="20"/>
          <w:szCs w:val="20"/>
        </w:rPr>
        <w:t>54.</w:t>
      </w:r>
      <w:r w:rsidR="00536743" w:rsidRPr="00536936">
        <w:rPr>
          <w:rFonts w:ascii="ITC Avant Garde" w:hAnsi="ITC Avant Garde"/>
          <w:i/>
          <w:sz w:val="20"/>
          <w:szCs w:val="20"/>
        </w:rPr>
        <w:t xml:space="preserve"> </w:t>
      </w:r>
      <w:r w:rsidRPr="00536936">
        <w:rPr>
          <w:rFonts w:ascii="ITC Avant Garde" w:hAnsi="ITC Avant Garde"/>
          <w:i/>
          <w:sz w:val="20"/>
          <w:szCs w:val="20"/>
        </w:rPr>
        <w:t>El</w:t>
      </w:r>
      <w:r w:rsidR="00536743" w:rsidRPr="00536936">
        <w:rPr>
          <w:rFonts w:ascii="ITC Avant Garde" w:hAnsi="ITC Avant Garde"/>
          <w:i/>
          <w:sz w:val="20"/>
          <w:szCs w:val="20"/>
        </w:rPr>
        <w:t xml:space="preserve"> </w:t>
      </w:r>
      <w:r w:rsidRPr="00536936">
        <w:rPr>
          <w:rFonts w:ascii="ITC Avant Garde" w:hAnsi="ITC Avant Garde"/>
          <w:i/>
          <w:sz w:val="20"/>
          <w:szCs w:val="20"/>
        </w:rPr>
        <w:t>espectro</w:t>
      </w:r>
      <w:r w:rsidR="00536743" w:rsidRPr="00536936">
        <w:rPr>
          <w:rFonts w:ascii="ITC Avant Garde" w:hAnsi="ITC Avant Garde"/>
          <w:i/>
          <w:sz w:val="20"/>
          <w:szCs w:val="20"/>
        </w:rPr>
        <w:t xml:space="preserve"> </w:t>
      </w:r>
      <w:r w:rsidRPr="00536936">
        <w:rPr>
          <w:rFonts w:ascii="ITC Avant Garde" w:hAnsi="ITC Avant Garde"/>
          <w:i/>
          <w:sz w:val="20"/>
          <w:szCs w:val="20"/>
        </w:rPr>
        <w:t>radioeléctrico</w:t>
      </w:r>
      <w:r w:rsidR="00536743" w:rsidRPr="00536936">
        <w:rPr>
          <w:rFonts w:ascii="ITC Avant Garde" w:hAnsi="ITC Avant Garde"/>
          <w:i/>
          <w:sz w:val="20"/>
          <w:szCs w:val="20"/>
        </w:rPr>
        <w:t xml:space="preserve"> </w:t>
      </w:r>
      <w:r w:rsidRPr="00536936">
        <w:rPr>
          <w:rFonts w:ascii="ITC Avant Garde" w:hAnsi="ITC Avant Garde"/>
          <w:i/>
          <w:sz w:val="20"/>
          <w:szCs w:val="20"/>
        </w:rPr>
        <w:t>y</w:t>
      </w:r>
      <w:r w:rsidR="00536743" w:rsidRPr="00536936">
        <w:rPr>
          <w:rFonts w:ascii="ITC Avant Garde" w:hAnsi="ITC Avant Garde"/>
          <w:i/>
          <w:sz w:val="20"/>
          <w:szCs w:val="20"/>
        </w:rPr>
        <w:t xml:space="preserve"> </w:t>
      </w:r>
      <w:r w:rsidRPr="00536936">
        <w:rPr>
          <w:rFonts w:ascii="ITC Avant Garde" w:hAnsi="ITC Avant Garde"/>
          <w:i/>
          <w:sz w:val="20"/>
          <w:szCs w:val="20"/>
        </w:rPr>
        <w:t>los</w:t>
      </w:r>
      <w:r w:rsidR="00536743" w:rsidRPr="00536936">
        <w:rPr>
          <w:rFonts w:ascii="ITC Avant Garde" w:hAnsi="ITC Avant Garde"/>
          <w:i/>
          <w:sz w:val="20"/>
          <w:szCs w:val="20"/>
        </w:rPr>
        <w:t xml:space="preserve"> </w:t>
      </w:r>
      <w:r w:rsidRPr="00536936">
        <w:rPr>
          <w:rFonts w:ascii="ITC Avant Garde" w:hAnsi="ITC Avant Garde"/>
          <w:i/>
          <w:sz w:val="20"/>
          <w:szCs w:val="20"/>
        </w:rPr>
        <w:t>recursos</w:t>
      </w:r>
      <w:r w:rsidR="00536743" w:rsidRPr="00536936">
        <w:rPr>
          <w:rFonts w:ascii="ITC Avant Garde" w:hAnsi="ITC Avant Garde"/>
          <w:i/>
          <w:sz w:val="20"/>
          <w:szCs w:val="20"/>
        </w:rPr>
        <w:t xml:space="preserve"> </w:t>
      </w:r>
      <w:r w:rsidRPr="00536936">
        <w:rPr>
          <w:rFonts w:ascii="ITC Avant Garde" w:hAnsi="ITC Avant Garde"/>
          <w:i/>
          <w:sz w:val="20"/>
          <w:szCs w:val="20"/>
        </w:rPr>
        <w:t>orbitales</w:t>
      </w:r>
      <w:r w:rsidR="00536743" w:rsidRPr="00536936">
        <w:rPr>
          <w:rFonts w:ascii="ITC Avant Garde" w:hAnsi="ITC Avant Garde"/>
          <w:i/>
          <w:sz w:val="20"/>
          <w:szCs w:val="20"/>
        </w:rPr>
        <w:t xml:space="preserve"> </w:t>
      </w:r>
      <w:r w:rsidRPr="00536936">
        <w:rPr>
          <w:rFonts w:ascii="ITC Avant Garde" w:hAnsi="ITC Avant Garde"/>
          <w:i/>
          <w:sz w:val="20"/>
          <w:szCs w:val="20"/>
        </w:rPr>
        <w:t>son</w:t>
      </w:r>
      <w:r w:rsidR="00536743" w:rsidRPr="00536936">
        <w:rPr>
          <w:rFonts w:ascii="ITC Avant Garde" w:hAnsi="ITC Avant Garde"/>
          <w:i/>
          <w:sz w:val="20"/>
          <w:szCs w:val="20"/>
        </w:rPr>
        <w:t xml:space="preserve"> </w:t>
      </w:r>
      <w:r w:rsidRPr="00536936">
        <w:rPr>
          <w:rFonts w:ascii="ITC Avant Garde" w:hAnsi="ITC Avant Garde"/>
          <w:i/>
          <w:sz w:val="20"/>
          <w:szCs w:val="20"/>
        </w:rPr>
        <w:t>bienes</w:t>
      </w:r>
      <w:r w:rsidR="00536743" w:rsidRPr="00536936">
        <w:rPr>
          <w:rFonts w:ascii="ITC Avant Garde" w:hAnsi="ITC Avant Garde"/>
          <w:i/>
          <w:sz w:val="20"/>
          <w:szCs w:val="20"/>
        </w:rPr>
        <w:t xml:space="preserve"> </w:t>
      </w:r>
      <w:r w:rsidRPr="00536936">
        <w:rPr>
          <w:rFonts w:ascii="ITC Avant Garde" w:hAnsi="ITC Avant Garde"/>
          <w:i/>
          <w:sz w:val="20"/>
          <w:szCs w:val="20"/>
        </w:rPr>
        <w:t>del</w:t>
      </w:r>
      <w:r w:rsidR="00536743" w:rsidRPr="00536936">
        <w:rPr>
          <w:rFonts w:ascii="ITC Avant Garde" w:hAnsi="ITC Avant Garde"/>
          <w:i/>
          <w:sz w:val="20"/>
          <w:szCs w:val="20"/>
        </w:rPr>
        <w:t xml:space="preserve"> </w:t>
      </w:r>
      <w:r w:rsidRPr="00536936">
        <w:rPr>
          <w:rFonts w:ascii="ITC Avant Garde" w:hAnsi="ITC Avant Garde"/>
          <w:i/>
          <w:sz w:val="20"/>
          <w:szCs w:val="20"/>
        </w:rPr>
        <w:t>dominio</w:t>
      </w:r>
      <w:r w:rsidR="00536743" w:rsidRPr="00536936">
        <w:rPr>
          <w:rFonts w:ascii="ITC Avant Garde" w:hAnsi="ITC Avant Garde"/>
          <w:i/>
          <w:sz w:val="20"/>
          <w:szCs w:val="20"/>
        </w:rPr>
        <w:t xml:space="preserve"> </w:t>
      </w:r>
      <w:r w:rsidRPr="00536936">
        <w:rPr>
          <w:rFonts w:ascii="ITC Avant Garde" w:hAnsi="ITC Avant Garde"/>
          <w:i/>
          <w:sz w:val="20"/>
          <w:szCs w:val="20"/>
        </w:rPr>
        <w:t>público</w:t>
      </w:r>
      <w:r w:rsidR="00536743" w:rsidRPr="00536936">
        <w:rPr>
          <w:rFonts w:ascii="ITC Avant Garde" w:hAnsi="ITC Avant Garde"/>
          <w:i/>
          <w:sz w:val="20"/>
          <w:szCs w:val="20"/>
        </w:rPr>
        <w:t xml:space="preserve"> </w:t>
      </w:r>
      <w:r w:rsidRPr="00536936">
        <w:rPr>
          <w:rFonts w:ascii="ITC Avant Garde" w:hAnsi="ITC Avant Garde"/>
          <w:i/>
          <w:sz w:val="20"/>
          <w:szCs w:val="20"/>
        </w:rPr>
        <w:t>de</w:t>
      </w:r>
      <w:r w:rsidR="00536743" w:rsidRPr="00536936">
        <w:rPr>
          <w:rFonts w:ascii="ITC Avant Garde" w:hAnsi="ITC Avant Garde"/>
          <w:i/>
          <w:sz w:val="20"/>
          <w:szCs w:val="20"/>
        </w:rPr>
        <w:t xml:space="preserve"> </w:t>
      </w:r>
      <w:r w:rsidRPr="00536936">
        <w:rPr>
          <w:rFonts w:ascii="ITC Avant Garde" w:hAnsi="ITC Avant Garde"/>
          <w:i/>
          <w:sz w:val="20"/>
          <w:szCs w:val="20"/>
        </w:rPr>
        <w:t>la</w:t>
      </w:r>
      <w:r w:rsidR="00536743" w:rsidRPr="00536936">
        <w:rPr>
          <w:rFonts w:ascii="ITC Avant Garde" w:hAnsi="ITC Avant Garde"/>
          <w:i/>
          <w:sz w:val="20"/>
          <w:szCs w:val="20"/>
        </w:rPr>
        <w:t xml:space="preserve"> </w:t>
      </w:r>
      <w:r w:rsidRPr="00536936">
        <w:rPr>
          <w:rFonts w:ascii="ITC Avant Garde" w:hAnsi="ITC Avant Garde"/>
          <w:i/>
          <w:sz w:val="20"/>
          <w:szCs w:val="20"/>
        </w:rPr>
        <w:t>Nación,</w:t>
      </w:r>
      <w:r w:rsidR="00536743" w:rsidRPr="00536936">
        <w:rPr>
          <w:rFonts w:ascii="ITC Avant Garde" w:hAnsi="ITC Avant Garde"/>
          <w:i/>
          <w:sz w:val="20"/>
          <w:szCs w:val="20"/>
        </w:rPr>
        <w:t xml:space="preserve"> </w:t>
      </w:r>
      <w:r w:rsidRPr="00536936">
        <w:rPr>
          <w:rFonts w:ascii="ITC Avant Garde" w:hAnsi="ITC Avant Garde"/>
          <w:i/>
          <w:sz w:val="20"/>
          <w:szCs w:val="20"/>
        </w:rPr>
        <w:t>cuya</w:t>
      </w:r>
      <w:r w:rsidR="00536743" w:rsidRPr="00536936">
        <w:rPr>
          <w:rFonts w:ascii="ITC Avant Garde" w:hAnsi="ITC Avant Garde"/>
          <w:i/>
          <w:sz w:val="20"/>
          <w:szCs w:val="20"/>
        </w:rPr>
        <w:t xml:space="preserve"> </w:t>
      </w:r>
      <w:r w:rsidRPr="00536936">
        <w:rPr>
          <w:rFonts w:ascii="ITC Avant Garde" w:hAnsi="ITC Avant Garde"/>
          <w:i/>
          <w:sz w:val="20"/>
          <w:szCs w:val="20"/>
        </w:rPr>
        <w:t>titularidad</w:t>
      </w:r>
      <w:r w:rsidR="00536743" w:rsidRPr="00536936">
        <w:rPr>
          <w:rFonts w:ascii="ITC Avant Garde" w:hAnsi="ITC Avant Garde"/>
          <w:i/>
          <w:sz w:val="20"/>
          <w:szCs w:val="20"/>
        </w:rPr>
        <w:t xml:space="preserve"> </w:t>
      </w:r>
      <w:r w:rsidRPr="00536936">
        <w:rPr>
          <w:rFonts w:ascii="ITC Avant Garde" w:hAnsi="ITC Avant Garde"/>
          <w:i/>
          <w:sz w:val="20"/>
          <w:szCs w:val="20"/>
        </w:rPr>
        <w:t>y</w:t>
      </w:r>
      <w:r w:rsidR="00536743" w:rsidRPr="00536936">
        <w:rPr>
          <w:rFonts w:ascii="ITC Avant Garde" w:hAnsi="ITC Avant Garde"/>
          <w:i/>
          <w:sz w:val="20"/>
          <w:szCs w:val="20"/>
        </w:rPr>
        <w:t xml:space="preserve"> </w:t>
      </w:r>
      <w:r w:rsidRPr="00536936">
        <w:rPr>
          <w:rFonts w:ascii="ITC Avant Garde" w:hAnsi="ITC Avant Garde"/>
          <w:i/>
          <w:sz w:val="20"/>
          <w:szCs w:val="20"/>
        </w:rPr>
        <w:t>administración</w:t>
      </w:r>
      <w:r w:rsidR="00536743" w:rsidRPr="00536936">
        <w:rPr>
          <w:rFonts w:ascii="ITC Avant Garde" w:hAnsi="ITC Avant Garde"/>
          <w:i/>
          <w:sz w:val="20"/>
          <w:szCs w:val="20"/>
        </w:rPr>
        <w:t xml:space="preserve"> </w:t>
      </w:r>
      <w:r w:rsidRPr="00536936">
        <w:rPr>
          <w:rFonts w:ascii="ITC Avant Garde" w:hAnsi="ITC Avant Garde"/>
          <w:i/>
          <w:sz w:val="20"/>
          <w:szCs w:val="20"/>
        </w:rPr>
        <w:t>corresponden</w:t>
      </w:r>
      <w:r w:rsidR="00536743" w:rsidRPr="00536936">
        <w:rPr>
          <w:rFonts w:ascii="ITC Avant Garde" w:hAnsi="ITC Avant Garde"/>
          <w:i/>
          <w:sz w:val="20"/>
          <w:szCs w:val="20"/>
        </w:rPr>
        <w:t xml:space="preserve"> </w:t>
      </w:r>
      <w:r w:rsidRPr="00536936">
        <w:rPr>
          <w:rFonts w:ascii="ITC Avant Garde" w:hAnsi="ITC Avant Garde"/>
          <w:i/>
          <w:sz w:val="20"/>
          <w:szCs w:val="20"/>
        </w:rPr>
        <w:t>al</w:t>
      </w:r>
      <w:r w:rsidR="00536743" w:rsidRPr="00536936">
        <w:rPr>
          <w:rFonts w:ascii="ITC Avant Garde" w:hAnsi="ITC Avant Garde"/>
          <w:i/>
          <w:sz w:val="20"/>
          <w:szCs w:val="20"/>
        </w:rPr>
        <w:t xml:space="preserve"> </w:t>
      </w:r>
      <w:r w:rsidRPr="00536936">
        <w:rPr>
          <w:rFonts w:ascii="ITC Avant Garde" w:hAnsi="ITC Avant Garde"/>
          <w:i/>
          <w:sz w:val="20"/>
          <w:szCs w:val="20"/>
        </w:rPr>
        <w:t>Estado.</w:t>
      </w:r>
    </w:p>
    <w:p w14:paraId="56150A1D" w14:textId="77777777" w:rsidR="00536936" w:rsidRPr="00536936" w:rsidRDefault="00684398" w:rsidP="00536936">
      <w:pPr>
        <w:spacing w:before="240" w:after="240" w:line="240" w:lineRule="auto"/>
        <w:ind w:left="993" w:right="426"/>
        <w:jc w:val="both"/>
        <w:rPr>
          <w:rFonts w:ascii="ITC Avant Garde" w:hAnsi="ITC Avant Garde"/>
          <w:b/>
          <w:i/>
          <w:sz w:val="20"/>
          <w:szCs w:val="20"/>
        </w:rPr>
      </w:pPr>
      <w:r w:rsidRPr="00536936">
        <w:rPr>
          <w:rFonts w:ascii="ITC Avant Garde" w:hAnsi="ITC Avant Garde"/>
          <w:b/>
          <w:i/>
          <w:sz w:val="20"/>
          <w:szCs w:val="20"/>
        </w:rPr>
        <w:t>Dicha</w:t>
      </w:r>
      <w:r w:rsidR="00536743" w:rsidRPr="00536936">
        <w:rPr>
          <w:rFonts w:ascii="ITC Avant Garde" w:hAnsi="ITC Avant Garde"/>
          <w:b/>
          <w:i/>
          <w:sz w:val="20"/>
          <w:szCs w:val="20"/>
        </w:rPr>
        <w:t xml:space="preserve"> </w:t>
      </w:r>
      <w:r w:rsidRPr="00536936">
        <w:rPr>
          <w:rFonts w:ascii="ITC Avant Garde" w:hAnsi="ITC Avant Garde"/>
          <w:b/>
          <w:i/>
          <w:sz w:val="20"/>
          <w:szCs w:val="20"/>
        </w:rPr>
        <w:t>administración</w:t>
      </w:r>
      <w:r w:rsidR="00536743" w:rsidRPr="00536936">
        <w:rPr>
          <w:rFonts w:ascii="ITC Avant Garde" w:hAnsi="ITC Avant Garde"/>
          <w:b/>
          <w:i/>
          <w:sz w:val="20"/>
          <w:szCs w:val="20"/>
        </w:rPr>
        <w:t xml:space="preserve"> </w:t>
      </w:r>
      <w:r w:rsidRPr="00536936">
        <w:rPr>
          <w:rFonts w:ascii="ITC Avant Garde" w:hAnsi="ITC Avant Garde"/>
          <w:b/>
          <w:i/>
          <w:sz w:val="20"/>
          <w:szCs w:val="20"/>
        </w:rPr>
        <w:t>se</w:t>
      </w:r>
      <w:r w:rsidR="00536743" w:rsidRPr="00536936">
        <w:rPr>
          <w:rFonts w:ascii="ITC Avant Garde" w:hAnsi="ITC Avant Garde"/>
          <w:b/>
          <w:i/>
          <w:sz w:val="20"/>
          <w:szCs w:val="20"/>
        </w:rPr>
        <w:t xml:space="preserve"> </w:t>
      </w:r>
      <w:r w:rsidRPr="00536936">
        <w:rPr>
          <w:rFonts w:ascii="ITC Avant Garde" w:hAnsi="ITC Avant Garde"/>
          <w:b/>
          <w:i/>
          <w:sz w:val="20"/>
          <w:szCs w:val="20"/>
        </w:rPr>
        <w:t>ejercerá</w:t>
      </w:r>
      <w:r w:rsidR="00536743" w:rsidRPr="00536936">
        <w:rPr>
          <w:rFonts w:ascii="ITC Avant Garde" w:hAnsi="ITC Avant Garde"/>
          <w:b/>
          <w:i/>
          <w:sz w:val="20"/>
          <w:szCs w:val="20"/>
        </w:rPr>
        <w:t xml:space="preserve"> </w:t>
      </w:r>
      <w:r w:rsidRPr="00536936">
        <w:rPr>
          <w:rFonts w:ascii="ITC Avant Garde" w:hAnsi="ITC Avant Garde"/>
          <w:b/>
          <w:i/>
          <w:sz w:val="20"/>
          <w:szCs w:val="20"/>
        </w:rPr>
        <w:t>por</w:t>
      </w:r>
      <w:r w:rsidR="00536743" w:rsidRPr="00536936">
        <w:rPr>
          <w:rFonts w:ascii="ITC Avant Garde" w:hAnsi="ITC Avant Garde"/>
          <w:b/>
          <w:i/>
          <w:sz w:val="20"/>
          <w:szCs w:val="20"/>
        </w:rPr>
        <w:t xml:space="preserve"> </w:t>
      </w:r>
      <w:r w:rsidRPr="00536936">
        <w:rPr>
          <w:rFonts w:ascii="ITC Avant Garde" w:hAnsi="ITC Avant Garde"/>
          <w:b/>
          <w:i/>
          <w:sz w:val="20"/>
          <w:szCs w:val="20"/>
        </w:rPr>
        <w:t>el</w:t>
      </w:r>
      <w:r w:rsidR="00536743" w:rsidRPr="00536936">
        <w:rPr>
          <w:rFonts w:ascii="ITC Avant Garde" w:hAnsi="ITC Avant Garde"/>
          <w:b/>
          <w:i/>
          <w:sz w:val="20"/>
          <w:szCs w:val="20"/>
        </w:rPr>
        <w:t xml:space="preserve"> </w:t>
      </w:r>
      <w:r w:rsidRPr="00536936">
        <w:rPr>
          <w:rFonts w:ascii="ITC Avant Garde" w:hAnsi="ITC Avant Garde"/>
          <w:b/>
          <w:i/>
          <w:sz w:val="20"/>
          <w:szCs w:val="20"/>
        </w:rPr>
        <w:t>Instituto</w:t>
      </w:r>
      <w:r w:rsidR="00536743" w:rsidRPr="00536936">
        <w:rPr>
          <w:rFonts w:ascii="ITC Avant Garde" w:hAnsi="ITC Avant Garde"/>
          <w:b/>
          <w:i/>
          <w:sz w:val="20"/>
          <w:szCs w:val="20"/>
        </w:rPr>
        <w:t xml:space="preserve"> </w:t>
      </w:r>
      <w:r w:rsidRPr="00536936">
        <w:rPr>
          <w:rFonts w:ascii="ITC Avant Garde" w:hAnsi="ITC Avant Garde"/>
          <w:b/>
          <w:i/>
          <w:sz w:val="20"/>
          <w:szCs w:val="20"/>
        </w:rPr>
        <w:t>en</w:t>
      </w:r>
      <w:r w:rsidR="00536743" w:rsidRPr="00536936">
        <w:rPr>
          <w:rFonts w:ascii="ITC Avant Garde" w:hAnsi="ITC Avant Garde"/>
          <w:b/>
          <w:i/>
          <w:sz w:val="20"/>
          <w:szCs w:val="20"/>
        </w:rPr>
        <w:t xml:space="preserve"> </w:t>
      </w:r>
      <w:r w:rsidRPr="00536936">
        <w:rPr>
          <w:rFonts w:ascii="ITC Avant Garde" w:hAnsi="ITC Avant Garde"/>
          <w:b/>
          <w:i/>
          <w:sz w:val="20"/>
          <w:szCs w:val="20"/>
        </w:rPr>
        <w:t>el</w:t>
      </w:r>
      <w:r w:rsidR="00536743" w:rsidRPr="00536936">
        <w:rPr>
          <w:rFonts w:ascii="ITC Avant Garde" w:hAnsi="ITC Avant Garde"/>
          <w:b/>
          <w:i/>
          <w:sz w:val="20"/>
          <w:szCs w:val="20"/>
        </w:rPr>
        <w:t xml:space="preserve"> </w:t>
      </w:r>
      <w:r w:rsidRPr="00536936">
        <w:rPr>
          <w:rFonts w:ascii="ITC Avant Garde" w:hAnsi="ITC Avant Garde"/>
          <w:b/>
          <w:i/>
          <w:sz w:val="20"/>
          <w:szCs w:val="20"/>
        </w:rPr>
        <w:t>ejercicio</w:t>
      </w:r>
      <w:r w:rsidR="00536743" w:rsidRPr="00536936">
        <w:rPr>
          <w:rFonts w:ascii="ITC Avant Garde" w:hAnsi="ITC Avant Garde"/>
          <w:b/>
          <w:i/>
          <w:sz w:val="20"/>
          <w:szCs w:val="20"/>
        </w:rPr>
        <w:t xml:space="preserve"> </w:t>
      </w:r>
      <w:r w:rsidRPr="00536936">
        <w:rPr>
          <w:rFonts w:ascii="ITC Avant Garde" w:hAnsi="ITC Avant Garde"/>
          <w:b/>
          <w:i/>
          <w:sz w:val="20"/>
          <w:szCs w:val="20"/>
        </w:rPr>
        <w:t>de</w:t>
      </w:r>
      <w:r w:rsidR="00536743" w:rsidRPr="00536936">
        <w:rPr>
          <w:rFonts w:ascii="ITC Avant Garde" w:hAnsi="ITC Avant Garde"/>
          <w:b/>
          <w:i/>
          <w:sz w:val="20"/>
          <w:szCs w:val="20"/>
        </w:rPr>
        <w:t xml:space="preserve"> </w:t>
      </w:r>
      <w:r w:rsidRPr="00536936">
        <w:rPr>
          <w:rFonts w:ascii="ITC Avant Garde" w:hAnsi="ITC Avant Garde"/>
          <w:b/>
          <w:i/>
          <w:sz w:val="20"/>
          <w:szCs w:val="20"/>
        </w:rPr>
        <w:t>sus</w:t>
      </w:r>
      <w:r w:rsidR="00536743" w:rsidRPr="00536936">
        <w:rPr>
          <w:rFonts w:ascii="ITC Avant Garde" w:hAnsi="ITC Avant Garde"/>
          <w:b/>
          <w:i/>
          <w:sz w:val="20"/>
          <w:szCs w:val="20"/>
        </w:rPr>
        <w:t xml:space="preserve"> </w:t>
      </w:r>
      <w:r w:rsidRPr="00536936">
        <w:rPr>
          <w:rFonts w:ascii="ITC Avant Garde" w:eastAsia="Times New Roman" w:hAnsi="ITC Avant Garde" w:cs="Courier New"/>
          <w:b/>
          <w:i/>
          <w:sz w:val="20"/>
          <w:szCs w:val="20"/>
          <w:lang w:eastAsia="es-MX"/>
        </w:rPr>
        <w:t>funciones</w:t>
      </w:r>
      <w:r w:rsidR="00536743" w:rsidRPr="00536936">
        <w:rPr>
          <w:rFonts w:ascii="ITC Avant Garde" w:hAnsi="ITC Avant Garde"/>
          <w:b/>
          <w:i/>
          <w:sz w:val="20"/>
          <w:szCs w:val="20"/>
        </w:rPr>
        <w:t xml:space="preserve"> </w:t>
      </w:r>
      <w:r w:rsidRPr="00536936">
        <w:rPr>
          <w:rFonts w:ascii="ITC Avant Garde" w:hAnsi="ITC Avant Garde"/>
          <w:b/>
          <w:i/>
          <w:sz w:val="20"/>
          <w:szCs w:val="20"/>
        </w:rPr>
        <w:t>según</w:t>
      </w:r>
      <w:r w:rsidR="00536743" w:rsidRPr="00536936">
        <w:rPr>
          <w:rFonts w:ascii="ITC Avant Garde" w:hAnsi="ITC Avant Garde"/>
          <w:b/>
          <w:i/>
          <w:sz w:val="20"/>
          <w:szCs w:val="20"/>
        </w:rPr>
        <w:t xml:space="preserve"> </w:t>
      </w:r>
      <w:r w:rsidRPr="00536936">
        <w:rPr>
          <w:rFonts w:ascii="ITC Avant Garde" w:hAnsi="ITC Avant Garde"/>
          <w:b/>
          <w:i/>
          <w:sz w:val="20"/>
          <w:szCs w:val="20"/>
        </w:rPr>
        <w:t>lo</w:t>
      </w:r>
      <w:r w:rsidR="00536743" w:rsidRPr="00536936">
        <w:rPr>
          <w:rFonts w:ascii="ITC Avant Garde" w:hAnsi="ITC Avant Garde"/>
          <w:b/>
          <w:i/>
          <w:sz w:val="20"/>
          <w:szCs w:val="20"/>
        </w:rPr>
        <w:t xml:space="preserve"> </w:t>
      </w:r>
      <w:r w:rsidRPr="00536936">
        <w:rPr>
          <w:rFonts w:ascii="ITC Avant Garde" w:hAnsi="ITC Avant Garde"/>
          <w:b/>
          <w:i/>
          <w:sz w:val="20"/>
          <w:szCs w:val="20"/>
        </w:rPr>
        <w:t>dispuesto</w:t>
      </w:r>
      <w:r w:rsidR="00536743" w:rsidRPr="00536936">
        <w:rPr>
          <w:rFonts w:ascii="ITC Avant Garde" w:hAnsi="ITC Avant Garde"/>
          <w:b/>
          <w:i/>
          <w:sz w:val="20"/>
          <w:szCs w:val="20"/>
        </w:rPr>
        <w:t xml:space="preserve"> </w:t>
      </w:r>
      <w:r w:rsidRPr="00536936">
        <w:rPr>
          <w:rFonts w:ascii="ITC Avant Garde" w:hAnsi="ITC Avant Garde"/>
          <w:b/>
          <w:i/>
          <w:sz w:val="20"/>
          <w:szCs w:val="20"/>
        </w:rPr>
        <w:t>por</w:t>
      </w:r>
      <w:r w:rsidR="00536743" w:rsidRPr="00536936">
        <w:rPr>
          <w:rFonts w:ascii="ITC Avant Garde" w:hAnsi="ITC Avant Garde"/>
          <w:b/>
          <w:i/>
          <w:sz w:val="20"/>
          <w:szCs w:val="20"/>
        </w:rPr>
        <w:t xml:space="preserve"> </w:t>
      </w:r>
      <w:r w:rsidRPr="00536936">
        <w:rPr>
          <w:rFonts w:ascii="ITC Avant Garde" w:hAnsi="ITC Avant Garde"/>
          <w:b/>
          <w:i/>
          <w:sz w:val="20"/>
          <w:szCs w:val="20"/>
        </w:rPr>
        <w:t>la</w:t>
      </w:r>
      <w:r w:rsidR="00536743" w:rsidRPr="00536936">
        <w:rPr>
          <w:rFonts w:ascii="ITC Avant Garde" w:hAnsi="ITC Avant Garde"/>
          <w:b/>
          <w:i/>
          <w:sz w:val="20"/>
          <w:szCs w:val="20"/>
        </w:rPr>
        <w:t xml:space="preserve"> </w:t>
      </w:r>
      <w:r w:rsidRPr="00536936">
        <w:rPr>
          <w:rFonts w:ascii="ITC Avant Garde" w:hAnsi="ITC Avant Garde"/>
          <w:b/>
          <w:i/>
          <w:sz w:val="20"/>
          <w:szCs w:val="20"/>
        </w:rPr>
        <w:t>Constitución,</w:t>
      </w:r>
      <w:r w:rsidR="00536743" w:rsidRPr="00536936">
        <w:rPr>
          <w:rFonts w:ascii="ITC Avant Garde" w:hAnsi="ITC Avant Garde"/>
          <w:b/>
          <w:i/>
          <w:sz w:val="20"/>
          <w:szCs w:val="20"/>
        </w:rPr>
        <w:t xml:space="preserve"> </w:t>
      </w:r>
      <w:r w:rsidRPr="00536936">
        <w:rPr>
          <w:rFonts w:ascii="ITC Avant Garde" w:hAnsi="ITC Avant Garde"/>
          <w:b/>
          <w:i/>
          <w:sz w:val="20"/>
          <w:szCs w:val="20"/>
        </w:rPr>
        <w:t>en</w:t>
      </w:r>
      <w:r w:rsidR="00536743" w:rsidRPr="00536936">
        <w:rPr>
          <w:rFonts w:ascii="ITC Avant Garde" w:hAnsi="ITC Avant Garde"/>
          <w:b/>
          <w:i/>
          <w:sz w:val="20"/>
          <w:szCs w:val="20"/>
        </w:rPr>
        <w:t xml:space="preserve"> </w:t>
      </w:r>
      <w:r w:rsidRPr="00536936">
        <w:rPr>
          <w:rFonts w:ascii="ITC Avant Garde" w:hAnsi="ITC Avant Garde"/>
          <w:b/>
          <w:i/>
          <w:sz w:val="20"/>
          <w:szCs w:val="20"/>
        </w:rPr>
        <w:t>esta</w:t>
      </w:r>
      <w:r w:rsidR="00536743" w:rsidRPr="00536936">
        <w:rPr>
          <w:rFonts w:ascii="ITC Avant Garde" w:hAnsi="ITC Avant Garde"/>
          <w:b/>
          <w:i/>
          <w:sz w:val="20"/>
          <w:szCs w:val="20"/>
        </w:rPr>
        <w:t xml:space="preserve"> </w:t>
      </w:r>
      <w:r w:rsidRPr="00536936">
        <w:rPr>
          <w:rFonts w:ascii="ITC Avant Garde" w:hAnsi="ITC Avant Garde"/>
          <w:b/>
          <w:i/>
          <w:sz w:val="20"/>
          <w:szCs w:val="20"/>
        </w:rPr>
        <w:t>Ley,</w:t>
      </w:r>
      <w:r w:rsidR="00536743" w:rsidRPr="00536936">
        <w:rPr>
          <w:rFonts w:ascii="ITC Avant Garde" w:hAnsi="ITC Avant Garde"/>
          <w:b/>
          <w:i/>
          <w:sz w:val="20"/>
          <w:szCs w:val="20"/>
        </w:rPr>
        <w:t xml:space="preserve"> </w:t>
      </w:r>
      <w:r w:rsidRPr="00536936">
        <w:rPr>
          <w:rFonts w:ascii="ITC Avant Garde" w:hAnsi="ITC Avant Garde"/>
          <w:b/>
          <w:i/>
          <w:sz w:val="20"/>
          <w:szCs w:val="20"/>
        </w:rPr>
        <w:t>en</w:t>
      </w:r>
      <w:r w:rsidR="00536743" w:rsidRPr="00536936">
        <w:rPr>
          <w:rFonts w:ascii="ITC Avant Garde" w:hAnsi="ITC Avant Garde"/>
          <w:b/>
          <w:i/>
          <w:sz w:val="20"/>
          <w:szCs w:val="20"/>
        </w:rPr>
        <w:t xml:space="preserve"> </w:t>
      </w:r>
      <w:r w:rsidRPr="00536936">
        <w:rPr>
          <w:rFonts w:ascii="ITC Avant Garde" w:hAnsi="ITC Avant Garde"/>
          <w:b/>
          <w:i/>
          <w:sz w:val="20"/>
          <w:szCs w:val="20"/>
        </w:rPr>
        <w:t>los</w:t>
      </w:r>
      <w:r w:rsidR="00536743" w:rsidRPr="00536936">
        <w:rPr>
          <w:rFonts w:ascii="ITC Avant Garde" w:hAnsi="ITC Avant Garde"/>
          <w:b/>
          <w:i/>
          <w:sz w:val="20"/>
          <w:szCs w:val="20"/>
        </w:rPr>
        <w:t xml:space="preserve"> </w:t>
      </w:r>
      <w:r w:rsidRPr="00536936">
        <w:rPr>
          <w:rFonts w:ascii="ITC Avant Garde" w:hAnsi="ITC Avant Garde"/>
          <w:b/>
          <w:i/>
          <w:sz w:val="20"/>
          <w:szCs w:val="20"/>
        </w:rPr>
        <w:t>tratados</w:t>
      </w:r>
      <w:r w:rsidR="00536743" w:rsidRPr="00536936">
        <w:rPr>
          <w:rFonts w:ascii="ITC Avant Garde" w:hAnsi="ITC Avant Garde"/>
          <w:b/>
          <w:i/>
          <w:sz w:val="20"/>
          <w:szCs w:val="20"/>
        </w:rPr>
        <w:t xml:space="preserve"> </w:t>
      </w:r>
      <w:r w:rsidRPr="00536936">
        <w:rPr>
          <w:rFonts w:ascii="ITC Avant Garde" w:hAnsi="ITC Avant Garde"/>
          <w:b/>
          <w:i/>
          <w:sz w:val="20"/>
          <w:szCs w:val="20"/>
        </w:rPr>
        <w:t>y</w:t>
      </w:r>
      <w:r w:rsidR="00536743" w:rsidRPr="00536936">
        <w:rPr>
          <w:rFonts w:ascii="ITC Avant Garde" w:hAnsi="ITC Avant Garde"/>
          <w:b/>
          <w:i/>
          <w:sz w:val="20"/>
          <w:szCs w:val="20"/>
        </w:rPr>
        <w:t xml:space="preserve"> </w:t>
      </w:r>
      <w:r w:rsidRPr="00536936">
        <w:rPr>
          <w:rFonts w:ascii="ITC Avant Garde" w:hAnsi="ITC Avant Garde"/>
          <w:b/>
          <w:i/>
          <w:sz w:val="20"/>
          <w:szCs w:val="20"/>
        </w:rPr>
        <w:t>acuerdos</w:t>
      </w:r>
      <w:r w:rsidR="00536743" w:rsidRPr="00536936">
        <w:rPr>
          <w:rFonts w:ascii="ITC Avant Garde" w:hAnsi="ITC Avant Garde"/>
          <w:b/>
          <w:i/>
          <w:sz w:val="20"/>
          <w:szCs w:val="20"/>
        </w:rPr>
        <w:t xml:space="preserve"> </w:t>
      </w:r>
      <w:r w:rsidRPr="00536936">
        <w:rPr>
          <w:rFonts w:ascii="ITC Avant Garde" w:hAnsi="ITC Avant Garde"/>
          <w:b/>
          <w:i/>
          <w:sz w:val="20"/>
          <w:szCs w:val="20"/>
        </w:rPr>
        <w:t>internacionales</w:t>
      </w:r>
      <w:r w:rsidR="00536743" w:rsidRPr="00536936">
        <w:rPr>
          <w:rFonts w:ascii="ITC Avant Garde" w:hAnsi="ITC Avant Garde"/>
          <w:b/>
          <w:i/>
          <w:sz w:val="20"/>
          <w:szCs w:val="20"/>
        </w:rPr>
        <w:t xml:space="preserve"> </w:t>
      </w:r>
      <w:r w:rsidRPr="00536936">
        <w:rPr>
          <w:rFonts w:ascii="ITC Avant Garde" w:hAnsi="ITC Avant Garde"/>
          <w:b/>
          <w:i/>
          <w:sz w:val="20"/>
          <w:szCs w:val="20"/>
        </w:rPr>
        <w:t>firmados</w:t>
      </w:r>
      <w:r w:rsidR="00536743" w:rsidRPr="00536936">
        <w:rPr>
          <w:rFonts w:ascii="ITC Avant Garde" w:hAnsi="ITC Avant Garde"/>
          <w:b/>
          <w:i/>
          <w:sz w:val="20"/>
          <w:szCs w:val="20"/>
        </w:rPr>
        <w:t xml:space="preserve"> </w:t>
      </w:r>
      <w:r w:rsidRPr="00536936">
        <w:rPr>
          <w:rFonts w:ascii="ITC Avant Garde" w:hAnsi="ITC Avant Garde"/>
          <w:b/>
          <w:i/>
          <w:sz w:val="20"/>
          <w:szCs w:val="20"/>
        </w:rPr>
        <w:t>por</w:t>
      </w:r>
      <w:r w:rsidR="00536743" w:rsidRPr="00536936">
        <w:rPr>
          <w:rFonts w:ascii="ITC Avant Garde" w:hAnsi="ITC Avant Garde"/>
          <w:b/>
          <w:i/>
          <w:sz w:val="20"/>
          <w:szCs w:val="20"/>
        </w:rPr>
        <w:t xml:space="preserve"> </w:t>
      </w:r>
      <w:r w:rsidRPr="00536936">
        <w:rPr>
          <w:rFonts w:ascii="ITC Avant Garde" w:hAnsi="ITC Avant Garde"/>
          <w:b/>
          <w:i/>
          <w:sz w:val="20"/>
          <w:szCs w:val="20"/>
        </w:rPr>
        <w:t>México</w:t>
      </w:r>
      <w:r w:rsidR="00536743" w:rsidRPr="00536936">
        <w:rPr>
          <w:rFonts w:ascii="ITC Avant Garde" w:hAnsi="ITC Avant Garde"/>
          <w:b/>
          <w:i/>
          <w:sz w:val="20"/>
          <w:szCs w:val="20"/>
        </w:rPr>
        <w:t xml:space="preserve"> </w:t>
      </w:r>
      <w:r w:rsidRPr="00536936">
        <w:rPr>
          <w:rFonts w:ascii="ITC Avant Garde" w:hAnsi="ITC Avant Garde"/>
          <w:b/>
          <w:i/>
          <w:sz w:val="20"/>
          <w:szCs w:val="20"/>
        </w:rPr>
        <w:t>y,</w:t>
      </w:r>
      <w:r w:rsidR="00536743" w:rsidRPr="00536936">
        <w:rPr>
          <w:rFonts w:ascii="ITC Avant Garde" w:hAnsi="ITC Avant Garde"/>
          <w:b/>
          <w:i/>
          <w:sz w:val="20"/>
          <w:szCs w:val="20"/>
        </w:rPr>
        <w:t xml:space="preserve"> </w:t>
      </w:r>
      <w:r w:rsidRPr="00536936">
        <w:rPr>
          <w:rFonts w:ascii="ITC Avant Garde" w:hAnsi="ITC Avant Garde"/>
          <w:b/>
          <w:i/>
          <w:sz w:val="20"/>
          <w:szCs w:val="20"/>
        </w:rPr>
        <w:t>en</w:t>
      </w:r>
      <w:r w:rsidR="00536743" w:rsidRPr="00536936">
        <w:rPr>
          <w:rFonts w:ascii="ITC Avant Garde" w:hAnsi="ITC Avant Garde"/>
          <w:b/>
          <w:i/>
          <w:sz w:val="20"/>
          <w:szCs w:val="20"/>
        </w:rPr>
        <w:t xml:space="preserve"> </w:t>
      </w:r>
      <w:r w:rsidRPr="00536936">
        <w:rPr>
          <w:rFonts w:ascii="ITC Avant Garde" w:hAnsi="ITC Avant Garde"/>
          <w:b/>
          <w:i/>
          <w:sz w:val="20"/>
          <w:szCs w:val="20"/>
        </w:rPr>
        <w:t>lo</w:t>
      </w:r>
      <w:r w:rsidR="00536743" w:rsidRPr="00536936">
        <w:rPr>
          <w:rFonts w:ascii="ITC Avant Garde" w:hAnsi="ITC Avant Garde"/>
          <w:b/>
          <w:i/>
          <w:sz w:val="20"/>
          <w:szCs w:val="20"/>
        </w:rPr>
        <w:t xml:space="preserve"> </w:t>
      </w:r>
      <w:r w:rsidRPr="00536936">
        <w:rPr>
          <w:rFonts w:ascii="ITC Avant Garde" w:hAnsi="ITC Avant Garde"/>
          <w:b/>
          <w:i/>
          <w:sz w:val="20"/>
          <w:szCs w:val="20"/>
        </w:rPr>
        <w:t>aplicable,</w:t>
      </w:r>
      <w:r w:rsidR="00536743" w:rsidRPr="00536936">
        <w:rPr>
          <w:rFonts w:ascii="ITC Avant Garde" w:hAnsi="ITC Avant Garde"/>
          <w:b/>
          <w:i/>
          <w:sz w:val="20"/>
          <w:szCs w:val="20"/>
        </w:rPr>
        <w:t xml:space="preserve"> </w:t>
      </w:r>
      <w:r w:rsidRPr="00536936">
        <w:rPr>
          <w:rFonts w:ascii="ITC Avant Garde" w:hAnsi="ITC Avant Garde"/>
          <w:b/>
          <w:i/>
          <w:sz w:val="20"/>
          <w:szCs w:val="20"/>
        </w:rPr>
        <w:t>siguiendo</w:t>
      </w:r>
      <w:r w:rsidR="00536743" w:rsidRPr="00536936">
        <w:rPr>
          <w:rFonts w:ascii="ITC Avant Garde" w:hAnsi="ITC Avant Garde"/>
          <w:b/>
          <w:i/>
          <w:sz w:val="20"/>
          <w:szCs w:val="20"/>
        </w:rPr>
        <w:t xml:space="preserve"> </w:t>
      </w:r>
      <w:r w:rsidRPr="00536936">
        <w:rPr>
          <w:rFonts w:ascii="ITC Avant Garde" w:hAnsi="ITC Avant Garde"/>
          <w:b/>
          <w:i/>
          <w:sz w:val="20"/>
          <w:szCs w:val="20"/>
        </w:rPr>
        <w:t>las</w:t>
      </w:r>
      <w:r w:rsidR="00536743" w:rsidRPr="00536936">
        <w:rPr>
          <w:rFonts w:ascii="ITC Avant Garde" w:hAnsi="ITC Avant Garde"/>
          <w:b/>
          <w:i/>
          <w:sz w:val="20"/>
          <w:szCs w:val="20"/>
        </w:rPr>
        <w:t xml:space="preserve"> </w:t>
      </w:r>
      <w:r w:rsidRPr="00536936">
        <w:rPr>
          <w:rFonts w:ascii="ITC Avant Garde" w:hAnsi="ITC Avant Garde"/>
          <w:b/>
          <w:i/>
          <w:sz w:val="20"/>
          <w:szCs w:val="20"/>
        </w:rPr>
        <w:t>recomendaciones</w:t>
      </w:r>
      <w:r w:rsidR="00536743" w:rsidRPr="00536936">
        <w:rPr>
          <w:rFonts w:ascii="ITC Avant Garde" w:hAnsi="ITC Avant Garde"/>
          <w:b/>
          <w:i/>
          <w:sz w:val="20"/>
          <w:szCs w:val="20"/>
        </w:rPr>
        <w:t xml:space="preserve"> </w:t>
      </w:r>
      <w:r w:rsidRPr="00536936">
        <w:rPr>
          <w:rFonts w:ascii="ITC Avant Garde" w:hAnsi="ITC Avant Garde"/>
          <w:b/>
          <w:i/>
          <w:sz w:val="20"/>
          <w:szCs w:val="20"/>
        </w:rPr>
        <w:t>de</w:t>
      </w:r>
      <w:r w:rsidR="00536743" w:rsidRPr="00536936">
        <w:rPr>
          <w:rFonts w:ascii="ITC Avant Garde" w:hAnsi="ITC Avant Garde"/>
          <w:b/>
          <w:i/>
          <w:sz w:val="20"/>
          <w:szCs w:val="20"/>
        </w:rPr>
        <w:t xml:space="preserve"> </w:t>
      </w:r>
      <w:r w:rsidRPr="00536936">
        <w:rPr>
          <w:rFonts w:ascii="ITC Avant Garde" w:hAnsi="ITC Avant Garde"/>
          <w:b/>
          <w:i/>
          <w:sz w:val="20"/>
          <w:szCs w:val="20"/>
        </w:rPr>
        <w:t>la</w:t>
      </w:r>
      <w:r w:rsidR="00536743" w:rsidRPr="00536936">
        <w:rPr>
          <w:rFonts w:ascii="ITC Avant Garde" w:hAnsi="ITC Avant Garde"/>
          <w:b/>
          <w:i/>
          <w:sz w:val="20"/>
          <w:szCs w:val="20"/>
        </w:rPr>
        <w:t xml:space="preserve"> </w:t>
      </w:r>
      <w:r w:rsidRPr="00536936">
        <w:rPr>
          <w:rFonts w:ascii="ITC Avant Garde" w:hAnsi="ITC Avant Garde"/>
          <w:b/>
          <w:i/>
          <w:sz w:val="20"/>
          <w:szCs w:val="20"/>
        </w:rPr>
        <w:t>Unión</w:t>
      </w:r>
      <w:r w:rsidR="00536743" w:rsidRPr="00536936">
        <w:rPr>
          <w:rFonts w:ascii="ITC Avant Garde" w:hAnsi="ITC Avant Garde"/>
          <w:b/>
          <w:i/>
          <w:sz w:val="20"/>
          <w:szCs w:val="20"/>
        </w:rPr>
        <w:t xml:space="preserve"> </w:t>
      </w:r>
      <w:r w:rsidRPr="00536936">
        <w:rPr>
          <w:rFonts w:ascii="ITC Avant Garde" w:hAnsi="ITC Avant Garde"/>
          <w:b/>
          <w:i/>
          <w:sz w:val="20"/>
          <w:szCs w:val="20"/>
        </w:rPr>
        <w:t>Internacional</w:t>
      </w:r>
      <w:r w:rsidR="00536743" w:rsidRPr="00536936">
        <w:rPr>
          <w:rFonts w:ascii="ITC Avant Garde" w:hAnsi="ITC Avant Garde"/>
          <w:b/>
          <w:i/>
          <w:sz w:val="20"/>
          <w:szCs w:val="20"/>
        </w:rPr>
        <w:t xml:space="preserve"> </w:t>
      </w:r>
      <w:r w:rsidRPr="00536936">
        <w:rPr>
          <w:rFonts w:ascii="ITC Avant Garde" w:hAnsi="ITC Avant Garde"/>
          <w:b/>
          <w:i/>
          <w:sz w:val="20"/>
          <w:szCs w:val="20"/>
        </w:rPr>
        <w:t>de</w:t>
      </w:r>
      <w:r w:rsidR="00536743" w:rsidRPr="00536936">
        <w:rPr>
          <w:rFonts w:ascii="ITC Avant Garde" w:hAnsi="ITC Avant Garde"/>
          <w:b/>
          <w:i/>
          <w:sz w:val="20"/>
          <w:szCs w:val="20"/>
        </w:rPr>
        <w:t xml:space="preserve"> </w:t>
      </w:r>
      <w:r w:rsidRPr="00536936">
        <w:rPr>
          <w:rFonts w:ascii="ITC Avant Garde" w:hAnsi="ITC Avant Garde"/>
          <w:b/>
          <w:i/>
          <w:sz w:val="20"/>
          <w:szCs w:val="20"/>
        </w:rPr>
        <w:t>Telecomunicaciones</w:t>
      </w:r>
      <w:r w:rsidR="00536743" w:rsidRPr="00536936">
        <w:rPr>
          <w:rFonts w:ascii="ITC Avant Garde" w:hAnsi="ITC Avant Garde"/>
          <w:b/>
          <w:i/>
          <w:sz w:val="20"/>
          <w:szCs w:val="20"/>
        </w:rPr>
        <w:t xml:space="preserve"> </w:t>
      </w:r>
      <w:r w:rsidRPr="00536936">
        <w:rPr>
          <w:rFonts w:ascii="ITC Avant Garde" w:hAnsi="ITC Avant Garde"/>
          <w:b/>
          <w:i/>
          <w:sz w:val="20"/>
          <w:szCs w:val="20"/>
        </w:rPr>
        <w:t>y</w:t>
      </w:r>
      <w:r w:rsidR="00536743" w:rsidRPr="00536936">
        <w:rPr>
          <w:rFonts w:ascii="ITC Avant Garde" w:hAnsi="ITC Avant Garde"/>
          <w:b/>
          <w:i/>
          <w:sz w:val="20"/>
          <w:szCs w:val="20"/>
        </w:rPr>
        <w:t xml:space="preserve"> </w:t>
      </w:r>
      <w:r w:rsidRPr="00536936">
        <w:rPr>
          <w:rFonts w:ascii="ITC Avant Garde" w:hAnsi="ITC Avant Garde"/>
          <w:b/>
          <w:i/>
          <w:sz w:val="20"/>
          <w:szCs w:val="20"/>
        </w:rPr>
        <w:t>otros</w:t>
      </w:r>
      <w:r w:rsidR="00536743" w:rsidRPr="00536936">
        <w:rPr>
          <w:rFonts w:ascii="ITC Avant Garde" w:hAnsi="ITC Avant Garde"/>
          <w:b/>
          <w:i/>
          <w:sz w:val="20"/>
          <w:szCs w:val="20"/>
        </w:rPr>
        <w:t xml:space="preserve"> </w:t>
      </w:r>
      <w:r w:rsidRPr="00536936">
        <w:rPr>
          <w:rFonts w:ascii="ITC Avant Garde" w:hAnsi="ITC Avant Garde"/>
          <w:b/>
          <w:i/>
          <w:sz w:val="20"/>
          <w:szCs w:val="20"/>
        </w:rPr>
        <w:t>organismos</w:t>
      </w:r>
      <w:r w:rsidR="00536743" w:rsidRPr="00536936">
        <w:rPr>
          <w:rFonts w:ascii="ITC Avant Garde" w:hAnsi="ITC Avant Garde"/>
          <w:b/>
          <w:i/>
          <w:sz w:val="20"/>
          <w:szCs w:val="20"/>
        </w:rPr>
        <w:t xml:space="preserve"> </w:t>
      </w:r>
      <w:r w:rsidRPr="00536936">
        <w:rPr>
          <w:rFonts w:ascii="ITC Avant Garde" w:hAnsi="ITC Avant Garde"/>
          <w:b/>
          <w:i/>
          <w:sz w:val="20"/>
          <w:szCs w:val="20"/>
        </w:rPr>
        <w:t>internacionales.</w:t>
      </w:r>
    </w:p>
    <w:p w14:paraId="1328D2FD" w14:textId="77777777" w:rsidR="00536936" w:rsidRPr="00536936" w:rsidRDefault="00684398" w:rsidP="00536936">
      <w:pPr>
        <w:spacing w:before="240" w:after="240" w:line="240" w:lineRule="auto"/>
        <w:ind w:left="993" w:right="426"/>
        <w:jc w:val="both"/>
        <w:rPr>
          <w:rFonts w:ascii="ITC Avant Garde" w:hAnsi="ITC Avant Garde"/>
          <w:b/>
          <w:i/>
          <w:sz w:val="20"/>
          <w:szCs w:val="20"/>
        </w:rPr>
      </w:pPr>
      <w:r w:rsidRPr="00536936">
        <w:rPr>
          <w:rFonts w:ascii="ITC Avant Garde" w:hAnsi="ITC Avant Garde"/>
          <w:i/>
          <w:sz w:val="20"/>
          <w:szCs w:val="20"/>
        </w:rPr>
        <w:t>La</w:t>
      </w:r>
      <w:r w:rsidR="00536743" w:rsidRPr="00536936">
        <w:rPr>
          <w:rFonts w:ascii="ITC Avant Garde" w:hAnsi="ITC Avant Garde"/>
          <w:i/>
          <w:sz w:val="20"/>
          <w:szCs w:val="20"/>
        </w:rPr>
        <w:t xml:space="preserve"> </w:t>
      </w:r>
      <w:r w:rsidRPr="00536936">
        <w:rPr>
          <w:rFonts w:ascii="ITC Avant Garde" w:hAnsi="ITC Avant Garde"/>
          <w:i/>
          <w:sz w:val="20"/>
          <w:szCs w:val="20"/>
        </w:rPr>
        <w:t>administración</w:t>
      </w:r>
      <w:r w:rsidR="00536743" w:rsidRPr="00536936">
        <w:rPr>
          <w:rFonts w:ascii="ITC Avant Garde" w:hAnsi="ITC Avant Garde"/>
          <w:i/>
          <w:sz w:val="20"/>
          <w:szCs w:val="20"/>
        </w:rPr>
        <w:t xml:space="preserve"> </w:t>
      </w:r>
      <w:r w:rsidRPr="00536936">
        <w:rPr>
          <w:rFonts w:ascii="ITC Avant Garde" w:hAnsi="ITC Avant Garde"/>
          <w:i/>
          <w:sz w:val="20"/>
          <w:szCs w:val="20"/>
        </w:rPr>
        <w:t>incluye</w:t>
      </w:r>
      <w:r w:rsidR="00536743" w:rsidRPr="00536936">
        <w:rPr>
          <w:rFonts w:ascii="ITC Avant Garde" w:hAnsi="ITC Avant Garde"/>
          <w:i/>
          <w:sz w:val="20"/>
          <w:szCs w:val="20"/>
        </w:rPr>
        <w:t xml:space="preserve"> </w:t>
      </w:r>
      <w:r w:rsidRPr="00536936">
        <w:rPr>
          <w:rFonts w:ascii="ITC Avant Garde" w:hAnsi="ITC Avant Garde"/>
          <w:i/>
          <w:sz w:val="20"/>
          <w:szCs w:val="20"/>
        </w:rPr>
        <w:t>la</w:t>
      </w:r>
      <w:r w:rsidR="00536743" w:rsidRPr="00536936">
        <w:rPr>
          <w:rFonts w:ascii="ITC Avant Garde" w:hAnsi="ITC Avant Garde"/>
          <w:i/>
          <w:sz w:val="20"/>
          <w:szCs w:val="20"/>
        </w:rPr>
        <w:t xml:space="preserve"> </w:t>
      </w:r>
      <w:r w:rsidRPr="00536936">
        <w:rPr>
          <w:rFonts w:ascii="ITC Avant Garde" w:hAnsi="ITC Avant Garde"/>
          <w:i/>
          <w:sz w:val="20"/>
          <w:szCs w:val="20"/>
        </w:rPr>
        <w:t>elaboración</w:t>
      </w:r>
      <w:r w:rsidR="00536743" w:rsidRPr="00536936">
        <w:rPr>
          <w:rFonts w:ascii="ITC Avant Garde" w:hAnsi="ITC Avant Garde"/>
          <w:i/>
          <w:sz w:val="20"/>
          <w:szCs w:val="20"/>
        </w:rPr>
        <w:t xml:space="preserve"> </w:t>
      </w:r>
      <w:r w:rsidRPr="00536936">
        <w:rPr>
          <w:rFonts w:ascii="ITC Avant Garde" w:hAnsi="ITC Avant Garde"/>
          <w:i/>
          <w:sz w:val="20"/>
          <w:szCs w:val="20"/>
        </w:rPr>
        <w:t>y</w:t>
      </w:r>
      <w:r w:rsidR="00536743" w:rsidRPr="00536936">
        <w:rPr>
          <w:rFonts w:ascii="ITC Avant Garde" w:hAnsi="ITC Avant Garde"/>
          <w:i/>
          <w:sz w:val="20"/>
          <w:szCs w:val="20"/>
        </w:rPr>
        <w:t xml:space="preserve"> </w:t>
      </w:r>
      <w:r w:rsidRPr="00536936">
        <w:rPr>
          <w:rFonts w:ascii="ITC Avant Garde" w:hAnsi="ITC Avant Garde"/>
          <w:i/>
          <w:sz w:val="20"/>
          <w:szCs w:val="20"/>
        </w:rPr>
        <w:t>aprobación</w:t>
      </w:r>
      <w:r w:rsidR="00536743" w:rsidRPr="00536936">
        <w:rPr>
          <w:rFonts w:ascii="ITC Avant Garde" w:hAnsi="ITC Avant Garde"/>
          <w:i/>
          <w:sz w:val="20"/>
          <w:szCs w:val="20"/>
        </w:rPr>
        <w:t xml:space="preserve"> </w:t>
      </w:r>
      <w:r w:rsidRPr="00536936">
        <w:rPr>
          <w:rFonts w:ascii="ITC Avant Garde" w:hAnsi="ITC Avant Garde"/>
          <w:i/>
          <w:sz w:val="20"/>
          <w:szCs w:val="20"/>
        </w:rPr>
        <w:t>de</w:t>
      </w:r>
      <w:r w:rsidR="00536743" w:rsidRPr="00536936">
        <w:rPr>
          <w:rFonts w:ascii="ITC Avant Garde" w:hAnsi="ITC Avant Garde"/>
          <w:i/>
          <w:sz w:val="20"/>
          <w:szCs w:val="20"/>
        </w:rPr>
        <w:t xml:space="preserve"> </w:t>
      </w:r>
      <w:r w:rsidRPr="00536936">
        <w:rPr>
          <w:rFonts w:ascii="ITC Avant Garde" w:hAnsi="ITC Avant Garde"/>
          <w:i/>
          <w:sz w:val="20"/>
          <w:szCs w:val="20"/>
        </w:rPr>
        <w:t>planes</w:t>
      </w:r>
      <w:r w:rsidR="00536743" w:rsidRPr="00536936">
        <w:rPr>
          <w:rFonts w:ascii="ITC Avant Garde" w:hAnsi="ITC Avant Garde"/>
          <w:i/>
          <w:sz w:val="20"/>
          <w:szCs w:val="20"/>
        </w:rPr>
        <w:t xml:space="preserve"> </w:t>
      </w:r>
      <w:r w:rsidRPr="00536936">
        <w:rPr>
          <w:rFonts w:ascii="ITC Avant Garde" w:hAnsi="ITC Avant Garde"/>
          <w:i/>
          <w:sz w:val="20"/>
          <w:szCs w:val="20"/>
        </w:rPr>
        <w:t>y</w:t>
      </w:r>
      <w:r w:rsidR="00536743" w:rsidRPr="00536936">
        <w:rPr>
          <w:rFonts w:ascii="ITC Avant Garde" w:hAnsi="ITC Avant Garde"/>
          <w:i/>
          <w:sz w:val="20"/>
          <w:szCs w:val="20"/>
        </w:rPr>
        <w:t xml:space="preserve"> </w:t>
      </w:r>
      <w:r w:rsidRPr="00536936">
        <w:rPr>
          <w:rFonts w:ascii="ITC Avant Garde" w:hAnsi="ITC Avant Garde"/>
          <w:i/>
          <w:sz w:val="20"/>
          <w:szCs w:val="20"/>
        </w:rPr>
        <w:t>programas</w:t>
      </w:r>
      <w:r w:rsidR="00536743" w:rsidRPr="00536936">
        <w:rPr>
          <w:rFonts w:ascii="ITC Avant Garde" w:hAnsi="ITC Avant Garde"/>
          <w:i/>
          <w:sz w:val="20"/>
          <w:szCs w:val="20"/>
        </w:rPr>
        <w:t xml:space="preserve"> </w:t>
      </w:r>
      <w:r w:rsidRPr="00536936">
        <w:rPr>
          <w:rFonts w:ascii="ITC Avant Garde" w:hAnsi="ITC Avant Garde"/>
          <w:i/>
          <w:sz w:val="20"/>
          <w:szCs w:val="20"/>
        </w:rPr>
        <w:t>de</w:t>
      </w:r>
      <w:r w:rsidR="00536743" w:rsidRPr="00536936">
        <w:rPr>
          <w:rFonts w:ascii="ITC Avant Garde" w:hAnsi="ITC Avant Garde"/>
          <w:i/>
          <w:sz w:val="20"/>
          <w:szCs w:val="20"/>
        </w:rPr>
        <w:t xml:space="preserve"> </w:t>
      </w:r>
      <w:r w:rsidRPr="00536936">
        <w:rPr>
          <w:rFonts w:ascii="ITC Avant Garde" w:hAnsi="ITC Avant Garde"/>
          <w:i/>
          <w:sz w:val="20"/>
          <w:szCs w:val="20"/>
        </w:rPr>
        <w:t>uso,</w:t>
      </w:r>
      <w:r w:rsidR="00536743" w:rsidRPr="00536936">
        <w:rPr>
          <w:rFonts w:ascii="ITC Avant Garde" w:hAnsi="ITC Avant Garde"/>
          <w:i/>
          <w:sz w:val="20"/>
          <w:szCs w:val="20"/>
        </w:rPr>
        <w:t xml:space="preserve"> </w:t>
      </w:r>
      <w:r w:rsidRPr="00536936">
        <w:rPr>
          <w:rFonts w:ascii="ITC Avant Garde" w:hAnsi="ITC Avant Garde"/>
          <w:i/>
          <w:sz w:val="20"/>
          <w:szCs w:val="20"/>
        </w:rPr>
        <w:t>el</w:t>
      </w:r>
      <w:r w:rsidR="00536743" w:rsidRPr="00536936">
        <w:rPr>
          <w:rFonts w:ascii="ITC Avant Garde" w:hAnsi="ITC Avant Garde"/>
          <w:i/>
          <w:sz w:val="20"/>
          <w:szCs w:val="20"/>
        </w:rPr>
        <w:t xml:space="preserve"> </w:t>
      </w:r>
      <w:r w:rsidRPr="00536936">
        <w:rPr>
          <w:rFonts w:ascii="ITC Avant Garde" w:hAnsi="ITC Avant Garde"/>
          <w:i/>
          <w:sz w:val="20"/>
          <w:szCs w:val="20"/>
        </w:rPr>
        <w:t>establecimiento</w:t>
      </w:r>
      <w:r w:rsidR="00536743" w:rsidRPr="00536936">
        <w:rPr>
          <w:rFonts w:ascii="ITC Avant Garde" w:hAnsi="ITC Avant Garde"/>
          <w:i/>
          <w:sz w:val="20"/>
          <w:szCs w:val="20"/>
        </w:rPr>
        <w:t xml:space="preserve"> </w:t>
      </w:r>
      <w:r w:rsidRPr="00536936">
        <w:rPr>
          <w:rFonts w:ascii="ITC Avant Garde" w:hAnsi="ITC Avant Garde"/>
          <w:i/>
          <w:sz w:val="20"/>
          <w:szCs w:val="20"/>
        </w:rPr>
        <w:t>de</w:t>
      </w:r>
      <w:r w:rsidR="00536743" w:rsidRPr="00536936">
        <w:rPr>
          <w:rFonts w:ascii="ITC Avant Garde" w:hAnsi="ITC Avant Garde"/>
          <w:i/>
          <w:sz w:val="20"/>
          <w:szCs w:val="20"/>
        </w:rPr>
        <w:t xml:space="preserve"> </w:t>
      </w:r>
      <w:r w:rsidRPr="00536936">
        <w:rPr>
          <w:rFonts w:ascii="ITC Avant Garde" w:hAnsi="ITC Avant Garde"/>
          <w:i/>
          <w:sz w:val="20"/>
          <w:szCs w:val="20"/>
        </w:rPr>
        <w:t>las</w:t>
      </w:r>
      <w:r w:rsidR="00536743" w:rsidRPr="00536936">
        <w:rPr>
          <w:rFonts w:ascii="ITC Avant Garde" w:hAnsi="ITC Avant Garde"/>
          <w:i/>
          <w:sz w:val="20"/>
          <w:szCs w:val="20"/>
        </w:rPr>
        <w:t xml:space="preserve"> </w:t>
      </w:r>
      <w:r w:rsidRPr="00536936">
        <w:rPr>
          <w:rFonts w:ascii="ITC Avant Garde" w:hAnsi="ITC Avant Garde"/>
          <w:i/>
          <w:sz w:val="20"/>
          <w:szCs w:val="20"/>
        </w:rPr>
        <w:t>condiciones</w:t>
      </w:r>
      <w:r w:rsidR="00536743" w:rsidRPr="00536936">
        <w:rPr>
          <w:rFonts w:ascii="ITC Avant Garde" w:hAnsi="ITC Avant Garde"/>
          <w:i/>
          <w:sz w:val="20"/>
          <w:szCs w:val="20"/>
        </w:rPr>
        <w:t xml:space="preserve"> </w:t>
      </w:r>
      <w:r w:rsidRPr="00536936">
        <w:rPr>
          <w:rFonts w:ascii="ITC Avant Garde" w:hAnsi="ITC Avant Garde"/>
          <w:i/>
          <w:sz w:val="20"/>
          <w:szCs w:val="20"/>
        </w:rPr>
        <w:t>para</w:t>
      </w:r>
      <w:r w:rsidR="00536743" w:rsidRPr="00536936">
        <w:rPr>
          <w:rFonts w:ascii="ITC Avant Garde" w:hAnsi="ITC Avant Garde"/>
          <w:i/>
          <w:sz w:val="20"/>
          <w:szCs w:val="20"/>
        </w:rPr>
        <w:t xml:space="preserve"> </w:t>
      </w:r>
      <w:r w:rsidRPr="00536936">
        <w:rPr>
          <w:rFonts w:ascii="ITC Avant Garde" w:hAnsi="ITC Avant Garde"/>
          <w:i/>
          <w:sz w:val="20"/>
          <w:szCs w:val="20"/>
        </w:rPr>
        <w:t>la</w:t>
      </w:r>
      <w:r w:rsidR="00536743" w:rsidRPr="00536936">
        <w:rPr>
          <w:rFonts w:ascii="ITC Avant Garde" w:hAnsi="ITC Avant Garde"/>
          <w:i/>
          <w:sz w:val="20"/>
          <w:szCs w:val="20"/>
        </w:rPr>
        <w:t xml:space="preserve"> </w:t>
      </w:r>
      <w:r w:rsidRPr="00536936">
        <w:rPr>
          <w:rFonts w:ascii="ITC Avant Garde" w:hAnsi="ITC Avant Garde"/>
          <w:i/>
          <w:sz w:val="20"/>
          <w:szCs w:val="20"/>
        </w:rPr>
        <w:t>atribución</w:t>
      </w:r>
      <w:r w:rsidR="00536743" w:rsidRPr="00536936">
        <w:rPr>
          <w:rFonts w:ascii="ITC Avant Garde" w:hAnsi="ITC Avant Garde"/>
          <w:i/>
          <w:sz w:val="20"/>
          <w:szCs w:val="20"/>
        </w:rPr>
        <w:t xml:space="preserve"> </w:t>
      </w:r>
      <w:r w:rsidRPr="00536936">
        <w:rPr>
          <w:rFonts w:ascii="ITC Avant Garde" w:hAnsi="ITC Avant Garde"/>
          <w:i/>
          <w:sz w:val="20"/>
          <w:szCs w:val="20"/>
        </w:rPr>
        <w:t>de</w:t>
      </w:r>
      <w:r w:rsidR="00536743" w:rsidRPr="00536936">
        <w:rPr>
          <w:rFonts w:ascii="ITC Avant Garde" w:hAnsi="ITC Avant Garde"/>
          <w:i/>
          <w:sz w:val="20"/>
          <w:szCs w:val="20"/>
        </w:rPr>
        <w:t xml:space="preserve"> </w:t>
      </w:r>
      <w:r w:rsidRPr="00536936">
        <w:rPr>
          <w:rFonts w:ascii="ITC Avant Garde" w:hAnsi="ITC Avant Garde"/>
          <w:i/>
          <w:sz w:val="20"/>
          <w:szCs w:val="20"/>
        </w:rPr>
        <w:t>una</w:t>
      </w:r>
      <w:r w:rsidR="00536743" w:rsidRPr="00536936">
        <w:rPr>
          <w:rFonts w:ascii="ITC Avant Garde" w:hAnsi="ITC Avant Garde"/>
          <w:i/>
          <w:sz w:val="20"/>
          <w:szCs w:val="20"/>
        </w:rPr>
        <w:t xml:space="preserve"> </w:t>
      </w:r>
      <w:r w:rsidRPr="00536936">
        <w:rPr>
          <w:rFonts w:ascii="ITC Avant Garde" w:hAnsi="ITC Avant Garde"/>
          <w:i/>
          <w:sz w:val="20"/>
          <w:szCs w:val="20"/>
        </w:rPr>
        <w:t>banda</w:t>
      </w:r>
      <w:r w:rsidR="00536743" w:rsidRPr="00536936">
        <w:rPr>
          <w:rFonts w:ascii="ITC Avant Garde" w:hAnsi="ITC Avant Garde"/>
          <w:i/>
          <w:sz w:val="20"/>
          <w:szCs w:val="20"/>
        </w:rPr>
        <w:t xml:space="preserve"> </w:t>
      </w:r>
      <w:r w:rsidRPr="00536936">
        <w:rPr>
          <w:rFonts w:ascii="ITC Avant Garde" w:hAnsi="ITC Avant Garde"/>
          <w:i/>
          <w:sz w:val="20"/>
          <w:szCs w:val="20"/>
        </w:rPr>
        <w:t>de</w:t>
      </w:r>
      <w:r w:rsidR="00536743" w:rsidRPr="00536936">
        <w:rPr>
          <w:rFonts w:ascii="ITC Avant Garde" w:hAnsi="ITC Avant Garde"/>
          <w:i/>
          <w:sz w:val="20"/>
          <w:szCs w:val="20"/>
        </w:rPr>
        <w:t xml:space="preserve"> </w:t>
      </w:r>
      <w:r w:rsidRPr="00536936">
        <w:rPr>
          <w:rFonts w:ascii="ITC Avant Garde" w:hAnsi="ITC Avant Garde"/>
          <w:i/>
          <w:sz w:val="20"/>
          <w:szCs w:val="20"/>
        </w:rPr>
        <w:t>frecuencias,</w:t>
      </w:r>
      <w:r w:rsidR="00536743" w:rsidRPr="00536936">
        <w:rPr>
          <w:rFonts w:ascii="ITC Avant Garde" w:hAnsi="ITC Avant Garde"/>
          <w:i/>
          <w:sz w:val="20"/>
          <w:szCs w:val="20"/>
        </w:rPr>
        <w:t xml:space="preserve"> </w:t>
      </w:r>
      <w:r w:rsidRPr="00536936">
        <w:rPr>
          <w:rFonts w:ascii="ITC Avant Garde" w:hAnsi="ITC Avant Garde"/>
          <w:i/>
          <w:sz w:val="20"/>
          <w:szCs w:val="20"/>
        </w:rPr>
        <w:t>el</w:t>
      </w:r>
      <w:r w:rsidR="00536743" w:rsidRPr="00536936">
        <w:rPr>
          <w:rFonts w:ascii="ITC Avant Garde" w:hAnsi="ITC Avant Garde"/>
          <w:i/>
          <w:sz w:val="20"/>
          <w:szCs w:val="20"/>
        </w:rPr>
        <w:t xml:space="preserve"> </w:t>
      </w:r>
      <w:r w:rsidRPr="00536936">
        <w:rPr>
          <w:rFonts w:ascii="ITC Avant Garde" w:hAnsi="ITC Avant Garde"/>
          <w:i/>
          <w:sz w:val="20"/>
          <w:szCs w:val="20"/>
        </w:rPr>
        <w:t>otorgamiento</w:t>
      </w:r>
      <w:r w:rsidR="00536743" w:rsidRPr="00536936">
        <w:rPr>
          <w:rFonts w:ascii="ITC Avant Garde" w:hAnsi="ITC Avant Garde"/>
          <w:i/>
          <w:sz w:val="20"/>
          <w:szCs w:val="20"/>
        </w:rPr>
        <w:t xml:space="preserve"> </w:t>
      </w:r>
      <w:r w:rsidRPr="00536936">
        <w:rPr>
          <w:rFonts w:ascii="ITC Avant Garde" w:hAnsi="ITC Avant Garde"/>
          <w:i/>
          <w:sz w:val="20"/>
          <w:szCs w:val="20"/>
        </w:rPr>
        <w:t>de</w:t>
      </w:r>
      <w:r w:rsidR="00536743" w:rsidRPr="00536936">
        <w:rPr>
          <w:rFonts w:ascii="ITC Avant Garde" w:hAnsi="ITC Avant Garde"/>
          <w:i/>
          <w:sz w:val="20"/>
          <w:szCs w:val="20"/>
        </w:rPr>
        <w:t xml:space="preserve"> </w:t>
      </w:r>
      <w:r w:rsidRPr="00536936">
        <w:rPr>
          <w:rFonts w:ascii="ITC Avant Garde" w:hAnsi="ITC Avant Garde"/>
          <w:i/>
          <w:sz w:val="20"/>
          <w:szCs w:val="20"/>
        </w:rPr>
        <w:t>las</w:t>
      </w:r>
      <w:r w:rsidR="00536743" w:rsidRPr="00536936">
        <w:rPr>
          <w:rFonts w:ascii="ITC Avant Garde" w:hAnsi="ITC Avant Garde"/>
          <w:i/>
          <w:sz w:val="20"/>
          <w:szCs w:val="20"/>
        </w:rPr>
        <w:t xml:space="preserve"> </w:t>
      </w:r>
      <w:r w:rsidRPr="00536936">
        <w:rPr>
          <w:rFonts w:ascii="ITC Avant Garde" w:hAnsi="ITC Avant Garde"/>
          <w:i/>
          <w:sz w:val="20"/>
          <w:szCs w:val="20"/>
        </w:rPr>
        <w:t>concesiones,</w:t>
      </w:r>
      <w:r w:rsidR="00536743" w:rsidRPr="00536936">
        <w:rPr>
          <w:rFonts w:ascii="ITC Avant Garde" w:hAnsi="ITC Avant Garde"/>
          <w:i/>
          <w:sz w:val="20"/>
          <w:szCs w:val="20"/>
        </w:rPr>
        <w:t xml:space="preserve"> </w:t>
      </w:r>
      <w:r w:rsidRPr="00536936">
        <w:rPr>
          <w:rFonts w:ascii="ITC Avant Garde" w:hAnsi="ITC Avant Garde"/>
          <w:i/>
          <w:sz w:val="20"/>
          <w:szCs w:val="20"/>
        </w:rPr>
        <w:t>la</w:t>
      </w:r>
      <w:r w:rsidR="00536743" w:rsidRPr="00536936">
        <w:rPr>
          <w:rFonts w:ascii="ITC Avant Garde" w:hAnsi="ITC Avant Garde"/>
          <w:i/>
          <w:sz w:val="20"/>
          <w:szCs w:val="20"/>
        </w:rPr>
        <w:t xml:space="preserve"> </w:t>
      </w:r>
      <w:r w:rsidRPr="00536936">
        <w:rPr>
          <w:rFonts w:ascii="ITC Avant Garde" w:hAnsi="ITC Avant Garde"/>
          <w:i/>
          <w:sz w:val="20"/>
          <w:szCs w:val="20"/>
        </w:rPr>
        <w:t>supervisión</w:t>
      </w:r>
      <w:r w:rsidR="00536743" w:rsidRPr="00536936">
        <w:rPr>
          <w:rFonts w:ascii="ITC Avant Garde" w:hAnsi="ITC Avant Garde"/>
          <w:i/>
          <w:sz w:val="20"/>
          <w:szCs w:val="20"/>
        </w:rPr>
        <w:t xml:space="preserve"> </w:t>
      </w:r>
      <w:r w:rsidRPr="00536936">
        <w:rPr>
          <w:rFonts w:ascii="ITC Avant Garde" w:hAnsi="ITC Avant Garde"/>
          <w:i/>
          <w:sz w:val="20"/>
          <w:szCs w:val="20"/>
        </w:rPr>
        <w:t>de</w:t>
      </w:r>
      <w:r w:rsidR="00536743" w:rsidRPr="00536936">
        <w:rPr>
          <w:rFonts w:ascii="ITC Avant Garde" w:hAnsi="ITC Avant Garde"/>
          <w:i/>
          <w:sz w:val="20"/>
          <w:szCs w:val="20"/>
        </w:rPr>
        <w:t xml:space="preserve"> </w:t>
      </w:r>
      <w:r w:rsidRPr="00536936">
        <w:rPr>
          <w:rFonts w:ascii="ITC Avant Garde" w:hAnsi="ITC Avant Garde"/>
          <w:i/>
          <w:sz w:val="20"/>
          <w:szCs w:val="20"/>
        </w:rPr>
        <w:t>las</w:t>
      </w:r>
      <w:r w:rsidR="00536743" w:rsidRPr="00536936">
        <w:rPr>
          <w:rFonts w:ascii="ITC Avant Garde" w:hAnsi="ITC Avant Garde"/>
          <w:i/>
          <w:sz w:val="20"/>
          <w:szCs w:val="20"/>
        </w:rPr>
        <w:t xml:space="preserve"> </w:t>
      </w:r>
      <w:r w:rsidRPr="00536936">
        <w:rPr>
          <w:rFonts w:ascii="ITC Avant Garde" w:hAnsi="ITC Avant Garde"/>
          <w:i/>
          <w:sz w:val="20"/>
          <w:szCs w:val="20"/>
        </w:rPr>
        <w:t>emisiones</w:t>
      </w:r>
      <w:r w:rsidR="00536743" w:rsidRPr="00536936">
        <w:rPr>
          <w:rFonts w:ascii="ITC Avant Garde" w:hAnsi="ITC Avant Garde"/>
          <w:i/>
          <w:sz w:val="20"/>
          <w:szCs w:val="20"/>
        </w:rPr>
        <w:t xml:space="preserve"> </w:t>
      </w:r>
      <w:r w:rsidRPr="00536936">
        <w:rPr>
          <w:rFonts w:ascii="ITC Avant Garde" w:hAnsi="ITC Avant Garde"/>
          <w:i/>
          <w:sz w:val="20"/>
          <w:szCs w:val="20"/>
        </w:rPr>
        <w:t>radioeléctricas</w:t>
      </w:r>
      <w:r w:rsidR="00536743" w:rsidRPr="00536936">
        <w:rPr>
          <w:rFonts w:ascii="ITC Avant Garde" w:hAnsi="ITC Avant Garde"/>
          <w:i/>
          <w:sz w:val="20"/>
          <w:szCs w:val="20"/>
        </w:rPr>
        <w:t xml:space="preserve"> </w:t>
      </w:r>
      <w:r w:rsidRPr="00536936">
        <w:rPr>
          <w:rFonts w:ascii="ITC Avant Garde" w:hAnsi="ITC Avant Garde"/>
          <w:i/>
          <w:sz w:val="20"/>
          <w:szCs w:val="20"/>
        </w:rPr>
        <w:t>y</w:t>
      </w:r>
      <w:r w:rsidR="00536743" w:rsidRPr="00536936">
        <w:rPr>
          <w:rFonts w:ascii="ITC Avant Garde" w:hAnsi="ITC Avant Garde"/>
          <w:i/>
          <w:sz w:val="20"/>
          <w:szCs w:val="20"/>
        </w:rPr>
        <w:t xml:space="preserve"> </w:t>
      </w:r>
      <w:r w:rsidRPr="00536936">
        <w:rPr>
          <w:rFonts w:ascii="ITC Avant Garde" w:hAnsi="ITC Avant Garde"/>
          <w:i/>
          <w:sz w:val="20"/>
          <w:szCs w:val="20"/>
        </w:rPr>
        <w:t>la</w:t>
      </w:r>
      <w:r w:rsidR="00536743" w:rsidRPr="00536936">
        <w:rPr>
          <w:rFonts w:ascii="ITC Avant Garde" w:hAnsi="ITC Avant Garde"/>
          <w:i/>
          <w:sz w:val="20"/>
          <w:szCs w:val="20"/>
        </w:rPr>
        <w:t xml:space="preserve"> </w:t>
      </w:r>
      <w:r w:rsidRPr="00536936">
        <w:rPr>
          <w:rFonts w:ascii="ITC Avant Garde" w:hAnsi="ITC Avant Garde"/>
          <w:i/>
          <w:sz w:val="20"/>
          <w:szCs w:val="20"/>
        </w:rPr>
        <w:t>aplicación</w:t>
      </w:r>
      <w:r w:rsidR="00536743" w:rsidRPr="00536936">
        <w:rPr>
          <w:rFonts w:ascii="ITC Avant Garde" w:hAnsi="ITC Avant Garde"/>
          <w:i/>
          <w:sz w:val="20"/>
          <w:szCs w:val="20"/>
        </w:rPr>
        <w:t xml:space="preserve"> </w:t>
      </w:r>
      <w:r w:rsidRPr="00536936">
        <w:rPr>
          <w:rFonts w:ascii="ITC Avant Garde" w:hAnsi="ITC Avant Garde"/>
          <w:i/>
          <w:sz w:val="20"/>
          <w:szCs w:val="20"/>
        </w:rPr>
        <w:t>del</w:t>
      </w:r>
      <w:r w:rsidR="00536743" w:rsidRPr="00536936">
        <w:rPr>
          <w:rFonts w:ascii="ITC Avant Garde" w:hAnsi="ITC Avant Garde"/>
          <w:i/>
          <w:sz w:val="20"/>
          <w:szCs w:val="20"/>
        </w:rPr>
        <w:t xml:space="preserve"> </w:t>
      </w:r>
      <w:r w:rsidRPr="00536936">
        <w:rPr>
          <w:rFonts w:ascii="ITC Avant Garde" w:hAnsi="ITC Avant Garde"/>
          <w:i/>
          <w:sz w:val="20"/>
          <w:szCs w:val="20"/>
        </w:rPr>
        <w:t>régimen</w:t>
      </w:r>
      <w:r w:rsidR="00536743" w:rsidRPr="00536936">
        <w:rPr>
          <w:rFonts w:ascii="ITC Avant Garde" w:hAnsi="ITC Avant Garde"/>
          <w:i/>
          <w:sz w:val="20"/>
          <w:szCs w:val="20"/>
        </w:rPr>
        <w:t xml:space="preserve"> </w:t>
      </w:r>
      <w:r w:rsidRPr="00536936">
        <w:rPr>
          <w:rFonts w:ascii="ITC Avant Garde" w:hAnsi="ITC Avant Garde"/>
          <w:i/>
          <w:sz w:val="20"/>
          <w:szCs w:val="20"/>
        </w:rPr>
        <w:t>de</w:t>
      </w:r>
      <w:r w:rsidR="00536743" w:rsidRPr="00536936">
        <w:rPr>
          <w:rFonts w:ascii="ITC Avant Garde" w:hAnsi="ITC Avant Garde"/>
          <w:i/>
          <w:sz w:val="20"/>
          <w:szCs w:val="20"/>
        </w:rPr>
        <w:t xml:space="preserve"> </w:t>
      </w:r>
      <w:r w:rsidRPr="00536936">
        <w:rPr>
          <w:rFonts w:ascii="ITC Avant Garde" w:hAnsi="ITC Avant Garde"/>
          <w:i/>
          <w:sz w:val="20"/>
          <w:szCs w:val="20"/>
        </w:rPr>
        <w:t>sanciones,</w:t>
      </w:r>
      <w:r w:rsidR="00536743" w:rsidRPr="00536936">
        <w:rPr>
          <w:rFonts w:ascii="ITC Avant Garde" w:hAnsi="ITC Avant Garde"/>
          <w:i/>
          <w:sz w:val="20"/>
          <w:szCs w:val="20"/>
        </w:rPr>
        <w:t xml:space="preserve"> </w:t>
      </w:r>
      <w:r w:rsidRPr="00536936">
        <w:rPr>
          <w:rFonts w:ascii="ITC Avant Garde" w:hAnsi="ITC Avant Garde"/>
          <w:i/>
          <w:sz w:val="20"/>
          <w:szCs w:val="20"/>
        </w:rPr>
        <w:t>sin</w:t>
      </w:r>
      <w:r w:rsidR="00536743" w:rsidRPr="00536936">
        <w:rPr>
          <w:rFonts w:ascii="ITC Avant Garde" w:hAnsi="ITC Avant Garde"/>
          <w:i/>
          <w:sz w:val="20"/>
          <w:szCs w:val="20"/>
        </w:rPr>
        <w:t xml:space="preserve"> </w:t>
      </w:r>
      <w:r w:rsidRPr="00536936">
        <w:rPr>
          <w:rFonts w:ascii="ITC Avant Garde" w:hAnsi="ITC Avant Garde"/>
          <w:i/>
          <w:sz w:val="20"/>
          <w:szCs w:val="20"/>
        </w:rPr>
        <w:t>menoscabo</w:t>
      </w:r>
      <w:r w:rsidR="00536743" w:rsidRPr="00536936">
        <w:rPr>
          <w:rFonts w:ascii="ITC Avant Garde" w:hAnsi="ITC Avant Garde"/>
          <w:i/>
          <w:sz w:val="20"/>
          <w:szCs w:val="20"/>
        </w:rPr>
        <w:t xml:space="preserve"> </w:t>
      </w:r>
      <w:r w:rsidRPr="00536936">
        <w:rPr>
          <w:rFonts w:ascii="ITC Avant Garde" w:hAnsi="ITC Avant Garde"/>
          <w:i/>
          <w:sz w:val="20"/>
          <w:szCs w:val="20"/>
        </w:rPr>
        <w:t>de</w:t>
      </w:r>
      <w:r w:rsidR="00536743" w:rsidRPr="00536936">
        <w:rPr>
          <w:rFonts w:ascii="ITC Avant Garde" w:hAnsi="ITC Avant Garde"/>
          <w:i/>
          <w:sz w:val="20"/>
          <w:szCs w:val="20"/>
        </w:rPr>
        <w:t xml:space="preserve"> </w:t>
      </w:r>
      <w:r w:rsidRPr="00536936">
        <w:rPr>
          <w:rFonts w:ascii="ITC Avant Garde" w:hAnsi="ITC Avant Garde"/>
          <w:i/>
          <w:sz w:val="20"/>
          <w:szCs w:val="20"/>
        </w:rPr>
        <w:t>las</w:t>
      </w:r>
      <w:r w:rsidR="00536743" w:rsidRPr="00536936">
        <w:rPr>
          <w:rFonts w:ascii="ITC Avant Garde" w:hAnsi="ITC Avant Garde"/>
          <w:i/>
          <w:sz w:val="20"/>
          <w:szCs w:val="20"/>
        </w:rPr>
        <w:t xml:space="preserve"> </w:t>
      </w:r>
      <w:r w:rsidRPr="00536936">
        <w:rPr>
          <w:rFonts w:ascii="ITC Avant Garde" w:hAnsi="ITC Avant Garde"/>
          <w:i/>
          <w:sz w:val="20"/>
          <w:szCs w:val="20"/>
        </w:rPr>
        <w:t>atribuciones</w:t>
      </w:r>
      <w:r w:rsidR="00536743" w:rsidRPr="00536936">
        <w:rPr>
          <w:rFonts w:ascii="ITC Avant Garde" w:hAnsi="ITC Avant Garde"/>
          <w:i/>
          <w:sz w:val="20"/>
          <w:szCs w:val="20"/>
        </w:rPr>
        <w:t xml:space="preserve"> </w:t>
      </w:r>
      <w:r w:rsidRPr="00536936">
        <w:rPr>
          <w:rFonts w:ascii="ITC Avant Garde" w:hAnsi="ITC Avant Garde"/>
          <w:i/>
          <w:sz w:val="20"/>
          <w:szCs w:val="20"/>
        </w:rPr>
        <w:t>que</w:t>
      </w:r>
      <w:r w:rsidR="00536743" w:rsidRPr="00536936">
        <w:rPr>
          <w:rFonts w:ascii="ITC Avant Garde" w:hAnsi="ITC Avant Garde"/>
          <w:i/>
          <w:sz w:val="20"/>
          <w:szCs w:val="20"/>
        </w:rPr>
        <w:t xml:space="preserve"> </w:t>
      </w:r>
      <w:r w:rsidRPr="00536936">
        <w:rPr>
          <w:rFonts w:ascii="ITC Avant Garde" w:hAnsi="ITC Avant Garde"/>
          <w:i/>
          <w:sz w:val="20"/>
          <w:szCs w:val="20"/>
        </w:rPr>
        <w:t>corresponden</w:t>
      </w:r>
      <w:r w:rsidR="00536743" w:rsidRPr="00536936">
        <w:rPr>
          <w:rFonts w:ascii="ITC Avant Garde" w:hAnsi="ITC Avant Garde"/>
          <w:i/>
          <w:sz w:val="20"/>
          <w:szCs w:val="20"/>
        </w:rPr>
        <w:t xml:space="preserve"> </w:t>
      </w:r>
      <w:r w:rsidRPr="00536936">
        <w:rPr>
          <w:rFonts w:ascii="ITC Avant Garde" w:hAnsi="ITC Avant Garde"/>
          <w:i/>
          <w:sz w:val="20"/>
          <w:szCs w:val="20"/>
        </w:rPr>
        <w:t>al</w:t>
      </w:r>
      <w:r w:rsidR="00536743" w:rsidRPr="00536936">
        <w:rPr>
          <w:rFonts w:ascii="ITC Avant Garde" w:hAnsi="ITC Avant Garde"/>
          <w:i/>
          <w:sz w:val="20"/>
          <w:szCs w:val="20"/>
        </w:rPr>
        <w:t xml:space="preserve"> </w:t>
      </w:r>
      <w:r w:rsidRPr="00536936">
        <w:rPr>
          <w:rFonts w:ascii="ITC Avant Garde" w:hAnsi="ITC Avant Garde"/>
          <w:i/>
          <w:sz w:val="20"/>
          <w:szCs w:val="20"/>
        </w:rPr>
        <w:t>Ejecutivo</w:t>
      </w:r>
      <w:r w:rsidR="00536743" w:rsidRPr="00536936">
        <w:rPr>
          <w:rFonts w:ascii="ITC Avant Garde" w:hAnsi="ITC Avant Garde"/>
          <w:i/>
          <w:sz w:val="20"/>
          <w:szCs w:val="20"/>
        </w:rPr>
        <w:t xml:space="preserve"> </w:t>
      </w:r>
      <w:r w:rsidRPr="00536936">
        <w:rPr>
          <w:rFonts w:ascii="ITC Avant Garde" w:hAnsi="ITC Avant Garde"/>
          <w:i/>
          <w:sz w:val="20"/>
          <w:szCs w:val="20"/>
        </w:rPr>
        <w:t>Federal.</w:t>
      </w:r>
    </w:p>
    <w:p w14:paraId="5E02E88F" w14:textId="77777777" w:rsidR="00536936" w:rsidRPr="00536936" w:rsidRDefault="00684398" w:rsidP="00536936">
      <w:pPr>
        <w:spacing w:before="240" w:after="240" w:line="240" w:lineRule="auto"/>
        <w:ind w:left="993" w:right="426"/>
        <w:jc w:val="both"/>
        <w:rPr>
          <w:rFonts w:ascii="ITC Avant Garde" w:hAnsi="ITC Avant Garde"/>
          <w:b/>
          <w:i/>
          <w:sz w:val="20"/>
          <w:szCs w:val="20"/>
        </w:rPr>
      </w:pPr>
      <w:r w:rsidRPr="00536936">
        <w:rPr>
          <w:rFonts w:ascii="ITC Avant Garde" w:hAnsi="ITC Avant Garde"/>
          <w:i/>
          <w:sz w:val="20"/>
          <w:szCs w:val="20"/>
        </w:rPr>
        <w:t>Al</w:t>
      </w:r>
      <w:r w:rsidR="00536743" w:rsidRPr="00536936">
        <w:rPr>
          <w:rFonts w:ascii="ITC Avant Garde" w:hAnsi="ITC Avant Garde"/>
          <w:i/>
          <w:sz w:val="20"/>
          <w:szCs w:val="20"/>
        </w:rPr>
        <w:t xml:space="preserve"> </w:t>
      </w:r>
      <w:r w:rsidRPr="00536936">
        <w:rPr>
          <w:rFonts w:ascii="ITC Avant Garde" w:hAnsi="ITC Avant Garde"/>
          <w:i/>
          <w:sz w:val="20"/>
          <w:szCs w:val="20"/>
        </w:rPr>
        <w:t>administrar</w:t>
      </w:r>
      <w:r w:rsidR="00536743" w:rsidRPr="00536936">
        <w:rPr>
          <w:rFonts w:ascii="ITC Avant Garde" w:hAnsi="ITC Avant Garde"/>
          <w:i/>
          <w:sz w:val="20"/>
          <w:szCs w:val="20"/>
        </w:rPr>
        <w:t xml:space="preserve"> </w:t>
      </w:r>
      <w:r w:rsidRPr="00536936">
        <w:rPr>
          <w:rFonts w:ascii="ITC Avant Garde" w:hAnsi="ITC Avant Garde"/>
          <w:i/>
          <w:sz w:val="20"/>
          <w:szCs w:val="20"/>
        </w:rPr>
        <w:t>el</w:t>
      </w:r>
      <w:r w:rsidR="00536743" w:rsidRPr="00536936">
        <w:rPr>
          <w:rFonts w:ascii="ITC Avant Garde" w:hAnsi="ITC Avant Garde"/>
          <w:i/>
          <w:sz w:val="20"/>
          <w:szCs w:val="20"/>
        </w:rPr>
        <w:t xml:space="preserve"> </w:t>
      </w:r>
      <w:r w:rsidRPr="00536936">
        <w:rPr>
          <w:rFonts w:ascii="ITC Avant Garde" w:hAnsi="ITC Avant Garde"/>
          <w:i/>
          <w:sz w:val="20"/>
          <w:szCs w:val="20"/>
        </w:rPr>
        <w:t>espectro,</w:t>
      </w:r>
      <w:r w:rsidR="00536743" w:rsidRPr="00536936">
        <w:rPr>
          <w:rFonts w:ascii="ITC Avant Garde" w:hAnsi="ITC Avant Garde"/>
          <w:i/>
          <w:sz w:val="20"/>
          <w:szCs w:val="20"/>
        </w:rPr>
        <w:t xml:space="preserve"> </w:t>
      </w:r>
      <w:r w:rsidRPr="00536936">
        <w:rPr>
          <w:rFonts w:ascii="ITC Avant Garde" w:hAnsi="ITC Avant Garde"/>
          <w:i/>
          <w:sz w:val="20"/>
          <w:szCs w:val="20"/>
        </w:rPr>
        <w:t>el</w:t>
      </w:r>
      <w:r w:rsidR="00536743" w:rsidRPr="00536936">
        <w:rPr>
          <w:rFonts w:ascii="ITC Avant Garde" w:hAnsi="ITC Avant Garde"/>
          <w:i/>
          <w:sz w:val="20"/>
          <w:szCs w:val="20"/>
        </w:rPr>
        <w:t xml:space="preserve"> </w:t>
      </w:r>
      <w:r w:rsidRPr="00536936">
        <w:rPr>
          <w:rFonts w:ascii="ITC Avant Garde" w:hAnsi="ITC Avant Garde"/>
          <w:i/>
          <w:sz w:val="20"/>
          <w:szCs w:val="20"/>
        </w:rPr>
        <w:t>Instituto</w:t>
      </w:r>
      <w:r w:rsidR="00536743" w:rsidRPr="00536936">
        <w:rPr>
          <w:rFonts w:ascii="ITC Avant Garde" w:hAnsi="ITC Avant Garde"/>
          <w:i/>
          <w:sz w:val="20"/>
          <w:szCs w:val="20"/>
        </w:rPr>
        <w:t xml:space="preserve"> </w:t>
      </w:r>
      <w:r w:rsidRPr="00536936">
        <w:rPr>
          <w:rFonts w:ascii="ITC Avant Garde" w:hAnsi="ITC Avant Garde"/>
          <w:i/>
          <w:sz w:val="20"/>
          <w:szCs w:val="20"/>
        </w:rPr>
        <w:t>perseguirá</w:t>
      </w:r>
      <w:r w:rsidR="00536743" w:rsidRPr="00536936">
        <w:rPr>
          <w:rFonts w:ascii="ITC Avant Garde" w:hAnsi="ITC Avant Garde"/>
          <w:i/>
          <w:sz w:val="20"/>
          <w:szCs w:val="20"/>
        </w:rPr>
        <w:t xml:space="preserve"> </w:t>
      </w:r>
      <w:r w:rsidRPr="00536936">
        <w:rPr>
          <w:rFonts w:ascii="ITC Avant Garde" w:hAnsi="ITC Avant Garde"/>
          <w:i/>
          <w:sz w:val="20"/>
          <w:szCs w:val="20"/>
        </w:rPr>
        <w:t>los</w:t>
      </w:r>
      <w:r w:rsidR="00536743" w:rsidRPr="00536936">
        <w:rPr>
          <w:rFonts w:ascii="ITC Avant Garde" w:hAnsi="ITC Avant Garde"/>
          <w:i/>
          <w:sz w:val="20"/>
          <w:szCs w:val="20"/>
        </w:rPr>
        <w:t xml:space="preserve"> </w:t>
      </w:r>
      <w:r w:rsidRPr="00536936">
        <w:rPr>
          <w:rFonts w:ascii="ITC Avant Garde" w:hAnsi="ITC Avant Garde"/>
          <w:i/>
          <w:sz w:val="20"/>
          <w:szCs w:val="20"/>
        </w:rPr>
        <w:t>siguientes</w:t>
      </w:r>
      <w:r w:rsidR="00536743" w:rsidRPr="00536936">
        <w:rPr>
          <w:rFonts w:ascii="ITC Avant Garde" w:hAnsi="ITC Avant Garde"/>
          <w:i/>
          <w:sz w:val="20"/>
          <w:szCs w:val="20"/>
        </w:rPr>
        <w:t xml:space="preserve"> </w:t>
      </w:r>
      <w:r w:rsidRPr="00536936">
        <w:rPr>
          <w:rFonts w:ascii="ITC Avant Garde" w:hAnsi="ITC Avant Garde"/>
          <w:i/>
          <w:sz w:val="20"/>
          <w:szCs w:val="20"/>
        </w:rPr>
        <w:t>objetivos</w:t>
      </w:r>
      <w:r w:rsidR="00536743" w:rsidRPr="00536936">
        <w:rPr>
          <w:rFonts w:ascii="ITC Avant Garde" w:hAnsi="ITC Avant Garde"/>
          <w:i/>
          <w:sz w:val="20"/>
          <w:szCs w:val="20"/>
        </w:rPr>
        <w:t xml:space="preserve"> </w:t>
      </w:r>
      <w:r w:rsidRPr="00536936">
        <w:rPr>
          <w:rFonts w:ascii="ITC Avant Garde" w:hAnsi="ITC Avant Garde"/>
          <w:i/>
          <w:sz w:val="20"/>
          <w:szCs w:val="20"/>
        </w:rPr>
        <w:t>generales</w:t>
      </w:r>
      <w:r w:rsidR="00536743" w:rsidRPr="00536936">
        <w:rPr>
          <w:rFonts w:ascii="ITC Avant Garde" w:hAnsi="ITC Avant Garde"/>
          <w:i/>
          <w:sz w:val="20"/>
          <w:szCs w:val="20"/>
        </w:rPr>
        <w:t xml:space="preserve"> </w:t>
      </w:r>
      <w:r w:rsidRPr="00536936">
        <w:rPr>
          <w:rFonts w:ascii="ITC Avant Garde" w:hAnsi="ITC Avant Garde"/>
          <w:i/>
          <w:sz w:val="20"/>
          <w:szCs w:val="20"/>
        </w:rPr>
        <w:t>en</w:t>
      </w:r>
      <w:r w:rsidR="00536743" w:rsidRPr="00536936">
        <w:rPr>
          <w:rFonts w:ascii="ITC Avant Garde" w:hAnsi="ITC Avant Garde"/>
          <w:i/>
          <w:sz w:val="20"/>
          <w:szCs w:val="20"/>
        </w:rPr>
        <w:t xml:space="preserve"> </w:t>
      </w:r>
      <w:r w:rsidRPr="00536936">
        <w:rPr>
          <w:rFonts w:ascii="ITC Avant Garde" w:hAnsi="ITC Avant Garde"/>
          <w:i/>
          <w:sz w:val="20"/>
          <w:szCs w:val="20"/>
        </w:rPr>
        <w:t>beneficio</w:t>
      </w:r>
      <w:r w:rsidR="00536743" w:rsidRPr="00536936">
        <w:rPr>
          <w:rFonts w:ascii="ITC Avant Garde" w:hAnsi="ITC Avant Garde"/>
          <w:i/>
          <w:sz w:val="20"/>
          <w:szCs w:val="20"/>
        </w:rPr>
        <w:t xml:space="preserve"> </w:t>
      </w:r>
      <w:r w:rsidRPr="00536936">
        <w:rPr>
          <w:rFonts w:ascii="ITC Avant Garde" w:hAnsi="ITC Avant Garde"/>
          <w:i/>
          <w:sz w:val="20"/>
          <w:szCs w:val="20"/>
        </w:rPr>
        <w:t>de</w:t>
      </w:r>
      <w:r w:rsidR="00536743" w:rsidRPr="00536936">
        <w:rPr>
          <w:rFonts w:ascii="ITC Avant Garde" w:hAnsi="ITC Avant Garde"/>
          <w:i/>
          <w:sz w:val="20"/>
          <w:szCs w:val="20"/>
        </w:rPr>
        <w:t xml:space="preserve"> </w:t>
      </w:r>
      <w:r w:rsidRPr="00536936">
        <w:rPr>
          <w:rFonts w:ascii="ITC Avant Garde" w:hAnsi="ITC Avant Garde"/>
          <w:i/>
          <w:sz w:val="20"/>
          <w:szCs w:val="20"/>
        </w:rPr>
        <w:t>los</w:t>
      </w:r>
      <w:r w:rsidR="00536743" w:rsidRPr="00536936">
        <w:rPr>
          <w:rFonts w:ascii="ITC Avant Garde" w:hAnsi="ITC Avant Garde"/>
          <w:i/>
          <w:sz w:val="20"/>
          <w:szCs w:val="20"/>
        </w:rPr>
        <w:t xml:space="preserve"> </w:t>
      </w:r>
      <w:r w:rsidRPr="00536936">
        <w:rPr>
          <w:rFonts w:ascii="ITC Avant Garde" w:hAnsi="ITC Avant Garde"/>
          <w:i/>
          <w:sz w:val="20"/>
          <w:szCs w:val="20"/>
        </w:rPr>
        <w:t>usuarios:</w:t>
      </w:r>
    </w:p>
    <w:p w14:paraId="718D57F1" w14:textId="2032F58D" w:rsidR="00684398" w:rsidRPr="00536936" w:rsidRDefault="00684398" w:rsidP="00536936">
      <w:pPr>
        <w:spacing w:before="240" w:after="240" w:line="240" w:lineRule="auto"/>
        <w:ind w:left="1276" w:right="426"/>
        <w:jc w:val="both"/>
        <w:rPr>
          <w:rFonts w:ascii="ITC Avant Garde" w:hAnsi="ITC Avant Garde"/>
          <w:i/>
          <w:sz w:val="20"/>
          <w:szCs w:val="20"/>
        </w:rPr>
      </w:pPr>
      <w:r w:rsidRPr="00536936">
        <w:rPr>
          <w:rFonts w:ascii="ITC Avant Garde" w:hAnsi="ITC Avant Garde"/>
          <w:b/>
          <w:i/>
          <w:sz w:val="20"/>
          <w:szCs w:val="20"/>
        </w:rPr>
        <w:t>I.</w:t>
      </w:r>
      <w:r w:rsidR="00536743" w:rsidRPr="00536936">
        <w:rPr>
          <w:rFonts w:ascii="ITC Avant Garde" w:hAnsi="ITC Avant Garde"/>
          <w:i/>
          <w:sz w:val="20"/>
          <w:szCs w:val="20"/>
        </w:rPr>
        <w:t xml:space="preserve"> </w:t>
      </w:r>
      <w:r w:rsidRPr="00536936">
        <w:rPr>
          <w:rFonts w:ascii="ITC Avant Garde" w:hAnsi="ITC Avant Garde"/>
          <w:i/>
          <w:sz w:val="20"/>
          <w:szCs w:val="20"/>
        </w:rPr>
        <w:t>La</w:t>
      </w:r>
      <w:r w:rsidR="00536743" w:rsidRPr="00536936">
        <w:rPr>
          <w:rFonts w:ascii="ITC Avant Garde" w:hAnsi="ITC Avant Garde"/>
          <w:i/>
          <w:sz w:val="20"/>
          <w:szCs w:val="20"/>
        </w:rPr>
        <w:t xml:space="preserve"> </w:t>
      </w:r>
      <w:r w:rsidRPr="00536936">
        <w:rPr>
          <w:rFonts w:ascii="ITC Avant Garde" w:hAnsi="ITC Avant Garde"/>
          <w:i/>
          <w:sz w:val="20"/>
          <w:szCs w:val="20"/>
        </w:rPr>
        <w:t>seguridad</w:t>
      </w:r>
      <w:r w:rsidR="00536743" w:rsidRPr="00536936">
        <w:rPr>
          <w:rFonts w:ascii="ITC Avant Garde" w:hAnsi="ITC Avant Garde"/>
          <w:i/>
          <w:sz w:val="20"/>
          <w:szCs w:val="20"/>
        </w:rPr>
        <w:t xml:space="preserve"> </w:t>
      </w:r>
      <w:r w:rsidRPr="00536936">
        <w:rPr>
          <w:rFonts w:ascii="ITC Avant Garde" w:hAnsi="ITC Avant Garde"/>
          <w:i/>
          <w:sz w:val="20"/>
          <w:szCs w:val="20"/>
        </w:rPr>
        <w:t>de</w:t>
      </w:r>
      <w:r w:rsidR="00536743" w:rsidRPr="00536936">
        <w:rPr>
          <w:rFonts w:ascii="ITC Avant Garde" w:hAnsi="ITC Avant Garde"/>
          <w:i/>
          <w:sz w:val="20"/>
          <w:szCs w:val="20"/>
        </w:rPr>
        <w:t xml:space="preserve"> </w:t>
      </w:r>
      <w:r w:rsidRPr="00536936">
        <w:rPr>
          <w:rFonts w:ascii="ITC Avant Garde" w:hAnsi="ITC Avant Garde"/>
          <w:i/>
          <w:sz w:val="20"/>
          <w:szCs w:val="20"/>
        </w:rPr>
        <w:t>la</w:t>
      </w:r>
      <w:r w:rsidR="00536743" w:rsidRPr="00536936">
        <w:rPr>
          <w:rFonts w:ascii="ITC Avant Garde" w:hAnsi="ITC Avant Garde"/>
          <w:i/>
          <w:sz w:val="20"/>
          <w:szCs w:val="20"/>
        </w:rPr>
        <w:t xml:space="preserve"> </w:t>
      </w:r>
      <w:r w:rsidRPr="00536936">
        <w:rPr>
          <w:rFonts w:ascii="ITC Avant Garde" w:hAnsi="ITC Avant Garde"/>
          <w:i/>
          <w:sz w:val="20"/>
          <w:szCs w:val="20"/>
        </w:rPr>
        <w:t>vida;</w:t>
      </w:r>
    </w:p>
    <w:p w14:paraId="5673A439" w14:textId="23CD95EE" w:rsidR="00684398" w:rsidRPr="00536936" w:rsidRDefault="00684398" w:rsidP="00536936">
      <w:pPr>
        <w:spacing w:before="240" w:after="240" w:line="240" w:lineRule="auto"/>
        <w:ind w:left="1276" w:right="426"/>
        <w:jc w:val="both"/>
        <w:rPr>
          <w:rFonts w:ascii="ITC Avant Garde" w:hAnsi="ITC Avant Garde"/>
          <w:i/>
          <w:sz w:val="20"/>
          <w:szCs w:val="20"/>
        </w:rPr>
      </w:pPr>
      <w:r w:rsidRPr="00536936">
        <w:rPr>
          <w:rFonts w:ascii="ITC Avant Garde" w:hAnsi="ITC Avant Garde"/>
          <w:b/>
          <w:i/>
          <w:sz w:val="20"/>
          <w:szCs w:val="20"/>
        </w:rPr>
        <w:t>II.</w:t>
      </w:r>
      <w:r w:rsidR="00536743" w:rsidRPr="00536936">
        <w:rPr>
          <w:rFonts w:ascii="ITC Avant Garde" w:hAnsi="ITC Avant Garde"/>
          <w:i/>
          <w:sz w:val="20"/>
          <w:szCs w:val="20"/>
        </w:rPr>
        <w:t xml:space="preserve"> </w:t>
      </w:r>
      <w:r w:rsidRPr="00536936">
        <w:rPr>
          <w:rFonts w:ascii="ITC Avant Garde" w:hAnsi="ITC Avant Garde"/>
          <w:i/>
          <w:sz w:val="20"/>
          <w:szCs w:val="20"/>
        </w:rPr>
        <w:t>La</w:t>
      </w:r>
      <w:r w:rsidR="00536743" w:rsidRPr="00536936">
        <w:rPr>
          <w:rFonts w:ascii="ITC Avant Garde" w:hAnsi="ITC Avant Garde"/>
          <w:i/>
          <w:sz w:val="20"/>
          <w:szCs w:val="20"/>
        </w:rPr>
        <w:t xml:space="preserve"> </w:t>
      </w:r>
      <w:r w:rsidRPr="00536936">
        <w:rPr>
          <w:rFonts w:ascii="ITC Avant Garde" w:hAnsi="ITC Avant Garde"/>
          <w:i/>
          <w:sz w:val="20"/>
          <w:szCs w:val="20"/>
        </w:rPr>
        <w:t>promoción</w:t>
      </w:r>
      <w:r w:rsidR="00536743" w:rsidRPr="00536936">
        <w:rPr>
          <w:rFonts w:ascii="ITC Avant Garde" w:hAnsi="ITC Avant Garde"/>
          <w:i/>
          <w:sz w:val="20"/>
          <w:szCs w:val="20"/>
        </w:rPr>
        <w:t xml:space="preserve"> </w:t>
      </w:r>
      <w:r w:rsidRPr="00536936">
        <w:rPr>
          <w:rFonts w:ascii="ITC Avant Garde" w:hAnsi="ITC Avant Garde"/>
          <w:i/>
          <w:sz w:val="20"/>
          <w:szCs w:val="20"/>
        </w:rPr>
        <w:t>de</w:t>
      </w:r>
      <w:r w:rsidR="00536743" w:rsidRPr="00536936">
        <w:rPr>
          <w:rFonts w:ascii="ITC Avant Garde" w:hAnsi="ITC Avant Garde"/>
          <w:i/>
          <w:sz w:val="20"/>
          <w:szCs w:val="20"/>
        </w:rPr>
        <w:t xml:space="preserve"> </w:t>
      </w:r>
      <w:r w:rsidRPr="00536936">
        <w:rPr>
          <w:rFonts w:ascii="ITC Avant Garde" w:hAnsi="ITC Avant Garde"/>
          <w:i/>
          <w:sz w:val="20"/>
          <w:szCs w:val="20"/>
        </w:rPr>
        <w:t>la</w:t>
      </w:r>
      <w:r w:rsidR="00536743" w:rsidRPr="00536936">
        <w:rPr>
          <w:rFonts w:ascii="ITC Avant Garde" w:hAnsi="ITC Avant Garde"/>
          <w:i/>
          <w:sz w:val="20"/>
          <w:szCs w:val="20"/>
        </w:rPr>
        <w:t xml:space="preserve"> </w:t>
      </w:r>
      <w:r w:rsidRPr="00536936">
        <w:rPr>
          <w:rFonts w:ascii="ITC Avant Garde" w:hAnsi="ITC Avant Garde"/>
          <w:i/>
          <w:sz w:val="20"/>
          <w:szCs w:val="20"/>
        </w:rPr>
        <w:t>cohesión</w:t>
      </w:r>
      <w:r w:rsidR="00536743" w:rsidRPr="00536936">
        <w:rPr>
          <w:rFonts w:ascii="ITC Avant Garde" w:hAnsi="ITC Avant Garde"/>
          <w:i/>
          <w:sz w:val="20"/>
          <w:szCs w:val="20"/>
        </w:rPr>
        <w:t xml:space="preserve"> </w:t>
      </w:r>
      <w:r w:rsidRPr="00536936">
        <w:rPr>
          <w:rFonts w:ascii="ITC Avant Garde" w:hAnsi="ITC Avant Garde"/>
          <w:i/>
          <w:sz w:val="20"/>
          <w:szCs w:val="20"/>
        </w:rPr>
        <w:t>social,</w:t>
      </w:r>
      <w:r w:rsidR="00536743" w:rsidRPr="00536936">
        <w:rPr>
          <w:rFonts w:ascii="ITC Avant Garde" w:hAnsi="ITC Avant Garde"/>
          <w:i/>
          <w:sz w:val="20"/>
          <w:szCs w:val="20"/>
        </w:rPr>
        <w:t xml:space="preserve"> </w:t>
      </w:r>
      <w:r w:rsidRPr="00536936">
        <w:rPr>
          <w:rFonts w:ascii="ITC Avant Garde" w:hAnsi="ITC Avant Garde"/>
          <w:i/>
          <w:sz w:val="20"/>
          <w:szCs w:val="20"/>
        </w:rPr>
        <w:t>regional</w:t>
      </w:r>
      <w:r w:rsidR="00536743" w:rsidRPr="00536936">
        <w:rPr>
          <w:rFonts w:ascii="ITC Avant Garde" w:hAnsi="ITC Avant Garde"/>
          <w:i/>
          <w:sz w:val="20"/>
          <w:szCs w:val="20"/>
        </w:rPr>
        <w:t xml:space="preserve"> </w:t>
      </w:r>
      <w:r w:rsidRPr="00536936">
        <w:rPr>
          <w:rFonts w:ascii="ITC Avant Garde" w:hAnsi="ITC Avant Garde"/>
          <w:i/>
          <w:sz w:val="20"/>
          <w:szCs w:val="20"/>
        </w:rPr>
        <w:t>o</w:t>
      </w:r>
      <w:r w:rsidR="00536743" w:rsidRPr="00536936">
        <w:rPr>
          <w:rFonts w:ascii="ITC Avant Garde" w:hAnsi="ITC Avant Garde"/>
          <w:i/>
          <w:sz w:val="20"/>
          <w:szCs w:val="20"/>
        </w:rPr>
        <w:t xml:space="preserve"> </w:t>
      </w:r>
      <w:r w:rsidRPr="00536936">
        <w:rPr>
          <w:rFonts w:ascii="ITC Avant Garde" w:hAnsi="ITC Avant Garde"/>
          <w:i/>
          <w:sz w:val="20"/>
          <w:szCs w:val="20"/>
        </w:rPr>
        <w:t>territorial;</w:t>
      </w:r>
    </w:p>
    <w:p w14:paraId="2D6FF94C" w14:textId="73B9C294" w:rsidR="00684398" w:rsidRPr="00536936" w:rsidRDefault="00684398" w:rsidP="00536936">
      <w:pPr>
        <w:spacing w:before="240" w:after="240" w:line="240" w:lineRule="auto"/>
        <w:ind w:left="1276" w:right="426"/>
        <w:jc w:val="both"/>
        <w:rPr>
          <w:rFonts w:ascii="ITC Avant Garde" w:hAnsi="ITC Avant Garde"/>
          <w:i/>
          <w:sz w:val="20"/>
          <w:szCs w:val="20"/>
        </w:rPr>
      </w:pPr>
      <w:r w:rsidRPr="00536936">
        <w:rPr>
          <w:rFonts w:ascii="ITC Avant Garde" w:hAnsi="ITC Avant Garde"/>
          <w:b/>
          <w:i/>
          <w:sz w:val="20"/>
          <w:szCs w:val="20"/>
        </w:rPr>
        <w:t>III.</w:t>
      </w:r>
      <w:r w:rsidR="00536743" w:rsidRPr="00536936">
        <w:rPr>
          <w:rFonts w:ascii="ITC Avant Garde" w:hAnsi="ITC Avant Garde"/>
          <w:i/>
          <w:sz w:val="20"/>
          <w:szCs w:val="20"/>
        </w:rPr>
        <w:t xml:space="preserve"> </w:t>
      </w:r>
      <w:r w:rsidRPr="00536936">
        <w:rPr>
          <w:rFonts w:ascii="ITC Avant Garde" w:hAnsi="ITC Avant Garde"/>
          <w:i/>
          <w:sz w:val="20"/>
          <w:szCs w:val="20"/>
        </w:rPr>
        <w:t>La</w:t>
      </w:r>
      <w:r w:rsidR="00536743" w:rsidRPr="00536936">
        <w:rPr>
          <w:rFonts w:ascii="ITC Avant Garde" w:hAnsi="ITC Avant Garde"/>
          <w:i/>
          <w:sz w:val="20"/>
          <w:szCs w:val="20"/>
        </w:rPr>
        <w:t xml:space="preserve"> </w:t>
      </w:r>
      <w:r w:rsidRPr="00536936">
        <w:rPr>
          <w:rFonts w:ascii="ITC Avant Garde" w:hAnsi="ITC Avant Garde"/>
          <w:i/>
          <w:sz w:val="20"/>
          <w:szCs w:val="20"/>
        </w:rPr>
        <w:t>competencia</w:t>
      </w:r>
      <w:r w:rsidR="00536743" w:rsidRPr="00536936">
        <w:rPr>
          <w:rFonts w:ascii="ITC Avant Garde" w:hAnsi="ITC Avant Garde"/>
          <w:i/>
          <w:sz w:val="20"/>
          <w:szCs w:val="20"/>
        </w:rPr>
        <w:t xml:space="preserve"> </w:t>
      </w:r>
      <w:r w:rsidRPr="00536936">
        <w:rPr>
          <w:rFonts w:ascii="ITC Avant Garde" w:hAnsi="ITC Avant Garde"/>
          <w:i/>
          <w:sz w:val="20"/>
          <w:szCs w:val="20"/>
        </w:rPr>
        <w:t>efectiva</w:t>
      </w:r>
      <w:r w:rsidR="00536743" w:rsidRPr="00536936">
        <w:rPr>
          <w:rFonts w:ascii="ITC Avant Garde" w:hAnsi="ITC Avant Garde"/>
          <w:i/>
          <w:sz w:val="20"/>
          <w:szCs w:val="20"/>
        </w:rPr>
        <w:t xml:space="preserve"> </w:t>
      </w:r>
      <w:r w:rsidRPr="00536936">
        <w:rPr>
          <w:rFonts w:ascii="ITC Avant Garde" w:hAnsi="ITC Avant Garde"/>
          <w:i/>
          <w:sz w:val="20"/>
          <w:szCs w:val="20"/>
        </w:rPr>
        <w:t>en</w:t>
      </w:r>
      <w:r w:rsidR="00536743" w:rsidRPr="00536936">
        <w:rPr>
          <w:rFonts w:ascii="ITC Avant Garde" w:hAnsi="ITC Avant Garde"/>
          <w:i/>
          <w:sz w:val="20"/>
          <w:szCs w:val="20"/>
        </w:rPr>
        <w:t xml:space="preserve"> </w:t>
      </w:r>
      <w:r w:rsidRPr="00536936">
        <w:rPr>
          <w:rFonts w:ascii="ITC Avant Garde" w:hAnsi="ITC Avant Garde"/>
          <w:i/>
          <w:sz w:val="20"/>
          <w:szCs w:val="20"/>
        </w:rPr>
        <w:t>los</w:t>
      </w:r>
      <w:r w:rsidR="00536743" w:rsidRPr="00536936">
        <w:rPr>
          <w:rFonts w:ascii="ITC Avant Garde" w:hAnsi="ITC Avant Garde"/>
          <w:i/>
          <w:sz w:val="20"/>
          <w:szCs w:val="20"/>
        </w:rPr>
        <w:t xml:space="preserve"> </w:t>
      </w:r>
      <w:r w:rsidRPr="00536936">
        <w:rPr>
          <w:rFonts w:ascii="ITC Avant Garde" w:hAnsi="ITC Avant Garde"/>
          <w:i/>
          <w:sz w:val="20"/>
          <w:szCs w:val="20"/>
        </w:rPr>
        <w:t>mercados</w:t>
      </w:r>
      <w:r w:rsidR="00536743" w:rsidRPr="00536936">
        <w:rPr>
          <w:rFonts w:ascii="ITC Avant Garde" w:hAnsi="ITC Avant Garde"/>
          <w:i/>
          <w:sz w:val="20"/>
          <w:szCs w:val="20"/>
        </w:rPr>
        <w:t xml:space="preserve"> </w:t>
      </w:r>
      <w:r w:rsidRPr="00536936">
        <w:rPr>
          <w:rFonts w:ascii="ITC Avant Garde" w:hAnsi="ITC Avant Garde"/>
          <w:i/>
          <w:sz w:val="20"/>
          <w:szCs w:val="20"/>
        </w:rPr>
        <w:t>convergentes</w:t>
      </w:r>
      <w:r w:rsidR="00536743" w:rsidRPr="00536936">
        <w:rPr>
          <w:rFonts w:ascii="ITC Avant Garde" w:hAnsi="ITC Avant Garde"/>
          <w:i/>
          <w:sz w:val="20"/>
          <w:szCs w:val="20"/>
        </w:rPr>
        <w:t xml:space="preserve"> </w:t>
      </w:r>
      <w:r w:rsidRPr="00536936">
        <w:rPr>
          <w:rFonts w:ascii="ITC Avant Garde" w:hAnsi="ITC Avant Garde"/>
          <w:i/>
          <w:sz w:val="20"/>
          <w:szCs w:val="20"/>
        </w:rPr>
        <w:t>de</w:t>
      </w:r>
      <w:r w:rsidR="00536743" w:rsidRPr="00536936">
        <w:rPr>
          <w:rFonts w:ascii="ITC Avant Garde" w:hAnsi="ITC Avant Garde"/>
          <w:i/>
          <w:sz w:val="20"/>
          <w:szCs w:val="20"/>
        </w:rPr>
        <w:t xml:space="preserve"> </w:t>
      </w:r>
      <w:r w:rsidRPr="00536936">
        <w:rPr>
          <w:rFonts w:ascii="ITC Avant Garde" w:hAnsi="ITC Avant Garde"/>
          <w:i/>
          <w:sz w:val="20"/>
          <w:szCs w:val="20"/>
        </w:rPr>
        <w:t>los</w:t>
      </w:r>
      <w:r w:rsidR="00536743" w:rsidRPr="00536936">
        <w:rPr>
          <w:rFonts w:ascii="ITC Avant Garde" w:hAnsi="ITC Avant Garde"/>
          <w:i/>
          <w:sz w:val="20"/>
          <w:szCs w:val="20"/>
        </w:rPr>
        <w:t xml:space="preserve"> </w:t>
      </w:r>
      <w:r w:rsidRPr="00536936">
        <w:rPr>
          <w:rFonts w:ascii="ITC Avant Garde" w:hAnsi="ITC Avant Garde"/>
          <w:i/>
          <w:sz w:val="20"/>
          <w:szCs w:val="20"/>
        </w:rPr>
        <w:t>sectores</w:t>
      </w:r>
      <w:r w:rsidR="00536743" w:rsidRPr="00536936">
        <w:rPr>
          <w:rFonts w:ascii="ITC Avant Garde" w:hAnsi="ITC Avant Garde"/>
          <w:i/>
          <w:sz w:val="20"/>
          <w:szCs w:val="20"/>
        </w:rPr>
        <w:t xml:space="preserve"> </w:t>
      </w:r>
      <w:r w:rsidRPr="00536936">
        <w:rPr>
          <w:rFonts w:ascii="ITC Avant Garde" w:hAnsi="ITC Avant Garde"/>
          <w:i/>
          <w:sz w:val="20"/>
          <w:szCs w:val="20"/>
        </w:rPr>
        <w:t>de</w:t>
      </w:r>
      <w:r w:rsidR="00536743" w:rsidRPr="00536936">
        <w:rPr>
          <w:rFonts w:ascii="ITC Avant Garde" w:hAnsi="ITC Avant Garde"/>
          <w:i/>
          <w:sz w:val="20"/>
          <w:szCs w:val="20"/>
        </w:rPr>
        <w:t xml:space="preserve"> </w:t>
      </w:r>
      <w:r w:rsidRPr="00536936">
        <w:rPr>
          <w:rFonts w:ascii="ITC Avant Garde" w:hAnsi="ITC Avant Garde"/>
          <w:i/>
          <w:sz w:val="20"/>
          <w:szCs w:val="20"/>
        </w:rPr>
        <w:t>telecomunicaciones</w:t>
      </w:r>
      <w:r w:rsidR="00536743" w:rsidRPr="00536936">
        <w:rPr>
          <w:rFonts w:ascii="ITC Avant Garde" w:hAnsi="ITC Avant Garde"/>
          <w:i/>
          <w:sz w:val="20"/>
          <w:szCs w:val="20"/>
        </w:rPr>
        <w:t xml:space="preserve"> </w:t>
      </w:r>
      <w:r w:rsidRPr="00536936">
        <w:rPr>
          <w:rFonts w:ascii="ITC Avant Garde" w:hAnsi="ITC Avant Garde"/>
          <w:i/>
          <w:sz w:val="20"/>
          <w:szCs w:val="20"/>
        </w:rPr>
        <w:t>y</w:t>
      </w:r>
      <w:r w:rsidR="00536743" w:rsidRPr="00536936">
        <w:rPr>
          <w:rFonts w:ascii="ITC Avant Garde" w:hAnsi="ITC Avant Garde"/>
          <w:i/>
          <w:sz w:val="20"/>
          <w:szCs w:val="20"/>
        </w:rPr>
        <w:t xml:space="preserve"> </w:t>
      </w:r>
      <w:r w:rsidRPr="00536936">
        <w:rPr>
          <w:rFonts w:ascii="ITC Avant Garde" w:hAnsi="ITC Avant Garde"/>
          <w:i/>
          <w:sz w:val="20"/>
          <w:szCs w:val="20"/>
        </w:rPr>
        <w:t>radiodifusión;</w:t>
      </w:r>
    </w:p>
    <w:p w14:paraId="3BBBA33D" w14:textId="26C62179" w:rsidR="00684398" w:rsidRPr="00536936" w:rsidRDefault="00684398" w:rsidP="00536936">
      <w:pPr>
        <w:spacing w:before="240" w:after="240" w:line="240" w:lineRule="auto"/>
        <w:ind w:left="1276" w:right="426"/>
        <w:jc w:val="both"/>
        <w:rPr>
          <w:rFonts w:ascii="ITC Avant Garde" w:hAnsi="ITC Avant Garde"/>
          <w:i/>
          <w:sz w:val="20"/>
          <w:szCs w:val="20"/>
        </w:rPr>
      </w:pPr>
      <w:r w:rsidRPr="00536936">
        <w:rPr>
          <w:rFonts w:ascii="ITC Avant Garde" w:hAnsi="ITC Avant Garde"/>
          <w:b/>
          <w:i/>
          <w:sz w:val="20"/>
          <w:szCs w:val="20"/>
        </w:rPr>
        <w:t>IV.</w:t>
      </w:r>
      <w:r w:rsidR="00536743" w:rsidRPr="00536936">
        <w:rPr>
          <w:rFonts w:ascii="ITC Avant Garde" w:hAnsi="ITC Avant Garde"/>
          <w:i/>
          <w:sz w:val="20"/>
          <w:szCs w:val="20"/>
        </w:rPr>
        <w:t xml:space="preserve"> </w:t>
      </w:r>
      <w:r w:rsidRPr="00536936">
        <w:rPr>
          <w:rFonts w:ascii="ITC Avant Garde" w:hAnsi="ITC Avant Garde"/>
          <w:i/>
          <w:sz w:val="20"/>
          <w:szCs w:val="20"/>
        </w:rPr>
        <w:t>El</w:t>
      </w:r>
      <w:r w:rsidR="00536743" w:rsidRPr="00536936">
        <w:rPr>
          <w:rFonts w:ascii="ITC Avant Garde" w:hAnsi="ITC Avant Garde"/>
          <w:i/>
          <w:sz w:val="20"/>
          <w:szCs w:val="20"/>
        </w:rPr>
        <w:t xml:space="preserve"> </w:t>
      </w:r>
      <w:r w:rsidRPr="00536936">
        <w:rPr>
          <w:rFonts w:ascii="ITC Avant Garde" w:hAnsi="ITC Avant Garde"/>
          <w:i/>
          <w:sz w:val="20"/>
          <w:szCs w:val="20"/>
        </w:rPr>
        <w:t>uso</w:t>
      </w:r>
      <w:r w:rsidR="00536743" w:rsidRPr="00536936">
        <w:rPr>
          <w:rFonts w:ascii="ITC Avant Garde" w:hAnsi="ITC Avant Garde"/>
          <w:i/>
          <w:sz w:val="20"/>
          <w:szCs w:val="20"/>
        </w:rPr>
        <w:t xml:space="preserve"> </w:t>
      </w:r>
      <w:r w:rsidRPr="00536936">
        <w:rPr>
          <w:rFonts w:ascii="ITC Avant Garde" w:hAnsi="ITC Avant Garde"/>
          <w:i/>
          <w:sz w:val="20"/>
          <w:szCs w:val="20"/>
        </w:rPr>
        <w:t>eficaz</w:t>
      </w:r>
      <w:r w:rsidR="00536743" w:rsidRPr="00536936">
        <w:rPr>
          <w:rFonts w:ascii="ITC Avant Garde" w:hAnsi="ITC Avant Garde"/>
          <w:i/>
          <w:sz w:val="20"/>
          <w:szCs w:val="20"/>
        </w:rPr>
        <w:t xml:space="preserve"> </w:t>
      </w:r>
      <w:r w:rsidRPr="00536936">
        <w:rPr>
          <w:rFonts w:ascii="ITC Avant Garde" w:hAnsi="ITC Avant Garde"/>
          <w:i/>
          <w:sz w:val="20"/>
          <w:szCs w:val="20"/>
        </w:rPr>
        <w:t>del</w:t>
      </w:r>
      <w:r w:rsidR="00536743" w:rsidRPr="00536936">
        <w:rPr>
          <w:rFonts w:ascii="ITC Avant Garde" w:hAnsi="ITC Avant Garde"/>
          <w:i/>
          <w:sz w:val="20"/>
          <w:szCs w:val="20"/>
        </w:rPr>
        <w:t xml:space="preserve"> </w:t>
      </w:r>
      <w:r w:rsidRPr="00536936">
        <w:rPr>
          <w:rFonts w:ascii="ITC Avant Garde" w:hAnsi="ITC Avant Garde"/>
          <w:i/>
          <w:sz w:val="20"/>
          <w:szCs w:val="20"/>
        </w:rPr>
        <w:t>espectro</w:t>
      </w:r>
      <w:r w:rsidR="00536743" w:rsidRPr="00536936">
        <w:rPr>
          <w:rFonts w:ascii="ITC Avant Garde" w:hAnsi="ITC Avant Garde"/>
          <w:i/>
          <w:sz w:val="20"/>
          <w:szCs w:val="20"/>
        </w:rPr>
        <w:t xml:space="preserve"> </w:t>
      </w:r>
      <w:r w:rsidRPr="00536936">
        <w:rPr>
          <w:rFonts w:ascii="ITC Avant Garde" w:hAnsi="ITC Avant Garde"/>
          <w:i/>
          <w:sz w:val="20"/>
          <w:szCs w:val="20"/>
        </w:rPr>
        <w:t>y</w:t>
      </w:r>
      <w:r w:rsidR="00536743" w:rsidRPr="00536936">
        <w:rPr>
          <w:rFonts w:ascii="ITC Avant Garde" w:hAnsi="ITC Avant Garde"/>
          <w:i/>
          <w:sz w:val="20"/>
          <w:szCs w:val="20"/>
        </w:rPr>
        <w:t xml:space="preserve"> </w:t>
      </w:r>
      <w:r w:rsidRPr="00536936">
        <w:rPr>
          <w:rFonts w:ascii="ITC Avant Garde" w:hAnsi="ITC Avant Garde"/>
          <w:i/>
          <w:sz w:val="20"/>
          <w:szCs w:val="20"/>
        </w:rPr>
        <w:t>su</w:t>
      </w:r>
      <w:r w:rsidR="00536743" w:rsidRPr="00536936">
        <w:rPr>
          <w:rFonts w:ascii="ITC Avant Garde" w:hAnsi="ITC Avant Garde"/>
          <w:i/>
          <w:sz w:val="20"/>
          <w:szCs w:val="20"/>
        </w:rPr>
        <w:t xml:space="preserve"> </w:t>
      </w:r>
      <w:r w:rsidRPr="00536936">
        <w:rPr>
          <w:rFonts w:ascii="ITC Avant Garde" w:hAnsi="ITC Avant Garde"/>
          <w:i/>
          <w:sz w:val="20"/>
          <w:szCs w:val="20"/>
        </w:rPr>
        <w:t>protección;</w:t>
      </w:r>
    </w:p>
    <w:p w14:paraId="287231B4" w14:textId="1477C433" w:rsidR="00684398" w:rsidRPr="00536936" w:rsidRDefault="00684398" w:rsidP="00536936">
      <w:pPr>
        <w:spacing w:before="240" w:after="240" w:line="240" w:lineRule="auto"/>
        <w:ind w:left="1276" w:right="426"/>
        <w:jc w:val="both"/>
        <w:rPr>
          <w:rFonts w:ascii="ITC Avant Garde" w:hAnsi="ITC Avant Garde"/>
          <w:i/>
          <w:sz w:val="20"/>
          <w:szCs w:val="20"/>
        </w:rPr>
      </w:pPr>
      <w:r w:rsidRPr="00536936">
        <w:rPr>
          <w:rFonts w:ascii="ITC Avant Garde" w:hAnsi="ITC Avant Garde"/>
          <w:b/>
          <w:i/>
          <w:sz w:val="20"/>
          <w:szCs w:val="20"/>
        </w:rPr>
        <w:t>V.</w:t>
      </w:r>
      <w:r w:rsidR="00536743" w:rsidRPr="00536936">
        <w:rPr>
          <w:rFonts w:ascii="ITC Avant Garde" w:hAnsi="ITC Avant Garde"/>
          <w:i/>
          <w:sz w:val="20"/>
          <w:szCs w:val="20"/>
        </w:rPr>
        <w:t xml:space="preserve"> </w:t>
      </w:r>
      <w:r w:rsidRPr="00536936">
        <w:rPr>
          <w:rFonts w:ascii="ITC Avant Garde" w:hAnsi="ITC Avant Garde"/>
          <w:i/>
          <w:sz w:val="20"/>
          <w:szCs w:val="20"/>
        </w:rPr>
        <w:t>La</w:t>
      </w:r>
      <w:r w:rsidR="00536743" w:rsidRPr="00536936">
        <w:rPr>
          <w:rFonts w:ascii="ITC Avant Garde" w:hAnsi="ITC Avant Garde"/>
          <w:i/>
          <w:sz w:val="20"/>
          <w:szCs w:val="20"/>
        </w:rPr>
        <w:t xml:space="preserve"> </w:t>
      </w:r>
      <w:r w:rsidRPr="00536936">
        <w:rPr>
          <w:rFonts w:ascii="ITC Avant Garde" w:hAnsi="ITC Avant Garde"/>
          <w:i/>
          <w:sz w:val="20"/>
          <w:szCs w:val="20"/>
        </w:rPr>
        <w:t>garantía</w:t>
      </w:r>
      <w:r w:rsidR="00536743" w:rsidRPr="00536936">
        <w:rPr>
          <w:rFonts w:ascii="ITC Avant Garde" w:hAnsi="ITC Avant Garde"/>
          <w:i/>
          <w:sz w:val="20"/>
          <w:szCs w:val="20"/>
        </w:rPr>
        <w:t xml:space="preserve"> </w:t>
      </w:r>
      <w:r w:rsidRPr="00536936">
        <w:rPr>
          <w:rFonts w:ascii="ITC Avant Garde" w:hAnsi="ITC Avant Garde"/>
          <w:i/>
          <w:sz w:val="20"/>
          <w:szCs w:val="20"/>
        </w:rPr>
        <w:t>del</w:t>
      </w:r>
      <w:r w:rsidR="00536743" w:rsidRPr="00536936">
        <w:rPr>
          <w:rFonts w:ascii="ITC Avant Garde" w:hAnsi="ITC Avant Garde"/>
          <w:i/>
          <w:sz w:val="20"/>
          <w:szCs w:val="20"/>
        </w:rPr>
        <w:t xml:space="preserve"> </w:t>
      </w:r>
      <w:r w:rsidRPr="00536936">
        <w:rPr>
          <w:rFonts w:ascii="ITC Avant Garde" w:hAnsi="ITC Avant Garde"/>
          <w:i/>
          <w:sz w:val="20"/>
          <w:szCs w:val="20"/>
        </w:rPr>
        <w:t>espectro</w:t>
      </w:r>
      <w:r w:rsidR="00536743" w:rsidRPr="00536936">
        <w:rPr>
          <w:rFonts w:ascii="ITC Avant Garde" w:hAnsi="ITC Avant Garde"/>
          <w:i/>
          <w:sz w:val="20"/>
          <w:szCs w:val="20"/>
        </w:rPr>
        <w:t xml:space="preserve"> </w:t>
      </w:r>
      <w:r w:rsidRPr="00536936">
        <w:rPr>
          <w:rFonts w:ascii="ITC Avant Garde" w:hAnsi="ITC Avant Garde"/>
          <w:i/>
          <w:sz w:val="20"/>
          <w:szCs w:val="20"/>
        </w:rPr>
        <w:t>necesario</w:t>
      </w:r>
      <w:r w:rsidR="00536743" w:rsidRPr="00536936">
        <w:rPr>
          <w:rFonts w:ascii="ITC Avant Garde" w:hAnsi="ITC Avant Garde"/>
          <w:i/>
          <w:sz w:val="20"/>
          <w:szCs w:val="20"/>
        </w:rPr>
        <w:t xml:space="preserve"> </w:t>
      </w:r>
      <w:r w:rsidRPr="00536936">
        <w:rPr>
          <w:rFonts w:ascii="ITC Avant Garde" w:hAnsi="ITC Avant Garde"/>
          <w:i/>
          <w:sz w:val="20"/>
          <w:szCs w:val="20"/>
        </w:rPr>
        <w:t>para</w:t>
      </w:r>
      <w:r w:rsidR="00536743" w:rsidRPr="00536936">
        <w:rPr>
          <w:rFonts w:ascii="ITC Avant Garde" w:hAnsi="ITC Avant Garde"/>
          <w:i/>
          <w:sz w:val="20"/>
          <w:szCs w:val="20"/>
        </w:rPr>
        <w:t xml:space="preserve"> </w:t>
      </w:r>
      <w:r w:rsidRPr="00536936">
        <w:rPr>
          <w:rFonts w:ascii="ITC Avant Garde" w:hAnsi="ITC Avant Garde"/>
          <w:i/>
          <w:sz w:val="20"/>
          <w:szCs w:val="20"/>
        </w:rPr>
        <w:t>los</w:t>
      </w:r>
      <w:r w:rsidR="00536743" w:rsidRPr="00536936">
        <w:rPr>
          <w:rFonts w:ascii="ITC Avant Garde" w:hAnsi="ITC Avant Garde"/>
          <w:i/>
          <w:sz w:val="20"/>
          <w:szCs w:val="20"/>
        </w:rPr>
        <w:t xml:space="preserve"> </w:t>
      </w:r>
      <w:r w:rsidRPr="00536936">
        <w:rPr>
          <w:rFonts w:ascii="ITC Avant Garde" w:hAnsi="ITC Avant Garde"/>
          <w:i/>
          <w:sz w:val="20"/>
          <w:szCs w:val="20"/>
        </w:rPr>
        <w:t>fines</w:t>
      </w:r>
      <w:r w:rsidR="00536743" w:rsidRPr="00536936">
        <w:rPr>
          <w:rFonts w:ascii="ITC Avant Garde" w:hAnsi="ITC Avant Garde"/>
          <w:i/>
          <w:sz w:val="20"/>
          <w:szCs w:val="20"/>
        </w:rPr>
        <w:t xml:space="preserve"> </w:t>
      </w:r>
      <w:r w:rsidRPr="00536936">
        <w:rPr>
          <w:rFonts w:ascii="ITC Avant Garde" w:hAnsi="ITC Avant Garde"/>
          <w:i/>
          <w:sz w:val="20"/>
          <w:szCs w:val="20"/>
        </w:rPr>
        <w:t>y</w:t>
      </w:r>
      <w:r w:rsidR="00536743" w:rsidRPr="00536936">
        <w:rPr>
          <w:rFonts w:ascii="ITC Avant Garde" w:hAnsi="ITC Avant Garde"/>
          <w:i/>
          <w:sz w:val="20"/>
          <w:szCs w:val="20"/>
        </w:rPr>
        <w:t xml:space="preserve"> </w:t>
      </w:r>
      <w:r w:rsidRPr="00536936">
        <w:rPr>
          <w:rFonts w:ascii="ITC Avant Garde" w:hAnsi="ITC Avant Garde"/>
          <w:i/>
          <w:sz w:val="20"/>
          <w:szCs w:val="20"/>
        </w:rPr>
        <w:t>funciones</w:t>
      </w:r>
      <w:r w:rsidR="00536743" w:rsidRPr="00536936">
        <w:rPr>
          <w:rFonts w:ascii="ITC Avant Garde" w:hAnsi="ITC Avant Garde"/>
          <w:i/>
          <w:sz w:val="20"/>
          <w:szCs w:val="20"/>
        </w:rPr>
        <w:t xml:space="preserve"> </w:t>
      </w:r>
      <w:r w:rsidRPr="00536936">
        <w:rPr>
          <w:rFonts w:ascii="ITC Avant Garde" w:hAnsi="ITC Avant Garde"/>
          <w:i/>
          <w:sz w:val="20"/>
          <w:szCs w:val="20"/>
        </w:rPr>
        <w:t>del</w:t>
      </w:r>
      <w:r w:rsidR="00536743" w:rsidRPr="00536936">
        <w:rPr>
          <w:rFonts w:ascii="ITC Avant Garde" w:hAnsi="ITC Avant Garde"/>
          <w:i/>
          <w:sz w:val="20"/>
          <w:szCs w:val="20"/>
        </w:rPr>
        <w:t xml:space="preserve"> </w:t>
      </w:r>
      <w:r w:rsidRPr="00536936">
        <w:rPr>
          <w:rFonts w:ascii="ITC Avant Garde" w:hAnsi="ITC Avant Garde"/>
          <w:i/>
          <w:sz w:val="20"/>
          <w:szCs w:val="20"/>
        </w:rPr>
        <w:t>Ejecutivo</w:t>
      </w:r>
      <w:r w:rsidR="00536743" w:rsidRPr="00536936">
        <w:rPr>
          <w:rFonts w:ascii="ITC Avant Garde" w:hAnsi="ITC Avant Garde"/>
          <w:i/>
          <w:sz w:val="20"/>
          <w:szCs w:val="20"/>
        </w:rPr>
        <w:t xml:space="preserve"> </w:t>
      </w:r>
      <w:r w:rsidRPr="00536936">
        <w:rPr>
          <w:rFonts w:ascii="ITC Avant Garde" w:hAnsi="ITC Avant Garde"/>
          <w:i/>
          <w:sz w:val="20"/>
          <w:szCs w:val="20"/>
        </w:rPr>
        <w:t>Federal;</w:t>
      </w:r>
    </w:p>
    <w:p w14:paraId="3FE9985D" w14:textId="406948B0" w:rsidR="00684398" w:rsidRPr="00536936" w:rsidRDefault="00684398" w:rsidP="00536936">
      <w:pPr>
        <w:spacing w:before="240" w:after="240" w:line="240" w:lineRule="auto"/>
        <w:ind w:left="1276" w:right="426"/>
        <w:jc w:val="both"/>
        <w:rPr>
          <w:rFonts w:ascii="ITC Avant Garde" w:hAnsi="ITC Avant Garde"/>
          <w:i/>
          <w:sz w:val="20"/>
          <w:szCs w:val="20"/>
        </w:rPr>
      </w:pPr>
      <w:r w:rsidRPr="00536936">
        <w:rPr>
          <w:rFonts w:ascii="ITC Avant Garde" w:hAnsi="ITC Avant Garde"/>
          <w:b/>
          <w:i/>
          <w:sz w:val="20"/>
          <w:szCs w:val="20"/>
        </w:rPr>
        <w:t>VI.</w:t>
      </w:r>
      <w:r w:rsidR="00536743" w:rsidRPr="00536936">
        <w:rPr>
          <w:rFonts w:ascii="ITC Avant Garde" w:hAnsi="ITC Avant Garde"/>
          <w:i/>
          <w:sz w:val="20"/>
          <w:szCs w:val="20"/>
        </w:rPr>
        <w:t xml:space="preserve"> </w:t>
      </w:r>
      <w:r w:rsidRPr="00536936">
        <w:rPr>
          <w:rFonts w:ascii="ITC Avant Garde" w:hAnsi="ITC Avant Garde"/>
          <w:i/>
          <w:sz w:val="20"/>
          <w:szCs w:val="20"/>
        </w:rPr>
        <w:t>La</w:t>
      </w:r>
      <w:r w:rsidR="00536743" w:rsidRPr="00536936">
        <w:rPr>
          <w:rFonts w:ascii="ITC Avant Garde" w:hAnsi="ITC Avant Garde"/>
          <w:i/>
          <w:sz w:val="20"/>
          <w:szCs w:val="20"/>
        </w:rPr>
        <w:t xml:space="preserve"> </w:t>
      </w:r>
      <w:r w:rsidRPr="00536936">
        <w:rPr>
          <w:rFonts w:ascii="ITC Avant Garde" w:hAnsi="ITC Avant Garde"/>
          <w:i/>
          <w:sz w:val="20"/>
          <w:szCs w:val="20"/>
        </w:rPr>
        <w:t>inversión</w:t>
      </w:r>
      <w:r w:rsidR="00536743" w:rsidRPr="00536936">
        <w:rPr>
          <w:rFonts w:ascii="ITC Avant Garde" w:hAnsi="ITC Avant Garde"/>
          <w:i/>
          <w:sz w:val="20"/>
          <w:szCs w:val="20"/>
        </w:rPr>
        <w:t xml:space="preserve"> </w:t>
      </w:r>
      <w:r w:rsidRPr="00536936">
        <w:rPr>
          <w:rFonts w:ascii="ITC Avant Garde" w:hAnsi="ITC Avant Garde"/>
          <w:i/>
          <w:sz w:val="20"/>
          <w:szCs w:val="20"/>
        </w:rPr>
        <w:t>eficiente</w:t>
      </w:r>
      <w:r w:rsidR="00536743" w:rsidRPr="00536936">
        <w:rPr>
          <w:rFonts w:ascii="ITC Avant Garde" w:hAnsi="ITC Avant Garde"/>
          <w:i/>
          <w:sz w:val="20"/>
          <w:szCs w:val="20"/>
        </w:rPr>
        <w:t xml:space="preserve"> </w:t>
      </w:r>
      <w:r w:rsidRPr="00536936">
        <w:rPr>
          <w:rFonts w:ascii="ITC Avant Garde" w:hAnsi="ITC Avant Garde"/>
          <w:i/>
          <w:sz w:val="20"/>
          <w:szCs w:val="20"/>
        </w:rPr>
        <w:t>en</w:t>
      </w:r>
      <w:r w:rsidR="00536743" w:rsidRPr="00536936">
        <w:rPr>
          <w:rFonts w:ascii="ITC Avant Garde" w:hAnsi="ITC Avant Garde"/>
          <w:i/>
          <w:sz w:val="20"/>
          <w:szCs w:val="20"/>
        </w:rPr>
        <w:t xml:space="preserve"> </w:t>
      </w:r>
      <w:r w:rsidRPr="00536936">
        <w:rPr>
          <w:rFonts w:ascii="ITC Avant Garde" w:hAnsi="ITC Avant Garde"/>
          <w:i/>
          <w:sz w:val="20"/>
          <w:szCs w:val="20"/>
        </w:rPr>
        <w:t>infraestructuras,</w:t>
      </w:r>
      <w:r w:rsidR="00536743" w:rsidRPr="00536936">
        <w:rPr>
          <w:rFonts w:ascii="ITC Avant Garde" w:hAnsi="ITC Avant Garde"/>
          <w:i/>
          <w:sz w:val="20"/>
          <w:szCs w:val="20"/>
        </w:rPr>
        <w:t xml:space="preserve"> </w:t>
      </w:r>
      <w:r w:rsidRPr="00536936">
        <w:rPr>
          <w:rFonts w:ascii="ITC Avant Garde" w:hAnsi="ITC Avant Garde"/>
          <w:i/>
          <w:sz w:val="20"/>
          <w:szCs w:val="20"/>
        </w:rPr>
        <w:t>la</w:t>
      </w:r>
      <w:r w:rsidR="00536743" w:rsidRPr="00536936">
        <w:rPr>
          <w:rFonts w:ascii="ITC Avant Garde" w:hAnsi="ITC Avant Garde"/>
          <w:i/>
          <w:sz w:val="20"/>
          <w:szCs w:val="20"/>
        </w:rPr>
        <w:t xml:space="preserve"> </w:t>
      </w:r>
      <w:r w:rsidRPr="00536936">
        <w:rPr>
          <w:rFonts w:ascii="ITC Avant Garde" w:hAnsi="ITC Avant Garde"/>
          <w:i/>
          <w:sz w:val="20"/>
          <w:szCs w:val="20"/>
        </w:rPr>
        <w:t>innovación</w:t>
      </w:r>
      <w:r w:rsidR="00536743" w:rsidRPr="00536936">
        <w:rPr>
          <w:rFonts w:ascii="ITC Avant Garde" w:hAnsi="ITC Avant Garde"/>
          <w:i/>
          <w:sz w:val="20"/>
          <w:szCs w:val="20"/>
        </w:rPr>
        <w:t xml:space="preserve"> </w:t>
      </w:r>
      <w:r w:rsidRPr="00536936">
        <w:rPr>
          <w:rFonts w:ascii="ITC Avant Garde" w:hAnsi="ITC Avant Garde"/>
          <w:i/>
          <w:sz w:val="20"/>
          <w:szCs w:val="20"/>
        </w:rPr>
        <w:t>y</w:t>
      </w:r>
      <w:r w:rsidR="00536743" w:rsidRPr="00536936">
        <w:rPr>
          <w:rFonts w:ascii="ITC Avant Garde" w:hAnsi="ITC Avant Garde"/>
          <w:i/>
          <w:sz w:val="20"/>
          <w:szCs w:val="20"/>
        </w:rPr>
        <w:t xml:space="preserve"> </w:t>
      </w:r>
      <w:r w:rsidRPr="00536936">
        <w:rPr>
          <w:rFonts w:ascii="ITC Avant Garde" w:hAnsi="ITC Avant Garde"/>
          <w:i/>
          <w:sz w:val="20"/>
          <w:szCs w:val="20"/>
        </w:rPr>
        <w:t>el</w:t>
      </w:r>
      <w:r w:rsidR="00536743" w:rsidRPr="00536936">
        <w:rPr>
          <w:rFonts w:ascii="ITC Avant Garde" w:hAnsi="ITC Avant Garde"/>
          <w:i/>
          <w:sz w:val="20"/>
          <w:szCs w:val="20"/>
        </w:rPr>
        <w:t xml:space="preserve"> </w:t>
      </w:r>
      <w:r w:rsidRPr="00536936">
        <w:rPr>
          <w:rFonts w:ascii="ITC Avant Garde" w:hAnsi="ITC Avant Garde"/>
          <w:i/>
          <w:sz w:val="20"/>
          <w:szCs w:val="20"/>
        </w:rPr>
        <w:t>desarrollo</w:t>
      </w:r>
      <w:r w:rsidR="00536743" w:rsidRPr="00536936">
        <w:rPr>
          <w:rFonts w:ascii="ITC Avant Garde" w:hAnsi="ITC Avant Garde"/>
          <w:i/>
          <w:sz w:val="20"/>
          <w:szCs w:val="20"/>
        </w:rPr>
        <w:t xml:space="preserve"> </w:t>
      </w:r>
      <w:r w:rsidRPr="00536936">
        <w:rPr>
          <w:rFonts w:ascii="ITC Avant Garde" w:hAnsi="ITC Avant Garde"/>
          <w:i/>
          <w:sz w:val="20"/>
          <w:szCs w:val="20"/>
        </w:rPr>
        <w:t>de</w:t>
      </w:r>
      <w:r w:rsidR="00536743" w:rsidRPr="00536936">
        <w:rPr>
          <w:rFonts w:ascii="ITC Avant Garde" w:hAnsi="ITC Avant Garde"/>
          <w:i/>
          <w:sz w:val="20"/>
          <w:szCs w:val="20"/>
        </w:rPr>
        <w:t xml:space="preserve"> </w:t>
      </w:r>
      <w:r w:rsidRPr="00536936">
        <w:rPr>
          <w:rFonts w:ascii="ITC Avant Garde" w:hAnsi="ITC Avant Garde"/>
          <w:i/>
          <w:sz w:val="20"/>
          <w:szCs w:val="20"/>
        </w:rPr>
        <w:t>la</w:t>
      </w:r>
      <w:r w:rsidR="00536743" w:rsidRPr="00536936">
        <w:rPr>
          <w:rFonts w:ascii="ITC Avant Garde" w:hAnsi="ITC Avant Garde"/>
          <w:i/>
          <w:sz w:val="20"/>
          <w:szCs w:val="20"/>
        </w:rPr>
        <w:t xml:space="preserve"> </w:t>
      </w:r>
      <w:r w:rsidRPr="00536936">
        <w:rPr>
          <w:rFonts w:ascii="ITC Avant Garde" w:hAnsi="ITC Avant Garde"/>
          <w:i/>
          <w:sz w:val="20"/>
          <w:szCs w:val="20"/>
        </w:rPr>
        <w:t>industria</w:t>
      </w:r>
      <w:r w:rsidR="00536743" w:rsidRPr="00536936">
        <w:rPr>
          <w:rFonts w:ascii="ITC Avant Garde" w:hAnsi="ITC Avant Garde"/>
          <w:i/>
          <w:sz w:val="20"/>
          <w:szCs w:val="20"/>
        </w:rPr>
        <w:t xml:space="preserve"> </w:t>
      </w:r>
      <w:r w:rsidRPr="00536936">
        <w:rPr>
          <w:rFonts w:ascii="ITC Avant Garde" w:hAnsi="ITC Avant Garde"/>
          <w:i/>
          <w:sz w:val="20"/>
          <w:szCs w:val="20"/>
        </w:rPr>
        <w:t>de</w:t>
      </w:r>
      <w:r w:rsidR="00536743" w:rsidRPr="00536936">
        <w:rPr>
          <w:rFonts w:ascii="ITC Avant Garde" w:hAnsi="ITC Avant Garde"/>
          <w:i/>
          <w:sz w:val="20"/>
          <w:szCs w:val="20"/>
        </w:rPr>
        <w:t xml:space="preserve"> </w:t>
      </w:r>
      <w:r w:rsidRPr="00536936">
        <w:rPr>
          <w:rFonts w:ascii="ITC Avant Garde" w:hAnsi="ITC Avant Garde"/>
          <w:i/>
          <w:sz w:val="20"/>
          <w:szCs w:val="20"/>
        </w:rPr>
        <w:t>productos</w:t>
      </w:r>
      <w:r w:rsidR="00536743" w:rsidRPr="00536936">
        <w:rPr>
          <w:rFonts w:ascii="ITC Avant Garde" w:hAnsi="ITC Avant Garde"/>
          <w:i/>
          <w:sz w:val="20"/>
          <w:szCs w:val="20"/>
        </w:rPr>
        <w:t xml:space="preserve"> </w:t>
      </w:r>
      <w:r w:rsidRPr="00536936">
        <w:rPr>
          <w:rFonts w:ascii="ITC Avant Garde" w:hAnsi="ITC Avant Garde"/>
          <w:i/>
          <w:sz w:val="20"/>
          <w:szCs w:val="20"/>
        </w:rPr>
        <w:t>y</w:t>
      </w:r>
      <w:r w:rsidR="00536743" w:rsidRPr="00536936">
        <w:rPr>
          <w:rFonts w:ascii="ITC Avant Garde" w:hAnsi="ITC Avant Garde"/>
          <w:i/>
          <w:sz w:val="20"/>
          <w:szCs w:val="20"/>
        </w:rPr>
        <w:t xml:space="preserve"> </w:t>
      </w:r>
      <w:r w:rsidRPr="00536936">
        <w:rPr>
          <w:rFonts w:ascii="ITC Avant Garde" w:hAnsi="ITC Avant Garde"/>
          <w:i/>
          <w:sz w:val="20"/>
          <w:szCs w:val="20"/>
        </w:rPr>
        <w:t>servicios</w:t>
      </w:r>
      <w:r w:rsidR="00536743" w:rsidRPr="00536936">
        <w:rPr>
          <w:rFonts w:ascii="ITC Avant Garde" w:hAnsi="ITC Avant Garde"/>
          <w:i/>
          <w:sz w:val="20"/>
          <w:szCs w:val="20"/>
        </w:rPr>
        <w:t xml:space="preserve"> </w:t>
      </w:r>
      <w:r w:rsidRPr="00536936">
        <w:rPr>
          <w:rFonts w:ascii="ITC Avant Garde" w:hAnsi="ITC Avant Garde"/>
          <w:i/>
          <w:sz w:val="20"/>
          <w:szCs w:val="20"/>
        </w:rPr>
        <w:t>convergentes;</w:t>
      </w:r>
    </w:p>
    <w:p w14:paraId="7F86F6AE" w14:textId="0764EE77" w:rsidR="00684398" w:rsidRPr="00536936" w:rsidRDefault="00684398" w:rsidP="00536936">
      <w:pPr>
        <w:spacing w:before="240" w:after="240" w:line="240" w:lineRule="auto"/>
        <w:ind w:left="1276" w:right="426"/>
        <w:jc w:val="both"/>
        <w:rPr>
          <w:rFonts w:ascii="ITC Avant Garde" w:hAnsi="ITC Avant Garde"/>
          <w:i/>
          <w:sz w:val="20"/>
          <w:szCs w:val="20"/>
        </w:rPr>
      </w:pPr>
      <w:r w:rsidRPr="00536936">
        <w:rPr>
          <w:rFonts w:ascii="ITC Avant Garde" w:hAnsi="ITC Avant Garde"/>
          <w:b/>
          <w:i/>
          <w:sz w:val="20"/>
          <w:szCs w:val="20"/>
        </w:rPr>
        <w:t>VII.</w:t>
      </w:r>
      <w:r w:rsidR="00536743" w:rsidRPr="00536936">
        <w:rPr>
          <w:rFonts w:ascii="ITC Avant Garde" w:hAnsi="ITC Avant Garde"/>
          <w:i/>
          <w:sz w:val="20"/>
          <w:szCs w:val="20"/>
        </w:rPr>
        <w:t xml:space="preserve"> </w:t>
      </w:r>
      <w:r w:rsidRPr="00536936">
        <w:rPr>
          <w:rFonts w:ascii="ITC Avant Garde" w:hAnsi="ITC Avant Garde"/>
          <w:i/>
          <w:sz w:val="20"/>
          <w:szCs w:val="20"/>
        </w:rPr>
        <w:t>El</w:t>
      </w:r>
      <w:r w:rsidR="00536743" w:rsidRPr="00536936">
        <w:rPr>
          <w:rFonts w:ascii="ITC Avant Garde" w:hAnsi="ITC Avant Garde"/>
          <w:i/>
          <w:sz w:val="20"/>
          <w:szCs w:val="20"/>
        </w:rPr>
        <w:t xml:space="preserve"> </w:t>
      </w:r>
      <w:r w:rsidRPr="00536936">
        <w:rPr>
          <w:rFonts w:ascii="ITC Avant Garde" w:hAnsi="ITC Avant Garde"/>
          <w:i/>
          <w:sz w:val="20"/>
          <w:szCs w:val="20"/>
        </w:rPr>
        <w:t>fomento</w:t>
      </w:r>
      <w:r w:rsidR="00536743" w:rsidRPr="00536936">
        <w:rPr>
          <w:rFonts w:ascii="ITC Avant Garde" w:hAnsi="ITC Avant Garde"/>
          <w:i/>
          <w:sz w:val="20"/>
          <w:szCs w:val="20"/>
        </w:rPr>
        <w:t xml:space="preserve"> </w:t>
      </w:r>
      <w:r w:rsidRPr="00536936">
        <w:rPr>
          <w:rFonts w:ascii="ITC Avant Garde" w:hAnsi="ITC Avant Garde"/>
          <w:i/>
          <w:sz w:val="20"/>
          <w:szCs w:val="20"/>
        </w:rPr>
        <w:t>de</w:t>
      </w:r>
      <w:r w:rsidR="00536743" w:rsidRPr="00536936">
        <w:rPr>
          <w:rFonts w:ascii="ITC Avant Garde" w:hAnsi="ITC Avant Garde"/>
          <w:i/>
          <w:sz w:val="20"/>
          <w:szCs w:val="20"/>
        </w:rPr>
        <w:t xml:space="preserve"> </w:t>
      </w:r>
      <w:r w:rsidRPr="00536936">
        <w:rPr>
          <w:rFonts w:ascii="ITC Avant Garde" w:hAnsi="ITC Avant Garde"/>
          <w:i/>
          <w:sz w:val="20"/>
          <w:szCs w:val="20"/>
        </w:rPr>
        <w:t>la</w:t>
      </w:r>
      <w:r w:rsidR="00536743" w:rsidRPr="00536936">
        <w:rPr>
          <w:rFonts w:ascii="ITC Avant Garde" w:hAnsi="ITC Avant Garde"/>
          <w:i/>
          <w:sz w:val="20"/>
          <w:szCs w:val="20"/>
        </w:rPr>
        <w:t xml:space="preserve"> </w:t>
      </w:r>
      <w:r w:rsidRPr="00536936">
        <w:rPr>
          <w:rFonts w:ascii="ITC Avant Garde" w:hAnsi="ITC Avant Garde"/>
          <w:i/>
          <w:sz w:val="20"/>
          <w:szCs w:val="20"/>
        </w:rPr>
        <w:t>neutralidad</w:t>
      </w:r>
      <w:r w:rsidR="00536743" w:rsidRPr="00536936">
        <w:rPr>
          <w:rFonts w:ascii="ITC Avant Garde" w:hAnsi="ITC Avant Garde"/>
          <w:i/>
          <w:sz w:val="20"/>
          <w:szCs w:val="20"/>
        </w:rPr>
        <w:t xml:space="preserve"> </w:t>
      </w:r>
      <w:r w:rsidRPr="00536936">
        <w:rPr>
          <w:rFonts w:ascii="ITC Avant Garde" w:hAnsi="ITC Avant Garde"/>
          <w:i/>
          <w:sz w:val="20"/>
          <w:szCs w:val="20"/>
        </w:rPr>
        <w:t>tecnológica,</w:t>
      </w:r>
      <w:r w:rsidR="00536743" w:rsidRPr="00536936">
        <w:rPr>
          <w:rFonts w:ascii="ITC Avant Garde" w:hAnsi="ITC Avant Garde"/>
          <w:i/>
          <w:sz w:val="20"/>
          <w:szCs w:val="20"/>
        </w:rPr>
        <w:t xml:space="preserve"> </w:t>
      </w:r>
      <w:r w:rsidRPr="00536936">
        <w:rPr>
          <w:rFonts w:ascii="ITC Avant Garde" w:hAnsi="ITC Avant Garde"/>
          <w:i/>
          <w:sz w:val="20"/>
          <w:szCs w:val="20"/>
        </w:rPr>
        <w:t>y</w:t>
      </w:r>
    </w:p>
    <w:p w14:paraId="4FB491D1" w14:textId="17109309" w:rsidR="005328EB" w:rsidRPr="00536936" w:rsidRDefault="00684398" w:rsidP="00536936">
      <w:pPr>
        <w:spacing w:before="240" w:after="240" w:line="240" w:lineRule="auto"/>
        <w:ind w:left="1276" w:right="426"/>
        <w:jc w:val="both"/>
        <w:rPr>
          <w:rFonts w:ascii="ITC Avant Garde" w:hAnsi="ITC Avant Garde"/>
          <w:i/>
          <w:sz w:val="20"/>
          <w:szCs w:val="20"/>
        </w:rPr>
      </w:pPr>
      <w:r w:rsidRPr="00536936">
        <w:rPr>
          <w:rFonts w:ascii="ITC Avant Garde" w:hAnsi="ITC Avant Garde"/>
          <w:b/>
          <w:i/>
          <w:sz w:val="20"/>
          <w:szCs w:val="20"/>
        </w:rPr>
        <w:t>VIII.</w:t>
      </w:r>
      <w:r w:rsidR="00536743" w:rsidRPr="00536936">
        <w:rPr>
          <w:rFonts w:ascii="ITC Avant Garde" w:hAnsi="ITC Avant Garde"/>
          <w:i/>
          <w:sz w:val="20"/>
          <w:szCs w:val="20"/>
        </w:rPr>
        <w:t xml:space="preserve"> </w:t>
      </w:r>
      <w:r w:rsidRPr="00536936">
        <w:rPr>
          <w:rFonts w:ascii="ITC Avant Garde" w:hAnsi="ITC Avant Garde"/>
          <w:i/>
          <w:sz w:val="20"/>
          <w:szCs w:val="20"/>
        </w:rPr>
        <w:t>El</w:t>
      </w:r>
      <w:r w:rsidR="00536743" w:rsidRPr="00536936">
        <w:rPr>
          <w:rFonts w:ascii="ITC Avant Garde" w:hAnsi="ITC Avant Garde"/>
          <w:i/>
          <w:sz w:val="20"/>
          <w:szCs w:val="20"/>
        </w:rPr>
        <w:t xml:space="preserve"> </w:t>
      </w:r>
      <w:r w:rsidRPr="00536936">
        <w:rPr>
          <w:rFonts w:ascii="ITC Avant Garde" w:hAnsi="ITC Avant Garde"/>
          <w:i/>
          <w:sz w:val="20"/>
          <w:szCs w:val="20"/>
        </w:rPr>
        <w:t>cumplimiento</w:t>
      </w:r>
      <w:r w:rsidR="00536743" w:rsidRPr="00536936">
        <w:rPr>
          <w:rFonts w:ascii="ITC Avant Garde" w:hAnsi="ITC Avant Garde"/>
          <w:i/>
          <w:sz w:val="20"/>
          <w:szCs w:val="20"/>
        </w:rPr>
        <w:t xml:space="preserve"> </w:t>
      </w:r>
      <w:r w:rsidRPr="00536936">
        <w:rPr>
          <w:rFonts w:ascii="ITC Avant Garde" w:hAnsi="ITC Avant Garde"/>
          <w:i/>
          <w:sz w:val="20"/>
          <w:szCs w:val="20"/>
        </w:rPr>
        <w:t>de</w:t>
      </w:r>
      <w:r w:rsidR="00536743" w:rsidRPr="00536936">
        <w:rPr>
          <w:rFonts w:ascii="ITC Avant Garde" w:hAnsi="ITC Avant Garde"/>
          <w:i/>
          <w:sz w:val="20"/>
          <w:szCs w:val="20"/>
        </w:rPr>
        <w:t xml:space="preserve"> </w:t>
      </w:r>
      <w:r w:rsidRPr="00536936">
        <w:rPr>
          <w:rFonts w:ascii="ITC Avant Garde" w:hAnsi="ITC Avant Garde"/>
          <w:i/>
          <w:sz w:val="20"/>
          <w:szCs w:val="20"/>
        </w:rPr>
        <w:t>lo</w:t>
      </w:r>
      <w:r w:rsidR="00536743" w:rsidRPr="00536936">
        <w:rPr>
          <w:rFonts w:ascii="ITC Avant Garde" w:hAnsi="ITC Avant Garde"/>
          <w:i/>
          <w:sz w:val="20"/>
          <w:szCs w:val="20"/>
        </w:rPr>
        <w:t xml:space="preserve"> </w:t>
      </w:r>
      <w:r w:rsidRPr="00536936">
        <w:rPr>
          <w:rFonts w:ascii="ITC Avant Garde" w:hAnsi="ITC Avant Garde"/>
          <w:i/>
          <w:sz w:val="20"/>
          <w:szCs w:val="20"/>
        </w:rPr>
        <w:t>dispuesto</w:t>
      </w:r>
      <w:r w:rsidR="00536743" w:rsidRPr="00536936">
        <w:rPr>
          <w:rFonts w:ascii="ITC Avant Garde" w:hAnsi="ITC Avant Garde"/>
          <w:i/>
          <w:sz w:val="20"/>
          <w:szCs w:val="20"/>
        </w:rPr>
        <w:t xml:space="preserve"> </w:t>
      </w:r>
      <w:r w:rsidRPr="00536936">
        <w:rPr>
          <w:rFonts w:ascii="ITC Avant Garde" w:hAnsi="ITC Avant Garde"/>
          <w:i/>
          <w:sz w:val="20"/>
          <w:szCs w:val="20"/>
        </w:rPr>
        <w:t>por</w:t>
      </w:r>
      <w:r w:rsidR="00536743" w:rsidRPr="00536936">
        <w:rPr>
          <w:rFonts w:ascii="ITC Avant Garde" w:hAnsi="ITC Avant Garde"/>
          <w:i/>
          <w:sz w:val="20"/>
          <w:szCs w:val="20"/>
        </w:rPr>
        <w:t xml:space="preserve"> </w:t>
      </w:r>
      <w:r w:rsidRPr="00536936">
        <w:rPr>
          <w:rFonts w:ascii="ITC Avant Garde" w:hAnsi="ITC Avant Garde"/>
          <w:i/>
          <w:sz w:val="20"/>
          <w:szCs w:val="20"/>
        </w:rPr>
        <w:t>los</w:t>
      </w:r>
      <w:r w:rsidR="00536743" w:rsidRPr="00536936">
        <w:rPr>
          <w:rFonts w:ascii="ITC Avant Garde" w:hAnsi="ITC Avant Garde"/>
          <w:i/>
          <w:sz w:val="20"/>
          <w:szCs w:val="20"/>
        </w:rPr>
        <w:t xml:space="preserve"> </w:t>
      </w:r>
      <w:r w:rsidRPr="00536936">
        <w:rPr>
          <w:rFonts w:ascii="ITC Avant Garde" w:hAnsi="ITC Avant Garde"/>
          <w:i/>
          <w:sz w:val="20"/>
          <w:szCs w:val="20"/>
        </w:rPr>
        <w:t>artículos</w:t>
      </w:r>
      <w:r w:rsidR="00536743" w:rsidRPr="00536936">
        <w:rPr>
          <w:rFonts w:ascii="ITC Avant Garde" w:hAnsi="ITC Avant Garde"/>
          <w:i/>
          <w:sz w:val="20"/>
          <w:szCs w:val="20"/>
        </w:rPr>
        <w:t xml:space="preserve"> </w:t>
      </w:r>
      <w:r w:rsidRPr="00536936">
        <w:rPr>
          <w:rFonts w:ascii="ITC Avant Garde" w:hAnsi="ITC Avant Garde"/>
          <w:i/>
          <w:sz w:val="20"/>
          <w:szCs w:val="20"/>
        </w:rPr>
        <w:t>2o.,</w:t>
      </w:r>
      <w:r w:rsidR="00536743" w:rsidRPr="00536936">
        <w:rPr>
          <w:rFonts w:ascii="ITC Avant Garde" w:hAnsi="ITC Avant Garde"/>
          <w:i/>
          <w:sz w:val="20"/>
          <w:szCs w:val="20"/>
        </w:rPr>
        <w:t xml:space="preserve"> </w:t>
      </w:r>
      <w:r w:rsidRPr="00536936">
        <w:rPr>
          <w:rFonts w:ascii="ITC Avant Garde" w:hAnsi="ITC Avant Garde"/>
          <w:i/>
          <w:sz w:val="20"/>
          <w:szCs w:val="20"/>
        </w:rPr>
        <w:t>6o.,</w:t>
      </w:r>
      <w:r w:rsidR="00536743" w:rsidRPr="00536936">
        <w:rPr>
          <w:rFonts w:ascii="ITC Avant Garde" w:hAnsi="ITC Avant Garde"/>
          <w:i/>
          <w:sz w:val="20"/>
          <w:szCs w:val="20"/>
        </w:rPr>
        <w:t xml:space="preserve"> </w:t>
      </w:r>
      <w:r w:rsidRPr="00536936">
        <w:rPr>
          <w:rFonts w:ascii="ITC Avant Garde" w:hAnsi="ITC Avant Garde"/>
          <w:i/>
          <w:sz w:val="20"/>
          <w:szCs w:val="20"/>
        </w:rPr>
        <w:t>7o.</w:t>
      </w:r>
      <w:r w:rsidR="00536743" w:rsidRPr="00536936">
        <w:rPr>
          <w:rFonts w:ascii="ITC Avant Garde" w:hAnsi="ITC Avant Garde"/>
          <w:i/>
          <w:sz w:val="20"/>
          <w:szCs w:val="20"/>
        </w:rPr>
        <w:t xml:space="preserve"> </w:t>
      </w:r>
      <w:r w:rsidRPr="00536936">
        <w:rPr>
          <w:rFonts w:ascii="ITC Avant Garde" w:hAnsi="ITC Avant Garde"/>
          <w:i/>
          <w:sz w:val="20"/>
          <w:szCs w:val="20"/>
        </w:rPr>
        <w:t>y</w:t>
      </w:r>
      <w:r w:rsidR="00536743" w:rsidRPr="00536936">
        <w:rPr>
          <w:rFonts w:ascii="ITC Avant Garde" w:hAnsi="ITC Avant Garde"/>
          <w:i/>
          <w:sz w:val="20"/>
          <w:szCs w:val="20"/>
        </w:rPr>
        <w:t xml:space="preserve"> </w:t>
      </w:r>
      <w:r w:rsidRPr="00536936">
        <w:rPr>
          <w:rFonts w:ascii="ITC Avant Garde" w:hAnsi="ITC Avant Garde"/>
          <w:i/>
          <w:sz w:val="20"/>
          <w:szCs w:val="20"/>
        </w:rPr>
        <w:t>28</w:t>
      </w:r>
      <w:r w:rsidR="00536743" w:rsidRPr="00536936">
        <w:rPr>
          <w:rFonts w:ascii="ITC Avant Garde" w:hAnsi="ITC Avant Garde"/>
          <w:i/>
          <w:sz w:val="20"/>
          <w:szCs w:val="20"/>
        </w:rPr>
        <w:t xml:space="preserve"> </w:t>
      </w:r>
      <w:r w:rsidRPr="00536936">
        <w:rPr>
          <w:rFonts w:ascii="ITC Avant Garde" w:hAnsi="ITC Avant Garde"/>
          <w:i/>
          <w:sz w:val="20"/>
          <w:szCs w:val="20"/>
        </w:rPr>
        <w:t>de</w:t>
      </w:r>
      <w:r w:rsidR="00536743" w:rsidRPr="00536936">
        <w:rPr>
          <w:rFonts w:ascii="ITC Avant Garde" w:hAnsi="ITC Avant Garde"/>
          <w:i/>
          <w:sz w:val="20"/>
          <w:szCs w:val="20"/>
        </w:rPr>
        <w:t xml:space="preserve"> </w:t>
      </w:r>
      <w:r w:rsidRPr="00536936">
        <w:rPr>
          <w:rFonts w:ascii="ITC Avant Garde" w:hAnsi="ITC Avant Garde"/>
          <w:i/>
          <w:sz w:val="20"/>
          <w:szCs w:val="20"/>
        </w:rPr>
        <w:t>la</w:t>
      </w:r>
      <w:r w:rsidR="00536743" w:rsidRPr="00536936">
        <w:rPr>
          <w:rFonts w:ascii="ITC Avant Garde" w:hAnsi="ITC Avant Garde"/>
          <w:i/>
          <w:sz w:val="20"/>
          <w:szCs w:val="20"/>
        </w:rPr>
        <w:t xml:space="preserve"> </w:t>
      </w:r>
      <w:r w:rsidRPr="00536936">
        <w:rPr>
          <w:rFonts w:ascii="ITC Avant Garde" w:hAnsi="ITC Avant Garde"/>
          <w:i/>
          <w:sz w:val="20"/>
          <w:szCs w:val="20"/>
        </w:rPr>
        <w:t>Constitución.</w:t>
      </w:r>
    </w:p>
    <w:p w14:paraId="1F1FD75C" w14:textId="77777777" w:rsidR="00536936" w:rsidRPr="00536936" w:rsidRDefault="005328EB" w:rsidP="00536936">
      <w:pPr>
        <w:spacing w:before="240" w:after="240" w:line="240" w:lineRule="auto"/>
        <w:ind w:left="993" w:right="426"/>
        <w:jc w:val="both"/>
        <w:rPr>
          <w:rFonts w:ascii="ITC Avant Garde" w:hAnsi="ITC Avant Garde"/>
          <w:i/>
          <w:sz w:val="20"/>
          <w:szCs w:val="20"/>
        </w:rPr>
      </w:pPr>
      <w:r w:rsidRPr="00536936">
        <w:rPr>
          <w:rFonts w:ascii="ITC Avant Garde" w:hAnsi="ITC Avant Garde"/>
          <w:i/>
          <w:sz w:val="20"/>
          <w:szCs w:val="20"/>
        </w:rPr>
        <w:t>Para</w:t>
      </w:r>
      <w:r w:rsidR="00536743" w:rsidRPr="00536936">
        <w:rPr>
          <w:rFonts w:ascii="ITC Avant Garde" w:hAnsi="ITC Avant Garde"/>
          <w:i/>
          <w:sz w:val="20"/>
          <w:szCs w:val="20"/>
        </w:rPr>
        <w:t xml:space="preserve"> </w:t>
      </w:r>
      <w:r w:rsidRPr="00536936">
        <w:rPr>
          <w:rFonts w:ascii="ITC Avant Garde" w:hAnsi="ITC Avant Garde"/>
          <w:i/>
          <w:sz w:val="20"/>
          <w:szCs w:val="20"/>
        </w:rPr>
        <w:t>la</w:t>
      </w:r>
      <w:r w:rsidR="00536743" w:rsidRPr="00536936">
        <w:rPr>
          <w:rFonts w:ascii="ITC Avant Garde" w:hAnsi="ITC Avant Garde"/>
          <w:i/>
          <w:sz w:val="20"/>
          <w:szCs w:val="20"/>
        </w:rPr>
        <w:t xml:space="preserve"> </w:t>
      </w:r>
      <w:r w:rsidRPr="00536936">
        <w:rPr>
          <w:rFonts w:ascii="ITC Avant Garde" w:hAnsi="ITC Avant Garde"/>
          <w:i/>
          <w:sz w:val="20"/>
          <w:szCs w:val="20"/>
        </w:rPr>
        <w:t>atribución</w:t>
      </w:r>
      <w:r w:rsidR="00536743" w:rsidRPr="00536936">
        <w:rPr>
          <w:rFonts w:ascii="ITC Avant Garde" w:hAnsi="ITC Avant Garde"/>
          <w:i/>
          <w:sz w:val="20"/>
          <w:szCs w:val="20"/>
        </w:rPr>
        <w:t xml:space="preserve"> </w:t>
      </w:r>
      <w:r w:rsidRPr="00536936">
        <w:rPr>
          <w:rFonts w:ascii="ITC Avant Garde" w:hAnsi="ITC Avant Garde"/>
          <w:i/>
          <w:sz w:val="20"/>
          <w:szCs w:val="20"/>
        </w:rPr>
        <w:t>de</w:t>
      </w:r>
      <w:r w:rsidR="00536743" w:rsidRPr="00536936">
        <w:rPr>
          <w:rFonts w:ascii="ITC Avant Garde" w:hAnsi="ITC Avant Garde"/>
          <w:i/>
          <w:sz w:val="20"/>
          <w:szCs w:val="20"/>
        </w:rPr>
        <w:t xml:space="preserve"> </w:t>
      </w:r>
      <w:r w:rsidRPr="00536936">
        <w:rPr>
          <w:rFonts w:ascii="ITC Avant Garde" w:hAnsi="ITC Avant Garde"/>
          <w:i/>
          <w:sz w:val="20"/>
          <w:szCs w:val="20"/>
        </w:rPr>
        <w:t>una</w:t>
      </w:r>
      <w:r w:rsidR="00536743" w:rsidRPr="00536936">
        <w:rPr>
          <w:rFonts w:ascii="ITC Avant Garde" w:hAnsi="ITC Avant Garde"/>
          <w:i/>
          <w:sz w:val="20"/>
          <w:szCs w:val="20"/>
        </w:rPr>
        <w:t xml:space="preserve"> </w:t>
      </w:r>
      <w:r w:rsidRPr="00536936">
        <w:rPr>
          <w:rFonts w:ascii="ITC Avant Garde" w:hAnsi="ITC Avant Garde"/>
          <w:i/>
          <w:sz w:val="20"/>
          <w:szCs w:val="20"/>
        </w:rPr>
        <w:t>banda</w:t>
      </w:r>
      <w:r w:rsidR="00536743" w:rsidRPr="00536936">
        <w:rPr>
          <w:rFonts w:ascii="ITC Avant Garde" w:hAnsi="ITC Avant Garde"/>
          <w:i/>
          <w:sz w:val="20"/>
          <w:szCs w:val="20"/>
        </w:rPr>
        <w:t xml:space="preserve"> </w:t>
      </w:r>
      <w:r w:rsidRPr="00536936">
        <w:rPr>
          <w:rFonts w:ascii="ITC Avant Garde" w:hAnsi="ITC Avant Garde"/>
          <w:i/>
          <w:sz w:val="20"/>
          <w:szCs w:val="20"/>
        </w:rPr>
        <w:t>de</w:t>
      </w:r>
      <w:r w:rsidR="00536743" w:rsidRPr="00536936">
        <w:rPr>
          <w:rFonts w:ascii="ITC Avant Garde" w:hAnsi="ITC Avant Garde"/>
          <w:i/>
          <w:sz w:val="20"/>
          <w:szCs w:val="20"/>
        </w:rPr>
        <w:t xml:space="preserve"> </w:t>
      </w:r>
      <w:r w:rsidRPr="00536936">
        <w:rPr>
          <w:rFonts w:ascii="ITC Avant Garde" w:hAnsi="ITC Avant Garde"/>
          <w:i/>
          <w:sz w:val="20"/>
          <w:szCs w:val="20"/>
        </w:rPr>
        <w:t>frecuencias</w:t>
      </w:r>
      <w:r w:rsidR="00536743" w:rsidRPr="00536936">
        <w:rPr>
          <w:rFonts w:ascii="ITC Avant Garde" w:hAnsi="ITC Avant Garde"/>
          <w:i/>
          <w:sz w:val="20"/>
          <w:szCs w:val="20"/>
        </w:rPr>
        <w:t xml:space="preserve"> </w:t>
      </w:r>
      <w:r w:rsidRPr="00536936">
        <w:rPr>
          <w:rFonts w:ascii="ITC Avant Garde" w:hAnsi="ITC Avant Garde"/>
          <w:i/>
          <w:sz w:val="20"/>
          <w:szCs w:val="20"/>
        </w:rPr>
        <w:t>y</w:t>
      </w:r>
      <w:r w:rsidR="00536743" w:rsidRPr="00536936">
        <w:rPr>
          <w:rFonts w:ascii="ITC Avant Garde" w:hAnsi="ITC Avant Garde"/>
          <w:i/>
          <w:sz w:val="20"/>
          <w:szCs w:val="20"/>
        </w:rPr>
        <w:t xml:space="preserve"> </w:t>
      </w:r>
      <w:r w:rsidRPr="00536936">
        <w:rPr>
          <w:rFonts w:ascii="ITC Avant Garde" w:hAnsi="ITC Avant Garde"/>
          <w:i/>
          <w:sz w:val="20"/>
          <w:szCs w:val="20"/>
        </w:rPr>
        <w:t>la</w:t>
      </w:r>
      <w:r w:rsidR="00536743" w:rsidRPr="00536936">
        <w:rPr>
          <w:rFonts w:ascii="ITC Avant Garde" w:hAnsi="ITC Avant Garde"/>
          <w:i/>
          <w:sz w:val="20"/>
          <w:szCs w:val="20"/>
        </w:rPr>
        <w:t xml:space="preserve"> </w:t>
      </w:r>
      <w:r w:rsidRPr="00536936">
        <w:rPr>
          <w:rFonts w:ascii="ITC Avant Garde" w:hAnsi="ITC Avant Garde"/>
          <w:i/>
          <w:sz w:val="20"/>
          <w:szCs w:val="20"/>
        </w:rPr>
        <w:t>concesión</w:t>
      </w:r>
      <w:r w:rsidR="00536743" w:rsidRPr="00536936">
        <w:rPr>
          <w:rFonts w:ascii="ITC Avant Garde" w:hAnsi="ITC Avant Garde"/>
          <w:i/>
          <w:sz w:val="20"/>
          <w:szCs w:val="20"/>
        </w:rPr>
        <w:t xml:space="preserve"> </w:t>
      </w:r>
      <w:r w:rsidRPr="00536936">
        <w:rPr>
          <w:rFonts w:ascii="ITC Avant Garde" w:hAnsi="ITC Avant Garde"/>
          <w:i/>
          <w:sz w:val="20"/>
          <w:szCs w:val="20"/>
        </w:rPr>
        <w:t>del</w:t>
      </w:r>
      <w:r w:rsidR="00536743" w:rsidRPr="00536936">
        <w:rPr>
          <w:rFonts w:ascii="ITC Avant Garde" w:hAnsi="ITC Avant Garde"/>
          <w:i/>
          <w:sz w:val="20"/>
          <w:szCs w:val="20"/>
        </w:rPr>
        <w:t xml:space="preserve"> </w:t>
      </w:r>
      <w:r w:rsidRPr="00536936">
        <w:rPr>
          <w:rFonts w:ascii="ITC Avant Garde" w:hAnsi="ITC Avant Garde"/>
          <w:i/>
          <w:sz w:val="20"/>
          <w:szCs w:val="20"/>
        </w:rPr>
        <w:t>espectro</w:t>
      </w:r>
      <w:r w:rsidR="00536743" w:rsidRPr="00536936">
        <w:rPr>
          <w:rFonts w:ascii="ITC Avant Garde" w:hAnsi="ITC Avant Garde"/>
          <w:i/>
          <w:sz w:val="20"/>
          <w:szCs w:val="20"/>
        </w:rPr>
        <w:t xml:space="preserve"> </w:t>
      </w:r>
      <w:r w:rsidRPr="00536936">
        <w:rPr>
          <w:rFonts w:ascii="ITC Avant Garde" w:hAnsi="ITC Avant Garde"/>
          <w:i/>
          <w:sz w:val="20"/>
          <w:szCs w:val="20"/>
        </w:rPr>
        <w:t>y</w:t>
      </w:r>
      <w:r w:rsidR="00536743" w:rsidRPr="00536936">
        <w:rPr>
          <w:rFonts w:ascii="ITC Avant Garde" w:hAnsi="ITC Avant Garde"/>
          <w:i/>
          <w:sz w:val="20"/>
          <w:szCs w:val="20"/>
        </w:rPr>
        <w:t xml:space="preserve"> </w:t>
      </w:r>
      <w:r w:rsidRPr="00536936">
        <w:rPr>
          <w:rFonts w:ascii="ITC Avant Garde" w:hAnsi="ITC Avant Garde"/>
          <w:i/>
          <w:sz w:val="20"/>
          <w:szCs w:val="20"/>
        </w:rPr>
        <w:t>recursos</w:t>
      </w:r>
      <w:r w:rsidR="00536743" w:rsidRPr="00536936">
        <w:rPr>
          <w:rFonts w:ascii="ITC Avant Garde" w:hAnsi="ITC Avant Garde"/>
          <w:i/>
          <w:sz w:val="20"/>
          <w:szCs w:val="20"/>
        </w:rPr>
        <w:t xml:space="preserve"> </w:t>
      </w:r>
      <w:r w:rsidRPr="00536936">
        <w:rPr>
          <w:rFonts w:ascii="ITC Avant Garde" w:hAnsi="ITC Avant Garde"/>
          <w:i/>
          <w:sz w:val="20"/>
          <w:szCs w:val="20"/>
        </w:rPr>
        <w:t>orbitales,</w:t>
      </w:r>
      <w:r w:rsidR="00536743" w:rsidRPr="00536936">
        <w:rPr>
          <w:rFonts w:ascii="ITC Avant Garde" w:hAnsi="ITC Avant Garde"/>
          <w:i/>
          <w:sz w:val="20"/>
          <w:szCs w:val="20"/>
        </w:rPr>
        <w:t xml:space="preserve"> </w:t>
      </w:r>
      <w:r w:rsidRPr="00536936">
        <w:rPr>
          <w:rFonts w:ascii="ITC Avant Garde" w:hAnsi="ITC Avant Garde"/>
          <w:i/>
          <w:sz w:val="20"/>
          <w:szCs w:val="20"/>
        </w:rPr>
        <w:t>el</w:t>
      </w:r>
      <w:r w:rsidR="00536743" w:rsidRPr="00536936">
        <w:rPr>
          <w:rFonts w:ascii="ITC Avant Garde" w:hAnsi="ITC Avant Garde"/>
          <w:i/>
          <w:sz w:val="20"/>
          <w:szCs w:val="20"/>
        </w:rPr>
        <w:t xml:space="preserve"> </w:t>
      </w:r>
      <w:r w:rsidRPr="00536936">
        <w:rPr>
          <w:rFonts w:ascii="ITC Avant Garde" w:hAnsi="ITC Avant Garde"/>
          <w:i/>
          <w:sz w:val="20"/>
          <w:szCs w:val="20"/>
        </w:rPr>
        <w:t>Instituto</w:t>
      </w:r>
      <w:r w:rsidR="00536743" w:rsidRPr="00536936">
        <w:rPr>
          <w:rFonts w:ascii="ITC Avant Garde" w:hAnsi="ITC Avant Garde"/>
          <w:i/>
          <w:sz w:val="20"/>
          <w:szCs w:val="20"/>
        </w:rPr>
        <w:t xml:space="preserve"> </w:t>
      </w:r>
      <w:r w:rsidRPr="00536936">
        <w:rPr>
          <w:rFonts w:ascii="ITC Avant Garde" w:hAnsi="ITC Avant Garde"/>
          <w:i/>
          <w:sz w:val="20"/>
          <w:szCs w:val="20"/>
        </w:rPr>
        <w:t>se</w:t>
      </w:r>
      <w:r w:rsidR="00536743" w:rsidRPr="00536936">
        <w:rPr>
          <w:rFonts w:ascii="ITC Avant Garde" w:hAnsi="ITC Avant Garde"/>
          <w:i/>
          <w:sz w:val="20"/>
          <w:szCs w:val="20"/>
        </w:rPr>
        <w:t xml:space="preserve"> </w:t>
      </w:r>
      <w:r w:rsidRPr="00536936">
        <w:rPr>
          <w:rFonts w:ascii="ITC Avant Garde" w:hAnsi="ITC Avant Garde"/>
          <w:i/>
          <w:sz w:val="20"/>
          <w:szCs w:val="20"/>
        </w:rPr>
        <w:t>basará</w:t>
      </w:r>
      <w:r w:rsidR="00536743" w:rsidRPr="00536936">
        <w:rPr>
          <w:rFonts w:ascii="ITC Avant Garde" w:hAnsi="ITC Avant Garde"/>
          <w:i/>
          <w:sz w:val="20"/>
          <w:szCs w:val="20"/>
        </w:rPr>
        <w:t xml:space="preserve"> </w:t>
      </w:r>
      <w:r w:rsidRPr="00536936">
        <w:rPr>
          <w:rFonts w:ascii="ITC Avant Garde" w:hAnsi="ITC Avant Garde"/>
          <w:i/>
          <w:sz w:val="20"/>
          <w:szCs w:val="20"/>
        </w:rPr>
        <w:t>en</w:t>
      </w:r>
      <w:r w:rsidR="00536743" w:rsidRPr="00536936">
        <w:rPr>
          <w:rFonts w:ascii="ITC Avant Garde" w:hAnsi="ITC Avant Garde"/>
          <w:i/>
          <w:sz w:val="20"/>
          <w:szCs w:val="20"/>
        </w:rPr>
        <w:t xml:space="preserve"> </w:t>
      </w:r>
      <w:r w:rsidRPr="00536936">
        <w:rPr>
          <w:rFonts w:ascii="ITC Avant Garde" w:hAnsi="ITC Avant Garde"/>
          <w:i/>
          <w:sz w:val="20"/>
          <w:szCs w:val="20"/>
        </w:rPr>
        <w:t>criterios</w:t>
      </w:r>
      <w:r w:rsidR="00536743" w:rsidRPr="00536936">
        <w:rPr>
          <w:rFonts w:ascii="ITC Avant Garde" w:hAnsi="ITC Avant Garde"/>
          <w:i/>
          <w:sz w:val="20"/>
          <w:szCs w:val="20"/>
        </w:rPr>
        <w:t xml:space="preserve"> </w:t>
      </w:r>
      <w:r w:rsidRPr="00536936">
        <w:rPr>
          <w:rFonts w:ascii="ITC Avant Garde" w:hAnsi="ITC Avant Garde"/>
          <w:i/>
          <w:sz w:val="20"/>
          <w:szCs w:val="20"/>
        </w:rPr>
        <w:t>objetivos,</w:t>
      </w:r>
      <w:r w:rsidR="00536743" w:rsidRPr="00536936">
        <w:rPr>
          <w:rFonts w:ascii="ITC Avant Garde" w:hAnsi="ITC Avant Garde"/>
          <w:i/>
          <w:sz w:val="20"/>
          <w:szCs w:val="20"/>
        </w:rPr>
        <w:t xml:space="preserve"> </w:t>
      </w:r>
      <w:r w:rsidRPr="00536936">
        <w:rPr>
          <w:rFonts w:ascii="ITC Avant Garde" w:hAnsi="ITC Avant Garde"/>
          <w:i/>
          <w:sz w:val="20"/>
          <w:szCs w:val="20"/>
        </w:rPr>
        <w:t>transparentes,</w:t>
      </w:r>
      <w:r w:rsidR="00536743" w:rsidRPr="00536936">
        <w:rPr>
          <w:rFonts w:ascii="ITC Avant Garde" w:hAnsi="ITC Avant Garde"/>
          <w:i/>
          <w:sz w:val="20"/>
          <w:szCs w:val="20"/>
        </w:rPr>
        <w:t xml:space="preserve"> </w:t>
      </w:r>
      <w:r w:rsidRPr="00536936">
        <w:rPr>
          <w:rFonts w:ascii="ITC Avant Garde" w:hAnsi="ITC Avant Garde"/>
          <w:i/>
          <w:sz w:val="20"/>
          <w:szCs w:val="20"/>
        </w:rPr>
        <w:t>no</w:t>
      </w:r>
      <w:r w:rsidR="00536743" w:rsidRPr="00536936">
        <w:rPr>
          <w:rFonts w:ascii="ITC Avant Garde" w:hAnsi="ITC Avant Garde"/>
          <w:i/>
          <w:sz w:val="20"/>
          <w:szCs w:val="20"/>
        </w:rPr>
        <w:t xml:space="preserve"> </w:t>
      </w:r>
      <w:r w:rsidRPr="00536936">
        <w:rPr>
          <w:rFonts w:ascii="ITC Avant Garde" w:hAnsi="ITC Avant Garde"/>
          <w:i/>
          <w:sz w:val="20"/>
          <w:szCs w:val="20"/>
        </w:rPr>
        <w:t>discriminatorios</w:t>
      </w:r>
      <w:r w:rsidR="00536743" w:rsidRPr="00536936">
        <w:rPr>
          <w:rFonts w:ascii="ITC Avant Garde" w:hAnsi="ITC Avant Garde"/>
          <w:i/>
          <w:sz w:val="20"/>
          <w:szCs w:val="20"/>
        </w:rPr>
        <w:t xml:space="preserve"> </w:t>
      </w:r>
      <w:r w:rsidRPr="00536936">
        <w:rPr>
          <w:rFonts w:ascii="ITC Avant Garde" w:hAnsi="ITC Avant Garde"/>
          <w:i/>
          <w:sz w:val="20"/>
          <w:szCs w:val="20"/>
        </w:rPr>
        <w:t>y</w:t>
      </w:r>
      <w:r w:rsidR="00536743" w:rsidRPr="00536936">
        <w:rPr>
          <w:rFonts w:ascii="ITC Avant Garde" w:hAnsi="ITC Avant Garde"/>
          <w:i/>
          <w:sz w:val="20"/>
          <w:szCs w:val="20"/>
        </w:rPr>
        <w:t xml:space="preserve"> </w:t>
      </w:r>
      <w:r w:rsidRPr="00536936">
        <w:rPr>
          <w:rFonts w:ascii="ITC Avant Garde" w:hAnsi="ITC Avant Garde"/>
          <w:i/>
          <w:sz w:val="20"/>
          <w:szCs w:val="20"/>
        </w:rPr>
        <w:t>proporcionales.”</w:t>
      </w:r>
    </w:p>
    <w:p w14:paraId="41FEAA08" w14:textId="77777777" w:rsidR="00536936" w:rsidRDefault="007829E3" w:rsidP="00536936">
      <w:pPr>
        <w:spacing w:before="240" w:after="240" w:line="240" w:lineRule="auto"/>
        <w:jc w:val="both"/>
        <w:rPr>
          <w:rFonts w:ascii="ITC Avant Garde" w:hAnsi="ITC Avant Garde"/>
        </w:rPr>
      </w:pPr>
      <w:r w:rsidRPr="00050583">
        <w:rPr>
          <w:rFonts w:ascii="ITC Avant Garde" w:hAnsi="ITC Avant Garde"/>
        </w:rPr>
        <w:t>De</w:t>
      </w:r>
      <w:r w:rsidR="00536743" w:rsidRPr="00050583">
        <w:rPr>
          <w:rFonts w:ascii="ITC Avant Garde" w:hAnsi="ITC Avant Garde"/>
        </w:rPr>
        <w:t xml:space="preserve"> </w:t>
      </w:r>
      <w:r w:rsidRPr="00050583">
        <w:rPr>
          <w:rFonts w:ascii="ITC Avant Garde" w:hAnsi="ITC Avant Garde"/>
        </w:rPr>
        <w:t>lo</w:t>
      </w:r>
      <w:r w:rsidR="00536743" w:rsidRPr="00050583">
        <w:rPr>
          <w:rFonts w:ascii="ITC Avant Garde" w:hAnsi="ITC Avant Garde"/>
        </w:rPr>
        <w:t xml:space="preserve"> </w:t>
      </w:r>
      <w:r w:rsidRPr="00536936">
        <w:rPr>
          <w:rFonts w:ascii="ITC Avant Garde" w:eastAsiaTheme="minorHAnsi" w:hAnsi="ITC Avant Garde"/>
        </w:rPr>
        <w:t>anterior</w:t>
      </w:r>
      <w:r w:rsidRPr="00050583">
        <w:rPr>
          <w:rFonts w:ascii="ITC Avant Garde" w:hAnsi="ITC Avant Garde"/>
        </w:rPr>
        <w:t>,</w:t>
      </w:r>
      <w:r w:rsidR="00536743" w:rsidRPr="00050583">
        <w:rPr>
          <w:rFonts w:ascii="ITC Avant Garde" w:hAnsi="ITC Avant Garde"/>
        </w:rPr>
        <w:t xml:space="preserve"> </w:t>
      </w:r>
      <w:r w:rsidRPr="00050583">
        <w:rPr>
          <w:rFonts w:ascii="ITC Avant Garde" w:hAnsi="ITC Avant Garde"/>
        </w:rPr>
        <w:t>se</w:t>
      </w:r>
      <w:r w:rsidR="00536743" w:rsidRPr="00050583">
        <w:rPr>
          <w:rFonts w:ascii="ITC Avant Garde" w:hAnsi="ITC Avant Garde"/>
        </w:rPr>
        <w:t xml:space="preserve"> </w:t>
      </w:r>
      <w:r w:rsidRPr="00050583">
        <w:rPr>
          <w:rFonts w:ascii="ITC Avant Garde" w:hAnsi="ITC Avant Garde"/>
        </w:rPr>
        <w:t>advierte</w:t>
      </w:r>
      <w:r w:rsidR="00536743" w:rsidRPr="00050583">
        <w:rPr>
          <w:rFonts w:ascii="ITC Avant Garde" w:hAnsi="ITC Avant Garde"/>
        </w:rPr>
        <w:t xml:space="preserve"> </w:t>
      </w:r>
      <w:r w:rsidR="00647681" w:rsidRPr="00050583">
        <w:rPr>
          <w:rFonts w:ascii="ITC Avant Garde" w:hAnsi="ITC Avant Garde"/>
        </w:rPr>
        <w:t>lo</w:t>
      </w:r>
      <w:r w:rsidR="00536743" w:rsidRPr="00050583">
        <w:rPr>
          <w:rFonts w:ascii="ITC Avant Garde" w:hAnsi="ITC Avant Garde"/>
        </w:rPr>
        <w:t xml:space="preserve"> </w:t>
      </w:r>
      <w:r w:rsidR="00647681" w:rsidRPr="00050583">
        <w:rPr>
          <w:rFonts w:ascii="ITC Avant Garde" w:hAnsi="ITC Avant Garde"/>
        </w:rPr>
        <w:t>siguiente</w:t>
      </w:r>
      <w:r w:rsidR="00536743" w:rsidRPr="00050583">
        <w:rPr>
          <w:rFonts w:ascii="ITC Avant Garde" w:hAnsi="ITC Avant Garde"/>
        </w:rPr>
        <w:t xml:space="preserve"> </w:t>
      </w:r>
      <w:r w:rsidRPr="00050583">
        <w:rPr>
          <w:rFonts w:ascii="ITC Avant Garde" w:hAnsi="ITC Avant Garde"/>
        </w:rPr>
        <w:t>en</w:t>
      </w:r>
      <w:r w:rsidR="00536743" w:rsidRPr="00050583">
        <w:rPr>
          <w:rFonts w:ascii="ITC Avant Garde" w:hAnsi="ITC Avant Garde"/>
        </w:rPr>
        <w:t xml:space="preserve"> </w:t>
      </w:r>
      <w:r w:rsidRPr="00050583">
        <w:rPr>
          <w:rFonts w:ascii="ITC Avant Garde" w:hAnsi="ITC Avant Garde"/>
        </w:rPr>
        <w:t>cuanto</w:t>
      </w:r>
      <w:r w:rsidR="00536743" w:rsidRPr="00050583">
        <w:rPr>
          <w:rFonts w:ascii="ITC Avant Garde" w:hAnsi="ITC Avant Garde"/>
        </w:rPr>
        <w:t xml:space="preserve"> </w:t>
      </w:r>
      <w:r w:rsidRPr="00050583">
        <w:rPr>
          <w:rFonts w:ascii="ITC Avant Garde" w:hAnsi="ITC Avant Garde"/>
        </w:rPr>
        <w:t>a</w:t>
      </w:r>
      <w:r w:rsidR="00536743" w:rsidRPr="00050583">
        <w:rPr>
          <w:rFonts w:ascii="ITC Avant Garde" w:hAnsi="ITC Avant Garde"/>
        </w:rPr>
        <w:t xml:space="preserve"> </w:t>
      </w:r>
      <w:r w:rsidRPr="00050583">
        <w:rPr>
          <w:rFonts w:ascii="ITC Avant Garde" w:hAnsi="ITC Avant Garde"/>
        </w:rPr>
        <w:t>la</w:t>
      </w:r>
      <w:r w:rsidR="00536743" w:rsidRPr="00050583">
        <w:rPr>
          <w:rFonts w:ascii="ITC Avant Garde" w:hAnsi="ITC Avant Garde"/>
        </w:rPr>
        <w:t xml:space="preserve"> </w:t>
      </w:r>
      <w:r w:rsidRPr="00050583">
        <w:rPr>
          <w:rFonts w:ascii="ITC Avant Garde" w:hAnsi="ITC Avant Garde"/>
        </w:rPr>
        <w:t>administración</w:t>
      </w:r>
      <w:r w:rsidR="00536743" w:rsidRPr="00050583">
        <w:rPr>
          <w:rFonts w:ascii="ITC Avant Garde" w:hAnsi="ITC Avant Garde"/>
        </w:rPr>
        <w:t xml:space="preserve"> </w:t>
      </w:r>
      <w:r w:rsidRPr="00050583">
        <w:rPr>
          <w:rFonts w:ascii="ITC Avant Garde" w:hAnsi="ITC Avant Garde"/>
        </w:rPr>
        <w:t>del</w:t>
      </w:r>
      <w:r w:rsidR="00536743" w:rsidRPr="00050583">
        <w:rPr>
          <w:rFonts w:ascii="ITC Avant Garde" w:hAnsi="ITC Avant Garde"/>
        </w:rPr>
        <w:t xml:space="preserve"> </w:t>
      </w:r>
      <w:r w:rsidRPr="00050583">
        <w:rPr>
          <w:rFonts w:ascii="ITC Avant Garde" w:hAnsi="ITC Avant Garde"/>
        </w:rPr>
        <w:t>espectr</w:t>
      </w:r>
      <w:r w:rsidR="00146CED" w:rsidRPr="00050583">
        <w:rPr>
          <w:rFonts w:ascii="ITC Avant Garde" w:hAnsi="ITC Avant Garde"/>
        </w:rPr>
        <w:t>o</w:t>
      </w:r>
      <w:r w:rsidR="00536743" w:rsidRPr="00050583">
        <w:rPr>
          <w:rFonts w:ascii="ITC Avant Garde" w:hAnsi="ITC Avant Garde"/>
        </w:rPr>
        <w:t xml:space="preserve"> </w:t>
      </w:r>
      <w:r w:rsidR="00146CED" w:rsidRPr="00536936">
        <w:rPr>
          <w:rFonts w:ascii="ITC Avant Garde" w:eastAsiaTheme="minorHAnsi" w:hAnsi="ITC Avant Garde"/>
        </w:rPr>
        <w:t>radioeléctrico</w:t>
      </w:r>
      <w:r w:rsidR="00146CED" w:rsidRPr="00050583">
        <w:rPr>
          <w:rFonts w:ascii="ITC Avant Garde" w:hAnsi="ITC Avant Garde"/>
        </w:rPr>
        <w:t>:</w:t>
      </w:r>
    </w:p>
    <w:p w14:paraId="2D7BDE57" w14:textId="30C8D1CB" w:rsidR="00536936" w:rsidRPr="00536936" w:rsidRDefault="007829E3" w:rsidP="00536936">
      <w:pPr>
        <w:pStyle w:val="Prrafodelista"/>
        <w:numPr>
          <w:ilvl w:val="0"/>
          <w:numId w:val="4"/>
        </w:numPr>
        <w:spacing w:before="240" w:after="240"/>
        <w:jc w:val="both"/>
        <w:rPr>
          <w:rFonts w:ascii="ITC Avant Garde" w:hAnsi="ITC Avant Garde"/>
        </w:rPr>
      </w:pPr>
      <w:r w:rsidRPr="00536936">
        <w:rPr>
          <w:rFonts w:ascii="ITC Avant Garde" w:hAnsi="ITC Avant Garde"/>
        </w:rPr>
        <w:t>La</w:t>
      </w:r>
      <w:r w:rsidR="00536743" w:rsidRPr="00536936">
        <w:rPr>
          <w:rFonts w:ascii="ITC Avant Garde" w:hAnsi="ITC Avant Garde"/>
        </w:rPr>
        <w:t xml:space="preserve"> </w:t>
      </w:r>
      <w:r w:rsidRPr="00536936">
        <w:rPr>
          <w:rFonts w:ascii="ITC Avant Garde" w:hAnsi="ITC Avant Garde"/>
        </w:rPr>
        <w:t>administración</w:t>
      </w:r>
      <w:r w:rsidR="00536743" w:rsidRPr="00536936">
        <w:rPr>
          <w:rFonts w:ascii="ITC Avant Garde" w:hAnsi="ITC Avant Garde"/>
        </w:rPr>
        <w:t xml:space="preserve"> </w:t>
      </w:r>
      <w:r w:rsidRPr="00536936">
        <w:rPr>
          <w:rFonts w:ascii="ITC Avant Garde" w:hAnsi="ITC Avant Garde"/>
        </w:rPr>
        <w:t>del</w:t>
      </w:r>
      <w:r w:rsidR="00536743" w:rsidRPr="00536936">
        <w:rPr>
          <w:rFonts w:ascii="ITC Avant Garde" w:hAnsi="ITC Avant Garde"/>
        </w:rPr>
        <w:t xml:space="preserve"> </w:t>
      </w:r>
      <w:r w:rsidRPr="00536936">
        <w:rPr>
          <w:rFonts w:ascii="ITC Avant Garde" w:hAnsi="ITC Avant Garde"/>
        </w:rPr>
        <w:t>espectro</w:t>
      </w:r>
      <w:r w:rsidR="00536743" w:rsidRPr="00536936">
        <w:rPr>
          <w:rFonts w:ascii="ITC Avant Garde" w:hAnsi="ITC Avant Garde"/>
        </w:rPr>
        <w:t xml:space="preserve"> </w:t>
      </w:r>
      <w:r w:rsidRPr="00536936">
        <w:rPr>
          <w:rFonts w:ascii="ITC Avant Garde" w:hAnsi="ITC Avant Garde"/>
        </w:rPr>
        <w:t>radioeléctrico</w:t>
      </w:r>
      <w:r w:rsidR="00536743" w:rsidRPr="00536936">
        <w:rPr>
          <w:rFonts w:ascii="ITC Avant Garde" w:hAnsi="ITC Avant Garde"/>
        </w:rPr>
        <w:t xml:space="preserve"> </w:t>
      </w:r>
      <w:r w:rsidR="0000177C" w:rsidRPr="00536936">
        <w:rPr>
          <w:rFonts w:ascii="ITC Avant Garde" w:hAnsi="ITC Avant Garde"/>
        </w:rPr>
        <w:t>y</w:t>
      </w:r>
      <w:r w:rsidR="00536743" w:rsidRPr="00536936">
        <w:rPr>
          <w:rFonts w:ascii="ITC Avant Garde" w:hAnsi="ITC Avant Garde"/>
        </w:rPr>
        <w:t xml:space="preserve"> </w:t>
      </w:r>
      <w:r w:rsidR="0000177C" w:rsidRPr="00536936">
        <w:rPr>
          <w:rFonts w:ascii="ITC Avant Garde" w:hAnsi="ITC Avant Garde"/>
        </w:rPr>
        <w:t>los</w:t>
      </w:r>
      <w:r w:rsidR="00536743" w:rsidRPr="00536936">
        <w:rPr>
          <w:rFonts w:ascii="ITC Avant Garde" w:hAnsi="ITC Avant Garde"/>
        </w:rPr>
        <w:t xml:space="preserve"> </w:t>
      </w:r>
      <w:r w:rsidR="0000177C" w:rsidRPr="00536936">
        <w:rPr>
          <w:rFonts w:ascii="ITC Avant Garde" w:hAnsi="ITC Avant Garde"/>
        </w:rPr>
        <w:t>recursos</w:t>
      </w:r>
      <w:r w:rsidR="00536743" w:rsidRPr="00536936">
        <w:rPr>
          <w:rFonts w:ascii="ITC Avant Garde" w:hAnsi="ITC Avant Garde"/>
        </w:rPr>
        <w:t xml:space="preserve"> </w:t>
      </w:r>
      <w:r w:rsidR="0000177C" w:rsidRPr="00536936">
        <w:rPr>
          <w:rFonts w:ascii="ITC Avant Garde" w:hAnsi="ITC Avant Garde"/>
        </w:rPr>
        <w:t>orbitales</w:t>
      </w:r>
      <w:r w:rsidR="00536743" w:rsidRPr="00536936">
        <w:rPr>
          <w:rFonts w:ascii="ITC Avant Garde" w:hAnsi="ITC Avant Garde"/>
        </w:rPr>
        <w:t xml:space="preserve"> </w:t>
      </w:r>
      <w:r w:rsidR="00423D15" w:rsidRPr="00536936">
        <w:rPr>
          <w:rFonts w:ascii="ITC Avant Garde" w:hAnsi="ITC Avant Garde"/>
        </w:rPr>
        <w:t>son</w:t>
      </w:r>
      <w:r w:rsidR="00536743" w:rsidRPr="00536936">
        <w:rPr>
          <w:rFonts w:ascii="ITC Avant Garde" w:hAnsi="ITC Avant Garde"/>
        </w:rPr>
        <w:t xml:space="preserve"> </w:t>
      </w:r>
      <w:r w:rsidRPr="00536936">
        <w:rPr>
          <w:rFonts w:ascii="ITC Avant Garde" w:hAnsi="ITC Avant Garde"/>
        </w:rPr>
        <w:t>bien</w:t>
      </w:r>
      <w:r w:rsidR="00852E70" w:rsidRPr="00536936">
        <w:rPr>
          <w:rFonts w:ascii="ITC Avant Garde" w:hAnsi="ITC Avant Garde"/>
        </w:rPr>
        <w:t>es</w:t>
      </w:r>
      <w:r w:rsidR="00536743" w:rsidRPr="00536936">
        <w:rPr>
          <w:rFonts w:ascii="ITC Avant Garde" w:hAnsi="ITC Avant Garde"/>
        </w:rPr>
        <w:t xml:space="preserve"> </w:t>
      </w:r>
      <w:r w:rsidRPr="00536936">
        <w:rPr>
          <w:rFonts w:ascii="ITC Avant Garde" w:hAnsi="ITC Avant Garde"/>
        </w:rPr>
        <w:t>de</w:t>
      </w:r>
      <w:r w:rsidR="00536743" w:rsidRPr="00536936">
        <w:rPr>
          <w:rFonts w:ascii="ITC Avant Garde" w:hAnsi="ITC Avant Garde"/>
        </w:rPr>
        <w:t xml:space="preserve"> </w:t>
      </w:r>
      <w:r w:rsidRPr="00536936">
        <w:rPr>
          <w:rFonts w:ascii="ITC Avant Garde" w:eastAsiaTheme="minorHAnsi" w:hAnsi="ITC Avant Garde"/>
        </w:rPr>
        <w:t>dominio</w:t>
      </w:r>
      <w:r w:rsidR="00536743" w:rsidRPr="00536936">
        <w:rPr>
          <w:rFonts w:ascii="ITC Avant Garde" w:hAnsi="ITC Avant Garde"/>
        </w:rPr>
        <w:t xml:space="preserve"> </w:t>
      </w:r>
      <w:r w:rsidRPr="00536936">
        <w:rPr>
          <w:rFonts w:ascii="ITC Avant Garde" w:hAnsi="ITC Avant Garde"/>
        </w:rPr>
        <w:t>público</w:t>
      </w:r>
      <w:r w:rsidR="00536743" w:rsidRPr="00536936">
        <w:rPr>
          <w:rFonts w:ascii="ITC Avant Garde" w:hAnsi="ITC Avant Garde"/>
        </w:rPr>
        <w:t xml:space="preserve"> </w:t>
      </w:r>
      <w:r w:rsidRPr="00536936">
        <w:rPr>
          <w:rFonts w:ascii="ITC Avant Garde" w:hAnsi="ITC Avant Garde"/>
        </w:rPr>
        <w:t>de</w:t>
      </w:r>
      <w:r w:rsidR="00536743" w:rsidRPr="00536936">
        <w:rPr>
          <w:rFonts w:ascii="ITC Avant Garde" w:hAnsi="ITC Avant Garde"/>
        </w:rPr>
        <w:t xml:space="preserve"> </w:t>
      </w:r>
      <w:r w:rsidRPr="00536936">
        <w:rPr>
          <w:rFonts w:ascii="ITC Avant Garde" w:hAnsi="ITC Avant Garde"/>
        </w:rPr>
        <w:t>la</w:t>
      </w:r>
      <w:r w:rsidR="00536743" w:rsidRPr="00536936">
        <w:rPr>
          <w:rFonts w:ascii="ITC Avant Garde" w:hAnsi="ITC Avant Garde"/>
        </w:rPr>
        <w:t xml:space="preserve"> </w:t>
      </w:r>
      <w:r w:rsidRPr="00536936">
        <w:rPr>
          <w:rFonts w:ascii="ITC Avant Garde" w:hAnsi="ITC Avant Garde"/>
        </w:rPr>
        <w:t>Nación</w:t>
      </w:r>
      <w:r w:rsidR="00297167" w:rsidRPr="00536936">
        <w:rPr>
          <w:rFonts w:ascii="ITC Avant Garde" w:hAnsi="ITC Avant Garde"/>
        </w:rPr>
        <w:t>,</w:t>
      </w:r>
      <w:r w:rsidR="00536743" w:rsidRPr="00536936">
        <w:rPr>
          <w:rFonts w:ascii="ITC Avant Garde" w:hAnsi="ITC Avant Garde"/>
        </w:rPr>
        <w:t xml:space="preserve"> </w:t>
      </w:r>
      <w:r w:rsidR="00AC3EFF" w:rsidRPr="00536936">
        <w:rPr>
          <w:rFonts w:ascii="ITC Avant Garde" w:hAnsi="ITC Avant Garde"/>
        </w:rPr>
        <w:t>cuya</w:t>
      </w:r>
      <w:r w:rsidR="00536743" w:rsidRPr="00536936">
        <w:rPr>
          <w:rFonts w:ascii="ITC Avant Garde" w:hAnsi="ITC Avant Garde"/>
        </w:rPr>
        <w:t xml:space="preserve"> </w:t>
      </w:r>
      <w:r w:rsidR="00AC3EFF" w:rsidRPr="00536936">
        <w:rPr>
          <w:rFonts w:ascii="ITC Avant Garde" w:hAnsi="ITC Avant Garde"/>
        </w:rPr>
        <w:t>administración</w:t>
      </w:r>
      <w:r w:rsidR="00536743" w:rsidRPr="00536936">
        <w:rPr>
          <w:rFonts w:ascii="ITC Avant Garde" w:hAnsi="ITC Avant Garde"/>
        </w:rPr>
        <w:t xml:space="preserve"> </w:t>
      </w:r>
      <w:r w:rsidRPr="00536936">
        <w:rPr>
          <w:rFonts w:ascii="ITC Avant Garde" w:hAnsi="ITC Avant Garde"/>
        </w:rPr>
        <w:t>se</w:t>
      </w:r>
      <w:r w:rsidR="00536743" w:rsidRPr="00536936">
        <w:rPr>
          <w:rFonts w:ascii="ITC Avant Garde" w:hAnsi="ITC Avant Garde"/>
        </w:rPr>
        <w:t xml:space="preserve"> </w:t>
      </w:r>
      <w:r w:rsidRPr="00536936">
        <w:rPr>
          <w:rFonts w:ascii="ITC Avant Garde" w:hAnsi="ITC Avant Garde"/>
        </w:rPr>
        <w:lastRenderedPageBreak/>
        <w:t>ejercerá</w:t>
      </w:r>
      <w:r w:rsidR="00536743" w:rsidRPr="00536936">
        <w:rPr>
          <w:rFonts w:ascii="ITC Avant Garde" w:hAnsi="ITC Avant Garde"/>
        </w:rPr>
        <w:t xml:space="preserve"> </w:t>
      </w:r>
      <w:r w:rsidRPr="00536936">
        <w:rPr>
          <w:rFonts w:ascii="ITC Avant Garde" w:hAnsi="ITC Avant Garde"/>
        </w:rPr>
        <w:t>por</w:t>
      </w:r>
      <w:r w:rsidR="00536743" w:rsidRPr="00536936">
        <w:rPr>
          <w:rFonts w:ascii="ITC Avant Garde" w:hAnsi="ITC Avant Garde"/>
        </w:rPr>
        <w:t xml:space="preserve"> </w:t>
      </w:r>
      <w:r w:rsidRPr="00536936">
        <w:rPr>
          <w:rFonts w:ascii="ITC Avant Garde" w:hAnsi="ITC Avant Garde"/>
        </w:rPr>
        <w:t>el</w:t>
      </w:r>
      <w:r w:rsidR="00536743" w:rsidRPr="00536936">
        <w:rPr>
          <w:rFonts w:ascii="ITC Avant Garde" w:hAnsi="ITC Avant Garde"/>
        </w:rPr>
        <w:t xml:space="preserve"> </w:t>
      </w:r>
      <w:r w:rsidRPr="00536936">
        <w:rPr>
          <w:rFonts w:ascii="ITC Avant Garde" w:hAnsi="ITC Avant Garde"/>
        </w:rPr>
        <w:t>Instituto,</w:t>
      </w:r>
      <w:r w:rsidR="00536743" w:rsidRPr="00536936">
        <w:rPr>
          <w:rFonts w:ascii="ITC Avant Garde" w:hAnsi="ITC Avant Garde"/>
        </w:rPr>
        <w:t xml:space="preserve"> </w:t>
      </w:r>
      <w:r w:rsidRPr="00536936">
        <w:rPr>
          <w:rFonts w:ascii="ITC Avant Garde" w:hAnsi="ITC Avant Garde"/>
        </w:rPr>
        <w:t>según</w:t>
      </w:r>
      <w:r w:rsidR="00536743" w:rsidRPr="00536936">
        <w:rPr>
          <w:rFonts w:ascii="ITC Avant Garde" w:hAnsi="ITC Avant Garde"/>
        </w:rPr>
        <w:t xml:space="preserve"> </w:t>
      </w:r>
      <w:r w:rsidRPr="00536936">
        <w:rPr>
          <w:rFonts w:ascii="ITC Avant Garde" w:hAnsi="ITC Avant Garde"/>
        </w:rPr>
        <w:t>lo</w:t>
      </w:r>
      <w:r w:rsidR="00536743" w:rsidRPr="00536936">
        <w:rPr>
          <w:rFonts w:ascii="ITC Avant Garde" w:hAnsi="ITC Avant Garde"/>
        </w:rPr>
        <w:t xml:space="preserve"> </w:t>
      </w:r>
      <w:r w:rsidRPr="00536936">
        <w:rPr>
          <w:rFonts w:ascii="ITC Avant Garde" w:hAnsi="ITC Avant Garde"/>
        </w:rPr>
        <w:t>dispuesto</w:t>
      </w:r>
      <w:r w:rsidR="00536743" w:rsidRPr="00536936">
        <w:rPr>
          <w:rFonts w:ascii="ITC Avant Garde" w:hAnsi="ITC Avant Garde"/>
        </w:rPr>
        <w:t xml:space="preserve"> </w:t>
      </w:r>
      <w:r w:rsidRPr="00536936">
        <w:rPr>
          <w:rFonts w:ascii="ITC Avant Garde" w:hAnsi="ITC Avant Garde"/>
        </w:rPr>
        <w:t>por</w:t>
      </w:r>
      <w:r w:rsidR="00536743" w:rsidRPr="00536936">
        <w:rPr>
          <w:rFonts w:ascii="ITC Avant Garde" w:hAnsi="ITC Avant Garde"/>
        </w:rPr>
        <w:t xml:space="preserve"> </w:t>
      </w:r>
      <w:r w:rsidRPr="00536936">
        <w:rPr>
          <w:rFonts w:ascii="ITC Avant Garde" w:hAnsi="ITC Avant Garde"/>
        </w:rPr>
        <w:t>la</w:t>
      </w:r>
      <w:r w:rsidR="00536743" w:rsidRPr="00536936">
        <w:rPr>
          <w:rFonts w:ascii="ITC Avant Garde" w:hAnsi="ITC Avant Garde"/>
        </w:rPr>
        <w:t xml:space="preserve"> </w:t>
      </w:r>
      <w:r w:rsidRPr="00536936">
        <w:rPr>
          <w:rFonts w:ascii="ITC Avant Garde" w:hAnsi="ITC Avant Garde"/>
        </w:rPr>
        <w:t>Constitución,</w:t>
      </w:r>
      <w:r w:rsidR="00536743" w:rsidRPr="00536936">
        <w:rPr>
          <w:rFonts w:ascii="ITC Avant Garde" w:hAnsi="ITC Avant Garde"/>
        </w:rPr>
        <w:t xml:space="preserve"> </w:t>
      </w:r>
      <w:r w:rsidRPr="00536936">
        <w:rPr>
          <w:rFonts w:ascii="ITC Avant Garde" w:hAnsi="ITC Avant Garde"/>
        </w:rPr>
        <w:t>la</w:t>
      </w:r>
      <w:r w:rsidR="00536743" w:rsidRPr="00536936">
        <w:rPr>
          <w:rFonts w:ascii="ITC Avant Garde" w:hAnsi="ITC Avant Garde"/>
        </w:rPr>
        <w:t xml:space="preserve"> </w:t>
      </w:r>
      <w:r w:rsidRPr="00536936">
        <w:rPr>
          <w:rFonts w:ascii="ITC Avant Garde" w:hAnsi="ITC Avant Garde"/>
        </w:rPr>
        <w:t>Ley,</w:t>
      </w:r>
      <w:r w:rsidR="00536743" w:rsidRPr="00536936">
        <w:rPr>
          <w:rFonts w:ascii="ITC Avant Garde" w:hAnsi="ITC Avant Garde"/>
        </w:rPr>
        <w:t xml:space="preserve"> </w:t>
      </w:r>
      <w:r w:rsidRPr="00536936">
        <w:rPr>
          <w:rFonts w:ascii="ITC Avant Garde" w:hAnsi="ITC Avant Garde"/>
        </w:rPr>
        <w:t>los</w:t>
      </w:r>
      <w:r w:rsidR="00536743" w:rsidRPr="00536936">
        <w:rPr>
          <w:rFonts w:ascii="ITC Avant Garde" w:hAnsi="ITC Avant Garde"/>
        </w:rPr>
        <w:t xml:space="preserve"> </w:t>
      </w:r>
      <w:r w:rsidRPr="00536936">
        <w:rPr>
          <w:rFonts w:ascii="ITC Avant Garde" w:hAnsi="ITC Avant Garde"/>
        </w:rPr>
        <w:t>tratados</w:t>
      </w:r>
      <w:r w:rsidR="00536743" w:rsidRPr="00536936">
        <w:rPr>
          <w:rFonts w:ascii="ITC Avant Garde" w:hAnsi="ITC Avant Garde"/>
        </w:rPr>
        <w:t xml:space="preserve"> </w:t>
      </w:r>
      <w:r w:rsidRPr="00536936">
        <w:rPr>
          <w:rFonts w:ascii="ITC Avant Garde" w:hAnsi="ITC Avant Garde"/>
        </w:rPr>
        <w:t>y</w:t>
      </w:r>
      <w:r w:rsidR="00536743" w:rsidRPr="00536936">
        <w:rPr>
          <w:rFonts w:ascii="ITC Avant Garde" w:hAnsi="ITC Avant Garde"/>
        </w:rPr>
        <w:t xml:space="preserve"> </w:t>
      </w:r>
      <w:r w:rsidRPr="00536936">
        <w:rPr>
          <w:rFonts w:ascii="ITC Avant Garde" w:hAnsi="ITC Avant Garde"/>
        </w:rPr>
        <w:t>acuerdos</w:t>
      </w:r>
      <w:r w:rsidR="00536743" w:rsidRPr="00536936">
        <w:rPr>
          <w:rFonts w:ascii="ITC Avant Garde" w:hAnsi="ITC Avant Garde"/>
        </w:rPr>
        <w:t xml:space="preserve"> </w:t>
      </w:r>
      <w:r w:rsidRPr="00536936">
        <w:rPr>
          <w:rFonts w:ascii="ITC Avant Garde" w:hAnsi="ITC Avant Garde"/>
        </w:rPr>
        <w:t>internacionales</w:t>
      </w:r>
      <w:r w:rsidR="00536743" w:rsidRPr="00536936">
        <w:rPr>
          <w:rFonts w:ascii="ITC Avant Garde" w:hAnsi="ITC Avant Garde"/>
        </w:rPr>
        <w:t xml:space="preserve"> </w:t>
      </w:r>
      <w:r w:rsidRPr="00536936">
        <w:rPr>
          <w:rFonts w:ascii="ITC Avant Garde" w:hAnsi="ITC Avant Garde"/>
        </w:rPr>
        <w:t>firmados</w:t>
      </w:r>
      <w:r w:rsidR="00536743" w:rsidRPr="00536936">
        <w:rPr>
          <w:rFonts w:ascii="ITC Avant Garde" w:hAnsi="ITC Avant Garde"/>
        </w:rPr>
        <w:t xml:space="preserve"> </w:t>
      </w:r>
      <w:r w:rsidRPr="00536936">
        <w:rPr>
          <w:rFonts w:ascii="ITC Avant Garde" w:hAnsi="ITC Avant Garde"/>
        </w:rPr>
        <w:t>por</w:t>
      </w:r>
      <w:r w:rsidR="00536743" w:rsidRPr="00536936">
        <w:rPr>
          <w:rFonts w:ascii="ITC Avant Garde" w:hAnsi="ITC Avant Garde"/>
        </w:rPr>
        <w:t xml:space="preserve"> </w:t>
      </w:r>
      <w:r w:rsidRPr="00536936">
        <w:rPr>
          <w:rFonts w:ascii="ITC Avant Garde" w:hAnsi="ITC Avant Garde"/>
        </w:rPr>
        <w:t>México</w:t>
      </w:r>
      <w:r w:rsidR="00536743" w:rsidRPr="00536936">
        <w:rPr>
          <w:rFonts w:ascii="ITC Avant Garde" w:hAnsi="ITC Avant Garde"/>
        </w:rPr>
        <w:t xml:space="preserve"> </w:t>
      </w:r>
      <w:r w:rsidRPr="00536936">
        <w:rPr>
          <w:rFonts w:ascii="ITC Avant Garde" w:hAnsi="ITC Avant Garde"/>
        </w:rPr>
        <w:t>y,</w:t>
      </w:r>
      <w:r w:rsidR="00536743" w:rsidRPr="00536936">
        <w:rPr>
          <w:rFonts w:ascii="ITC Avant Garde" w:hAnsi="ITC Avant Garde"/>
        </w:rPr>
        <w:t xml:space="preserve"> </w:t>
      </w:r>
      <w:r w:rsidRPr="00536936">
        <w:rPr>
          <w:rFonts w:ascii="ITC Avant Garde" w:hAnsi="ITC Avant Garde"/>
        </w:rPr>
        <w:t>en</w:t>
      </w:r>
      <w:r w:rsidR="00536743" w:rsidRPr="00536936">
        <w:rPr>
          <w:rFonts w:ascii="ITC Avant Garde" w:hAnsi="ITC Avant Garde"/>
        </w:rPr>
        <w:t xml:space="preserve"> </w:t>
      </w:r>
      <w:r w:rsidRPr="00536936">
        <w:rPr>
          <w:rFonts w:ascii="ITC Avant Garde" w:hAnsi="ITC Avant Garde"/>
        </w:rPr>
        <w:t>lo</w:t>
      </w:r>
      <w:r w:rsidR="00536743" w:rsidRPr="00536936">
        <w:rPr>
          <w:rFonts w:ascii="ITC Avant Garde" w:hAnsi="ITC Avant Garde"/>
        </w:rPr>
        <w:t xml:space="preserve"> </w:t>
      </w:r>
      <w:r w:rsidRPr="00536936">
        <w:rPr>
          <w:rFonts w:ascii="ITC Avant Garde" w:hAnsi="ITC Avant Garde"/>
        </w:rPr>
        <w:t>aplicable</w:t>
      </w:r>
      <w:r w:rsidR="00423D15" w:rsidRPr="00536936">
        <w:rPr>
          <w:rFonts w:ascii="ITC Avant Garde" w:hAnsi="ITC Avant Garde"/>
        </w:rPr>
        <w:t>,</w:t>
      </w:r>
      <w:r w:rsidR="00536743" w:rsidRPr="00536936">
        <w:rPr>
          <w:rFonts w:ascii="ITC Avant Garde" w:hAnsi="ITC Avant Garde"/>
        </w:rPr>
        <w:t xml:space="preserve"> </w:t>
      </w:r>
      <w:r w:rsidRPr="00536936">
        <w:rPr>
          <w:rFonts w:ascii="ITC Avant Garde" w:hAnsi="ITC Avant Garde"/>
        </w:rPr>
        <w:t>siguiendo</w:t>
      </w:r>
      <w:r w:rsidR="00536743" w:rsidRPr="00536936">
        <w:rPr>
          <w:rFonts w:ascii="ITC Avant Garde" w:hAnsi="ITC Avant Garde"/>
        </w:rPr>
        <w:t xml:space="preserve"> </w:t>
      </w:r>
      <w:r w:rsidRPr="00536936">
        <w:rPr>
          <w:rFonts w:ascii="ITC Avant Garde" w:hAnsi="ITC Avant Garde"/>
        </w:rPr>
        <w:t>las</w:t>
      </w:r>
      <w:r w:rsidR="00536743" w:rsidRPr="00536936">
        <w:rPr>
          <w:rFonts w:ascii="ITC Avant Garde" w:hAnsi="ITC Avant Garde"/>
        </w:rPr>
        <w:t xml:space="preserve"> </w:t>
      </w:r>
      <w:r w:rsidRPr="00536936">
        <w:rPr>
          <w:rFonts w:ascii="ITC Avant Garde" w:hAnsi="ITC Avant Garde"/>
        </w:rPr>
        <w:t>recomendaciones</w:t>
      </w:r>
      <w:r w:rsidR="00536743" w:rsidRPr="00536936">
        <w:rPr>
          <w:rFonts w:ascii="ITC Avant Garde" w:hAnsi="ITC Avant Garde"/>
        </w:rPr>
        <w:t xml:space="preserve"> </w:t>
      </w:r>
      <w:r w:rsidRPr="00536936">
        <w:rPr>
          <w:rFonts w:ascii="ITC Avant Garde" w:hAnsi="ITC Avant Garde"/>
        </w:rPr>
        <w:t>de</w:t>
      </w:r>
      <w:r w:rsidR="00536743" w:rsidRPr="00536936">
        <w:rPr>
          <w:rFonts w:ascii="ITC Avant Garde" w:hAnsi="ITC Avant Garde"/>
        </w:rPr>
        <w:t xml:space="preserve"> </w:t>
      </w:r>
      <w:r w:rsidRPr="00536936">
        <w:rPr>
          <w:rFonts w:ascii="ITC Avant Garde" w:hAnsi="ITC Avant Garde"/>
        </w:rPr>
        <w:t>la</w:t>
      </w:r>
      <w:r w:rsidR="00536743" w:rsidRPr="00536936">
        <w:rPr>
          <w:rFonts w:ascii="ITC Avant Garde" w:hAnsi="ITC Avant Garde"/>
        </w:rPr>
        <w:t xml:space="preserve"> </w:t>
      </w:r>
      <w:r w:rsidRPr="00536936">
        <w:rPr>
          <w:rFonts w:ascii="ITC Avant Garde" w:hAnsi="ITC Avant Garde"/>
        </w:rPr>
        <w:t>U</w:t>
      </w:r>
      <w:r w:rsidR="009B21C1" w:rsidRPr="00536936">
        <w:rPr>
          <w:rFonts w:ascii="ITC Avant Garde" w:hAnsi="ITC Avant Garde"/>
        </w:rPr>
        <w:t>nión</w:t>
      </w:r>
      <w:r w:rsidR="00536743" w:rsidRPr="00536936">
        <w:rPr>
          <w:rFonts w:ascii="ITC Avant Garde" w:hAnsi="ITC Avant Garde"/>
        </w:rPr>
        <w:t xml:space="preserve"> </w:t>
      </w:r>
      <w:r w:rsidRPr="00536936">
        <w:rPr>
          <w:rFonts w:ascii="ITC Avant Garde" w:hAnsi="ITC Avant Garde"/>
        </w:rPr>
        <w:t>I</w:t>
      </w:r>
      <w:r w:rsidR="009B21C1" w:rsidRPr="00536936">
        <w:rPr>
          <w:rFonts w:ascii="ITC Avant Garde" w:hAnsi="ITC Avant Garde"/>
        </w:rPr>
        <w:t>nternacional</w:t>
      </w:r>
      <w:r w:rsidR="00536743" w:rsidRPr="00536936">
        <w:rPr>
          <w:rFonts w:ascii="ITC Avant Garde" w:hAnsi="ITC Avant Garde"/>
        </w:rPr>
        <w:t xml:space="preserve"> </w:t>
      </w:r>
      <w:r w:rsidR="009B21C1" w:rsidRPr="00536936">
        <w:rPr>
          <w:rFonts w:ascii="ITC Avant Garde" w:hAnsi="ITC Avant Garde"/>
        </w:rPr>
        <w:t>de</w:t>
      </w:r>
      <w:r w:rsidR="00536743" w:rsidRPr="00536936">
        <w:rPr>
          <w:rFonts w:ascii="ITC Avant Garde" w:hAnsi="ITC Avant Garde"/>
        </w:rPr>
        <w:t xml:space="preserve"> </w:t>
      </w:r>
      <w:r w:rsidRPr="00536936">
        <w:rPr>
          <w:rFonts w:ascii="ITC Avant Garde" w:hAnsi="ITC Avant Garde"/>
        </w:rPr>
        <w:t>T</w:t>
      </w:r>
      <w:r w:rsidR="009B21C1" w:rsidRPr="00536936">
        <w:rPr>
          <w:rFonts w:ascii="ITC Avant Garde" w:hAnsi="ITC Avant Garde"/>
        </w:rPr>
        <w:t>elecomunicaciones</w:t>
      </w:r>
      <w:r w:rsidR="00536743" w:rsidRPr="00536936">
        <w:rPr>
          <w:rFonts w:ascii="ITC Avant Garde" w:hAnsi="ITC Avant Garde"/>
        </w:rPr>
        <w:t xml:space="preserve"> </w:t>
      </w:r>
      <w:r w:rsidR="009B21C1" w:rsidRPr="00536936">
        <w:rPr>
          <w:rFonts w:ascii="ITC Avant Garde" w:hAnsi="ITC Avant Garde"/>
        </w:rPr>
        <w:t>(UIT)</w:t>
      </w:r>
      <w:r w:rsidR="00536743" w:rsidRPr="00536936">
        <w:rPr>
          <w:rFonts w:ascii="ITC Avant Garde" w:hAnsi="ITC Avant Garde"/>
        </w:rPr>
        <w:t xml:space="preserve"> </w:t>
      </w:r>
      <w:r w:rsidRPr="00536936">
        <w:rPr>
          <w:rFonts w:ascii="ITC Avant Garde" w:hAnsi="ITC Avant Garde"/>
        </w:rPr>
        <w:t>y</w:t>
      </w:r>
      <w:r w:rsidR="00536743" w:rsidRPr="00536936">
        <w:rPr>
          <w:rFonts w:ascii="ITC Avant Garde" w:hAnsi="ITC Avant Garde"/>
        </w:rPr>
        <w:t xml:space="preserve"> </w:t>
      </w:r>
      <w:r w:rsidRPr="00536936">
        <w:rPr>
          <w:rFonts w:ascii="ITC Avant Garde" w:hAnsi="ITC Avant Garde"/>
        </w:rPr>
        <w:t>otros</w:t>
      </w:r>
      <w:r w:rsidR="00536743" w:rsidRPr="00536936">
        <w:rPr>
          <w:rFonts w:ascii="ITC Avant Garde" w:hAnsi="ITC Avant Garde"/>
        </w:rPr>
        <w:t xml:space="preserve"> </w:t>
      </w:r>
      <w:r w:rsidRPr="00536936">
        <w:rPr>
          <w:rFonts w:ascii="ITC Avant Garde" w:hAnsi="ITC Avant Garde"/>
        </w:rPr>
        <w:t>organismos</w:t>
      </w:r>
      <w:r w:rsidR="00536743" w:rsidRPr="00536936">
        <w:rPr>
          <w:rFonts w:ascii="ITC Avant Garde" w:hAnsi="ITC Avant Garde"/>
        </w:rPr>
        <w:t xml:space="preserve"> </w:t>
      </w:r>
      <w:r w:rsidRPr="00536936">
        <w:rPr>
          <w:rFonts w:ascii="ITC Avant Garde" w:hAnsi="ITC Avant Garde"/>
        </w:rPr>
        <w:t>internacionales.</w:t>
      </w:r>
    </w:p>
    <w:p w14:paraId="127C18D6" w14:textId="77777777" w:rsidR="00536936" w:rsidRDefault="00423D15" w:rsidP="00536936">
      <w:pPr>
        <w:pStyle w:val="Prrafodelista"/>
        <w:numPr>
          <w:ilvl w:val="0"/>
          <w:numId w:val="4"/>
        </w:numPr>
        <w:spacing w:before="240" w:after="240"/>
        <w:jc w:val="both"/>
        <w:rPr>
          <w:rFonts w:ascii="ITC Avant Garde" w:hAnsi="ITC Avant Garde"/>
          <w:sz w:val="22"/>
        </w:rPr>
      </w:pPr>
      <w:r w:rsidRPr="00050583">
        <w:rPr>
          <w:rFonts w:ascii="ITC Avant Garde" w:hAnsi="ITC Avant Garde"/>
          <w:sz w:val="22"/>
        </w:rPr>
        <w:t>Dicha</w:t>
      </w:r>
      <w:r w:rsidR="00536743" w:rsidRPr="00050583">
        <w:rPr>
          <w:rFonts w:ascii="ITC Avant Garde" w:hAnsi="ITC Avant Garde"/>
          <w:sz w:val="22"/>
        </w:rPr>
        <w:t xml:space="preserve"> </w:t>
      </w:r>
      <w:r w:rsidRPr="00050583">
        <w:rPr>
          <w:rFonts w:ascii="ITC Avant Garde" w:hAnsi="ITC Avant Garde"/>
          <w:sz w:val="22"/>
        </w:rPr>
        <w:t>administración</w:t>
      </w:r>
      <w:r w:rsidR="00536743" w:rsidRPr="00050583">
        <w:rPr>
          <w:rFonts w:ascii="ITC Avant Garde" w:hAnsi="ITC Avant Garde"/>
          <w:sz w:val="22"/>
        </w:rPr>
        <w:t xml:space="preserve"> </w:t>
      </w:r>
      <w:r w:rsidR="004B5F2D" w:rsidRPr="00050583">
        <w:rPr>
          <w:rFonts w:ascii="ITC Avant Garde" w:hAnsi="ITC Avant Garde"/>
          <w:sz w:val="22"/>
        </w:rPr>
        <w:t>comprende</w:t>
      </w:r>
      <w:r w:rsidR="00536743" w:rsidRPr="00050583">
        <w:rPr>
          <w:rFonts w:ascii="ITC Avant Garde" w:hAnsi="ITC Avant Garde"/>
          <w:sz w:val="22"/>
        </w:rPr>
        <w:t xml:space="preserve"> </w:t>
      </w:r>
      <w:r w:rsidR="004B5F2D" w:rsidRPr="00050583">
        <w:rPr>
          <w:rFonts w:ascii="ITC Avant Garde" w:hAnsi="ITC Avant Garde"/>
          <w:sz w:val="22"/>
        </w:rPr>
        <w:t>la</w:t>
      </w:r>
      <w:r w:rsidR="00536743" w:rsidRPr="00050583">
        <w:rPr>
          <w:rFonts w:ascii="ITC Avant Garde" w:hAnsi="ITC Avant Garde"/>
          <w:sz w:val="22"/>
        </w:rPr>
        <w:t xml:space="preserve"> </w:t>
      </w:r>
      <w:r w:rsidR="004B5F2D" w:rsidRPr="00050583">
        <w:rPr>
          <w:rFonts w:ascii="ITC Avant Garde" w:hAnsi="ITC Avant Garde"/>
          <w:sz w:val="22"/>
        </w:rPr>
        <w:t>elaboración</w:t>
      </w:r>
      <w:r w:rsidR="00536743" w:rsidRPr="00050583">
        <w:rPr>
          <w:rFonts w:ascii="ITC Avant Garde" w:hAnsi="ITC Avant Garde"/>
          <w:sz w:val="22"/>
        </w:rPr>
        <w:t xml:space="preserve"> </w:t>
      </w:r>
      <w:r w:rsidR="004B5F2D" w:rsidRPr="00050583">
        <w:rPr>
          <w:rFonts w:ascii="ITC Avant Garde" w:hAnsi="ITC Avant Garde"/>
          <w:sz w:val="22"/>
        </w:rPr>
        <w:t>y</w:t>
      </w:r>
      <w:r w:rsidR="00536743" w:rsidRPr="00050583">
        <w:rPr>
          <w:rFonts w:ascii="ITC Avant Garde" w:hAnsi="ITC Avant Garde"/>
          <w:sz w:val="22"/>
        </w:rPr>
        <w:t xml:space="preserve"> </w:t>
      </w:r>
      <w:r w:rsidR="004B5F2D" w:rsidRPr="00050583">
        <w:rPr>
          <w:rFonts w:ascii="ITC Avant Garde" w:hAnsi="ITC Avant Garde"/>
          <w:sz w:val="22"/>
        </w:rPr>
        <w:t>aprobación</w:t>
      </w:r>
      <w:r w:rsidR="00536743" w:rsidRPr="00050583">
        <w:rPr>
          <w:rFonts w:ascii="ITC Avant Garde" w:hAnsi="ITC Avant Garde"/>
          <w:sz w:val="22"/>
        </w:rPr>
        <w:t xml:space="preserve"> </w:t>
      </w:r>
      <w:r w:rsidR="004B5F2D" w:rsidRPr="00050583">
        <w:rPr>
          <w:rFonts w:ascii="ITC Avant Garde" w:hAnsi="ITC Avant Garde"/>
          <w:sz w:val="22"/>
        </w:rPr>
        <w:t>de</w:t>
      </w:r>
      <w:r w:rsidR="00536743" w:rsidRPr="00050583">
        <w:rPr>
          <w:rFonts w:ascii="ITC Avant Garde" w:hAnsi="ITC Avant Garde"/>
          <w:sz w:val="22"/>
        </w:rPr>
        <w:t xml:space="preserve"> </w:t>
      </w:r>
      <w:r w:rsidR="004B5F2D" w:rsidRPr="00050583">
        <w:rPr>
          <w:rFonts w:ascii="ITC Avant Garde" w:hAnsi="ITC Avant Garde"/>
          <w:sz w:val="22"/>
        </w:rPr>
        <w:t>planes</w:t>
      </w:r>
      <w:r w:rsidR="00536743" w:rsidRPr="00050583">
        <w:rPr>
          <w:rFonts w:ascii="ITC Avant Garde" w:hAnsi="ITC Avant Garde"/>
          <w:sz w:val="22"/>
        </w:rPr>
        <w:t xml:space="preserve"> </w:t>
      </w:r>
      <w:r w:rsidR="004B5F2D" w:rsidRPr="00050583">
        <w:rPr>
          <w:rFonts w:ascii="ITC Avant Garde" w:hAnsi="ITC Avant Garde"/>
          <w:sz w:val="22"/>
        </w:rPr>
        <w:t>y</w:t>
      </w:r>
      <w:r w:rsidR="00536743" w:rsidRPr="00050583">
        <w:rPr>
          <w:rFonts w:ascii="ITC Avant Garde" w:hAnsi="ITC Avant Garde"/>
          <w:sz w:val="22"/>
        </w:rPr>
        <w:t xml:space="preserve"> </w:t>
      </w:r>
      <w:r w:rsidR="004B5F2D" w:rsidRPr="00536936">
        <w:rPr>
          <w:rFonts w:ascii="ITC Avant Garde" w:hAnsi="ITC Avant Garde"/>
        </w:rPr>
        <w:t>programas</w:t>
      </w:r>
      <w:r w:rsidR="00536743" w:rsidRPr="00050583">
        <w:rPr>
          <w:rFonts w:ascii="ITC Avant Garde" w:hAnsi="ITC Avant Garde"/>
          <w:sz w:val="22"/>
        </w:rPr>
        <w:t xml:space="preserve"> </w:t>
      </w:r>
      <w:r w:rsidR="004B5F2D" w:rsidRPr="00050583">
        <w:rPr>
          <w:rFonts w:ascii="ITC Avant Garde" w:hAnsi="ITC Avant Garde"/>
          <w:sz w:val="22"/>
        </w:rPr>
        <w:t>de</w:t>
      </w:r>
      <w:r w:rsidR="00536743" w:rsidRPr="00050583">
        <w:rPr>
          <w:rFonts w:ascii="ITC Avant Garde" w:hAnsi="ITC Avant Garde"/>
          <w:sz w:val="22"/>
        </w:rPr>
        <w:t xml:space="preserve"> </w:t>
      </w:r>
      <w:r w:rsidR="004B5F2D" w:rsidRPr="00050583">
        <w:rPr>
          <w:rFonts w:ascii="ITC Avant Garde" w:hAnsi="ITC Avant Garde"/>
          <w:sz w:val="22"/>
        </w:rPr>
        <w:t>su</w:t>
      </w:r>
      <w:r w:rsidR="00536743" w:rsidRPr="00050583">
        <w:rPr>
          <w:rFonts w:ascii="ITC Avant Garde" w:hAnsi="ITC Avant Garde"/>
          <w:sz w:val="22"/>
        </w:rPr>
        <w:t xml:space="preserve"> </w:t>
      </w:r>
      <w:r w:rsidR="004B5F2D" w:rsidRPr="00050583">
        <w:rPr>
          <w:rFonts w:ascii="ITC Avant Garde" w:hAnsi="ITC Avant Garde"/>
          <w:sz w:val="22"/>
        </w:rPr>
        <w:t>uso</w:t>
      </w:r>
      <w:r w:rsidR="00B13FB3" w:rsidRPr="00050583">
        <w:rPr>
          <w:rFonts w:ascii="ITC Avant Garde" w:hAnsi="ITC Avant Garde"/>
          <w:sz w:val="22"/>
        </w:rPr>
        <w:t>,</w:t>
      </w:r>
      <w:r w:rsidR="00536743" w:rsidRPr="00050583">
        <w:rPr>
          <w:rFonts w:ascii="ITC Avant Garde" w:hAnsi="ITC Avant Garde"/>
          <w:sz w:val="22"/>
        </w:rPr>
        <w:t xml:space="preserve"> </w:t>
      </w:r>
      <w:r w:rsidR="00B13FB3" w:rsidRPr="00050583">
        <w:rPr>
          <w:rFonts w:ascii="ITC Avant Garde" w:hAnsi="ITC Avant Garde"/>
          <w:sz w:val="22"/>
        </w:rPr>
        <w:t>el</w:t>
      </w:r>
      <w:r w:rsidR="00536743" w:rsidRPr="00050583">
        <w:rPr>
          <w:rFonts w:ascii="ITC Avant Garde" w:hAnsi="ITC Avant Garde"/>
          <w:sz w:val="22"/>
        </w:rPr>
        <w:t xml:space="preserve"> </w:t>
      </w:r>
      <w:r w:rsidR="00B13FB3" w:rsidRPr="00050583">
        <w:rPr>
          <w:rFonts w:ascii="ITC Avant Garde" w:hAnsi="ITC Avant Garde"/>
          <w:sz w:val="22"/>
        </w:rPr>
        <w:t>establecimiento</w:t>
      </w:r>
      <w:r w:rsidR="00536743" w:rsidRPr="00050583">
        <w:rPr>
          <w:rFonts w:ascii="ITC Avant Garde" w:hAnsi="ITC Avant Garde"/>
          <w:sz w:val="22"/>
        </w:rPr>
        <w:t xml:space="preserve"> </w:t>
      </w:r>
      <w:r w:rsidR="00B13FB3" w:rsidRPr="00050583">
        <w:rPr>
          <w:rFonts w:ascii="ITC Avant Garde" w:hAnsi="ITC Avant Garde"/>
          <w:sz w:val="22"/>
        </w:rPr>
        <w:t>de</w:t>
      </w:r>
      <w:r w:rsidR="00536743" w:rsidRPr="00050583">
        <w:rPr>
          <w:rFonts w:ascii="ITC Avant Garde" w:hAnsi="ITC Avant Garde"/>
          <w:sz w:val="22"/>
        </w:rPr>
        <w:t xml:space="preserve"> </w:t>
      </w:r>
      <w:r w:rsidR="00B13FB3" w:rsidRPr="00050583">
        <w:rPr>
          <w:rFonts w:ascii="ITC Avant Garde" w:hAnsi="ITC Avant Garde"/>
          <w:sz w:val="22"/>
        </w:rPr>
        <w:t>las</w:t>
      </w:r>
      <w:r w:rsidR="00536743" w:rsidRPr="00050583">
        <w:rPr>
          <w:rFonts w:ascii="ITC Avant Garde" w:hAnsi="ITC Avant Garde"/>
          <w:sz w:val="22"/>
        </w:rPr>
        <w:t xml:space="preserve"> </w:t>
      </w:r>
      <w:r w:rsidR="00B13FB3" w:rsidRPr="00050583">
        <w:rPr>
          <w:rFonts w:ascii="ITC Avant Garde" w:hAnsi="ITC Avant Garde"/>
          <w:sz w:val="22"/>
        </w:rPr>
        <w:t>condiciones</w:t>
      </w:r>
      <w:r w:rsidR="00536743" w:rsidRPr="00050583">
        <w:rPr>
          <w:rFonts w:ascii="ITC Avant Garde" w:hAnsi="ITC Avant Garde"/>
          <w:sz w:val="22"/>
        </w:rPr>
        <w:t xml:space="preserve"> </w:t>
      </w:r>
      <w:r w:rsidR="00B13FB3" w:rsidRPr="00050583">
        <w:rPr>
          <w:rFonts w:ascii="ITC Avant Garde" w:hAnsi="ITC Avant Garde"/>
          <w:sz w:val="22"/>
        </w:rPr>
        <w:t>para</w:t>
      </w:r>
      <w:r w:rsidR="00536743" w:rsidRPr="00050583">
        <w:rPr>
          <w:rFonts w:ascii="ITC Avant Garde" w:hAnsi="ITC Avant Garde"/>
          <w:sz w:val="22"/>
        </w:rPr>
        <w:t xml:space="preserve"> </w:t>
      </w:r>
      <w:r w:rsidR="00B13FB3" w:rsidRPr="00050583">
        <w:rPr>
          <w:rFonts w:ascii="ITC Avant Garde" w:hAnsi="ITC Avant Garde"/>
          <w:sz w:val="22"/>
        </w:rPr>
        <w:t>la</w:t>
      </w:r>
      <w:r w:rsidR="00536743" w:rsidRPr="00050583">
        <w:rPr>
          <w:rFonts w:ascii="ITC Avant Garde" w:hAnsi="ITC Avant Garde"/>
          <w:sz w:val="22"/>
        </w:rPr>
        <w:t xml:space="preserve"> </w:t>
      </w:r>
      <w:r w:rsidR="00B13FB3" w:rsidRPr="00050583">
        <w:rPr>
          <w:rFonts w:ascii="ITC Avant Garde" w:hAnsi="ITC Avant Garde"/>
          <w:sz w:val="22"/>
        </w:rPr>
        <w:t>atribución</w:t>
      </w:r>
      <w:r w:rsidR="00536743" w:rsidRPr="00050583">
        <w:rPr>
          <w:rFonts w:ascii="ITC Avant Garde" w:hAnsi="ITC Avant Garde"/>
          <w:sz w:val="22"/>
        </w:rPr>
        <w:t xml:space="preserve"> </w:t>
      </w:r>
      <w:r w:rsidR="00B13FB3" w:rsidRPr="00050583">
        <w:rPr>
          <w:rFonts w:ascii="ITC Avant Garde" w:hAnsi="ITC Avant Garde"/>
          <w:sz w:val="22"/>
        </w:rPr>
        <w:t>de</w:t>
      </w:r>
      <w:r w:rsidR="00536743" w:rsidRPr="00050583">
        <w:rPr>
          <w:rFonts w:ascii="ITC Avant Garde" w:hAnsi="ITC Avant Garde"/>
          <w:sz w:val="22"/>
        </w:rPr>
        <w:t xml:space="preserve"> </w:t>
      </w:r>
      <w:r w:rsidR="00B13FB3" w:rsidRPr="00050583">
        <w:rPr>
          <w:rFonts w:ascii="ITC Avant Garde" w:hAnsi="ITC Avant Garde"/>
          <w:sz w:val="22"/>
        </w:rPr>
        <w:t>una</w:t>
      </w:r>
      <w:r w:rsidR="00536743" w:rsidRPr="00050583">
        <w:rPr>
          <w:rFonts w:ascii="ITC Avant Garde" w:hAnsi="ITC Avant Garde"/>
          <w:sz w:val="22"/>
        </w:rPr>
        <w:t xml:space="preserve"> </w:t>
      </w:r>
      <w:r w:rsidR="00B13FB3" w:rsidRPr="00050583">
        <w:rPr>
          <w:rFonts w:ascii="ITC Avant Garde" w:hAnsi="ITC Avant Garde"/>
          <w:sz w:val="22"/>
        </w:rPr>
        <w:t>banda</w:t>
      </w:r>
      <w:r w:rsidR="00536743" w:rsidRPr="00050583">
        <w:rPr>
          <w:rFonts w:ascii="ITC Avant Garde" w:hAnsi="ITC Avant Garde"/>
          <w:sz w:val="22"/>
        </w:rPr>
        <w:t xml:space="preserve"> </w:t>
      </w:r>
      <w:r w:rsidR="00B13FB3" w:rsidRPr="00050583">
        <w:rPr>
          <w:rFonts w:ascii="ITC Avant Garde" w:hAnsi="ITC Avant Garde"/>
          <w:sz w:val="22"/>
        </w:rPr>
        <w:t>de</w:t>
      </w:r>
      <w:r w:rsidR="00536743" w:rsidRPr="00050583">
        <w:rPr>
          <w:rFonts w:ascii="ITC Avant Garde" w:hAnsi="ITC Avant Garde"/>
          <w:sz w:val="22"/>
        </w:rPr>
        <w:t xml:space="preserve"> </w:t>
      </w:r>
      <w:r w:rsidR="00B13FB3" w:rsidRPr="00050583">
        <w:rPr>
          <w:rFonts w:ascii="ITC Avant Garde" w:hAnsi="ITC Avant Garde"/>
          <w:sz w:val="22"/>
        </w:rPr>
        <w:t>frecuencias,</w:t>
      </w:r>
      <w:r w:rsidR="00536743" w:rsidRPr="00050583">
        <w:rPr>
          <w:rFonts w:ascii="ITC Avant Garde" w:hAnsi="ITC Avant Garde"/>
          <w:sz w:val="22"/>
        </w:rPr>
        <w:t xml:space="preserve"> </w:t>
      </w:r>
      <w:r w:rsidR="004B5F2D" w:rsidRPr="00050583">
        <w:rPr>
          <w:rFonts w:ascii="ITC Avant Garde" w:hAnsi="ITC Avant Garde"/>
          <w:sz w:val="22"/>
        </w:rPr>
        <w:t>otorgamiento</w:t>
      </w:r>
      <w:r w:rsidR="00536743" w:rsidRPr="00050583">
        <w:rPr>
          <w:rFonts w:ascii="ITC Avant Garde" w:hAnsi="ITC Avant Garde"/>
          <w:sz w:val="22"/>
        </w:rPr>
        <w:t xml:space="preserve"> </w:t>
      </w:r>
      <w:r w:rsidR="004B5F2D" w:rsidRPr="00050583">
        <w:rPr>
          <w:rFonts w:ascii="ITC Avant Garde" w:hAnsi="ITC Avant Garde"/>
          <w:sz w:val="22"/>
        </w:rPr>
        <w:t>de</w:t>
      </w:r>
      <w:r w:rsidR="00536743" w:rsidRPr="00050583">
        <w:rPr>
          <w:rFonts w:ascii="ITC Avant Garde" w:hAnsi="ITC Avant Garde"/>
          <w:sz w:val="22"/>
        </w:rPr>
        <w:t xml:space="preserve"> </w:t>
      </w:r>
      <w:r w:rsidR="004B5F2D" w:rsidRPr="00050583">
        <w:rPr>
          <w:rFonts w:ascii="ITC Avant Garde" w:hAnsi="ITC Avant Garde"/>
          <w:sz w:val="22"/>
        </w:rPr>
        <w:t>concesiones,</w:t>
      </w:r>
      <w:r w:rsidR="00536743" w:rsidRPr="00050583">
        <w:rPr>
          <w:rFonts w:ascii="ITC Avant Garde" w:hAnsi="ITC Avant Garde"/>
          <w:sz w:val="22"/>
        </w:rPr>
        <w:t xml:space="preserve"> </w:t>
      </w:r>
      <w:r w:rsidR="004B5F2D" w:rsidRPr="00050583">
        <w:rPr>
          <w:rFonts w:ascii="ITC Avant Garde" w:hAnsi="ITC Avant Garde"/>
          <w:sz w:val="22"/>
        </w:rPr>
        <w:t>supervisión</w:t>
      </w:r>
      <w:r w:rsidR="00536743" w:rsidRPr="00050583">
        <w:rPr>
          <w:rFonts w:ascii="ITC Avant Garde" w:hAnsi="ITC Avant Garde"/>
          <w:sz w:val="22"/>
        </w:rPr>
        <w:t xml:space="preserve"> </w:t>
      </w:r>
      <w:r w:rsidR="004B5F2D" w:rsidRPr="00050583">
        <w:rPr>
          <w:rFonts w:ascii="ITC Avant Garde" w:hAnsi="ITC Avant Garde"/>
          <w:sz w:val="22"/>
        </w:rPr>
        <w:t>de</w:t>
      </w:r>
      <w:r w:rsidR="00536743" w:rsidRPr="00050583">
        <w:rPr>
          <w:rFonts w:ascii="ITC Avant Garde" w:hAnsi="ITC Avant Garde"/>
          <w:sz w:val="22"/>
        </w:rPr>
        <w:t xml:space="preserve"> </w:t>
      </w:r>
      <w:r w:rsidR="004B5F2D" w:rsidRPr="00050583">
        <w:rPr>
          <w:rFonts w:ascii="ITC Avant Garde" w:hAnsi="ITC Avant Garde"/>
          <w:sz w:val="22"/>
        </w:rPr>
        <w:t>emisiones</w:t>
      </w:r>
      <w:r w:rsidR="00536743" w:rsidRPr="00050583">
        <w:rPr>
          <w:rFonts w:ascii="ITC Avant Garde" w:hAnsi="ITC Avant Garde"/>
          <w:sz w:val="22"/>
        </w:rPr>
        <w:t xml:space="preserve"> </w:t>
      </w:r>
      <w:r w:rsidR="004B5F2D" w:rsidRPr="00050583">
        <w:rPr>
          <w:rFonts w:ascii="ITC Avant Garde" w:hAnsi="ITC Avant Garde"/>
          <w:sz w:val="22"/>
        </w:rPr>
        <w:t>radioeléctricas</w:t>
      </w:r>
      <w:r w:rsidR="00536743" w:rsidRPr="00050583">
        <w:rPr>
          <w:rFonts w:ascii="ITC Avant Garde" w:hAnsi="ITC Avant Garde"/>
          <w:sz w:val="22"/>
        </w:rPr>
        <w:t xml:space="preserve"> </w:t>
      </w:r>
      <w:r w:rsidR="004B5F2D" w:rsidRPr="00050583">
        <w:rPr>
          <w:rFonts w:ascii="ITC Avant Garde" w:hAnsi="ITC Avant Garde"/>
          <w:sz w:val="22"/>
        </w:rPr>
        <w:t>y</w:t>
      </w:r>
      <w:r w:rsidR="00536743" w:rsidRPr="00050583">
        <w:rPr>
          <w:rFonts w:ascii="ITC Avant Garde" w:hAnsi="ITC Avant Garde"/>
          <w:sz w:val="22"/>
        </w:rPr>
        <w:t xml:space="preserve"> </w:t>
      </w:r>
      <w:r w:rsidR="004B5F2D" w:rsidRPr="00050583">
        <w:rPr>
          <w:rFonts w:ascii="ITC Avant Garde" w:hAnsi="ITC Avant Garde"/>
          <w:sz w:val="22"/>
        </w:rPr>
        <w:t>la</w:t>
      </w:r>
      <w:r w:rsidR="00536743" w:rsidRPr="00050583">
        <w:rPr>
          <w:rFonts w:ascii="ITC Avant Garde" w:hAnsi="ITC Avant Garde"/>
          <w:sz w:val="22"/>
        </w:rPr>
        <w:t xml:space="preserve"> </w:t>
      </w:r>
      <w:r w:rsidR="004B5F2D" w:rsidRPr="00050583">
        <w:rPr>
          <w:rFonts w:ascii="ITC Avant Garde" w:hAnsi="ITC Avant Garde"/>
          <w:sz w:val="22"/>
        </w:rPr>
        <w:t>aplicación</w:t>
      </w:r>
      <w:r w:rsidR="00536743" w:rsidRPr="00050583">
        <w:rPr>
          <w:rFonts w:ascii="ITC Avant Garde" w:hAnsi="ITC Avant Garde"/>
          <w:sz w:val="22"/>
        </w:rPr>
        <w:t xml:space="preserve"> </w:t>
      </w:r>
      <w:r w:rsidR="004B5F2D" w:rsidRPr="00050583">
        <w:rPr>
          <w:rFonts w:ascii="ITC Avant Garde" w:hAnsi="ITC Avant Garde"/>
          <w:sz w:val="22"/>
        </w:rPr>
        <w:t>del</w:t>
      </w:r>
      <w:r w:rsidR="00536743" w:rsidRPr="00050583">
        <w:rPr>
          <w:rFonts w:ascii="ITC Avant Garde" w:hAnsi="ITC Avant Garde"/>
          <w:sz w:val="22"/>
        </w:rPr>
        <w:t xml:space="preserve"> </w:t>
      </w:r>
      <w:r w:rsidR="004B5F2D" w:rsidRPr="00050583">
        <w:rPr>
          <w:rFonts w:ascii="ITC Avant Garde" w:hAnsi="ITC Avant Garde"/>
          <w:sz w:val="22"/>
        </w:rPr>
        <w:t>régimen</w:t>
      </w:r>
      <w:r w:rsidR="00536743" w:rsidRPr="00050583">
        <w:rPr>
          <w:rFonts w:ascii="ITC Avant Garde" w:hAnsi="ITC Avant Garde"/>
          <w:sz w:val="22"/>
        </w:rPr>
        <w:t xml:space="preserve"> </w:t>
      </w:r>
      <w:r w:rsidR="004B5F2D" w:rsidRPr="00050583">
        <w:rPr>
          <w:rFonts w:ascii="ITC Avant Garde" w:hAnsi="ITC Avant Garde"/>
          <w:sz w:val="22"/>
        </w:rPr>
        <w:t>de</w:t>
      </w:r>
      <w:r w:rsidR="00536743" w:rsidRPr="00050583">
        <w:rPr>
          <w:rFonts w:ascii="ITC Avant Garde" w:hAnsi="ITC Avant Garde"/>
          <w:sz w:val="22"/>
        </w:rPr>
        <w:t xml:space="preserve"> </w:t>
      </w:r>
      <w:r w:rsidR="004B5F2D" w:rsidRPr="00050583">
        <w:rPr>
          <w:rFonts w:ascii="ITC Avant Garde" w:hAnsi="ITC Avant Garde"/>
          <w:sz w:val="22"/>
        </w:rPr>
        <w:t>sanciones</w:t>
      </w:r>
      <w:r w:rsidR="00B13FB3" w:rsidRPr="00050583">
        <w:rPr>
          <w:rFonts w:ascii="ITC Avant Garde" w:hAnsi="ITC Avant Garde"/>
          <w:sz w:val="22"/>
        </w:rPr>
        <w:t>,</w:t>
      </w:r>
      <w:r w:rsidR="00536743" w:rsidRPr="00050583">
        <w:rPr>
          <w:rFonts w:ascii="ITC Avant Garde" w:hAnsi="ITC Avant Garde"/>
          <w:sz w:val="22"/>
        </w:rPr>
        <w:t xml:space="preserve"> </w:t>
      </w:r>
      <w:r w:rsidR="00B13FB3" w:rsidRPr="00050583">
        <w:rPr>
          <w:rFonts w:ascii="ITC Avant Garde" w:hAnsi="ITC Avant Garde"/>
          <w:sz w:val="22"/>
        </w:rPr>
        <w:t>sin</w:t>
      </w:r>
      <w:r w:rsidR="00536743" w:rsidRPr="00050583">
        <w:rPr>
          <w:rFonts w:ascii="ITC Avant Garde" w:hAnsi="ITC Avant Garde"/>
          <w:sz w:val="22"/>
        </w:rPr>
        <w:t xml:space="preserve"> </w:t>
      </w:r>
      <w:r w:rsidR="00B13FB3" w:rsidRPr="00050583">
        <w:rPr>
          <w:rFonts w:ascii="ITC Avant Garde" w:hAnsi="ITC Avant Garde"/>
          <w:sz w:val="22"/>
        </w:rPr>
        <w:t>menoscabo</w:t>
      </w:r>
      <w:r w:rsidR="00536743" w:rsidRPr="00050583">
        <w:rPr>
          <w:rFonts w:ascii="ITC Avant Garde" w:hAnsi="ITC Avant Garde"/>
          <w:sz w:val="22"/>
        </w:rPr>
        <w:t xml:space="preserve"> </w:t>
      </w:r>
      <w:r w:rsidR="00B13FB3" w:rsidRPr="00050583">
        <w:rPr>
          <w:rFonts w:ascii="ITC Avant Garde" w:hAnsi="ITC Avant Garde"/>
          <w:sz w:val="22"/>
        </w:rPr>
        <w:t>de</w:t>
      </w:r>
      <w:r w:rsidR="00536743" w:rsidRPr="00050583">
        <w:rPr>
          <w:rFonts w:ascii="ITC Avant Garde" w:hAnsi="ITC Avant Garde"/>
          <w:sz w:val="22"/>
        </w:rPr>
        <w:t xml:space="preserve"> </w:t>
      </w:r>
      <w:r w:rsidR="00B13FB3" w:rsidRPr="00050583">
        <w:rPr>
          <w:rFonts w:ascii="ITC Avant Garde" w:hAnsi="ITC Avant Garde"/>
          <w:sz w:val="22"/>
        </w:rPr>
        <w:t>las</w:t>
      </w:r>
      <w:r w:rsidR="00536743" w:rsidRPr="00050583">
        <w:rPr>
          <w:rFonts w:ascii="ITC Avant Garde" w:hAnsi="ITC Avant Garde"/>
          <w:sz w:val="22"/>
        </w:rPr>
        <w:t xml:space="preserve"> </w:t>
      </w:r>
      <w:r w:rsidR="00B13FB3" w:rsidRPr="00050583">
        <w:rPr>
          <w:rFonts w:ascii="ITC Avant Garde" w:hAnsi="ITC Avant Garde"/>
          <w:sz w:val="22"/>
        </w:rPr>
        <w:t>atribuciones</w:t>
      </w:r>
      <w:r w:rsidR="00536743" w:rsidRPr="00050583">
        <w:rPr>
          <w:rFonts w:ascii="ITC Avant Garde" w:hAnsi="ITC Avant Garde"/>
          <w:sz w:val="22"/>
        </w:rPr>
        <w:t xml:space="preserve"> </w:t>
      </w:r>
      <w:r w:rsidR="00B13FB3" w:rsidRPr="00050583">
        <w:rPr>
          <w:rFonts w:ascii="ITC Avant Garde" w:hAnsi="ITC Avant Garde"/>
          <w:sz w:val="22"/>
        </w:rPr>
        <w:t>que</w:t>
      </w:r>
      <w:r w:rsidR="00536743" w:rsidRPr="00050583">
        <w:rPr>
          <w:rFonts w:ascii="ITC Avant Garde" w:hAnsi="ITC Avant Garde"/>
          <w:sz w:val="22"/>
        </w:rPr>
        <w:t xml:space="preserve"> </w:t>
      </w:r>
      <w:r w:rsidR="00B13FB3" w:rsidRPr="00050583">
        <w:rPr>
          <w:rFonts w:ascii="ITC Avant Garde" w:hAnsi="ITC Avant Garde"/>
          <w:sz w:val="22"/>
        </w:rPr>
        <w:t>corresponden</w:t>
      </w:r>
      <w:r w:rsidR="00536743" w:rsidRPr="00050583">
        <w:rPr>
          <w:rFonts w:ascii="ITC Avant Garde" w:hAnsi="ITC Avant Garde"/>
          <w:sz w:val="22"/>
        </w:rPr>
        <w:t xml:space="preserve"> </w:t>
      </w:r>
      <w:r w:rsidR="00B13FB3" w:rsidRPr="00050583">
        <w:rPr>
          <w:rFonts w:ascii="ITC Avant Garde" w:hAnsi="ITC Avant Garde"/>
          <w:sz w:val="22"/>
        </w:rPr>
        <w:t>al</w:t>
      </w:r>
      <w:r w:rsidR="00536743" w:rsidRPr="00050583">
        <w:rPr>
          <w:rFonts w:ascii="ITC Avant Garde" w:hAnsi="ITC Avant Garde"/>
          <w:sz w:val="22"/>
        </w:rPr>
        <w:t xml:space="preserve"> </w:t>
      </w:r>
      <w:r w:rsidR="00B13FB3" w:rsidRPr="00050583">
        <w:rPr>
          <w:rFonts w:ascii="ITC Avant Garde" w:hAnsi="ITC Avant Garde"/>
          <w:sz w:val="22"/>
        </w:rPr>
        <w:t>Ejecutivo</w:t>
      </w:r>
      <w:r w:rsidR="00536743" w:rsidRPr="00050583">
        <w:rPr>
          <w:rFonts w:ascii="ITC Avant Garde" w:hAnsi="ITC Avant Garde"/>
          <w:sz w:val="22"/>
        </w:rPr>
        <w:t xml:space="preserve"> </w:t>
      </w:r>
      <w:r w:rsidR="00B13FB3" w:rsidRPr="00050583">
        <w:rPr>
          <w:rFonts w:ascii="ITC Avant Garde" w:hAnsi="ITC Avant Garde"/>
          <w:sz w:val="22"/>
        </w:rPr>
        <w:t>Federal.</w:t>
      </w:r>
    </w:p>
    <w:p w14:paraId="29A394AC" w14:textId="77777777" w:rsidR="00536936" w:rsidRPr="00536936" w:rsidRDefault="000B4D4F" w:rsidP="00536936">
      <w:pPr>
        <w:pStyle w:val="Prrafodelista"/>
        <w:numPr>
          <w:ilvl w:val="0"/>
          <w:numId w:val="4"/>
        </w:numPr>
        <w:spacing w:before="240" w:after="240"/>
        <w:jc w:val="both"/>
        <w:rPr>
          <w:rFonts w:ascii="ITC Avant Garde" w:hAnsi="ITC Avant Garde"/>
        </w:rPr>
      </w:pPr>
      <w:r w:rsidRPr="00050583">
        <w:rPr>
          <w:rFonts w:ascii="ITC Avant Garde" w:hAnsi="ITC Avant Garde"/>
          <w:sz w:val="22"/>
        </w:rPr>
        <w:t>Tanto</w:t>
      </w:r>
      <w:r w:rsidR="00536743" w:rsidRPr="00050583">
        <w:rPr>
          <w:rFonts w:ascii="ITC Avant Garde" w:hAnsi="ITC Avant Garde"/>
          <w:sz w:val="22"/>
        </w:rPr>
        <w:t xml:space="preserve"> </w:t>
      </w:r>
      <w:r w:rsidRPr="00050583">
        <w:rPr>
          <w:rFonts w:ascii="ITC Avant Garde" w:hAnsi="ITC Avant Garde"/>
          <w:sz w:val="22"/>
        </w:rPr>
        <w:t>l</w:t>
      </w:r>
      <w:r w:rsidR="007829E3" w:rsidRPr="00050583">
        <w:rPr>
          <w:rFonts w:ascii="ITC Avant Garde" w:hAnsi="ITC Avant Garde"/>
          <w:sz w:val="22"/>
        </w:rPr>
        <w:t>a</w:t>
      </w:r>
      <w:r w:rsidR="00536743" w:rsidRPr="00050583">
        <w:rPr>
          <w:rFonts w:ascii="ITC Avant Garde" w:hAnsi="ITC Avant Garde"/>
          <w:sz w:val="22"/>
        </w:rPr>
        <w:t xml:space="preserve"> </w:t>
      </w:r>
      <w:r w:rsidR="007829E3" w:rsidRPr="00050583">
        <w:rPr>
          <w:rFonts w:ascii="ITC Avant Garde" w:hAnsi="ITC Avant Garde"/>
          <w:sz w:val="22"/>
        </w:rPr>
        <w:t>atribución</w:t>
      </w:r>
      <w:r w:rsidR="00536743" w:rsidRPr="00050583">
        <w:rPr>
          <w:rFonts w:ascii="ITC Avant Garde" w:hAnsi="ITC Avant Garde"/>
          <w:sz w:val="22"/>
        </w:rPr>
        <w:t xml:space="preserve"> </w:t>
      </w:r>
      <w:r w:rsidR="007829E3" w:rsidRPr="00050583">
        <w:rPr>
          <w:rFonts w:ascii="ITC Avant Garde" w:hAnsi="ITC Avant Garde"/>
          <w:sz w:val="22"/>
        </w:rPr>
        <w:t>de</w:t>
      </w:r>
      <w:r w:rsidR="00536743" w:rsidRPr="00050583">
        <w:rPr>
          <w:rFonts w:ascii="ITC Avant Garde" w:hAnsi="ITC Avant Garde"/>
          <w:sz w:val="22"/>
        </w:rPr>
        <w:t xml:space="preserve"> </w:t>
      </w:r>
      <w:r w:rsidR="007829E3" w:rsidRPr="00050583">
        <w:rPr>
          <w:rFonts w:ascii="ITC Avant Garde" w:hAnsi="ITC Avant Garde"/>
          <w:sz w:val="22"/>
        </w:rPr>
        <w:t>una</w:t>
      </w:r>
      <w:r w:rsidR="00536743" w:rsidRPr="00050583">
        <w:rPr>
          <w:rFonts w:ascii="ITC Avant Garde" w:hAnsi="ITC Avant Garde"/>
          <w:sz w:val="22"/>
        </w:rPr>
        <w:t xml:space="preserve"> </w:t>
      </w:r>
      <w:r w:rsidR="007829E3" w:rsidRPr="00050583">
        <w:rPr>
          <w:rFonts w:ascii="ITC Avant Garde" w:hAnsi="ITC Avant Garde"/>
          <w:sz w:val="22"/>
        </w:rPr>
        <w:t>banda</w:t>
      </w:r>
      <w:r w:rsidR="00536743" w:rsidRPr="00050583">
        <w:rPr>
          <w:rFonts w:ascii="ITC Avant Garde" w:hAnsi="ITC Avant Garde"/>
          <w:sz w:val="22"/>
        </w:rPr>
        <w:t xml:space="preserve"> </w:t>
      </w:r>
      <w:r w:rsidR="007829E3" w:rsidRPr="00050583">
        <w:rPr>
          <w:rFonts w:ascii="ITC Avant Garde" w:hAnsi="ITC Avant Garde"/>
          <w:sz w:val="22"/>
        </w:rPr>
        <w:t>de</w:t>
      </w:r>
      <w:r w:rsidR="00536743" w:rsidRPr="00050583">
        <w:rPr>
          <w:rFonts w:ascii="ITC Avant Garde" w:hAnsi="ITC Avant Garde"/>
          <w:sz w:val="22"/>
        </w:rPr>
        <w:t xml:space="preserve"> </w:t>
      </w:r>
      <w:r w:rsidR="007829E3" w:rsidRPr="00050583">
        <w:rPr>
          <w:rFonts w:ascii="ITC Avant Garde" w:hAnsi="ITC Avant Garde"/>
          <w:sz w:val="22"/>
        </w:rPr>
        <w:t>frecuencias</w:t>
      </w:r>
      <w:r w:rsidRPr="00050583">
        <w:rPr>
          <w:rFonts w:ascii="ITC Avant Garde" w:hAnsi="ITC Avant Garde"/>
          <w:sz w:val="22"/>
        </w:rPr>
        <w:t>,</w:t>
      </w:r>
      <w:r w:rsidR="00536743" w:rsidRPr="00050583">
        <w:rPr>
          <w:rFonts w:ascii="ITC Avant Garde" w:hAnsi="ITC Avant Garde"/>
          <w:sz w:val="22"/>
        </w:rPr>
        <w:t xml:space="preserve"> </w:t>
      </w:r>
      <w:r w:rsidRPr="00050583">
        <w:rPr>
          <w:rFonts w:ascii="ITC Avant Garde" w:hAnsi="ITC Avant Garde"/>
          <w:sz w:val="22"/>
        </w:rPr>
        <w:t>como</w:t>
      </w:r>
      <w:r w:rsidR="00536743" w:rsidRPr="00050583">
        <w:rPr>
          <w:rFonts w:ascii="ITC Avant Garde" w:hAnsi="ITC Avant Garde"/>
          <w:sz w:val="22"/>
        </w:rPr>
        <w:t xml:space="preserve"> </w:t>
      </w:r>
      <w:r w:rsidRPr="00050583">
        <w:rPr>
          <w:rFonts w:ascii="ITC Avant Garde" w:hAnsi="ITC Avant Garde"/>
          <w:sz w:val="22"/>
        </w:rPr>
        <w:t>la</w:t>
      </w:r>
      <w:r w:rsidR="00536743" w:rsidRPr="00050583">
        <w:rPr>
          <w:rFonts w:ascii="ITC Avant Garde" w:hAnsi="ITC Avant Garde"/>
          <w:sz w:val="22"/>
        </w:rPr>
        <w:t xml:space="preserve"> </w:t>
      </w:r>
      <w:r w:rsidRPr="00050583">
        <w:rPr>
          <w:rFonts w:ascii="ITC Avant Garde" w:hAnsi="ITC Avant Garde"/>
          <w:sz w:val="22"/>
        </w:rPr>
        <w:t>concesión</w:t>
      </w:r>
      <w:r w:rsidR="00536743" w:rsidRPr="00050583">
        <w:rPr>
          <w:rFonts w:ascii="ITC Avant Garde" w:hAnsi="ITC Avant Garde"/>
          <w:sz w:val="22"/>
        </w:rPr>
        <w:t xml:space="preserve"> </w:t>
      </w:r>
      <w:r w:rsidRPr="00050583">
        <w:rPr>
          <w:rFonts w:ascii="ITC Avant Garde" w:hAnsi="ITC Avant Garde"/>
          <w:sz w:val="22"/>
        </w:rPr>
        <w:t>del</w:t>
      </w:r>
      <w:r w:rsidR="00536743" w:rsidRPr="00050583">
        <w:rPr>
          <w:rFonts w:ascii="ITC Avant Garde" w:hAnsi="ITC Avant Garde"/>
          <w:sz w:val="22"/>
        </w:rPr>
        <w:t xml:space="preserve"> </w:t>
      </w:r>
      <w:r w:rsidRPr="00050583">
        <w:rPr>
          <w:rFonts w:ascii="ITC Avant Garde" w:hAnsi="ITC Avant Garde"/>
          <w:sz w:val="22"/>
        </w:rPr>
        <w:t>espectro</w:t>
      </w:r>
      <w:r w:rsidR="00536743" w:rsidRPr="00050583">
        <w:rPr>
          <w:rFonts w:ascii="ITC Avant Garde" w:hAnsi="ITC Avant Garde"/>
          <w:sz w:val="22"/>
        </w:rPr>
        <w:t xml:space="preserve"> </w:t>
      </w:r>
      <w:r w:rsidRPr="00536936">
        <w:rPr>
          <w:rFonts w:ascii="ITC Avant Garde" w:hAnsi="ITC Avant Garde"/>
        </w:rPr>
        <w:t>radioeléctrico</w:t>
      </w:r>
      <w:r w:rsidR="00536743" w:rsidRPr="00536936">
        <w:rPr>
          <w:rFonts w:ascii="ITC Avant Garde" w:hAnsi="ITC Avant Garde"/>
        </w:rPr>
        <w:t xml:space="preserve"> </w:t>
      </w:r>
      <w:r w:rsidR="00300889" w:rsidRPr="00536936">
        <w:rPr>
          <w:rFonts w:ascii="ITC Avant Garde" w:hAnsi="ITC Avant Garde"/>
        </w:rPr>
        <w:t>y</w:t>
      </w:r>
      <w:r w:rsidR="00536743" w:rsidRPr="00536936">
        <w:rPr>
          <w:rFonts w:ascii="ITC Avant Garde" w:hAnsi="ITC Avant Garde"/>
        </w:rPr>
        <w:t xml:space="preserve"> </w:t>
      </w:r>
      <w:r w:rsidR="00300889" w:rsidRPr="00536936">
        <w:rPr>
          <w:rFonts w:ascii="ITC Avant Garde" w:hAnsi="ITC Avant Garde"/>
        </w:rPr>
        <w:t>recursos</w:t>
      </w:r>
      <w:r w:rsidR="00536743" w:rsidRPr="00536936">
        <w:rPr>
          <w:rFonts w:ascii="ITC Avant Garde" w:hAnsi="ITC Avant Garde"/>
        </w:rPr>
        <w:t xml:space="preserve"> </w:t>
      </w:r>
      <w:r w:rsidR="00300889" w:rsidRPr="00536936">
        <w:rPr>
          <w:rFonts w:ascii="ITC Avant Garde" w:hAnsi="ITC Avant Garde"/>
        </w:rPr>
        <w:t>orbitales</w:t>
      </w:r>
      <w:r w:rsidR="007829E3" w:rsidRPr="00536936">
        <w:rPr>
          <w:rFonts w:ascii="ITC Avant Garde" w:hAnsi="ITC Avant Garde"/>
        </w:rPr>
        <w:t>,</w:t>
      </w:r>
      <w:r w:rsidR="00536743" w:rsidRPr="00536936">
        <w:rPr>
          <w:rFonts w:ascii="ITC Avant Garde" w:hAnsi="ITC Avant Garde"/>
        </w:rPr>
        <w:t xml:space="preserve"> </w:t>
      </w:r>
      <w:r w:rsidR="007829E3" w:rsidRPr="00536936">
        <w:rPr>
          <w:rFonts w:ascii="ITC Avant Garde" w:hAnsi="ITC Avant Garde"/>
        </w:rPr>
        <w:t>deberá</w:t>
      </w:r>
      <w:r w:rsidR="002B2A9F" w:rsidRPr="00536936">
        <w:rPr>
          <w:rFonts w:ascii="ITC Avant Garde" w:hAnsi="ITC Avant Garde"/>
        </w:rPr>
        <w:t>n</w:t>
      </w:r>
      <w:r w:rsidR="00536743" w:rsidRPr="00536936">
        <w:rPr>
          <w:rFonts w:ascii="ITC Avant Garde" w:hAnsi="ITC Avant Garde"/>
        </w:rPr>
        <w:t xml:space="preserve"> </w:t>
      </w:r>
      <w:r w:rsidR="007829E3" w:rsidRPr="00536936">
        <w:rPr>
          <w:rFonts w:ascii="ITC Avant Garde" w:hAnsi="ITC Avant Garde"/>
        </w:rPr>
        <w:t>atender</w:t>
      </w:r>
      <w:r w:rsidR="00536743" w:rsidRPr="00536936">
        <w:rPr>
          <w:rFonts w:ascii="ITC Avant Garde" w:hAnsi="ITC Avant Garde"/>
        </w:rPr>
        <w:t xml:space="preserve"> </w:t>
      </w:r>
      <w:r w:rsidR="007829E3" w:rsidRPr="00536936">
        <w:rPr>
          <w:rFonts w:ascii="ITC Avant Garde" w:hAnsi="ITC Avant Garde"/>
        </w:rPr>
        <w:t>criterios</w:t>
      </w:r>
      <w:r w:rsidR="00536743" w:rsidRPr="00536936">
        <w:rPr>
          <w:rFonts w:ascii="ITC Avant Garde" w:hAnsi="ITC Avant Garde"/>
        </w:rPr>
        <w:t xml:space="preserve"> </w:t>
      </w:r>
      <w:r w:rsidR="007829E3" w:rsidRPr="00536936">
        <w:rPr>
          <w:rFonts w:ascii="ITC Avant Garde" w:hAnsi="ITC Avant Garde"/>
        </w:rPr>
        <w:t>objetivos,</w:t>
      </w:r>
      <w:r w:rsidR="00536743" w:rsidRPr="00536936">
        <w:rPr>
          <w:rFonts w:ascii="ITC Avant Garde" w:hAnsi="ITC Avant Garde"/>
        </w:rPr>
        <w:t xml:space="preserve"> </w:t>
      </w:r>
      <w:r w:rsidR="007829E3" w:rsidRPr="00536936">
        <w:rPr>
          <w:rFonts w:ascii="ITC Avant Garde" w:hAnsi="ITC Avant Garde"/>
        </w:rPr>
        <w:t>transparentes,</w:t>
      </w:r>
      <w:r w:rsidR="00536743" w:rsidRPr="00536936">
        <w:rPr>
          <w:rFonts w:ascii="ITC Avant Garde" w:hAnsi="ITC Avant Garde"/>
        </w:rPr>
        <w:t xml:space="preserve"> </w:t>
      </w:r>
      <w:r w:rsidR="007829E3" w:rsidRPr="00536936">
        <w:rPr>
          <w:rFonts w:ascii="ITC Avant Garde" w:hAnsi="ITC Avant Garde"/>
        </w:rPr>
        <w:t>no</w:t>
      </w:r>
      <w:r w:rsidR="00536743" w:rsidRPr="00536936">
        <w:rPr>
          <w:rFonts w:ascii="ITC Avant Garde" w:hAnsi="ITC Avant Garde"/>
        </w:rPr>
        <w:t xml:space="preserve"> </w:t>
      </w:r>
      <w:r w:rsidR="007829E3" w:rsidRPr="00536936">
        <w:rPr>
          <w:rFonts w:ascii="ITC Avant Garde" w:hAnsi="ITC Avant Garde"/>
        </w:rPr>
        <w:t>discriminatorios</w:t>
      </w:r>
      <w:r w:rsidR="00536743" w:rsidRPr="00536936">
        <w:rPr>
          <w:rFonts w:ascii="ITC Avant Garde" w:hAnsi="ITC Avant Garde"/>
        </w:rPr>
        <w:t xml:space="preserve"> </w:t>
      </w:r>
      <w:r w:rsidR="007829E3" w:rsidRPr="00536936">
        <w:rPr>
          <w:rFonts w:ascii="ITC Avant Garde" w:hAnsi="ITC Avant Garde"/>
        </w:rPr>
        <w:t>y</w:t>
      </w:r>
      <w:r w:rsidR="00536743" w:rsidRPr="00536936">
        <w:rPr>
          <w:rFonts w:ascii="ITC Avant Garde" w:hAnsi="ITC Avant Garde"/>
        </w:rPr>
        <w:t xml:space="preserve"> </w:t>
      </w:r>
      <w:r w:rsidR="007829E3" w:rsidRPr="00536936">
        <w:rPr>
          <w:rFonts w:ascii="ITC Avant Garde" w:hAnsi="ITC Avant Garde"/>
        </w:rPr>
        <w:t>proporcionales.</w:t>
      </w:r>
      <w:r w:rsidR="00536743" w:rsidRPr="00536936">
        <w:rPr>
          <w:rFonts w:ascii="ITC Avant Garde" w:hAnsi="ITC Avant Garde"/>
        </w:rPr>
        <w:t xml:space="preserve"> </w:t>
      </w:r>
    </w:p>
    <w:p w14:paraId="12197DEB" w14:textId="77777777" w:rsidR="00536936" w:rsidRDefault="00620167" w:rsidP="00536936">
      <w:pPr>
        <w:pStyle w:val="Prrafodelista"/>
        <w:numPr>
          <w:ilvl w:val="0"/>
          <w:numId w:val="4"/>
        </w:numPr>
        <w:spacing w:before="240" w:after="240"/>
        <w:jc w:val="both"/>
        <w:rPr>
          <w:rFonts w:ascii="ITC Avant Garde" w:hAnsi="ITC Avant Garde"/>
          <w:sz w:val="22"/>
        </w:rPr>
      </w:pPr>
      <w:r w:rsidRPr="00536936">
        <w:rPr>
          <w:rFonts w:ascii="ITC Avant Garde" w:hAnsi="ITC Avant Garde"/>
        </w:rPr>
        <w:t>Al</w:t>
      </w:r>
      <w:r w:rsidR="00536743" w:rsidRPr="00536936">
        <w:rPr>
          <w:rFonts w:ascii="ITC Avant Garde" w:hAnsi="ITC Avant Garde"/>
        </w:rPr>
        <w:t xml:space="preserve"> </w:t>
      </w:r>
      <w:r w:rsidRPr="00536936">
        <w:rPr>
          <w:rFonts w:ascii="ITC Avant Garde" w:hAnsi="ITC Avant Garde"/>
        </w:rPr>
        <w:t>administrar</w:t>
      </w:r>
      <w:r w:rsidR="00536743" w:rsidRPr="00536936">
        <w:rPr>
          <w:rFonts w:ascii="ITC Avant Garde" w:hAnsi="ITC Avant Garde"/>
        </w:rPr>
        <w:t xml:space="preserve"> </w:t>
      </w:r>
      <w:r w:rsidRPr="00536936">
        <w:rPr>
          <w:rFonts w:ascii="ITC Avant Garde" w:hAnsi="ITC Avant Garde"/>
        </w:rPr>
        <w:t>el</w:t>
      </w:r>
      <w:r w:rsidR="00536743" w:rsidRPr="00536936">
        <w:rPr>
          <w:rFonts w:ascii="ITC Avant Garde" w:hAnsi="ITC Avant Garde"/>
        </w:rPr>
        <w:t xml:space="preserve"> </w:t>
      </w:r>
      <w:r w:rsidRPr="00536936">
        <w:rPr>
          <w:rFonts w:ascii="ITC Avant Garde" w:hAnsi="ITC Avant Garde"/>
        </w:rPr>
        <w:t>espectro,</w:t>
      </w:r>
      <w:r w:rsidR="00536743" w:rsidRPr="00536936">
        <w:rPr>
          <w:rFonts w:ascii="ITC Avant Garde" w:hAnsi="ITC Avant Garde"/>
        </w:rPr>
        <w:t xml:space="preserve"> </w:t>
      </w:r>
      <w:r w:rsidRPr="00536936">
        <w:rPr>
          <w:rFonts w:ascii="ITC Avant Garde" w:hAnsi="ITC Avant Garde"/>
        </w:rPr>
        <w:t>el</w:t>
      </w:r>
      <w:r w:rsidR="00536743" w:rsidRPr="00536936">
        <w:rPr>
          <w:rFonts w:ascii="ITC Avant Garde" w:hAnsi="ITC Avant Garde"/>
        </w:rPr>
        <w:t xml:space="preserve"> </w:t>
      </w:r>
      <w:r w:rsidRPr="00536936">
        <w:rPr>
          <w:rFonts w:ascii="ITC Avant Garde" w:hAnsi="ITC Avant Garde"/>
        </w:rPr>
        <w:t>Instituto</w:t>
      </w:r>
      <w:r w:rsidR="00536743" w:rsidRPr="00536936">
        <w:rPr>
          <w:rFonts w:ascii="ITC Avant Garde" w:hAnsi="ITC Avant Garde"/>
        </w:rPr>
        <w:t xml:space="preserve"> </w:t>
      </w:r>
      <w:r w:rsidRPr="00536936">
        <w:rPr>
          <w:rFonts w:ascii="ITC Avant Garde" w:hAnsi="ITC Avant Garde"/>
        </w:rPr>
        <w:t>debe</w:t>
      </w:r>
      <w:r w:rsidR="00536743" w:rsidRPr="00536936">
        <w:rPr>
          <w:rFonts w:ascii="ITC Avant Garde" w:hAnsi="ITC Avant Garde"/>
        </w:rPr>
        <w:t xml:space="preserve"> </w:t>
      </w:r>
      <w:r w:rsidRPr="00536936">
        <w:rPr>
          <w:rFonts w:ascii="ITC Avant Garde" w:hAnsi="ITC Avant Garde"/>
        </w:rPr>
        <w:t>perseguir</w:t>
      </w:r>
      <w:r w:rsidR="00536743" w:rsidRPr="00536936">
        <w:rPr>
          <w:rFonts w:ascii="ITC Avant Garde" w:hAnsi="ITC Avant Garde"/>
        </w:rPr>
        <w:t xml:space="preserve"> </w:t>
      </w:r>
      <w:r w:rsidRPr="00536936">
        <w:rPr>
          <w:rFonts w:ascii="ITC Avant Garde" w:hAnsi="ITC Avant Garde"/>
        </w:rPr>
        <w:t>diversos</w:t>
      </w:r>
      <w:r w:rsidR="00536743" w:rsidRPr="00536936">
        <w:rPr>
          <w:rFonts w:ascii="ITC Avant Garde" w:hAnsi="ITC Avant Garde"/>
        </w:rPr>
        <w:t xml:space="preserve"> </w:t>
      </w:r>
      <w:r w:rsidRPr="00536936">
        <w:rPr>
          <w:rFonts w:ascii="ITC Avant Garde" w:hAnsi="ITC Avant Garde"/>
        </w:rPr>
        <w:t>objetivos</w:t>
      </w:r>
      <w:r w:rsidR="00536743" w:rsidRPr="00536936">
        <w:rPr>
          <w:rFonts w:ascii="ITC Avant Garde" w:hAnsi="ITC Avant Garde"/>
        </w:rPr>
        <w:t xml:space="preserve"> </w:t>
      </w:r>
      <w:r w:rsidRPr="00536936">
        <w:rPr>
          <w:rFonts w:ascii="ITC Avant Garde" w:hAnsi="ITC Avant Garde"/>
        </w:rPr>
        <w:t>generales,</w:t>
      </w:r>
      <w:r w:rsidR="00536743" w:rsidRPr="00536936">
        <w:rPr>
          <w:rFonts w:ascii="ITC Avant Garde" w:hAnsi="ITC Avant Garde"/>
        </w:rPr>
        <w:t xml:space="preserve"> </w:t>
      </w:r>
      <w:r w:rsidRPr="00536936">
        <w:rPr>
          <w:rFonts w:ascii="ITC Avant Garde" w:hAnsi="ITC Avant Garde"/>
        </w:rPr>
        <w:t>en</w:t>
      </w:r>
      <w:r w:rsidR="00536743" w:rsidRPr="00536936">
        <w:rPr>
          <w:rFonts w:ascii="ITC Avant Garde" w:hAnsi="ITC Avant Garde"/>
        </w:rPr>
        <w:t xml:space="preserve"> </w:t>
      </w:r>
      <w:r w:rsidRPr="00536936">
        <w:rPr>
          <w:rFonts w:ascii="ITC Avant Garde" w:hAnsi="ITC Avant Garde"/>
        </w:rPr>
        <w:t>beneficio</w:t>
      </w:r>
      <w:r w:rsidR="00536743" w:rsidRPr="00536936">
        <w:rPr>
          <w:rFonts w:ascii="ITC Avant Garde" w:hAnsi="ITC Avant Garde"/>
        </w:rPr>
        <w:t xml:space="preserve"> </w:t>
      </w:r>
      <w:r w:rsidRPr="00536936">
        <w:rPr>
          <w:rFonts w:ascii="ITC Avant Garde" w:hAnsi="ITC Avant Garde"/>
        </w:rPr>
        <w:t>de</w:t>
      </w:r>
      <w:r w:rsidR="00536743" w:rsidRPr="00536936">
        <w:rPr>
          <w:rFonts w:ascii="ITC Avant Garde" w:hAnsi="ITC Avant Garde"/>
        </w:rPr>
        <w:t xml:space="preserve"> </w:t>
      </w:r>
      <w:r w:rsidRPr="00536936">
        <w:rPr>
          <w:rFonts w:ascii="ITC Avant Garde" w:hAnsi="ITC Avant Garde"/>
        </w:rPr>
        <w:t>los</w:t>
      </w:r>
      <w:r w:rsidR="00536743" w:rsidRPr="00536936">
        <w:rPr>
          <w:rFonts w:ascii="ITC Avant Garde" w:hAnsi="ITC Avant Garde"/>
        </w:rPr>
        <w:t xml:space="preserve"> </w:t>
      </w:r>
      <w:r w:rsidRPr="00536936">
        <w:rPr>
          <w:rFonts w:ascii="ITC Avant Garde" w:hAnsi="ITC Avant Garde"/>
        </w:rPr>
        <w:t>usuarios,</w:t>
      </w:r>
      <w:r w:rsidR="00536743" w:rsidRPr="00536936">
        <w:rPr>
          <w:rFonts w:ascii="ITC Avant Garde" w:hAnsi="ITC Avant Garde"/>
        </w:rPr>
        <w:t xml:space="preserve"> </w:t>
      </w:r>
      <w:r w:rsidRPr="00536936">
        <w:rPr>
          <w:rFonts w:ascii="ITC Avant Garde" w:hAnsi="ITC Avant Garde"/>
        </w:rPr>
        <w:t>entre</w:t>
      </w:r>
      <w:r w:rsidR="00536743" w:rsidRPr="00536936">
        <w:rPr>
          <w:rFonts w:ascii="ITC Avant Garde" w:hAnsi="ITC Avant Garde"/>
        </w:rPr>
        <w:t xml:space="preserve"> </w:t>
      </w:r>
      <w:r w:rsidRPr="00536936">
        <w:rPr>
          <w:rFonts w:ascii="ITC Avant Garde" w:hAnsi="ITC Avant Garde"/>
        </w:rPr>
        <w:t>otros:</w:t>
      </w:r>
      <w:r w:rsidR="00536743" w:rsidRPr="00536936">
        <w:rPr>
          <w:rFonts w:ascii="ITC Avant Garde" w:hAnsi="ITC Avant Garde"/>
        </w:rPr>
        <w:t xml:space="preserve"> </w:t>
      </w:r>
      <w:r w:rsidRPr="00536936">
        <w:rPr>
          <w:rFonts w:ascii="ITC Avant Garde" w:hAnsi="ITC Avant Garde"/>
        </w:rPr>
        <w:t>(i)</w:t>
      </w:r>
      <w:r w:rsidR="00536743" w:rsidRPr="00536936">
        <w:rPr>
          <w:rFonts w:ascii="ITC Avant Garde" w:hAnsi="ITC Avant Garde"/>
        </w:rPr>
        <w:t xml:space="preserve"> </w:t>
      </w:r>
      <w:r w:rsidRPr="00536936">
        <w:rPr>
          <w:rFonts w:ascii="ITC Avant Garde" w:hAnsi="ITC Avant Garde"/>
        </w:rPr>
        <w:t>el</w:t>
      </w:r>
      <w:r w:rsidR="00536743" w:rsidRPr="00536936">
        <w:rPr>
          <w:rFonts w:ascii="ITC Avant Garde" w:hAnsi="ITC Avant Garde"/>
        </w:rPr>
        <w:t xml:space="preserve"> </w:t>
      </w:r>
      <w:r w:rsidRPr="00536936">
        <w:rPr>
          <w:rFonts w:ascii="ITC Avant Garde" w:hAnsi="ITC Avant Garde"/>
        </w:rPr>
        <w:t>uso</w:t>
      </w:r>
      <w:r w:rsidR="00536743" w:rsidRPr="00536936">
        <w:rPr>
          <w:rFonts w:ascii="ITC Avant Garde" w:hAnsi="ITC Avant Garde"/>
        </w:rPr>
        <w:t xml:space="preserve"> </w:t>
      </w:r>
      <w:r w:rsidRPr="00536936">
        <w:rPr>
          <w:rFonts w:ascii="ITC Avant Garde" w:hAnsi="ITC Avant Garde"/>
        </w:rPr>
        <w:t>eficaz</w:t>
      </w:r>
      <w:r w:rsidR="00536743" w:rsidRPr="00536936">
        <w:rPr>
          <w:rFonts w:ascii="ITC Avant Garde" w:hAnsi="ITC Avant Garde"/>
        </w:rPr>
        <w:t xml:space="preserve"> </w:t>
      </w:r>
      <w:r w:rsidRPr="00536936">
        <w:rPr>
          <w:rFonts w:ascii="ITC Avant Garde" w:hAnsi="ITC Avant Garde"/>
        </w:rPr>
        <w:t>del</w:t>
      </w:r>
      <w:r w:rsidR="00536743" w:rsidRPr="00536936">
        <w:rPr>
          <w:rFonts w:ascii="ITC Avant Garde" w:hAnsi="ITC Avant Garde"/>
        </w:rPr>
        <w:t xml:space="preserve"> </w:t>
      </w:r>
      <w:r w:rsidR="00321985" w:rsidRPr="00536936">
        <w:rPr>
          <w:rFonts w:ascii="ITC Avant Garde" w:hAnsi="ITC Avant Garde"/>
        </w:rPr>
        <w:t>mismo</w:t>
      </w:r>
      <w:r w:rsidR="000C5EB9" w:rsidRPr="00536936">
        <w:rPr>
          <w:rFonts w:ascii="ITC Avant Garde" w:hAnsi="ITC Avant Garde"/>
        </w:rPr>
        <w:t>;</w:t>
      </w:r>
      <w:r w:rsidR="00536743" w:rsidRPr="00536936">
        <w:rPr>
          <w:rFonts w:ascii="ITC Avant Garde" w:hAnsi="ITC Avant Garde"/>
        </w:rPr>
        <w:t xml:space="preserve"> </w:t>
      </w:r>
      <w:r w:rsidRPr="00536936">
        <w:rPr>
          <w:rFonts w:ascii="ITC Avant Garde" w:hAnsi="ITC Avant Garde"/>
        </w:rPr>
        <w:t>(ii)</w:t>
      </w:r>
      <w:r w:rsidR="00536743" w:rsidRPr="00536936">
        <w:rPr>
          <w:rFonts w:ascii="ITC Avant Garde" w:hAnsi="ITC Avant Garde"/>
        </w:rPr>
        <w:t xml:space="preserve"> </w:t>
      </w:r>
      <w:r w:rsidR="00987724" w:rsidRPr="00536936">
        <w:rPr>
          <w:rFonts w:ascii="ITC Avant Garde" w:hAnsi="ITC Avant Garde"/>
        </w:rPr>
        <w:t>la</w:t>
      </w:r>
      <w:r w:rsidR="00536743" w:rsidRPr="00536936">
        <w:rPr>
          <w:rFonts w:ascii="ITC Avant Garde" w:hAnsi="ITC Avant Garde"/>
        </w:rPr>
        <w:t xml:space="preserve"> </w:t>
      </w:r>
      <w:r w:rsidR="00987724" w:rsidRPr="00536936">
        <w:rPr>
          <w:rFonts w:ascii="ITC Avant Garde" w:hAnsi="ITC Avant Garde"/>
        </w:rPr>
        <w:t>inversión</w:t>
      </w:r>
      <w:r w:rsidR="00536743" w:rsidRPr="00536936">
        <w:rPr>
          <w:rFonts w:ascii="ITC Avant Garde" w:hAnsi="ITC Avant Garde"/>
        </w:rPr>
        <w:t xml:space="preserve"> </w:t>
      </w:r>
      <w:r w:rsidR="00987724" w:rsidRPr="00536936">
        <w:rPr>
          <w:rFonts w:ascii="ITC Avant Garde" w:hAnsi="ITC Avant Garde"/>
        </w:rPr>
        <w:t>eficiente</w:t>
      </w:r>
      <w:r w:rsidR="00536743" w:rsidRPr="00536936">
        <w:rPr>
          <w:rFonts w:ascii="ITC Avant Garde" w:hAnsi="ITC Avant Garde"/>
        </w:rPr>
        <w:t xml:space="preserve"> </w:t>
      </w:r>
      <w:r w:rsidR="00987724" w:rsidRPr="00536936">
        <w:rPr>
          <w:rFonts w:ascii="ITC Avant Garde" w:hAnsi="ITC Avant Garde"/>
        </w:rPr>
        <w:t>para</w:t>
      </w:r>
      <w:r w:rsidR="00536743" w:rsidRPr="00536936">
        <w:rPr>
          <w:rFonts w:ascii="ITC Avant Garde" w:hAnsi="ITC Avant Garde"/>
        </w:rPr>
        <w:t xml:space="preserve"> </w:t>
      </w:r>
      <w:r w:rsidR="00987724" w:rsidRPr="00536936">
        <w:rPr>
          <w:rFonts w:ascii="ITC Avant Garde" w:hAnsi="ITC Avant Garde"/>
        </w:rPr>
        <w:t>el</w:t>
      </w:r>
      <w:r w:rsidR="00536743" w:rsidRPr="00536936">
        <w:rPr>
          <w:rFonts w:ascii="ITC Avant Garde" w:hAnsi="ITC Avant Garde"/>
        </w:rPr>
        <w:t xml:space="preserve"> </w:t>
      </w:r>
      <w:r w:rsidR="00987724" w:rsidRPr="00536936">
        <w:rPr>
          <w:rFonts w:ascii="ITC Avant Garde" w:hAnsi="ITC Avant Garde"/>
        </w:rPr>
        <w:t>despliegue</w:t>
      </w:r>
      <w:r w:rsidR="00536743" w:rsidRPr="00536936">
        <w:rPr>
          <w:rFonts w:ascii="ITC Avant Garde" w:hAnsi="ITC Avant Garde"/>
        </w:rPr>
        <w:t xml:space="preserve"> </w:t>
      </w:r>
      <w:r w:rsidR="00987724" w:rsidRPr="00536936">
        <w:rPr>
          <w:rFonts w:ascii="ITC Avant Garde" w:hAnsi="ITC Avant Garde"/>
        </w:rPr>
        <w:t>de</w:t>
      </w:r>
      <w:r w:rsidR="00536743" w:rsidRPr="00536936">
        <w:rPr>
          <w:rFonts w:ascii="ITC Avant Garde" w:hAnsi="ITC Avant Garde"/>
        </w:rPr>
        <w:t xml:space="preserve"> </w:t>
      </w:r>
      <w:r w:rsidR="00987724" w:rsidRPr="00536936">
        <w:rPr>
          <w:rFonts w:ascii="ITC Avant Garde" w:hAnsi="ITC Avant Garde"/>
        </w:rPr>
        <w:t>infraestructura</w:t>
      </w:r>
      <w:r w:rsidR="00536743" w:rsidRPr="00536936">
        <w:rPr>
          <w:rFonts w:ascii="ITC Avant Garde" w:hAnsi="ITC Avant Garde"/>
        </w:rPr>
        <w:t xml:space="preserve"> </w:t>
      </w:r>
      <w:r w:rsidR="00987724" w:rsidRPr="00536936">
        <w:rPr>
          <w:rFonts w:ascii="ITC Avant Garde" w:hAnsi="ITC Avant Garde"/>
        </w:rPr>
        <w:t>y</w:t>
      </w:r>
      <w:r w:rsidR="00536743" w:rsidRPr="00536936">
        <w:rPr>
          <w:rFonts w:ascii="ITC Avant Garde" w:hAnsi="ITC Avant Garde"/>
        </w:rPr>
        <w:t xml:space="preserve"> </w:t>
      </w:r>
      <w:r w:rsidR="00987724" w:rsidRPr="00536936">
        <w:rPr>
          <w:rFonts w:ascii="ITC Avant Garde" w:hAnsi="ITC Avant Garde"/>
        </w:rPr>
        <w:t>servicios</w:t>
      </w:r>
      <w:r w:rsidR="00536743" w:rsidRPr="00536936">
        <w:rPr>
          <w:rFonts w:ascii="ITC Avant Garde" w:hAnsi="ITC Avant Garde"/>
        </w:rPr>
        <w:t xml:space="preserve"> </w:t>
      </w:r>
      <w:r w:rsidR="00987724" w:rsidRPr="00536936">
        <w:rPr>
          <w:rFonts w:ascii="ITC Avant Garde" w:hAnsi="ITC Avant Garde"/>
        </w:rPr>
        <w:t>convergentes,</w:t>
      </w:r>
      <w:r w:rsidR="00536743" w:rsidRPr="00536936">
        <w:rPr>
          <w:rFonts w:ascii="ITC Avant Garde" w:hAnsi="ITC Avant Garde"/>
        </w:rPr>
        <w:t xml:space="preserve"> </w:t>
      </w:r>
      <w:r w:rsidR="00987724" w:rsidRPr="00536936">
        <w:rPr>
          <w:rFonts w:ascii="ITC Avant Garde" w:hAnsi="ITC Avant Garde"/>
        </w:rPr>
        <w:t>la</w:t>
      </w:r>
      <w:r w:rsidR="00536743" w:rsidRPr="00536936">
        <w:rPr>
          <w:rFonts w:ascii="ITC Avant Garde" w:hAnsi="ITC Avant Garde"/>
        </w:rPr>
        <w:t xml:space="preserve"> </w:t>
      </w:r>
      <w:r w:rsidR="00987724" w:rsidRPr="00536936">
        <w:rPr>
          <w:rFonts w:ascii="ITC Avant Garde" w:hAnsi="ITC Avant Garde"/>
        </w:rPr>
        <w:t>innovación</w:t>
      </w:r>
      <w:r w:rsidR="00536743" w:rsidRPr="00050583">
        <w:rPr>
          <w:rFonts w:ascii="ITC Avant Garde" w:hAnsi="ITC Avant Garde"/>
          <w:sz w:val="22"/>
        </w:rPr>
        <w:t xml:space="preserve"> </w:t>
      </w:r>
      <w:r w:rsidR="00987724" w:rsidRPr="00050583">
        <w:rPr>
          <w:rFonts w:ascii="ITC Avant Garde" w:hAnsi="ITC Avant Garde"/>
          <w:sz w:val="22"/>
        </w:rPr>
        <w:t>y</w:t>
      </w:r>
      <w:r w:rsidR="00536743" w:rsidRPr="00050583">
        <w:rPr>
          <w:rFonts w:ascii="ITC Avant Garde" w:hAnsi="ITC Avant Garde"/>
          <w:sz w:val="22"/>
        </w:rPr>
        <w:t xml:space="preserve"> </w:t>
      </w:r>
      <w:r w:rsidR="00987724" w:rsidRPr="00050583">
        <w:rPr>
          <w:rFonts w:ascii="ITC Avant Garde" w:hAnsi="ITC Avant Garde"/>
          <w:sz w:val="22"/>
        </w:rPr>
        <w:t>el</w:t>
      </w:r>
      <w:r w:rsidR="00536743" w:rsidRPr="00050583">
        <w:rPr>
          <w:rFonts w:ascii="ITC Avant Garde" w:hAnsi="ITC Avant Garde"/>
          <w:sz w:val="22"/>
        </w:rPr>
        <w:t xml:space="preserve"> </w:t>
      </w:r>
      <w:r w:rsidR="00987724" w:rsidRPr="00050583">
        <w:rPr>
          <w:rFonts w:ascii="ITC Avant Garde" w:hAnsi="ITC Avant Garde"/>
          <w:sz w:val="22"/>
        </w:rPr>
        <w:t>desarrollo</w:t>
      </w:r>
      <w:r w:rsidR="00536743" w:rsidRPr="00050583">
        <w:rPr>
          <w:rFonts w:ascii="ITC Avant Garde" w:hAnsi="ITC Avant Garde"/>
          <w:sz w:val="22"/>
        </w:rPr>
        <w:t xml:space="preserve"> </w:t>
      </w:r>
      <w:r w:rsidR="00987724" w:rsidRPr="00050583">
        <w:rPr>
          <w:rFonts w:ascii="ITC Avant Garde" w:hAnsi="ITC Avant Garde"/>
          <w:sz w:val="22"/>
        </w:rPr>
        <w:t>del</w:t>
      </w:r>
      <w:r w:rsidR="00536743" w:rsidRPr="00050583">
        <w:rPr>
          <w:rFonts w:ascii="ITC Avant Garde" w:hAnsi="ITC Avant Garde"/>
          <w:sz w:val="22"/>
        </w:rPr>
        <w:t xml:space="preserve"> </w:t>
      </w:r>
      <w:r w:rsidR="00987724" w:rsidRPr="00050583">
        <w:rPr>
          <w:rFonts w:ascii="ITC Avant Garde" w:hAnsi="ITC Avant Garde"/>
          <w:sz w:val="22"/>
        </w:rPr>
        <w:t>sector;</w:t>
      </w:r>
      <w:r w:rsidR="00536743" w:rsidRPr="00050583">
        <w:rPr>
          <w:rFonts w:ascii="ITC Avant Garde" w:hAnsi="ITC Avant Garde"/>
          <w:sz w:val="22"/>
        </w:rPr>
        <w:t xml:space="preserve"> </w:t>
      </w:r>
      <w:r w:rsidR="00987724" w:rsidRPr="00050583">
        <w:rPr>
          <w:rFonts w:ascii="ITC Avant Garde" w:hAnsi="ITC Avant Garde"/>
          <w:sz w:val="22"/>
        </w:rPr>
        <w:t>(iii)</w:t>
      </w:r>
      <w:r w:rsidR="00536743" w:rsidRPr="00050583">
        <w:rPr>
          <w:rFonts w:ascii="ITC Avant Garde" w:hAnsi="ITC Avant Garde"/>
          <w:sz w:val="22"/>
        </w:rPr>
        <w:t xml:space="preserve"> </w:t>
      </w:r>
      <w:r w:rsidRPr="00050583">
        <w:rPr>
          <w:rFonts w:ascii="ITC Avant Garde" w:hAnsi="ITC Avant Garde"/>
          <w:sz w:val="22"/>
        </w:rPr>
        <w:t>el</w:t>
      </w:r>
      <w:r w:rsidR="00536743" w:rsidRPr="00050583">
        <w:rPr>
          <w:rFonts w:ascii="ITC Avant Garde" w:hAnsi="ITC Avant Garde"/>
          <w:sz w:val="22"/>
        </w:rPr>
        <w:t xml:space="preserve"> </w:t>
      </w:r>
      <w:r w:rsidRPr="00050583">
        <w:rPr>
          <w:rFonts w:ascii="ITC Avant Garde" w:hAnsi="ITC Avant Garde"/>
          <w:sz w:val="22"/>
        </w:rPr>
        <w:t>fomento</w:t>
      </w:r>
      <w:r w:rsidR="00536743" w:rsidRPr="00050583">
        <w:rPr>
          <w:rFonts w:ascii="ITC Avant Garde" w:hAnsi="ITC Avant Garde"/>
          <w:sz w:val="22"/>
        </w:rPr>
        <w:t xml:space="preserve"> </w:t>
      </w:r>
      <w:r w:rsidRPr="00050583">
        <w:rPr>
          <w:rFonts w:ascii="ITC Avant Garde" w:hAnsi="ITC Avant Garde"/>
          <w:sz w:val="22"/>
        </w:rPr>
        <w:t>de</w:t>
      </w:r>
      <w:r w:rsidR="00536743" w:rsidRPr="00050583">
        <w:rPr>
          <w:rFonts w:ascii="ITC Avant Garde" w:hAnsi="ITC Avant Garde"/>
          <w:sz w:val="22"/>
        </w:rPr>
        <w:t xml:space="preserve"> </w:t>
      </w:r>
      <w:r w:rsidRPr="00050583">
        <w:rPr>
          <w:rFonts w:ascii="ITC Avant Garde" w:hAnsi="ITC Avant Garde"/>
          <w:sz w:val="22"/>
        </w:rPr>
        <w:t>la</w:t>
      </w:r>
      <w:r w:rsidR="00536743" w:rsidRPr="00050583">
        <w:rPr>
          <w:rFonts w:ascii="ITC Avant Garde" w:hAnsi="ITC Avant Garde"/>
          <w:sz w:val="22"/>
        </w:rPr>
        <w:t xml:space="preserve"> </w:t>
      </w:r>
      <w:r w:rsidRPr="00050583">
        <w:rPr>
          <w:rFonts w:ascii="ITC Avant Garde" w:hAnsi="ITC Avant Garde"/>
          <w:sz w:val="22"/>
        </w:rPr>
        <w:t>neutralidad</w:t>
      </w:r>
      <w:r w:rsidR="00536743" w:rsidRPr="00050583">
        <w:rPr>
          <w:rFonts w:ascii="ITC Avant Garde" w:hAnsi="ITC Avant Garde"/>
          <w:sz w:val="22"/>
        </w:rPr>
        <w:t xml:space="preserve"> </w:t>
      </w:r>
      <w:r w:rsidRPr="00050583">
        <w:rPr>
          <w:rFonts w:ascii="ITC Avant Garde" w:hAnsi="ITC Avant Garde"/>
          <w:sz w:val="22"/>
        </w:rPr>
        <w:t>tecnológica</w:t>
      </w:r>
      <w:r w:rsidR="00297167" w:rsidRPr="00050583">
        <w:rPr>
          <w:rFonts w:ascii="ITC Avant Garde" w:hAnsi="ITC Avant Garde"/>
          <w:sz w:val="22"/>
        </w:rPr>
        <w:t>;</w:t>
      </w:r>
      <w:r w:rsidR="00536743" w:rsidRPr="00050583">
        <w:rPr>
          <w:rFonts w:ascii="ITC Avant Garde" w:hAnsi="ITC Avant Garde"/>
          <w:sz w:val="22"/>
        </w:rPr>
        <w:t xml:space="preserve"> </w:t>
      </w:r>
      <w:r w:rsidRPr="00050583">
        <w:rPr>
          <w:rFonts w:ascii="ITC Avant Garde" w:hAnsi="ITC Avant Garde"/>
          <w:sz w:val="22"/>
        </w:rPr>
        <w:t>y</w:t>
      </w:r>
      <w:r w:rsidR="00536743" w:rsidRPr="00050583">
        <w:rPr>
          <w:rFonts w:ascii="ITC Avant Garde" w:hAnsi="ITC Avant Garde"/>
          <w:sz w:val="22"/>
        </w:rPr>
        <w:t xml:space="preserve"> </w:t>
      </w:r>
      <w:r w:rsidRPr="00050583">
        <w:rPr>
          <w:rFonts w:ascii="ITC Avant Garde" w:hAnsi="ITC Avant Garde"/>
          <w:sz w:val="22"/>
        </w:rPr>
        <w:t>(i</w:t>
      </w:r>
      <w:r w:rsidR="00976374" w:rsidRPr="00050583">
        <w:rPr>
          <w:rFonts w:ascii="ITC Avant Garde" w:hAnsi="ITC Avant Garde"/>
          <w:sz w:val="22"/>
        </w:rPr>
        <w:t>v</w:t>
      </w:r>
      <w:r w:rsidRPr="00050583">
        <w:rPr>
          <w:rFonts w:ascii="ITC Avant Garde" w:hAnsi="ITC Avant Garde"/>
          <w:sz w:val="22"/>
        </w:rPr>
        <w:t>)</w:t>
      </w:r>
      <w:r w:rsidR="00536743" w:rsidRPr="00050583">
        <w:rPr>
          <w:rFonts w:ascii="ITC Avant Garde" w:hAnsi="ITC Avant Garde"/>
          <w:sz w:val="22"/>
        </w:rPr>
        <w:t xml:space="preserve"> </w:t>
      </w:r>
      <w:r w:rsidRPr="00050583">
        <w:rPr>
          <w:rFonts w:ascii="ITC Avant Garde" w:hAnsi="ITC Avant Garde"/>
          <w:sz w:val="22"/>
        </w:rPr>
        <w:t>el</w:t>
      </w:r>
      <w:r w:rsidR="00536743" w:rsidRPr="00050583">
        <w:rPr>
          <w:rFonts w:ascii="ITC Avant Garde" w:hAnsi="ITC Avant Garde"/>
          <w:sz w:val="22"/>
        </w:rPr>
        <w:t xml:space="preserve"> </w:t>
      </w:r>
      <w:r w:rsidRPr="00050583">
        <w:rPr>
          <w:rFonts w:ascii="ITC Avant Garde" w:hAnsi="ITC Avant Garde"/>
          <w:sz w:val="22"/>
        </w:rPr>
        <w:t>cumplimiento</w:t>
      </w:r>
      <w:r w:rsidR="00536743" w:rsidRPr="00050583">
        <w:rPr>
          <w:rFonts w:ascii="ITC Avant Garde" w:hAnsi="ITC Avant Garde"/>
          <w:sz w:val="22"/>
        </w:rPr>
        <w:t xml:space="preserve"> </w:t>
      </w:r>
      <w:r w:rsidRPr="00050583">
        <w:rPr>
          <w:rFonts w:ascii="ITC Avant Garde" w:hAnsi="ITC Avant Garde"/>
          <w:sz w:val="22"/>
        </w:rPr>
        <w:t>de</w:t>
      </w:r>
      <w:r w:rsidR="00536743" w:rsidRPr="00050583">
        <w:rPr>
          <w:rFonts w:ascii="ITC Avant Garde" w:hAnsi="ITC Avant Garde"/>
          <w:sz w:val="22"/>
        </w:rPr>
        <w:t xml:space="preserve"> </w:t>
      </w:r>
      <w:r w:rsidRPr="00050583">
        <w:rPr>
          <w:rFonts w:ascii="ITC Avant Garde" w:hAnsi="ITC Avant Garde"/>
          <w:sz w:val="22"/>
        </w:rPr>
        <w:t>lo</w:t>
      </w:r>
      <w:r w:rsidR="00536743" w:rsidRPr="00050583">
        <w:rPr>
          <w:rFonts w:ascii="ITC Avant Garde" w:hAnsi="ITC Avant Garde"/>
          <w:sz w:val="22"/>
        </w:rPr>
        <w:t xml:space="preserve"> </w:t>
      </w:r>
      <w:r w:rsidRPr="00050583">
        <w:rPr>
          <w:rFonts w:ascii="ITC Avant Garde" w:hAnsi="ITC Avant Garde"/>
          <w:sz w:val="22"/>
        </w:rPr>
        <w:t>dispuesto</w:t>
      </w:r>
      <w:r w:rsidR="00536743" w:rsidRPr="00050583">
        <w:rPr>
          <w:rFonts w:ascii="ITC Avant Garde" w:hAnsi="ITC Avant Garde"/>
          <w:sz w:val="22"/>
        </w:rPr>
        <w:t xml:space="preserve"> </w:t>
      </w:r>
      <w:r w:rsidRPr="00050583">
        <w:rPr>
          <w:rFonts w:ascii="ITC Avant Garde" w:hAnsi="ITC Avant Garde"/>
          <w:sz w:val="22"/>
        </w:rPr>
        <w:t>por</w:t>
      </w:r>
      <w:r w:rsidR="00536743" w:rsidRPr="00050583">
        <w:rPr>
          <w:rFonts w:ascii="ITC Avant Garde" w:hAnsi="ITC Avant Garde"/>
          <w:sz w:val="22"/>
        </w:rPr>
        <w:t xml:space="preserve"> </w:t>
      </w:r>
      <w:r w:rsidRPr="00050583">
        <w:rPr>
          <w:rFonts w:ascii="ITC Avant Garde" w:hAnsi="ITC Avant Garde"/>
          <w:sz w:val="22"/>
        </w:rPr>
        <w:t>los</w:t>
      </w:r>
      <w:r w:rsidR="00536743" w:rsidRPr="00050583">
        <w:rPr>
          <w:rFonts w:ascii="ITC Avant Garde" w:hAnsi="ITC Avant Garde"/>
          <w:sz w:val="22"/>
        </w:rPr>
        <w:t xml:space="preserve"> </w:t>
      </w:r>
      <w:r w:rsidRPr="00050583">
        <w:rPr>
          <w:rFonts w:ascii="ITC Avant Garde" w:hAnsi="ITC Avant Garde"/>
          <w:sz w:val="22"/>
        </w:rPr>
        <w:t>artículos</w:t>
      </w:r>
      <w:r w:rsidR="00536743" w:rsidRPr="00050583">
        <w:rPr>
          <w:rFonts w:ascii="ITC Avant Garde" w:hAnsi="ITC Avant Garde"/>
          <w:sz w:val="22"/>
        </w:rPr>
        <w:t xml:space="preserve"> </w:t>
      </w:r>
      <w:r w:rsidRPr="00050583">
        <w:rPr>
          <w:rFonts w:ascii="ITC Avant Garde" w:hAnsi="ITC Avant Garde"/>
          <w:sz w:val="22"/>
        </w:rPr>
        <w:t>2o.,</w:t>
      </w:r>
      <w:r w:rsidR="00536743" w:rsidRPr="00050583">
        <w:rPr>
          <w:rFonts w:ascii="ITC Avant Garde" w:hAnsi="ITC Avant Garde"/>
          <w:sz w:val="22"/>
        </w:rPr>
        <w:t xml:space="preserve"> </w:t>
      </w:r>
      <w:r w:rsidRPr="00050583">
        <w:rPr>
          <w:rFonts w:ascii="ITC Avant Garde" w:hAnsi="ITC Avant Garde"/>
          <w:sz w:val="22"/>
        </w:rPr>
        <w:t>6o.,</w:t>
      </w:r>
      <w:r w:rsidR="00536743" w:rsidRPr="00050583">
        <w:rPr>
          <w:rFonts w:ascii="ITC Avant Garde" w:hAnsi="ITC Avant Garde"/>
          <w:sz w:val="22"/>
        </w:rPr>
        <w:t xml:space="preserve"> </w:t>
      </w:r>
      <w:r w:rsidRPr="00050583">
        <w:rPr>
          <w:rFonts w:ascii="ITC Avant Garde" w:hAnsi="ITC Avant Garde"/>
          <w:sz w:val="22"/>
        </w:rPr>
        <w:t>7o,</w:t>
      </w:r>
      <w:r w:rsidR="00536743" w:rsidRPr="00050583">
        <w:rPr>
          <w:rFonts w:ascii="ITC Avant Garde" w:hAnsi="ITC Avant Garde"/>
          <w:sz w:val="22"/>
        </w:rPr>
        <w:t xml:space="preserve"> </w:t>
      </w:r>
      <w:r w:rsidRPr="00050583">
        <w:rPr>
          <w:rFonts w:ascii="ITC Avant Garde" w:hAnsi="ITC Avant Garde"/>
          <w:sz w:val="22"/>
        </w:rPr>
        <w:t>y</w:t>
      </w:r>
      <w:r w:rsidR="00536743" w:rsidRPr="00050583">
        <w:rPr>
          <w:rFonts w:ascii="ITC Avant Garde" w:hAnsi="ITC Avant Garde"/>
          <w:sz w:val="22"/>
        </w:rPr>
        <w:t xml:space="preserve"> </w:t>
      </w:r>
      <w:r w:rsidRPr="00050583">
        <w:rPr>
          <w:rFonts w:ascii="ITC Avant Garde" w:hAnsi="ITC Avant Garde"/>
          <w:sz w:val="22"/>
        </w:rPr>
        <w:t>28</w:t>
      </w:r>
      <w:r w:rsidR="00536743" w:rsidRPr="00050583">
        <w:rPr>
          <w:rFonts w:ascii="ITC Avant Garde" w:hAnsi="ITC Avant Garde"/>
          <w:sz w:val="22"/>
        </w:rPr>
        <w:t xml:space="preserve"> </w:t>
      </w:r>
      <w:r w:rsidRPr="00050583">
        <w:rPr>
          <w:rFonts w:ascii="ITC Avant Garde" w:hAnsi="ITC Avant Garde"/>
          <w:sz w:val="22"/>
        </w:rPr>
        <w:t>de</w:t>
      </w:r>
      <w:r w:rsidR="00536743" w:rsidRPr="00050583">
        <w:rPr>
          <w:rFonts w:ascii="ITC Avant Garde" w:hAnsi="ITC Avant Garde"/>
          <w:sz w:val="22"/>
        </w:rPr>
        <w:t xml:space="preserve"> </w:t>
      </w:r>
      <w:r w:rsidRPr="00050583">
        <w:rPr>
          <w:rFonts w:ascii="ITC Avant Garde" w:hAnsi="ITC Avant Garde"/>
          <w:sz w:val="22"/>
        </w:rPr>
        <w:t>la</w:t>
      </w:r>
      <w:r w:rsidR="00536743" w:rsidRPr="00050583">
        <w:rPr>
          <w:rFonts w:ascii="ITC Avant Garde" w:hAnsi="ITC Avant Garde"/>
          <w:sz w:val="22"/>
        </w:rPr>
        <w:t xml:space="preserve"> </w:t>
      </w:r>
      <w:r w:rsidRPr="00050583">
        <w:rPr>
          <w:rFonts w:ascii="ITC Avant Garde" w:hAnsi="ITC Avant Garde"/>
          <w:sz w:val="22"/>
        </w:rPr>
        <w:t>Constitución.</w:t>
      </w:r>
    </w:p>
    <w:p w14:paraId="6446EA5D" w14:textId="77777777" w:rsidR="00536936" w:rsidRDefault="002A4393" w:rsidP="00536936">
      <w:pPr>
        <w:spacing w:before="240" w:after="240" w:line="240" w:lineRule="auto"/>
        <w:jc w:val="both"/>
        <w:rPr>
          <w:rFonts w:ascii="ITC Avant Garde" w:hAnsi="ITC Avant Garde"/>
        </w:rPr>
      </w:pPr>
      <w:r w:rsidRPr="00050583">
        <w:rPr>
          <w:rFonts w:ascii="ITC Avant Garde" w:hAnsi="ITC Avant Garde"/>
        </w:rPr>
        <w:t>E</w:t>
      </w:r>
      <w:r w:rsidR="00C35ABE" w:rsidRPr="00050583">
        <w:rPr>
          <w:rFonts w:ascii="ITC Avant Garde" w:hAnsi="ITC Avant Garde"/>
        </w:rPr>
        <w:t>l</w:t>
      </w:r>
      <w:r w:rsidR="00536743" w:rsidRPr="00050583">
        <w:rPr>
          <w:rFonts w:ascii="ITC Avant Garde" w:hAnsi="ITC Avant Garde"/>
        </w:rPr>
        <w:t xml:space="preserve"> </w:t>
      </w:r>
      <w:r w:rsidR="00C35ABE" w:rsidRPr="00536936">
        <w:rPr>
          <w:rFonts w:ascii="ITC Avant Garde" w:eastAsiaTheme="minorHAnsi" w:hAnsi="ITC Avant Garde"/>
        </w:rPr>
        <w:t>artículo</w:t>
      </w:r>
      <w:r w:rsidR="00536743" w:rsidRPr="00050583">
        <w:rPr>
          <w:rFonts w:ascii="ITC Avant Garde" w:hAnsi="ITC Avant Garde"/>
        </w:rPr>
        <w:t xml:space="preserve"> </w:t>
      </w:r>
      <w:r w:rsidR="00C35ABE" w:rsidRPr="00050583">
        <w:rPr>
          <w:rFonts w:ascii="ITC Avant Garde" w:hAnsi="ITC Avant Garde"/>
        </w:rPr>
        <w:t>6o.</w:t>
      </w:r>
      <w:r w:rsidR="00536743" w:rsidRPr="00050583">
        <w:rPr>
          <w:rFonts w:ascii="ITC Avant Garde" w:hAnsi="ITC Avant Garde"/>
        </w:rPr>
        <w:t xml:space="preserve"> </w:t>
      </w:r>
      <w:r w:rsidR="001F54AB" w:rsidRPr="00050583">
        <w:rPr>
          <w:rFonts w:ascii="ITC Avant Garde" w:hAnsi="ITC Avant Garde"/>
        </w:rPr>
        <w:t>de</w:t>
      </w:r>
      <w:r w:rsidR="00536743" w:rsidRPr="00050583">
        <w:rPr>
          <w:rFonts w:ascii="ITC Avant Garde" w:hAnsi="ITC Avant Garde"/>
        </w:rPr>
        <w:t xml:space="preserve"> </w:t>
      </w:r>
      <w:r w:rsidR="001F54AB" w:rsidRPr="00050583">
        <w:rPr>
          <w:rFonts w:ascii="ITC Avant Garde" w:hAnsi="ITC Avant Garde"/>
        </w:rPr>
        <w:t>la</w:t>
      </w:r>
      <w:r w:rsidR="00536743" w:rsidRPr="00050583">
        <w:rPr>
          <w:rFonts w:ascii="ITC Avant Garde" w:hAnsi="ITC Avant Garde"/>
        </w:rPr>
        <w:t xml:space="preserve"> </w:t>
      </w:r>
      <w:r w:rsidR="001F54AB" w:rsidRPr="00050583">
        <w:rPr>
          <w:rFonts w:ascii="ITC Avant Garde" w:hAnsi="ITC Avant Garde"/>
        </w:rPr>
        <w:t>Constitución</w:t>
      </w:r>
      <w:r w:rsidR="00C35ABE" w:rsidRPr="00050583">
        <w:rPr>
          <w:rFonts w:ascii="ITC Avant Garde" w:hAnsi="ITC Avant Garde"/>
        </w:rPr>
        <w:t>,</w:t>
      </w:r>
      <w:r w:rsidR="00536743" w:rsidRPr="00050583">
        <w:rPr>
          <w:rFonts w:ascii="ITC Avant Garde" w:hAnsi="ITC Avant Garde"/>
        </w:rPr>
        <w:t xml:space="preserve"> </w:t>
      </w:r>
      <w:r w:rsidR="001F54AB" w:rsidRPr="00050583">
        <w:rPr>
          <w:rFonts w:ascii="ITC Avant Garde" w:hAnsi="ITC Avant Garde"/>
        </w:rPr>
        <w:t>en</w:t>
      </w:r>
      <w:r w:rsidR="00536743" w:rsidRPr="00050583">
        <w:rPr>
          <w:rFonts w:ascii="ITC Avant Garde" w:hAnsi="ITC Avant Garde"/>
        </w:rPr>
        <w:t xml:space="preserve"> </w:t>
      </w:r>
      <w:r w:rsidR="001F54AB" w:rsidRPr="00050583">
        <w:rPr>
          <w:rFonts w:ascii="ITC Avant Garde" w:hAnsi="ITC Avant Garde"/>
        </w:rPr>
        <w:t>su</w:t>
      </w:r>
      <w:r w:rsidR="00536743" w:rsidRPr="00050583">
        <w:rPr>
          <w:rFonts w:ascii="ITC Avant Garde" w:hAnsi="ITC Avant Garde"/>
        </w:rPr>
        <w:t xml:space="preserve"> </w:t>
      </w:r>
      <w:r w:rsidR="00C35ABE" w:rsidRPr="00050583">
        <w:rPr>
          <w:rFonts w:ascii="ITC Avant Garde" w:hAnsi="ITC Avant Garde"/>
        </w:rPr>
        <w:t>tercer</w:t>
      </w:r>
      <w:r w:rsidR="00536743" w:rsidRPr="00050583">
        <w:rPr>
          <w:rFonts w:ascii="ITC Avant Garde" w:hAnsi="ITC Avant Garde"/>
        </w:rPr>
        <w:t xml:space="preserve"> </w:t>
      </w:r>
      <w:r w:rsidR="00C35ABE" w:rsidRPr="00050583">
        <w:rPr>
          <w:rFonts w:ascii="ITC Avant Garde" w:hAnsi="ITC Avant Garde"/>
        </w:rPr>
        <w:t>párrafo,</w:t>
      </w:r>
      <w:r w:rsidR="00536743" w:rsidRPr="00050583">
        <w:rPr>
          <w:rFonts w:ascii="ITC Avant Garde" w:hAnsi="ITC Avant Garde"/>
        </w:rPr>
        <w:t xml:space="preserve"> </w:t>
      </w:r>
      <w:r w:rsidR="00C35ABE" w:rsidRPr="00050583">
        <w:rPr>
          <w:rFonts w:ascii="ITC Avant Garde" w:hAnsi="ITC Avant Garde"/>
        </w:rPr>
        <w:t>y</w:t>
      </w:r>
      <w:r w:rsidR="00536743" w:rsidRPr="00050583">
        <w:rPr>
          <w:rFonts w:ascii="ITC Avant Garde" w:hAnsi="ITC Avant Garde"/>
        </w:rPr>
        <w:t xml:space="preserve"> </w:t>
      </w:r>
      <w:r w:rsidR="001F54AB" w:rsidRPr="00050583">
        <w:rPr>
          <w:rFonts w:ascii="ITC Avant Garde" w:hAnsi="ITC Avant Garde"/>
        </w:rPr>
        <w:t>en</w:t>
      </w:r>
      <w:r w:rsidR="00536743" w:rsidRPr="00050583">
        <w:rPr>
          <w:rFonts w:ascii="ITC Avant Garde" w:hAnsi="ITC Avant Garde"/>
        </w:rPr>
        <w:t xml:space="preserve"> </w:t>
      </w:r>
      <w:r w:rsidR="001F54AB" w:rsidRPr="00050583">
        <w:rPr>
          <w:rFonts w:ascii="ITC Avant Garde" w:hAnsi="ITC Avant Garde"/>
        </w:rPr>
        <w:t>la</w:t>
      </w:r>
      <w:r w:rsidR="00536743" w:rsidRPr="00050583">
        <w:rPr>
          <w:rFonts w:ascii="ITC Avant Garde" w:hAnsi="ITC Avant Garde"/>
        </w:rPr>
        <w:t xml:space="preserve"> </w:t>
      </w:r>
      <w:r w:rsidR="001F54AB" w:rsidRPr="00050583">
        <w:rPr>
          <w:rFonts w:ascii="ITC Avant Garde" w:hAnsi="ITC Avant Garde"/>
        </w:rPr>
        <w:t>fracción</w:t>
      </w:r>
      <w:r w:rsidR="00536743" w:rsidRPr="00050583">
        <w:rPr>
          <w:rFonts w:ascii="ITC Avant Garde" w:hAnsi="ITC Avant Garde"/>
        </w:rPr>
        <w:t xml:space="preserve"> </w:t>
      </w:r>
      <w:r w:rsidR="001F54AB" w:rsidRPr="00050583">
        <w:rPr>
          <w:rFonts w:ascii="ITC Avant Garde" w:hAnsi="ITC Avant Garde"/>
        </w:rPr>
        <w:t>II</w:t>
      </w:r>
      <w:r w:rsidR="00536743" w:rsidRPr="00050583">
        <w:rPr>
          <w:rFonts w:ascii="ITC Avant Garde" w:hAnsi="ITC Avant Garde"/>
        </w:rPr>
        <w:t xml:space="preserve"> </w:t>
      </w:r>
      <w:r w:rsidR="001F54AB" w:rsidRPr="00050583">
        <w:rPr>
          <w:rFonts w:ascii="ITC Avant Garde" w:hAnsi="ITC Avant Garde"/>
        </w:rPr>
        <w:t>del</w:t>
      </w:r>
      <w:r w:rsidR="00536743" w:rsidRPr="00050583">
        <w:rPr>
          <w:rFonts w:ascii="ITC Avant Garde" w:hAnsi="ITC Avant Garde"/>
        </w:rPr>
        <w:t xml:space="preserve"> </w:t>
      </w:r>
      <w:r w:rsidR="00C35ABE" w:rsidRPr="00050583">
        <w:rPr>
          <w:rFonts w:ascii="ITC Avant Garde" w:hAnsi="ITC Avant Garde"/>
        </w:rPr>
        <w:t>Apartado</w:t>
      </w:r>
      <w:r w:rsidR="00536743" w:rsidRPr="00050583">
        <w:rPr>
          <w:rFonts w:ascii="ITC Avant Garde" w:hAnsi="ITC Avant Garde"/>
        </w:rPr>
        <w:t xml:space="preserve"> </w:t>
      </w:r>
      <w:r w:rsidR="00C35ABE" w:rsidRPr="00050583">
        <w:rPr>
          <w:rFonts w:ascii="ITC Avant Garde" w:hAnsi="ITC Avant Garde"/>
        </w:rPr>
        <w:t>B,</w:t>
      </w:r>
      <w:r w:rsidR="00536743" w:rsidRPr="00050583">
        <w:rPr>
          <w:rFonts w:ascii="ITC Avant Garde" w:hAnsi="ITC Avant Garde"/>
        </w:rPr>
        <w:t xml:space="preserve"> </w:t>
      </w:r>
      <w:r w:rsidR="00C35ABE" w:rsidRPr="00050583">
        <w:rPr>
          <w:rFonts w:ascii="ITC Avant Garde" w:hAnsi="ITC Avant Garde"/>
        </w:rPr>
        <w:t>establece</w:t>
      </w:r>
      <w:r w:rsidR="00297167" w:rsidRPr="00050583">
        <w:rPr>
          <w:rFonts w:ascii="ITC Avant Garde" w:hAnsi="ITC Avant Garde"/>
        </w:rPr>
        <w:t>n</w:t>
      </w:r>
      <w:r w:rsidR="00536743" w:rsidRPr="00050583">
        <w:rPr>
          <w:rFonts w:ascii="ITC Avant Garde" w:hAnsi="ITC Avant Garde"/>
        </w:rPr>
        <w:t xml:space="preserve"> </w:t>
      </w:r>
      <w:r w:rsidR="00D31B11" w:rsidRPr="00050583">
        <w:rPr>
          <w:rFonts w:ascii="ITC Avant Garde" w:hAnsi="ITC Avant Garde"/>
        </w:rPr>
        <w:t>respectivamente</w:t>
      </w:r>
      <w:r w:rsidR="00536743" w:rsidRPr="00050583">
        <w:rPr>
          <w:rFonts w:ascii="ITC Avant Garde" w:hAnsi="ITC Avant Garde"/>
        </w:rPr>
        <w:t xml:space="preserve"> </w:t>
      </w:r>
      <w:r w:rsidR="00102765" w:rsidRPr="00050583">
        <w:rPr>
          <w:rFonts w:ascii="ITC Avant Garde" w:hAnsi="ITC Avant Garde"/>
        </w:rPr>
        <w:t>lo</w:t>
      </w:r>
      <w:r w:rsidR="00536743" w:rsidRPr="00050583">
        <w:rPr>
          <w:rFonts w:ascii="ITC Avant Garde" w:hAnsi="ITC Avant Garde"/>
        </w:rPr>
        <w:t xml:space="preserve"> </w:t>
      </w:r>
      <w:r w:rsidR="00102765" w:rsidRPr="00050583">
        <w:rPr>
          <w:rFonts w:ascii="ITC Avant Garde" w:hAnsi="ITC Avant Garde"/>
        </w:rPr>
        <w:t>siguiente</w:t>
      </w:r>
      <w:r w:rsidR="00C35ABE" w:rsidRPr="00050583">
        <w:rPr>
          <w:rFonts w:ascii="ITC Avant Garde" w:hAnsi="ITC Avant Garde"/>
        </w:rPr>
        <w:t>:</w:t>
      </w:r>
    </w:p>
    <w:p w14:paraId="0332D722" w14:textId="77005EEF" w:rsidR="00C35ABE" w:rsidRPr="00E2111C" w:rsidRDefault="00C35ABE" w:rsidP="00536936">
      <w:pPr>
        <w:spacing w:before="240" w:after="240" w:line="240" w:lineRule="auto"/>
        <w:ind w:left="993" w:right="426"/>
        <w:jc w:val="both"/>
        <w:rPr>
          <w:rFonts w:ascii="ITC Avant Garde" w:hAnsi="ITC Avant Garde" w:cs="Courier New"/>
          <w:i/>
          <w:sz w:val="20"/>
        </w:rPr>
      </w:pPr>
      <w:r w:rsidRPr="00E2111C">
        <w:rPr>
          <w:rFonts w:ascii="ITC Avant Garde" w:hAnsi="ITC Avant Garde"/>
          <w:i/>
          <w:sz w:val="20"/>
        </w:rPr>
        <w:t>“</w:t>
      </w:r>
      <w:r w:rsidRPr="00536936">
        <w:rPr>
          <w:rFonts w:ascii="ITC Avant Garde" w:eastAsia="Times New Roman" w:hAnsi="ITC Avant Garde" w:cs="Courier New"/>
          <w:b/>
          <w:i/>
          <w:sz w:val="20"/>
          <w:szCs w:val="20"/>
          <w:lang w:eastAsia="es-MX"/>
        </w:rPr>
        <w:t>Artículo</w:t>
      </w:r>
      <w:r w:rsidR="00536743" w:rsidRPr="00E2111C">
        <w:rPr>
          <w:rFonts w:ascii="ITC Avant Garde" w:hAnsi="ITC Avant Garde"/>
          <w:b/>
          <w:i/>
          <w:sz w:val="20"/>
        </w:rPr>
        <w:t xml:space="preserve"> </w:t>
      </w:r>
      <w:r w:rsidRPr="00E2111C">
        <w:rPr>
          <w:rFonts w:ascii="ITC Avant Garde" w:hAnsi="ITC Avant Garde"/>
          <w:b/>
          <w:i/>
          <w:sz w:val="20"/>
        </w:rPr>
        <w:t>6o.</w:t>
      </w:r>
      <w:r w:rsidR="00536743" w:rsidRPr="00E2111C">
        <w:rPr>
          <w:rFonts w:ascii="ITC Avant Garde" w:hAnsi="ITC Avant Garde"/>
          <w:b/>
          <w:i/>
          <w:sz w:val="20"/>
        </w:rPr>
        <w:t xml:space="preserve"> </w:t>
      </w:r>
      <w:r w:rsidRPr="00E2111C">
        <w:rPr>
          <w:rFonts w:ascii="ITC Avant Garde" w:hAnsi="ITC Avant Garde"/>
          <w:b/>
          <w:i/>
          <w:sz w:val="20"/>
        </w:rPr>
        <w:t>(…)</w:t>
      </w:r>
    </w:p>
    <w:p w14:paraId="5073E27B" w14:textId="74E7779B" w:rsidR="00C35ABE" w:rsidRPr="00536936" w:rsidRDefault="00C35ABE" w:rsidP="00536936">
      <w:pPr>
        <w:spacing w:before="240" w:after="240" w:line="240" w:lineRule="auto"/>
        <w:ind w:left="993" w:right="426"/>
        <w:jc w:val="both"/>
        <w:rPr>
          <w:rFonts w:ascii="ITC Avant Garde" w:eastAsia="Times New Roman" w:hAnsi="ITC Avant Garde" w:cs="Courier New"/>
          <w:i/>
          <w:sz w:val="20"/>
          <w:szCs w:val="20"/>
          <w:lang w:eastAsia="es-MX"/>
        </w:rPr>
      </w:pPr>
      <w:r w:rsidRPr="00536936">
        <w:rPr>
          <w:rFonts w:ascii="ITC Avant Garde" w:eastAsia="Times New Roman" w:hAnsi="ITC Avant Garde" w:cs="Courier New"/>
          <w:i/>
          <w:sz w:val="20"/>
          <w:szCs w:val="20"/>
          <w:lang w:eastAsia="es-MX"/>
        </w:rPr>
        <w:t>El</w:t>
      </w:r>
      <w:r w:rsidR="00536743" w:rsidRPr="00536936">
        <w:rPr>
          <w:rFonts w:ascii="ITC Avant Garde" w:eastAsia="Times New Roman" w:hAnsi="ITC Avant Garde" w:cs="Courier New"/>
          <w:i/>
          <w:sz w:val="20"/>
          <w:szCs w:val="20"/>
          <w:lang w:eastAsia="es-MX"/>
        </w:rPr>
        <w:t xml:space="preserve"> </w:t>
      </w:r>
      <w:r w:rsidRPr="00536936">
        <w:rPr>
          <w:rFonts w:ascii="ITC Avant Garde" w:eastAsia="Times New Roman" w:hAnsi="ITC Avant Garde" w:cs="Courier New"/>
          <w:i/>
          <w:sz w:val="20"/>
          <w:szCs w:val="20"/>
          <w:lang w:eastAsia="es-MX"/>
        </w:rPr>
        <w:t>Estado</w:t>
      </w:r>
      <w:r w:rsidR="00536743" w:rsidRPr="00536936">
        <w:rPr>
          <w:rFonts w:ascii="ITC Avant Garde" w:eastAsia="Times New Roman" w:hAnsi="ITC Avant Garde" w:cs="Courier New"/>
          <w:i/>
          <w:sz w:val="20"/>
          <w:szCs w:val="20"/>
          <w:lang w:eastAsia="es-MX"/>
        </w:rPr>
        <w:t xml:space="preserve"> </w:t>
      </w:r>
      <w:r w:rsidRPr="00536936">
        <w:rPr>
          <w:rFonts w:ascii="ITC Avant Garde" w:eastAsia="Times New Roman" w:hAnsi="ITC Avant Garde" w:cs="Courier New"/>
          <w:i/>
          <w:sz w:val="20"/>
          <w:szCs w:val="20"/>
          <w:lang w:eastAsia="es-MX"/>
        </w:rPr>
        <w:t>garantizará</w:t>
      </w:r>
      <w:r w:rsidR="00536743" w:rsidRPr="00536936">
        <w:rPr>
          <w:rFonts w:ascii="ITC Avant Garde" w:eastAsia="Times New Roman" w:hAnsi="ITC Avant Garde" w:cs="Courier New"/>
          <w:i/>
          <w:sz w:val="20"/>
          <w:szCs w:val="20"/>
          <w:lang w:eastAsia="es-MX"/>
        </w:rPr>
        <w:t xml:space="preserve"> </w:t>
      </w:r>
      <w:r w:rsidRPr="00536936">
        <w:rPr>
          <w:rFonts w:ascii="ITC Avant Garde" w:eastAsia="Times New Roman" w:hAnsi="ITC Avant Garde" w:cs="Courier New"/>
          <w:i/>
          <w:sz w:val="20"/>
          <w:szCs w:val="20"/>
          <w:lang w:eastAsia="es-MX"/>
        </w:rPr>
        <w:t>el</w:t>
      </w:r>
      <w:r w:rsidR="00536743" w:rsidRPr="00536936">
        <w:rPr>
          <w:rFonts w:ascii="ITC Avant Garde" w:eastAsia="Times New Roman" w:hAnsi="ITC Avant Garde" w:cs="Courier New"/>
          <w:i/>
          <w:sz w:val="20"/>
          <w:szCs w:val="20"/>
          <w:lang w:eastAsia="es-MX"/>
        </w:rPr>
        <w:t xml:space="preserve"> </w:t>
      </w:r>
      <w:r w:rsidRPr="00536936">
        <w:rPr>
          <w:rFonts w:ascii="ITC Avant Garde" w:eastAsia="Times New Roman" w:hAnsi="ITC Avant Garde" w:cs="Courier New"/>
          <w:i/>
          <w:sz w:val="20"/>
          <w:szCs w:val="20"/>
          <w:lang w:eastAsia="es-MX"/>
        </w:rPr>
        <w:t>derecho</w:t>
      </w:r>
      <w:r w:rsidR="00536743" w:rsidRPr="00536936">
        <w:rPr>
          <w:rFonts w:ascii="ITC Avant Garde" w:eastAsia="Times New Roman" w:hAnsi="ITC Avant Garde" w:cs="Courier New"/>
          <w:i/>
          <w:sz w:val="20"/>
          <w:szCs w:val="20"/>
          <w:lang w:eastAsia="es-MX"/>
        </w:rPr>
        <w:t xml:space="preserve"> </w:t>
      </w:r>
      <w:r w:rsidRPr="00536936">
        <w:rPr>
          <w:rFonts w:ascii="ITC Avant Garde" w:eastAsia="Times New Roman" w:hAnsi="ITC Avant Garde" w:cs="Courier New"/>
          <w:b/>
          <w:i/>
          <w:sz w:val="20"/>
          <w:szCs w:val="20"/>
          <w:u w:val="single"/>
          <w:lang w:eastAsia="es-MX"/>
        </w:rPr>
        <w:t>de</w:t>
      </w:r>
      <w:r w:rsidR="00536743" w:rsidRPr="00536936">
        <w:rPr>
          <w:rFonts w:ascii="ITC Avant Garde" w:eastAsia="Times New Roman" w:hAnsi="ITC Avant Garde" w:cs="Courier New"/>
          <w:b/>
          <w:i/>
          <w:sz w:val="20"/>
          <w:szCs w:val="20"/>
          <w:u w:val="single"/>
          <w:lang w:eastAsia="es-MX"/>
        </w:rPr>
        <w:t xml:space="preserve"> </w:t>
      </w:r>
      <w:r w:rsidRPr="00536936">
        <w:rPr>
          <w:rFonts w:ascii="ITC Avant Garde" w:eastAsia="Times New Roman" w:hAnsi="ITC Avant Garde" w:cs="Courier New"/>
          <w:b/>
          <w:i/>
          <w:sz w:val="20"/>
          <w:szCs w:val="20"/>
          <w:u w:val="single"/>
          <w:lang w:eastAsia="es-MX"/>
        </w:rPr>
        <w:t>acceso</w:t>
      </w:r>
      <w:r w:rsidR="00536743" w:rsidRPr="00536936">
        <w:rPr>
          <w:rFonts w:ascii="ITC Avant Garde" w:eastAsia="Times New Roman" w:hAnsi="ITC Avant Garde" w:cs="Courier New"/>
          <w:b/>
          <w:i/>
          <w:sz w:val="20"/>
          <w:szCs w:val="20"/>
          <w:u w:val="single"/>
          <w:lang w:eastAsia="es-MX"/>
        </w:rPr>
        <w:t xml:space="preserve"> </w:t>
      </w:r>
      <w:r w:rsidRPr="00536936">
        <w:rPr>
          <w:rFonts w:ascii="ITC Avant Garde" w:eastAsia="Times New Roman" w:hAnsi="ITC Avant Garde" w:cs="Courier New"/>
          <w:b/>
          <w:i/>
          <w:sz w:val="20"/>
          <w:szCs w:val="20"/>
          <w:u w:val="single"/>
          <w:lang w:eastAsia="es-MX"/>
        </w:rPr>
        <w:t>a</w:t>
      </w:r>
      <w:r w:rsidR="00536743" w:rsidRPr="00536936">
        <w:rPr>
          <w:rFonts w:ascii="ITC Avant Garde" w:eastAsia="Times New Roman" w:hAnsi="ITC Avant Garde" w:cs="Courier New"/>
          <w:b/>
          <w:i/>
          <w:sz w:val="20"/>
          <w:szCs w:val="20"/>
          <w:u w:val="single"/>
          <w:lang w:eastAsia="es-MX"/>
        </w:rPr>
        <w:t xml:space="preserve"> </w:t>
      </w:r>
      <w:r w:rsidRPr="00536936">
        <w:rPr>
          <w:rFonts w:ascii="ITC Avant Garde" w:eastAsia="Times New Roman" w:hAnsi="ITC Avant Garde" w:cs="Courier New"/>
          <w:b/>
          <w:i/>
          <w:sz w:val="20"/>
          <w:szCs w:val="20"/>
          <w:u w:val="single"/>
          <w:lang w:eastAsia="es-MX"/>
        </w:rPr>
        <w:t>las</w:t>
      </w:r>
      <w:r w:rsidR="00536743" w:rsidRPr="00536936">
        <w:rPr>
          <w:rFonts w:ascii="ITC Avant Garde" w:eastAsia="Times New Roman" w:hAnsi="ITC Avant Garde" w:cs="Courier New"/>
          <w:b/>
          <w:i/>
          <w:sz w:val="20"/>
          <w:szCs w:val="20"/>
          <w:u w:val="single"/>
          <w:lang w:eastAsia="es-MX"/>
        </w:rPr>
        <w:t xml:space="preserve"> </w:t>
      </w:r>
      <w:r w:rsidRPr="00536936">
        <w:rPr>
          <w:rFonts w:ascii="ITC Avant Garde" w:eastAsia="Times New Roman" w:hAnsi="ITC Avant Garde" w:cs="Courier New"/>
          <w:b/>
          <w:i/>
          <w:sz w:val="20"/>
          <w:szCs w:val="20"/>
          <w:u w:val="single"/>
          <w:lang w:eastAsia="es-MX"/>
        </w:rPr>
        <w:t>tecnologías</w:t>
      </w:r>
      <w:r w:rsidR="00536743" w:rsidRPr="00536936">
        <w:rPr>
          <w:rFonts w:ascii="ITC Avant Garde" w:eastAsia="Times New Roman" w:hAnsi="ITC Avant Garde" w:cs="Courier New"/>
          <w:b/>
          <w:i/>
          <w:sz w:val="20"/>
          <w:szCs w:val="20"/>
          <w:u w:val="single"/>
          <w:lang w:eastAsia="es-MX"/>
        </w:rPr>
        <w:t xml:space="preserve"> </w:t>
      </w:r>
      <w:r w:rsidRPr="00536936">
        <w:rPr>
          <w:rFonts w:ascii="ITC Avant Garde" w:eastAsia="Times New Roman" w:hAnsi="ITC Avant Garde" w:cs="Courier New"/>
          <w:b/>
          <w:i/>
          <w:sz w:val="20"/>
          <w:szCs w:val="20"/>
          <w:u w:val="single"/>
          <w:lang w:eastAsia="es-MX"/>
        </w:rPr>
        <w:t>de</w:t>
      </w:r>
      <w:r w:rsidR="00536743" w:rsidRPr="00536936">
        <w:rPr>
          <w:rFonts w:ascii="ITC Avant Garde" w:eastAsia="Times New Roman" w:hAnsi="ITC Avant Garde" w:cs="Courier New"/>
          <w:b/>
          <w:i/>
          <w:sz w:val="20"/>
          <w:szCs w:val="20"/>
          <w:u w:val="single"/>
          <w:lang w:eastAsia="es-MX"/>
        </w:rPr>
        <w:t xml:space="preserve"> </w:t>
      </w:r>
      <w:r w:rsidRPr="00536936">
        <w:rPr>
          <w:rFonts w:ascii="ITC Avant Garde" w:eastAsia="Times New Roman" w:hAnsi="ITC Avant Garde" w:cs="Courier New"/>
          <w:b/>
          <w:i/>
          <w:sz w:val="20"/>
          <w:szCs w:val="20"/>
          <w:u w:val="single"/>
          <w:lang w:eastAsia="es-MX"/>
        </w:rPr>
        <w:t>la</w:t>
      </w:r>
      <w:r w:rsidR="00536743" w:rsidRPr="00536936">
        <w:rPr>
          <w:rFonts w:ascii="ITC Avant Garde" w:eastAsia="Times New Roman" w:hAnsi="ITC Avant Garde" w:cs="Courier New"/>
          <w:b/>
          <w:i/>
          <w:sz w:val="20"/>
          <w:szCs w:val="20"/>
          <w:u w:val="single"/>
          <w:lang w:eastAsia="es-MX"/>
        </w:rPr>
        <w:t xml:space="preserve"> </w:t>
      </w:r>
      <w:r w:rsidRPr="00536936">
        <w:rPr>
          <w:rFonts w:ascii="ITC Avant Garde" w:eastAsia="Times New Roman" w:hAnsi="ITC Avant Garde" w:cs="Courier New"/>
          <w:b/>
          <w:i/>
          <w:sz w:val="20"/>
          <w:szCs w:val="20"/>
          <w:u w:val="single"/>
          <w:lang w:eastAsia="es-MX"/>
        </w:rPr>
        <w:t>información</w:t>
      </w:r>
      <w:r w:rsidR="00536743" w:rsidRPr="00536936">
        <w:rPr>
          <w:rFonts w:ascii="ITC Avant Garde" w:eastAsia="Times New Roman" w:hAnsi="ITC Avant Garde" w:cs="Courier New"/>
          <w:b/>
          <w:i/>
          <w:sz w:val="20"/>
          <w:szCs w:val="20"/>
          <w:u w:val="single"/>
          <w:lang w:eastAsia="es-MX"/>
        </w:rPr>
        <w:t xml:space="preserve"> </w:t>
      </w:r>
      <w:r w:rsidRPr="00536936">
        <w:rPr>
          <w:rFonts w:ascii="ITC Avant Garde" w:eastAsia="Times New Roman" w:hAnsi="ITC Avant Garde" w:cs="Courier New"/>
          <w:b/>
          <w:i/>
          <w:sz w:val="20"/>
          <w:szCs w:val="20"/>
          <w:u w:val="single"/>
          <w:lang w:eastAsia="es-MX"/>
        </w:rPr>
        <w:t>y</w:t>
      </w:r>
      <w:r w:rsidR="00536743" w:rsidRPr="00536936">
        <w:rPr>
          <w:rFonts w:ascii="ITC Avant Garde" w:eastAsia="Times New Roman" w:hAnsi="ITC Avant Garde" w:cs="Courier New"/>
          <w:b/>
          <w:i/>
          <w:sz w:val="20"/>
          <w:szCs w:val="20"/>
          <w:u w:val="single"/>
          <w:lang w:eastAsia="es-MX"/>
        </w:rPr>
        <w:t xml:space="preserve"> </w:t>
      </w:r>
      <w:r w:rsidRPr="00536936">
        <w:rPr>
          <w:rFonts w:ascii="ITC Avant Garde" w:eastAsia="Times New Roman" w:hAnsi="ITC Avant Garde" w:cs="Courier New"/>
          <w:b/>
          <w:i/>
          <w:sz w:val="20"/>
          <w:szCs w:val="20"/>
          <w:u w:val="single"/>
          <w:lang w:eastAsia="es-MX"/>
        </w:rPr>
        <w:t>comunicación,</w:t>
      </w:r>
      <w:r w:rsidR="00536743" w:rsidRPr="00536936">
        <w:rPr>
          <w:rFonts w:ascii="ITC Avant Garde" w:eastAsia="Times New Roman" w:hAnsi="ITC Avant Garde" w:cs="Courier New"/>
          <w:b/>
          <w:i/>
          <w:sz w:val="20"/>
          <w:szCs w:val="20"/>
          <w:u w:val="single"/>
          <w:lang w:eastAsia="es-MX"/>
        </w:rPr>
        <w:t xml:space="preserve"> </w:t>
      </w:r>
      <w:r w:rsidRPr="00536936">
        <w:rPr>
          <w:rFonts w:ascii="ITC Avant Garde" w:eastAsia="Times New Roman" w:hAnsi="ITC Avant Garde" w:cs="Courier New"/>
          <w:b/>
          <w:i/>
          <w:sz w:val="20"/>
          <w:szCs w:val="20"/>
          <w:u w:val="single"/>
          <w:lang w:eastAsia="es-MX"/>
        </w:rPr>
        <w:t>así</w:t>
      </w:r>
      <w:r w:rsidR="00536743" w:rsidRPr="00536936">
        <w:rPr>
          <w:rFonts w:ascii="ITC Avant Garde" w:eastAsia="Times New Roman" w:hAnsi="ITC Avant Garde" w:cs="Courier New"/>
          <w:b/>
          <w:i/>
          <w:sz w:val="20"/>
          <w:szCs w:val="20"/>
          <w:u w:val="single"/>
          <w:lang w:eastAsia="es-MX"/>
        </w:rPr>
        <w:t xml:space="preserve"> </w:t>
      </w:r>
      <w:r w:rsidRPr="00536936">
        <w:rPr>
          <w:rFonts w:ascii="ITC Avant Garde" w:eastAsia="Times New Roman" w:hAnsi="ITC Avant Garde" w:cs="Courier New"/>
          <w:b/>
          <w:i/>
          <w:sz w:val="20"/>
          <w:szCs w:val="20"/>
          <w:u w:val="single"/>
          <w:lang w:eastAsia="es-MX"/>
        </w:rPr>
        <w:t>como</w:t>
      </w:r>
      <w:r w:rsidR="00536743" w:rsidRPr="00536936">
        <w:rPr>
          <w:rFonts w:ascii="ITC Avant Garde" w:eastAsia="Times New Roman" w:hAnsi="ITC Avant Garde" w:cs="Courier New"/>
          <w:b/>
          <w:i/>
          <w:sz w:val="20"/>
          <w:szCs w:val="20"/>
          <w:u w:val="single"/>
          <w:lang w:eastAsia="es-MX"/>
        </w:rPr>
        <w:t xml:space="preserve"> </w:t>
      </w:r>
      <w:r w:rsidRPr="00536936">
        <w:rPr>
          <w:rFonts w:ascii="ITC Avant Garde" w:eastAsia="Times New Roman" w:hAnsi="ITC Avant Garde" w:cs="Courier New"/>
          <w:b/>
          <w:i/>
          <w:sz w:val="20"/>
          <w:szCs w:val="20"/>
          <w:u w:val="single"/>
          <w:lang w:eastAsia="es-MX"/>
        </w:rPr>
        <w:t>a</w:t>
      </w:r>
      <w:r w:rsidR="00536743" w:rsidRPr="00536936">
        <w:rPr>
          <w:rFonts w:ascii="ITC Avant Garde" w:eastAsia="Times New Roman" w:hAnsi="ITC Avant Garde" w:cs="Courier New"/>
          <w:b/>
          <w:i/>
          <w:sz w:val="20"/>
          <w:szCs w:val="20"/>
          <w:u w:val="single"/>
          <w:lang w:eastAsia="es-MX"/>
        </w:rPr>
        <w:t xml:space="preserve"> </w:t>
      </w:r>
      <w:r w:rsidRPr="00536936">
        <w:rPr>
          <w:rFonts w:ascii="ITC Avant Garde" w:eastAsia="Times New Roman" w:hAnsi="ITC Avant Garde" w:cs="Courier New"/>
          <w:b/>
          <w:i/>
          <w:sz w:val="20"/>
          <w:szCs w:val="20"/>
          <w:u w:val="single"/>
          <w:lang w:eastAsia="es-MX"/>
        </w:rPr>
        <w:t>los</w:t>
      </w:r>
      <w:r w:rsidR="00536743" w:rsidRPr="00536936">
        <w:rPr>
          <w:rFonts w:ascii="ITC Avant Garde" w:eastAsia="Times New Roman" w:hAnsi="ITC Avant Garde" w:cs="Courier New"/>
          <w:b/>
          <w:i/>
          <w:sz w:val="20"/>
          <w:szCs w:val="20"/>
          <w:u w:val="single"/>
          <w:lang w:eastAsia="es-MX"/>
        </w:rPr>
        <w:t xml:space="preserve"> </w:t>
      </w:r>
      <w:r w:rsidRPr="00536936">
        <w:rPr>
          <w:rFonts w:ascii="ITC Avant Garde" w:eastAsia="Times New Roman" w:hAnsi="ITC Avant Garde" w:cs="Courier New"/>
          <w:b/>
          <w:i/>
          <w:sz w:val="20"/>
          <w:szCs w:val="20"/>
          <w:u w:val="single"/>
          <w:lang w:eastAsia="es-MX"/>
        </w:rPr>
        <w:t>servicios</w:t>
      </w:r>
      <w:r w:rsidR="00536743" w:rsidRPr="00536936">
        <w:rPr>
          <w:rFonts w:ascii="ITC Avant Garde" w:eastAsia="Times New Roman" w:hAnsi="ITC Avant Garde" w:cs="Courier New"/>
          <w:b/>
          <w:i/>
          <w:sz w:val="20"/>
          <w:szCs w:val="20"/>
          <w:u w:val="single"/>
          <w:lang w:eastAsia="es-MX"/>
        </w:rPr>
        <w:t xml:space="preserve"> </w:t>
      </w:r>
      <w:r w:rsidRPr="00536936">
        <w:rPr>
          <w:rFonts w:ascii="ITC Avant Garde" w:eastAsia="Times New Roman" w:hAnsi="ITC Avant Garde" w:cs="Courier New"/>
          <w:b/>
          <w:i/>
          <w:sz w:val="20"/>
          <w:szCs w:val="20"/>
          <w:u w:val="single"/>
          <w:lang w:eastAsia="es-MX"/>
        </w:rPr>
        <w:t>de</w:t>
      </w:r>
      <w:r w:rsidR="00536743" w:rsidRPr="00536936">
        <w:rPr>
          <w:rFonts w:ascii="ITC Avant Garde" w:eastAsia="Times New Roman" w:hAnsi="ITC Avant Garde" w:cs="Courier New"/>
          <w:b/>
          <w:i/>
          <w:sz w:val="20"/>
          <w:szCs w:val="20"/>
          <w:u w:val="single"/>
          <w:lang w:eastAsia="es-MX"/>
        </w:rPr>
        <w:t xml:space="preserve"> </w:t>
      </w:r>
      <w:r w:rsidRPr="00536936">
        <w:rPr>
          <w:rFonts w:ascii="ITC Avant Garde" w:eastAsia="Times New Roman" w:hAnsi="ITC Avant Garde" w:cs="Courier New"/>
          <w:b/>
          <w:i/>
          <w:sz w:val="20"/>
          <w:szCs w:val="20"/>
          <w:u w:val="single"/>
          <w:lang w:eastAsia="es-MX"/>
        </w:rPr>
        <w:t>radiodifusión</w:t>
      </w:r>
      <w:r w:rsidR="00536743" w:rsidRPr="00536936">
        <w:rPr>
          <w:rFonts w:ascii="ITC Avant Garde" w:eastAsia="Times New Roman" w:hAnsi="ITC Avant Garde" w:cs="Courier New"/>
          <w:b/>
          <w:i/>
          <w:sz w:val="20"/>
          <w:szCs w:val="20"/>
          <w:u w:val="single"/>
          <w:lang w:eastAsia="es-MX"/>
        </w:rPr>
        <w:t xml:space="preserve"> </w:t>
      </w:r>
      <w:r w:rsidRPr="00536936">
        <w:rPr>
          <w:rFonts w:ascii="ITC Avant Garde" w:eastAsia="Times New Roman" w:hAnsi="ITC Avant Garde" w:cs="Courier New"/>
          <w:b/>
          <w:i/>
          <w:sz w:val="20"/>
          <w:szCs w:val="20"/>
          <w:u w:val="single"/>
          <w:lang w:eastAsia="es-MX"/>
        </w:rPr>
        <w:t>y</w:t>
      </w:r>
      <w:r w:rsidR="00536743" w:rsidRPr="00536936">
        <w:rPr>
          <w:rFonts w:ascii="ITC Avant Garde" w:eastAsia="Times New Roman" w:hAnsi="ITC Avant Garde" w:cs="Courier New"/>
          <w:b/>
          <w:i/>
          <w:sz w:val="20"/>
          <w:szCs w:val="20"/>
          <w:u w:val="single"/>
          <w:lang w:eastAsia="es-MX"/>
        </w:rPr>
        <w:t xml:space="preserve"> </w:t>
      </w:r>
      <w:r w:rsidRPr="00536936">
        <w:rPr>
          <w:rFonts w:ascii="ITC Avant Garde" w:eastAsia="Times New Roman" w:hAnsi="ITC Avant Garde" w:cs="Courier New"/>
          <w:b/>
          <w:i/>
          <w:sz w:val="20"/>
          <w:szCs w:val="20"/>
          <w:u w:val="single"/>
          <w:lang w:eastAsia="es-MX"/>
        </w:rPr>
        <w:t>telecomunicaciones,</w:t>
      </w:r>
      <w:r w:rsidR="00536743" w:rsidRPr="00536936">
        <w:rPr>
          <w:rFonts w:ascii="ITC Avant Garde" w:eastAsia="Times New Roman" w:hAnsi="ITC Avant Garde" w:cs="Courier New"/>
          <w:b/>
          <w:i/>
          <w:sz w:val="20"/>
          <w:szCs w:val="20"/>
          <w:u w:val="single"/>
          <w:lang w:eastAsia="es-MX"/>
        </w:rPr>
        <w:t xml:space="preserve"> </w:t>
      </w:r>
      <w:r w:rsidRPr="00536936">
        <w:rPr>
          <w:rFonts w:ascii="ITC Avant Garde" w:eastAsia="Times New Roman" w:hAnsi="ITC Avant Garde" w:cs="Courier New"/>
          <w:b/>
          <w:i/>
          <w:sz w:val="20"/>
          <w:szCs w:val="20"/>
          <w:u w:val="single"/>
          <w:lang w:eastAsia="es-MX"/>
        </w:rPr>
        <w:t>incluido</w:t>
      </w:r>
      <w:r w:rsidR="00536743" w:rsidRPr="00536936">
        <w:rPr>
          <w:rFonts w:ascii="ITC Avant Garde" w:eastAsia="Times New Roman" w:hAnsi="ITC Avant Garde" w:cs="Courier New"/>
          <w:b/>
          <w:i/>
          <w:sz w:val="20"/>
          <w:szCs w:val="20"/>
          <w:u w:val="single"/>
          <w:lang w:eastAsia="es-MX"/>
        </w:rPr>
        <w:t xml:space="preserve"> </w:t>
      </w:r>
      <w:r w:rsidRPr="00536936">
        <w:rPr>
          <w:rFonts w:ascii="ITC Avant Garde" w:eastAsia="Times New Roman" w:hAnsi="ITC Avant Garde" w:cs="Courier New"/>
          <w:b/>
          <w:i/>
          <w:sz w:val="20"/>
          <w:szCs w:val="20"/>
          <w:u w:val="single"/>
          <w:lang w:eastAsia="es-MX"/>
        </w:rPr>
        <w:t>el</w:t>
      </w:r>
      <w:r w:rsidR="00536743" w:rsidRPr="00536936">
        <w:rPr>
          <w:rFonts w:ascii="ITC Avant Garde" w:eastAsia="Times New Roman" w:hAnsi="ITC Avant Garde" w:cs="Courier New"/>
          <w:b/>
          <w:i/>
          <w:sz w:val="20"/>
          <w:szCs w:val="20"/>
          <w:u w:val="single"/>
          <w:lang w:eastAsia="es-MX"/>
        </w:rPr>
        <w:t xml:space="preserve"> </w:t>
      </w:r>
      <w:r w:rsidRPr="00536936">
        <w:rPr>
          <w:rFonts w:ascii="ITC Avant Garde" w:eastAsia="Times New Roman" w:hAnsi="ITC Avant Garde" w:cs="Courier New"/>
          <w:b/>
          <w:i/>
          <w:sz w:val="20"/>
          <w:szCs w:val="20"/>
          <w:u w:val="single"/>
          <w:lang w:eastAsia="es-MX"/>
        </w:rPr>
        <w:t>de</w:t>
      </w:r>
      <w:r w:rsidR="00536743" w:rsidRPr="00536936">
        <w:rPr>
          <w:rFonts w:ascii="ITC Avant Garde" w:eastAsia="Times New Roman" w:hAnsi="ITC Avant Garde" w:cs="Courier New"/>
          <w:b/>
          <w:i/>
          <w:sz w:val="20"/>
          <w:szCs w:val="20"/>
          <w:u w:val="single"/>
          <w:lang w:eastAsia="es-MX"/>
        </w:rPr>
        <w:t xml:space="preserve"> </w:t>
      </w:r>
      <w:r w:rsidRPr="00536936">
        <w:rPr>
          <w:rFonts w:ascii="ITC Avant Garde" w:eastAsia="Times New Roman" w:hAnsi="ITC Avant Garde" w:cs="Courier New"/>
          <w:b/>
          <w:i/>
          <w:sz w:val="20"/>
          <w:szCs w:val="20"/>
          <w:u w:val="single"/>
          <w:lang w:eastAsia="es-MX"/>
        </w:rPr>
        <w:t>banda</w:t>
      </w:r>
      <w:r w:rsidR="00536743" w:rsidRPr="00536936">
        <w:rPr>
          <w:rFonts w:ascii="ITC Avant Garde" w:eastAsia="Times New Roman" w:hAnsi="ITC Avant Garde" w:cs="Courier New"/>
          <w:b/>
          <w:i/>
          <w:sz w:val="20"/>
          <w:szCs w:val="20"/>
          <w:u w:val="single"/>
          <w:lang w:eastAsia="es-MX"/>
        </w:rPr>
        <w:t xml:space="preserve"> </w:t>
      </w:r>
      <w:r w:rsidRPr="00536936">
        <w:rPr>
          <w:rFonts w:ascii="ITC Avant Garde" w:eastAsia="Times New Roman" w:hAnsi="ITC Avant Garde" w:cs="Courier New"/>
          <w:b/>
          <w:i/>
          <w:sz w:val="20"/>
          <w:szCs w:val="20"/>
          <w:u w:val="single"/>
          <w:lang w:eastAsia="es-MX"/>
        </w:rPr>
        <w:t>ancha</w:t>
      </w:r>
      <w:r w:rsidR="00536743" w:rsidRPr="00536936">
        <w:rPr>
          <w:rFonts w:ascii="ITC Avant Garde" w:eastAsia="Times New Roman" w:hAnsi="ITC Avant Garde" w:cs="Courier New"/>
          <w:b/>
          <w:i/>
          <w:sz w:val="20"/>
          <w:szCs w:val="20"/>
          <w:u w:val="single"/>
          <w:lang w:eastAsia="es-MX"/>
        </w:rPr>
        <w:t xml:space="preserve"> </w:t>
      </w:r>
      <w:r w:rsidRPr="00536936">
        <w:rPr>
          <w:rFonts w:ascii="ITC Avant Garde" w:eastAsia="Times New Roman" w:hAnsi="ITC Avant Garde" w:cs="Courier New"/>
          <w:b/>
          <w:i/>
          <w:sz w:val="20"/>
          <w:szCs w:val="20"/>
          <w:u w:val="single"/>
          <w:lang w:eastAsia="es-MX"/>
        </w:rPr>
        <w:t>e</w:t>
      </w:r>
      <w:r w:rsidR="00536743" w:rsidRPr="00536936">
        <w:rPr>
          <w:rFonts w:ascii="ITC Avant Garde" w:eastAsia="Times New Roman" w:hAnsi="ITC Avant Garde" w:cs="Courier New"/>
          <w:b/>
          <w:i/>
          <w:sz w:val="20"/>
          <w:szCs w:val="20"/>
          <w:u w:val="single"/>
          <w:lang w:eastAsia="es-MX"/>
        </w:rPr>
        <w:t xml:space="preserve"> </w:t>
      </w:r>
      <w:r w:rsidRPr="00536936">
        <w:rPr>
          <w:rFonts w:ascii="ITC Avant Garde" w:eastAsia="Times New Roman" w:hAnsi="ITC Avant Garde" w:cs="Courier New"/>
          <w:b/>
          <w:i/>
          <w:sz w:val="20"/>
          <w:szCs w:val="20"/>
          <w:u w:val="single"/>
          <w:lang w:eastAsia="es-MX"/>
        </w:rPr>
        <w:t>internet</w:t>
      </w:r>
      <w:r w:rsidRPr="00536936">
        <w:rPr>
          <w:rFonts w:ascii="ITC Avant Garde" w:eastAsia="Times New Roman" w:hAnsi="ITC Avant Garde" w:cs="Courier New"/>
          <w:i/>
          <w:sz w:val="20"/>
          <w:szCs w:val="20"/>
          <w:lang w:eastAsia="es-MX"/>
        </w:rPr>
        <w:t>.</w:t>
      </w:r>
      <w:r w:rsidR="00536743" w:rsidRPr="00536936">
        <w:rPr>
          <w:rFonts w:ascii="ITC Avant Garde" w:eastAsia="Times New Roman" w:hAnsi="ITC Avant Garde" w:cs="Courier New"/>
          <w:i/>
          <w:sz w:val="20"/>
          <w:szCs w:val="20"/>
          <w:lang w:eastAsia="es-MX"/>
        </w:rPr>
        <w:t xml:space="preserve"> </w:t>
      </w:r>
      <w:r w:rsidRPr="00536936">
        <w:rPr>
          <w:rFonts w:ascii="ITC Avant Garde" w:eastAsia="Times New Roman" w:hAnsi="ITC Avant Garde" w:cs="Courier New"/>
          <w:i/>
          <w:sz w:val="20"/>
          <w:szCs w:val="20"/>
          <w:lang w:eastAsia="es-MX"/>
        </w:rPr>
        <w:t>Para</w:t>
      </w:r>
      <w:r w:rsidR="00536743" w:rsidRPr="00536936">
        <w:rPr>
          <w:rFonts w:ascii="ITC Avant Garde" w:eastAsia="Times New Roman" w:hAnsi="ITC Avant Garde" w:cs="Courier New"/>
          <w:i/>
          <w:sz w:val="20"/>
          <w:szCs w:val="20"/>
          <w:lang w:eastAsia="es-MX"/>
        </w:rPr>
        <w:t xml:space="preserve"> </w:t>
      </w:r>
      <w:r w:rsidRPr="00536936">
        <w:rPr>
          <w:rFonts w:ascii="ITC Avant Garde" w:eastAsia="Times New Roman" w:hAnsi="ITC Avant Garde" w:cs="Courier New"/>
          <w:i/>
          <w:sz w:val="20"/>
          <w:szCs w:val="20"/>
          <w:lang w:eastAsia="es-MX"/>
        </w:rPr>
        <w:t>tales</w:t>
      </w:r>
      <w:r w:rsidR="00536743" w:rsidRPr="00536936">
        <w:rPr>
          <w:rFonts w:ascii="ITC Avant Garde" w:eastAsia="Times New Roman" w:hAnsi="ITC Avant Garde" w:cs="Courier New"/>
          <w:i/>
          <w:sz w:val="20"/>
          <w:szCs w:val="20"/>
          <w:lang w:eastAsia="es-MX"/>
        </w:rPr>
        <w:t xml:space="preserve"> </w:t>
      </w:r>
      <w:r w:rsidRPr="00536936">
        <w:rPr>
          <w:rFonts w:ascii="ITC Avant Garde" w:eastAsia="Times New Roman" w:hAnsi="ITC Avant Garde" w:cs="Courier New"/>
          <w:i/>
          <w:sz w:val="20"/>
          <w:szCs w:val="20"/>
          <w:lang w:eastAsia="es-MX"/>
        </w:rPr>
        <w:t>efectos,</w:t>
      </w:r>
      <w:r w:rsidR="00536743" w:rsidRPr="00536936">
        <w:rPr>
          <w:rFonts w:ascii="ITC Avant Garde" w:eastAsia="Times New Roman" w:hAnsi="ITC Avant Garde" w:cs="Courier New"/>
          <w:i/>
          <w:sz w:val="20"/>
          <w:szCs w:val="20"/>
          <w:lang w:eastAsia="es-MX"/>
        </w:rPr>
        <w:t xml:space="preserve"> </w:t>
      </w:r>
      <w:r w:rsidRPr="00536936">
        <w:rPr>
          <w:rFonts w:ascii="ITC Avant Garde" w:eastAsia="Times New Roman" w:hAnsi="ITC Avant Garde" w:cs="Courier New"/>
          <w:i/>
          <w:sz w:val="20"/>
          <w:szCs w:val="20"/>
          <w:lang w:eastAsia="es-MX"/>
        </w:rPr>
        <w:t>el</w:t>
      </w:r>
      <w:r w:rsidR="00536743" w:rsidRPr="00536936">
        <w:rPr>
          <w:rFonts w:ascii="ITC Avant Garde" w:eastAsia="Times New Roman" w:hAnsi="ITC Avant Garde" w:cs="Courier New"/>
          <w:i/>
          <w:sz w:val="20"/>
          <w:szCs w:val="20"/>
          <w:lang w:eastAsia="es-MX"/>
        </w:rPr>
        <w:t xml:space="preserve"> </w:t>
      </w:r>
      <w:r w:rsidRPr="00536936">
        <w:rPr>
          <w:rFonts w:ascii="ITC Avant Garde" w:eastAsia="Times New Roman" w:hAnsi="ITC Avant Garde" w:cs="Courier New"/>
          <w:i/>
          <w:sz w:val="20"/>
          <w:szCs w:val="20"/>
          <w:lang w:eastAsia="es-MX"/>
        </w:rPr>
        <w:t>Estado</w:t>
      </w:r>
      <w:r w:rsidR="00536743" w:rsidRPr="00536936">
        <w:rPr>
          <w:rFonts w:ascii="ITC Avant Garde" w:eastAsia="Times New Roman" w:hAnsi="ITC Avant Garde" w:cs="Courier New"/>
          <w:i/>
          <w:sz w:val="20"/>
          <w:szCs w:val="20"/>
          <w:lang w:eastAsia="es-MX"/>
        </w:rPr>
        <w:t xml:space="preserve"> </w:t>
      </w:r>
      <w:r w:rsidRPr="00536936">
        <w:rPr>
          <w:rFonts w:ascii="ITC Avant Garde" w:eastAsia="Times New Roman" w:hAnsi="ITC Avant Garde" w:cs="Courier New"/>
          <w:i/>
          <w:sz w:val="20"/>
          <w:szCs w:val="20"/>
          <w:lang w:eastAsia="es-MX"/>
        </w:rPr>
        <w:t>establecerá</w:t>
      </w:r>
      <w:r w:rsidR="00536743" w:rsidRPr="00536936">
        <w:rPr>
          <w:rFonts w:ascii="ITC Avant Garde" w:eastAsia="Times New Roman" w:hAnsi="ITC Avant Garde" w:cs="Courier New"/>
          <w:i/>
          <w:sz w:val="20"/>
          <w:szCs w:val="20"/>
          <w:lang w:eastAsia="es-MX"/>
        </w:rPr>
        <w:t xml:space="preserve"> </w:t>
      </w:r>
      <w:r w:rsidRPr="00536936">
        <w:rPr>
          <w:rFonts w:ascii="ITC Avant Garde" w:eastAsia="Times New Roman" w:hAnsi="ITC Avant Garde" w:cs="Courier New"/>
          <w:i/>
          <w:sz w:val="20"/>
          <w:szCs w:val="20"/>
          <w:lang w:eastAsia="es-MX"/>
        </w:rPr>
        <w:t>condiciones</w:t>
      </w:r>
      <w:r w:rsidR="00536743" w:rsidRPr="00536936">
        <w:rPr>
          <w:rFonts w:ascii="ITC Avant Garde" w:eastAsia="Times New Roman" w:hAnsi="ITC Avant Garde" w:cs="Courier New"/>
          <w:i/>
          <w:sz w:val="20"/>
          <w:szCs w:val="20"/>
          <w:lang w:eastAsia="es-MX"/>
        </w:rPr>
        <w:t xml:space="preserve"> </w:t>
      </w:r>
      <w:r w:rsidRPr="00536936">
        <w:rPr>
          <w:rFonts w:ascii="ITC Avant Garde" w:eastAsia="Times New Roman" w:hAnsi="ITC Avant Garde" w:cs="Courier New"/>
          <w:i/>
          <w:sz w:val="20"/>
          <w:szCs w:val="20"/>
          <w:lang w:eastAsia="es-MX"/>
        </w:rPr>
        <w:t>de</w:t>
      </w:r>
      <w:r w:rsidR="00536743" w:rsidRPr="00536936">
        <w:rPr>
          <w:rFonts w:ascii="ITC Avant Garde" w:eastAsia="Times New Roman" w:hAnsi="ITC Avant Garde" w:cs="Courier New"/>
          <w:i/>
          <w:sz w:val="20"/>
          <w:szCs w:val="20"/>
          <w:lang w:eastAsia="es-MX"/>
        </w:rPr>
        <w:t xml:space="preserve"> </w:t>
      </w:r>
      <w:r w:rsidRPr="00536936">
        <w:rPr>
          <w:rFonts w:ascii="ITC Avant Garde" w:eastAsia="Times New Roman" w:hAnsi="ITC Avant Garde" w:cs="Courier New"/>
          <w:i/>
          <w:sz w:val="20"/>
          <w:szCs w:val="20"/>
          <w:lang w:eastAsia="es-MX"/>
        </w:rPr>
        <w:t>competencia</w:t>
      </w:r>
      <w:r w:rsidR="00536743" w:rsidRPr="00536936">
        <w:rPr>
          <w:rFonts w:ascii="ITC Avant Garde" w:eastAsia="Times New Roman" w:hAnsi="ITC Avant Garde" w:cs="Courier New"/>
          <w:i/>
          <w:sz w:val="20"/>
          <w:szCs w:val="20"/>
          <w:lang w:eastAsia="es-MX"/>
        </w:rPr>
        <w:t xml:space="preserve"> </w:t>
      </w:r>
      <w:r w:rsidRPr="00536936">
        <w:rPr>
          <w:rFonts w:ascii="ITC Avant Garde" w:eastAsia="Times New Roman" w:hAnsi="ITC Avant Garde" w:cs="Courier New"/>
          <w:i/>
          <w:sz w:val="20"/>
          <w:szCs w:val="20"/>
          <w:lang w:eastAsia="es-MX"/>
        </w:rPr>
        <w:t>efectiva</w:t>
      </w:r>
      <w:r w:rsidR="00536743" w:rsidRPr="00536936">
        <w:rPr>
          <w:rFonts w:ascii="ITC Avant Garde" w:eastAsia="Times New Roman" w:hAnsi="ITC Avant Garde" w:cs="Courier New"/>
          <w:i/>
          <w:sz w:val="20"/>
          <w:szCs w:val="20"/>
          <w:lang w:eastAsia="es-MX"/>
        </w:rPr>
        <w:t xml:space="preserve"> </w:t>
      </w:r>
      <w:r w:rsidRPr="00536936">
        <w:rPr>
          <w:rFonts w:ascii="ITC Avant Garde" w:eastAsia="Times New Roman" w:hAnsi="ITC Avant Garde" w:cs="Courier New"/>
          <w:i/>
          <w:sz w:val="20"/>
          <w:szCs w:val="20"/>
          <w:lang w:eastAsia="es-MX"/>
        </w:rPr>
        <w:t>en</w:t>
      </w:r>
      <w:r w:rsidR="00536743" w:rsidRPr="00536936">
        <w:rPr>
          <w:rFonts w:ascii="ITC Avant Garde" w:eastAsia="Times New Roman" w:hAnsi="ITC Avant Garde" w:cs="Courier New"/>
          <w:i/>
          <w:sz w:val="20"/>
          <w:szCs w:val="20"/>
          <w:lang w:eastAsia="es-MX"/>
        </w:rPr>
        <w:t xml:space="preserve"> </w:t>
      </w:r>
      <w:r w:rsidRPr="00536936">
        <w:rPr>
          <w:rFonts w:ascii="ITC Avant Garde" w:eastAsia="Times New Roman" w:hAnsi="ITC Avant Garde" w:cs="Courier New"/>
          <w:i/>
          <w:sz w:val="20"/>
          <w:szCs w:val="20"/>
          <w:lang w:eastAsia="es-MX"/>
        </w:rPr>
        <w:t>la</w:t>
      </w:r>
      <w:r w:rsidR="00536743" w:rsidRPr="00536936">
        <w:rPr>
          <w:rFonts w:ascii="ITC Avant Garde" w:eastAsia="Times New Roman" w:hAnsi="ITC Avant Garde" w:cs="Courier New"/>
          <w:i/>
          <w:sz w:val="20"/>
          <w:szCs w:val="20"/>
          <w:lang w:eastAsia="es-MX"/>
        </w:rPr>
        <w:t xml:space="preserve"> </w:t>
      </w:r>
      <w:r w:rsidRPr="00536936">
        <w:rPr>
          <w:rFonts w:ascii="ITC Avant Garde" w:eastAsia="Times New Roman" w:hAnsi="ITC Avant Garde" w:cs="Courier New"/>
          <w:i/>
          <w:sz w:val="20"/>
          <w:szCs w:val="20"/>
          <w:lang w:eastAsia="es-MX"/>
        </w:rPr>
        <w:t>prestación</w:t>
      </w:r>
      <w:r w:rsidR="00536743" w:rsidRPr="00536936">
        <w:rPr>
          <w:rFonts w:ascii="ITC Avant Garde" w:eastAsia="Times New Roman" w:hAnsi="ITC Avant Garde" w:cs="Courier New"/>
          <w:i/>
          <w:sz w:val="20"/>
          <w:szCs w:val="20"/>
          <w:lang w:eastAsia="es-MX"/>
        </w:rPr>
        <w:t xml:space="preserve"> </w:t>
      </w:r>
      <w:r w:rsidRPr="00536936">
        <w:rPr>
          <w:rFonts w:ascii="ITC Avant Garde" w:eastAsia="Times New Roman" w:hAnsi="ITC Avant Garde" w:cs="Courier New"/>
          <w:i/>
          <w:sz w:val="20"/>
          <w:szCs w:val="20"/>
          <w:lang w:eastAsia="es-MX"/>
        </w:rPr>
        <w:t>de</w:t>
      </w:r>
      <w:r w:rsidR="00536743" w:rsidRPr="00536936">
        <w:rPr>
          <w:rFonts w:ascii="ITC Avant Garde" w:eastAsia="Times New Roman" w:hAnsi="ITC Avant Garde" w:cs="Courier New"/>
          <w:i/>
          <w:sz w:val="20"/>
          <w:szCs w:val="20"/>
          <w:lang w:eastAsia="es-MX"/>
        </w:rPr>
        <w:t xml:space="preserve"> </w:t>
      </w:r>
      <w:r w:rsidRPr="00536936">
        <w:rPr>
          <w:rFonts w:ascii="ITC Avant Garde" w:eastAsia="Times New Roman" w:hAnsi="ITC Avant Garde" w:cs="Courier New"/>
          <w:i/>
          <w:sz w:val="20"/>
          <w:szCs w:val="20"/>
          <w:lang w:eastAsia="es-MX"/>
        </w:rPr>
        <w:t>dichos</w:t>
      </w:r>
      <w:r w:rsidR="00536743" w:rsidRPr="00536936">
        <w:rPr>
          <w:rFonts w:ascii="ITC Avant Garde" w:eastAsia="Times New Roman" w:hAnsi="ITC Avant Garde" w:cs="Courier New"/>
          <w:i/>
          <w:sz w:val="20"/>
          <w:szCs w:val="20"/>
          <w:lang w:eastAsia="es-MX"/>
        </w:rPr>
        <w:t xml:space="preserve"> </w:t>
      </w:r>
      <w:r w:rsidRPr="00536936">
        <w:rPr>
          <w:rFonts w:ascii="ITC Avant Garde" w:eastAsia="Times New Roman" w:hAnsi="ITC Avant Garde" w:cs="Courier New"/>
          <w:i/>
          <w:sz w:val="20"/>
          <w:szCs w:val="20"/>
          <w:lang w:eastAsia="es-MX"/>
        </w:rPr>
        <w:t>servicios.</w:t>
      </w:r>
    </w:p>
    <w:p w14:paraId="08C46C32" w14:textId="77777777" w:rsidR="00C35ABE" w:rsidRPr="00536936" w:rsidRDefault="00C35ABE" w:rsidP="00536936">
      <w:pPr>
        <w:spacing w:before="240" w:after="240" w:line="240" w:lineRule="auto"/>
        <w:ind w:left="993" w:right="426"/>
        <w:jc w:val="both"/>
        <w:rPr>
          <w:rFonts w:ascii="ITC Avant Garde" w:eastAsia="Times New Roman" w:hAnsi="ITC Avant Garde" w:cs="Courier New"/>
          <w:i/>
          <w:sz w:val="20"/>
          <w:szCs w:val="20"/>
          <w:lang w:eastAsia="es-MX"/>
        </w:rPr>
      </w:pPr>
      <w:r w:rsidRPr="00536936">
        <w:rPr>
          <w:rFonts w:ascii="ITC Avant Garde" w:eastAsia="Times New Roman" w:hAnsi="ITC Avant Garde" w:cs="Courier New"/>
          <w:i/>
          <w:sz w:val="20"/>
          <w:szCs w:val="20"/>
          <w:lang w:eastAsia="es-MX"/>
        </w:rPr>
        <w:t>(…)</w:t>
      </w:r>
    </w:p>
    <w:p w14:paraId="727766AB" w14:textId="1BFE4423" w:rsidR="00C35ABE" w:rsidRPr="00536936" w:rsidRDefault="00C35ABE" w:rsidP="00536936">
      <w:pPr>
        <w:spacing w:before="240" w:after="240" w:line="240" w:lineRule="auto"/>
        <w:ind w:left="993" w:right="426"/>
        <w:jc w:val="both"/>
        <w:rPr>
          <w:rFonts w:ascii="ITC Avant Garde" w:eastAsia="Times New Roman" w:hAnsi="ITC Avant Garde" w:cs="Courier New"/>
          <w:b/>
          <w:i/>
          <w:sz w:val="20"/>
          <w:szCs w:val="20"/>
          <w:lang w:eastAsia="es-MX"/>
        </w:rPr>
      </w:pPr>
      <w:r w:rsidRPr="00536936">
        <w:rPr>
          <w:rFonts w:ascii="ITC Avant Garde" w:eastAsia="Times New Roman" w:hAnsi="ITC Avant Garde" w:cs="Courier New"/>
          <w:b/>
          <w:i/>
          <w:sz w:val="20"/>
          <w:szCs w:val="20"/>
          <w:lang w:eastAsia="es-MX"/>
        </w:rPr>
        <w:t>B.</w:t>
      </w:r>
      <w:r w:rsidR="00536743" w:rsidRPr="00536936">
        <w:rPr>
          <w:rFonts w:eastAsia="Times New Roman" w:cs="Courier New"/>
          <w:b/>
          <w:szCs w:val="20"/>
          <w:lang w:eastAsia="es-MX"/>
        </w:rPr>
        <w:t xml:space="preserve"> </w:t>
      </w:r>
      <w:r w:rsidRPr="00536936">
        <w:rPr>
          <w:rFonts w:ascii="ITC Avant Garde" w:eastAsia="Times New Roman" w:hAnsi="ITC Avant Garde" w:cs="Courier New"/>
          <w:b/>
          <w:i/>
          <w:sz w:val="20"/>
          <w:szCs w:val="20"/>
          <w:lang w:eastAsia="es-MX"/>
        </w:rPr>
        <w:t>En</w:t>
      </w:r>
      <w:r w:rsidR="00536743" w:rsidRPr="00536936">
        <w:rPr>
          <w:rFonts w:ascii="ITC Avant Garde" w:eastAsia="Times New Roman" w:hAnsi="ITC Avant Garde" w:cs="Courier New"/>
          <w:b/>
          <w:i/>
          <w:sz w:val="20"/>
          <w:szCs w:val="20"/>
          <w:lang w:eastAsia="es-MX"/>
        </w:rPr>
        <w:t xml:space="preserve"> </w:t>
      </w:r>
      <w:r w:rsidRPr="00536936">
        <w:rPr>
          <w:rFonts w:ascii="ITC Avant Garde" w:eastAsia="Times New Roman" w:hAnsi="ITC Avant Garde" w:cs="Courier New"/>
          <w:b/>
          <w:i/>
          <w:sz w:val="20"/>
          <w:szCs w:val="20"/>
          <w:lang w:eastAsia="es-MX"/>
        </w:rPr>
        <w:t>materia</w:t>
      </w:r>
      <w:r w:rsidR="00536743" w:rsidRPr="00536936">
        <w:rPr>
          <w:rFonts w:ascii="ITC Avant Garde" w:eastAsia="Times New Roman" w:hAnsi="ITC Avant Garde" w:cs="Courier New"/>
          <w:b/>
          <w:i/>
          <w:sz w:val="20"/>
          <w:szCs w:val="20"/>
          <w:lang w:eastAsia="es-MX"/>
        </w:rPr>
        <w:t xml:space="preserve"> </w:t>
      </w:r>
      <w:r w:rsidRPr="00536936">
        <w:rPr>
          <w:rFonts w:ascii="ITC Avant Garde" w:eastAsia="Times New Roman" w:hAnsi="ITC Avant Garde" w:cs="Courier New"/>
          <w:b/>
          <w:i/>
          <w:sz w:val="20"/>
          <w:szCs w:val="20"/>
          <w:lang w:eastAsia="es-MX"/>
        </w:rPr>
        <w:t>de</w:t>
      </w:r>
      <w:r w:rsidR="00536743" w:rsidRPr="00536936">
        <w:rPr>
          <w:rFonts w:ascii="ITC Avant Garde" w:eastAsia="Times New Roman" w:hAnsi="ITC Avant Garde" w:cs="Courier New"/>
          <w:b/>
          <w:i/>
          <w:sz w:val="20"/>
          <w:szCs w:val="20"/>
          <w:lang w:eastAsia="es-MX"/>
        </w:rPr>
        <w:t xml:space="preserve"> </w:t>
      </w:r>
      <w:r w:rsidRPr="00536936">
        <w:rPr>
          <w:rFonts w:ascii="ITC Avant Garde" w:eastAsia="Times New Roman" w:hAnsi="ITC Avant Garde" w:cs="Courier New"/>
          <w:b/>
          <w:i/>
          <w:sz w:val="20"/>
          <w:szCs w:val="20"/>
          <w:lang w:eastAsia="es-MX"/>
        </w:rPr>
        <w:t>radiodifusión</w:t>
      </w:r>
      <w:r w:rsidR="00536743" w:rsidRPr="00536936">
        <w:rPr>
          <w:rFonts w:ascii="ITC Avant Garde" w:eastAsia="Times New Roman" w:hAnsi="ITC Avant Garde" w:cs="Courier New"/>
          <w:b/>
          <w:i/>
          <w:sz w:val="20"/>
          <w:szCs w:val="20"/>
          <w:lang w:eastAsia="es-MX"/>
        </w:rPr>
        <w:t xml:space="preserve"> </w:t>
      </w:r>
      <w:r w:rsidRPr="00536936">
        <w:rPr>
          <w:rFonts w:ascii="ITC Avant Garde" w:eastAsia="Times New Roman" w:hAnsi="ITC Avant Garde" w:cs="Courier New"/>
          <w:b/>
          <w:i/>
          <w:sz w:val="20"/>
          <w:szCs w:val="20"/>
          <w:lang w:eastAsia="es-MX"/>
        </w:rPr>
        <w:t>y</w:t>
      </w:r>
      <w:r w:rsidR="00536743" w:rsidRPr="00536936">
        <w:rPr>
          <w:rFonts w:ascii="ITC Avant Garde" w:eastAsia="Times New Roman" w:hAnsi="ITC Avant Garde" w:cs="Courier New"/>
          <w:b/>
          <w:i/>
          <w:sz w:val="20"/>
          <w:szCs w:val="20"/>
          <w:lang w:eastAsia="es-MX"/>
        </w:rPr>
        <w:t xml:space="preserve"> </w:t>
      </w:r>
      <w:r w:rsidRPr="00536936">
        <w:rPr>
          <w:rFonts w:ascii="ITC Avant Garde" w:eastAsia="Times New Roman" w:hAnsi="ITC Avant Garde" w:cs="Courier New"/>
          <w:b/>
          <w:i/>
          <w:sz w:val="20"/>
          <w:szCs w:val="20"/>
          <w:lang w:eastAsia="es-MX"/>
        </w:rPr>
        <w:t>telecomunicaciones:</w:t>
      </w:r>
    </w:p>
    <w:p w14:paraId="69AAAA46" w14:textId="0B7E9EE7" w:rsidR="00C35ABE" w:rsidRPr="00536936" w:rsidRDefault="00C35ABE" w:rsidP="00536936">
      <w:pPr>
        <w:spacing w:before="240" w:after="240" w:line="240" w:lineRule="auto"/>
        <w:ind w:left="993" w:right="426"/>
        <w:jc w:val="both"/>
        <w:rPr>
          <w:rFonts w:ascii="ITC Avant Garde" w:eastAsia="Times New Roman" w:hAnsi="ITC Avant Garde" w:cs="Courier New"/>
          <w:i/>
          <w:sz w:val="20"/>
          <w:szCs w:val="20"/>
          <w:lang w:eastAsia="es-MX"/>
        </w:rPr>
      </w:pPr>
      <w:r w:rsidRPr="00536936">
        <w:rPr>
          <w:rFonts w:ascii="ITC Avant Garde" w:eastAsia="Times New Roman" w:hAnsi="ITC Avant Garde" w:cs="Courier New"/>
          <w:i/>
          <w:sz w:val="20"/>
          <w:szCs w:val="20"/>
          <w:lang w:eastAsia="es-MX"/>
        </w:rPr>
        <w:t>(…)</w:t>
      </w:r>
      <w:r w:rsidR="00536743" w:rsidRPr="00536936">
        <w:rPr>
          <w:rFonts w:ascii="ITC Avant Garde" w:eastAsia="Times New Roman" w:hAnsi="ITC Avant Garde" w:cs="Courier New"/>
          <w:i/>
          <w:sz w:val="20"/>
          <w:szCs w:val="20"/>
          <w:lang w:eastAsia="es-MX"/>
        </w:rPr>
        <w:t xml:space="preserve"> </w:t>
      </w:r>
    </w:p>
    <w:p w14:paraId="53533EE2" w14:textId="56F50E87" w:rsidR="00C35ABE" w:rsidRPr="00E2111C" w:rsidRDefault="00C35ABE" w:rsidP="00536936">
      <w:pPr>
        <w:spacing w:before="240" w:after="240" w:line="240" w:lineRule="auto"/>
        <w:ind w:left="993" w:right="426"/>
        <w:jc w:val="both"/>
        <w:rPr>
          <w:rFonts w:ascii="ITC Avant Garde" w:hAnsi="ITC Avant Garde"/>
          <w:i/>
          <w:sz w:val="20"/>
        </w:rPr>
      </w:pPr>
      <w:r w:rsidRPr="00E2111C">
        <w:rPr>
          <w:rFonts w:ascii="ITC Avant Garde" w:hAnsi="ITC Avant Garde"/>
          <w:b/>
          <w:i/>
          <w:sz w:val="20"/>
        </w:rPr>
        <w:t>II.</w:t>
      </w:r>
      <w:r w:rsidR="00536743" w:rsidRPr="00E2111C">
        <w:rPr>
          <w:rFonts w:ascii="ITC Avant Garde" w:hAnsi="ITC Avant Garde"/>
          <w:i/>
          <w:sz w:val="20"/>
        </w:rPr>
        <w:t xml:space="preserve"> </w:t>
      </w:r>
      <w:r w:rsidRPr="00E2111C">
        <w:rPr>
          <w:rFonts w:ascii="ITC Avant Garde" w:hAnsi="ITC Avant Garde"/>
          <w:i/>
          <w:sz w:val="20"/>
        </w:rPr>
        <w:t>Las</w:t>
      </w:r>
      <w:r w:rsidR="00536743" w:rsidRPr="00E2111C">
        <w:rPr>
          <w:rFonts w:ascii="ITC Avant Garde" w:hAnsi="ITC Avant Garde"/>
          <w:i/>
          <w:sz w:val="20"/>
        </w:rPr>
        <w:t xml:space="preserve"> </w:t>
      </w:r>
      <w:r w:rsidRPr="00536936">
        <w:rPr>
          <w:rFonts w:ascii="ITC Avant Garde" w:eastAsia="Times New Roman" w:hAnsi="ITC Avant Garde" w:cs="Courier New"/>
          <w:b/>
          <w:i/>
          <w:sz w:val="20"/>
          <w:szCs w:val="20"/>
          <w:u w:val="single"/>
          <w:lang w:eastAsia="es-MX"/>
        </w:rPr>
        <w:t>telecomunicaciones</w:t>
      </w:r>
      <w:r w:rsidR="00536743" w:rsidRPr="00E2111C">
        <w:rPr>
          <w:rFonts w:ascii="ITC Avant Garde" w:hAnsi="ITC Avant Garde"/>
          <w:b/>
          <w:i/>
          <w:sz w:val="20"/>
          <w:u w:val="single"/>
        </w:rPr>
        <w:t xml:space="preserve"> </w:t>
      </w:r>
      <w:r w:rsidRPr="00E2111C">
        <w:rPr>
          <w:rFonts w:ascii="ITC Avant Garde" w:hAnsi="ITC Avant Garde"/>
          <w:b/>
          <w:i/>
          <w:sz w:val="20"/>
          <w:u w:val="single"/>
        </w:rPr>
        <w:t>son</w:t>
      </w:r>
      <w:r w:rsidR="00536743" w:rsidRPr="00E2111C">
        <w:rPr>
          <w:rFonts w:ascii="ITC Avant Garde" w:hAnsi="ITC Avant Garde"/>
          <w:b/>
          <w:i/>
          <w:sz w:val="20"/>
          <w:u w:val="single"/>
        </w:rPr>
        <w:t xml:space="preserve"> </w:t>
      </w:r>
      <w:r w:rsidRPr="00E2111C">
        <w:rPr>
          <w:rFonts w:ascii="ITC Avant Garde" w:hAnsi="ITC Avant Garde"/>
          <w:b/>
          <w:i/>
          <w:sz w:val="20"/>
          <w:u w:val="single"/>
        </w:rPr>
        <w:t>servicios</w:t>
      </w:r>
      <w:r w:rsidR="00536743" w:rsidRPr="00E2111C">
        <w:rPr>
          <w:rFonts w:ascii="ITC Avant Garde" w:hAnsi="ITC Avant Garde"/>
          <w:b/>
          <w:i/>
          <w:sz w:val="20"/>
          <w:u w:val="single"/>
        </w:rPr>
        <w:t xml:space="preserve"> </w:t>
      </w:r>
      <w:r w:rsidRPr="00E2111C">
        <w:rPr>
          <w:rFonts w:ascii="ITC Avant Garde" w:hAnsi="ITC Avant Garde"/>
          <w:b/>
          <w:i/>
          <w:sz w:val="20"/>
          <w:u w:val="single"/>
        </w:rPr>
        <w:t>públicos</w:t>
      </w:r>
      <w:r w:rsidR="00536743" w:rsidRPr="00E2111C">
        <w:rPr>
          <w:rFonts w:ascii="ITC Avant Garde" w:hAnsi="ITC Avant Garde"/>
          <w:b/>
          <w:i/>
          <w:sz w:val="20"/>
          <w:u w:val="single"/>
        </w:rPr>
        <w:t xml:space="preserve"> </w:t>
      </w:r>
      <w:r w:rsidRPr="00E2111C">
        <w:rPr>
          <w:rFonts w:ascii="ITC Avant Garde" w:hAnsi="ITC Avant Garde"/>
          <w:b/>
          <w:i/>
          <w:sz w:val="20"/>
          <w:u w:val="single"/>
        </w:rPr>
        <w:t>de</w:t>
      </w:r>
      <w:r w:rsidR="00536743" w:rsidRPr="00E2111C">
        <w:rPr>
          <w:rFonts w:ascii="ITC Avant Garde" w:hAnsi="ITC Avant Garde"/>
          <w:b/>
          <w:i/>
          <w:sz w:val="20"/>
          <w:u w:val="single"/>
        </w:rPr>
        <w:t xml:space="preserve"> </w:t>
      </w:r>
      <w:r w:rsidRPr="00E2111C">
        <w:rPr>
          <w:rFonts w:ascii="ITC Avant Garde" w:hAnsi="ITC Avant Garde"/>
          <w:b/>
          <w:i/>
          <w:sz w:val="20"/>
          <w:u w:val="single"/>
        </w:rPr>
        <w:t>interés</w:t>
      </w:r>
      <w:r w:rsidR="00536743" w:rsidRPr="00E2111C">
        <w:rPr>
          <w:rFonts w:ascii="ITC Avant Garde" w:hAnsi="ITC Avant Garde"/>
          <w:b/>
          <w:i/>
          <w:sz w:val="20"/>
          <w:u w:val="single"/>
        </w:rPr>
        <w:t xml:space="preserve"> </w:t>
      </w:r>
      <w:r w:rsidRPr="00E2111C">
        <w:rPr>
          <w:rFonts w:ascii="ITC Avant Garde" w:hAnsi="ITC Avant Garde"/>
          <w:b/>
          <w:i/>
          <w:sz w:val="20"/>
          <w:u w:val="single"/>
        </w:rPr>
        <w:t>general</w:t>
      </w:r>
      <w:r w:rsidRPr="00E2111C">
        <w:rPr>
          <w:rFonts w:ascii="ITC Avant Garde" w:hAnsi="ITC Avant Garde"/>
          <w:i/>
          <w:sz w:val="20"/>
        </w:rPr>
        <w:t>,</w:t>
      </w:r>
      <w:r w:rsidR="00536743" w:rsidRPr="00E2111C">
        <w:rPr>
          <w:rFonts w:ascii="ITC Avant Garde" w:hAnsi="ITC Avant Garde"/>
          <w:i/>
          <w:sz w:val="20"/>
        </w:rPr>
        <w:t xml:space="preserve"> </w:t>
      </w:r>
      <w:r w:rsidRPr="00E2111C">
        <w:rPr>
          <w:rFonts w:ascii="ITC Avant Garde" w:hAnsi="ITC Avant Garde"/>
          <w:i/>
          <w:sz w:val="20"/>
        </w:rPr>
        <w:t>por</w:t>
      </w:r>
      <w:r w:rsidR="00536743" w:rsidRPr="00E2111C">
        <w:rPr>
          <w:rFonts w:ascii="ITC Avant Garde" w:hAnsi="ITC Avant Garde"/>
          <w:i/>
          <w:sz w:val="20"/>
        </w:rPr>
        <w:t xml:space="preserve"> </w:t>
      </w:r>
      <w:r w:rsidRPr="00E2111C">
        <w:rPr>
          <w:rFonts w:ascii="ITC Avant Garde" w:hAnsi="ITC Avant Garde"/>
          <w:i/>
          <w:sz w:val="20"/>
        </w:rPr>
        <w:t>lo</w:t>
      </w:r>
      <w:r w:rsidR="00536743" w:rsidRPr="00E2111C">
        <w:rPr>
          <w:rFonts w:ascii="ITC Avant Garde" w:hAnsi="ITC Avant Garde"/>
          <w:i/>
          <w:sz w:val="20"/>
        </w:rPr>
        <w:t xml:space="preserve"> </w:t>
      </w:r>
      <w:r w:rsidRPr="00E2111C">
        <w:rPr>
          <w:rFonts w:ascii="ITC Avant Garde" w:hAnsi="ITC Avant Garde"/>
          <w:i/>
          <w:sz w:val="20"/>
        </w:rPr>
        <w:t>que</w:t>
      </w:r>
      <w:r w:rsidR="00536743" w:rsidRPr="00E2111C">
        <w:rPr>
          <w:rFonts w:ascii="ITC Avant Garde" w:hAnsi="ITC Avant Garde"/>
          <w:i/>
          <w:sz w:val="20"/>
        </w:rPr>
        <w:t xml:space="preserve"> </w:t>
      </w:r>
      <w:r w:rsidRPr="00E2111C">
        <w:rPr>
          <w:rFonts w:ascii="ITC Avant Garde" w:hAnsi="ITC Avant Garde"/>
          <w:i/>
          <w:sz w:val="20"/>
        </w:rPr>
        <w:t>el</w:t>
      </w:r>
      <w:r w:rsidR="00536743" w:rsidRPr="00E2111C">
        <w:rPr>
          <w:rFonts w:ascii="ITC Avant Garde" w:hAnsi="ITC Avant Garde"/>
          <w:i/>
          <w:sz w:val="20"/>
        </w:rPr>
        <w:t xml:space="preserve"> </w:t>
      </w:r>
      <w:r w:rsidRPr="00E2111C">
        <w:rPr>
          <w:rFonts w:ascii="ITC Avant Garde" w:hAnsi="ITC Avant Garde"/>
          <w:i/>
          <w:sz w:val="20"/>
        </w:rPr>
        <w:t>Estado</w:t>
      </w:r>
      <w:r w:rsidR="00536743" w:rsidRPr="00E2111C">
        <w:rPr>
          <w:rFonts w:ascii="ITC Avant Garde" w:hAnsi="ITC Avant Garde"/>
          <w:i/>
          <w:sz w:val="20"/>
        </w:rPr>
        <w:t xml:space="preserve"> </w:t>
      </w:r>
      <w:r w:rsidRPr="00E2111C">
        <w:rPr>
          <w:rFonts w:ascii="ITC Avant Garde" w:hAnsi="ITC Avant Garde"/>
          <w:i/>
          <w:sz w:val="20"/>
        </w:rPr>
        <w:t>garantizará</w:t>
      </w:r>
      <w:r w:rsidR="00536743" w:rsidRPr="00E2111C">
        <w:rPr>
          <w:rFonts w:ascii="ITC Avant Garde" w:hAnsi="ITC Avant Garde"/>
          <w:i/>
          <w:sz w:val="20"/>
        </w:rPr>
        <w:t xml:space="preserve"> </w:t>
      </w:r>
      <w:r w:rsidRPr="00E2111C">
        <w:rPr>
          <w:rFonts w:ascii="ITC Avant Garde" w:hAnsi="ITC Avant Garde"/>
          <w:i/>
          <w:sz w:val="20"/>
        </w:rPr>
        <w:t>que</w:t>
      </w:r>
      <w:r w:rsidR="00536743" w:rsidRPr="00E2111C">
        <w:rPr>
          <w:rFonts w:ascii="ITC Avant Garde" w:hAnsi="ITC Avant Garde"/>
          <w:i/>
          <w:sz w:val="20"/>
        </w:rPr>
        <w:t xml:space="preserve"> </w:t>
      </w:r>
      <w:r w:rsidRPr="00E2111C">
        <w:rPr>
          <w:rFonts w:ascii="ITC Avant Garde" w:hAnsi="ITC Avant Garde"/>
          <w:i/>
          <w:sz w:val="20"/>
        </w:rPr>
        <w:t>sean</w:t>
      </w:r>
      <w:r w:rsidR="00536743" w:rsidRPr="00E2111C">
        <w:rPr>
          <w:rFonts w:ascii="ITC Avant Garde" w:hAnsi="ITC Avant Garde"/>
          <w:i/>
          <w:sz w:val="20"/>
        </w:rPr>
        <w:t xml:space="preserve"> </w:t>
      </w:r>
      <w:r w:rsidRPr="00E2111C">
        <w:rPr>
          <w:rFonts w:ascii="ITC Avant Garde" w:hAnsi="ITC Avant Garde"/>
          <w:i/>
          <w:sz w:val="20"/>
        </w:rPr>
        <w:t>prestados</w:t>
      </w:r>
      <w:r w:rsidR="00536743" w:rsidRPr="00E2111C">
        <w:rPr>
          <w:rFonts w:ascii="ITC Avant Garde" w:hAnsi="ITC Avant Garde"/>
          <w:i/>
          <w:sz w:val="20"/>
        </w:rPr>
        <w:t xml:space="preserve"> </w:t>
      </w:r>
      <w:r w:rsidRPr="00E2111C">
        <w:rPr>
          <w:rFonts w:ascii="ITC Avant Garde" w:hAnsi="ITC Avant Garde"/>
          <w:i/>
          <w:sz w:val="20"/>
        </w:rPr>
        <w:t>en</w:t>
      </w:r>
      <w:r w:rsidR="00536743" w:rsidRPr="00E2111C">
        <w:rPr>
          <w:rFonts w:ascii="ITC Avant Garde" w:hAnsi="ITC Avant Garde"/>
          <w:i/>
          <w:sz w:val="20"/>
        </w:rPr>
        <w:t xml:space="preserve"> </w:t>
      </w:r>
      <w:r w:rsidRPr="00E2111C">
        <w:rPr>
          <w:rFonts w:ascii="ITC Avant Garde" w:hAnsi="ITC Avant Garde"/>
          <w:i/>
          <w:sz w:val="20"/>
        </w:rPr>
        <w:t>condiciones</w:t>
      </w:r>
      <w:r w:rsidR="00536743" w:rsidRPr="00E2111C">
        <w:rPr>
          <w:rFonts w:ascii="ITC Avant Garde" w:hAnsi="ITC Avant Garde"/>
          <w:i/>
          <w:sz w:val="20"/>
        </w:rPr>
        <w:t xml:space="preserve"> </w:t>
      </w:r>
      <w:r w:rsidRPr="00E2111C">
        <w:rPr>
          <w:rFonts w:ascii="ITC Avant Garde" w:hAnsi="ITC Avant Garde"/>
          <w:i/>
          <w:sz w:val="20"/>
        </w:rPr>
        <w:t>de</w:t>
      </w:r>
      <w:r w:rsidR="00536743" w:rsidRPr="00E2111C">
        <w:rPr>
          <w:rFonts w:ascii="ITC Avant Garde" w:hAnsi="ITC Avant Garde"/>
          <w:i/>
          <w:sz w:val="20"/>
        </w:rPr>
        <w:t xml:space="preserve"> </w:t>
      </w:r>
      <w:r w:rsidRPr="00E2111C">
        <w:rPr>
          <w:rFonts w:ascii="ITC Avant Garde" w:hAnsi="ITC Avant Garde"/>
          <w:i/>
          <w:sz w:val="20"/>
        </w:rPr>
        <w:t>competencia,</w:t>
      </w:r>
      <w:r w:rsidR="00536743" w:rsidRPr="00E2111C">
        <w:rPr>
          <w:rFonts w:ascii="ITC Avant Garde" w:hAnsi="ITC Avant Garde"/>
          <w:i/>
          <w:sz w:val="20"/>
        </w:rPr>
        <w:t xml:space="preserve"> </w:t>
      </w:r>
      <w:r w:rsidRPr="00E2111C">
        <w:rPr>
          <w:rFonts w:ascii="ITC Avant Garde" w:hAnsi="ITC Avant Garde"/>
          <w:i/>
          <w:sz w:val="20"/>
        </w:rPr>
        <w:t>calidad,</w:t>
      </w:r>
      <w:r w:rsidR="00536743" w:rsidRPr="00E2111C">
        <w:rPr>
          <w:rFonts w:ascii="ITC Avant Garde" w:hAnsi="ITC Avant Garde"/>
          <w:i/>
          <w:sz w:val="20"/>
        </w:rPr>
        <w:t xml:space="preserve"> </w:t>
      </w:r>
      <w:r w:rsidRPr="00E2111C">
        <w:rPr>
          <w:rFonts w:ascii="ITC Avant Garde" w:hAnsi="ITC Avant Garde"/>
          <w:i/>
          <w:sz w:val="20"/>
        </w:rPr>
        <w:t>pluralidad,</w:t>
      </w:r>
      <w:r w:rsidR="00536743" w:rsidRPr="00E2111C">
        <w:rPr>
          <w:rFonts w:ascii="ITC Avant Garde" w:hAnsi="ITC Avant Garde"/>
          <w:i/>
          <w:sz w:val="20"/>
        </w:rPr>
        <w:t xml:space="preserve"> </w:t>
      </w:r>
      <w:r w:rsidRPr="00E2111C">
        <w:rPr>
          <w:rFonts w:ascii="ITC Avant Garde" w:hAnsi="ITC Avant Garde"/>
          <w:i/>
          <w:sz w:val="20"/>
        </w:rPr>
        <w:t>cobertura</w:t>
      </w:r>
      <w:r w:rsidR="00536743" w:rsidRPr="00E2111C">
        <w:rPr>
          <w:rFonts w:ascii="ITC Avant Garde" w:hAnsi="ITC Avant Garde"/>
          <w:i/>
          <w:sz w:val="20"/>
        </w:rPr>
        <w:t xml:space="preserve"> </w:t>
      </w:r>
      <w:r w:rsidRPr="00E2111C">
        <w:rPr>
          <w:rFonts w:ascii="ITC Avant Garde" w:hAnsi="ITC Avant Garde"/>
          <w:i/>
          <w:sz w:val="20"/>
        </w:rPr>
        <w:t>universal,</w:t>
      </w:r>
      <w:r w:rsidR="00536743" w:rsidRPr="00E2111C">
        <w:rPr>
          <w:rFonts w:ascii="ITC Avant Garde" w:hAnsi="ITC Avant Garde"/>
          <w:i/>
          <w:sz w:val="20"/>
        </w:rPr>
        <w:t xml:space="preserve"> </w:t>
      </w:r>
      <w:r w:rsidRPr="00E2111C">
        <w:rPr>
          <w:rFonts w:ascii="ITC Avant Garde" w:hAnsi="ITC Avant Garde"/>
          <w:i/>
          <w:sz w:val="20"/>
        </w:rPr>
        <w:t>interconexión,</w:t>
      </w:r>
      <w:r w:rsidR="00536743" w:rsidRPr="00E2111C">
        <w:rPr>
          <w:rFonts w:ascii="ITC Avant Garde" w:hAnsi="ITC Avant Garde"/>
          <w:i/>
          <w:sz w:val="20"/>
        </w:rPr>
        <w:t xml:space="preserve"> </w:t>
      </w:r>
      <w:r w:rsidRPr="00E2111C">
        <w:rPr>
          <w:rFonts w:ascii="ITC Avant Garde" w:hAnsi="ITC Avant Garde"/>
          <w:i/>
          <w:sz w:val="20"/>
        </w:rPr>
        <w:t>convergencia,</w:t>
      </w:r>
      <w:r w:rsidR="00536743" w:rsidRPr="00E2111C">
        <w:rPr>
          <w:rFonts w:ascii="ITC Avant Garde" w:hAnsi="ITC Avant Garde"/>
          <w:i/>
          <w:sz w:val="20"/>
        </w:rPr>
        <w:t xml:space="preserve"> </w:t>
      </w:r>
      <w:r w:rsidRPr="00E2111C">
        <w:rPr>
          <w:rFonts w:ascii="ITC Avant Garde" w:hAnsi="ITC Avant Garde"/>
          <w:i/>
          <w:sz w:val="20"/>
        </w:rPr>
        <w:t>continuidad,</w:t>
      </w:r>
      <w:r w:rsidR="00536743" w:rsidRPr="00E2111C">
        <w:rPr>
          <w:rFonts w:ascii="ITC Avant Garde" w:hAnsi="ITC Avant Garde"/>
          <w:i/>
          <w:sz w:val="20"/>
        </w:rPr>
        <w:t xml:space="preserve"> </w:t>
      </w:r>
      <w:r w:rsidRPr="00E2111C">
        <w:rPr>
          <w:rFonts w:ascii="ITC Avant Garde" w:hAnsi="ITC Avant Garde"/>
          <w:i/>
          <w:sz w:val="20"/>
        </w:rPr>
        <w:t>acceso</w:t>
      </w:r>
      <w:r w:rsidR="00536743" w:rsidRPr="00E2111C">
        <w:rPr>
          <w:rFonts w:ascii="ITC Avant Garde" w:hAnsi="ITC Avant Garde"/>
          <w:i/>
          <w:sz w:val="20"/>
        </w:rPr>
        <w:t xml:space="preserve"> </w:t>
      </w:r>
      <w:r w:rsidRPr="00E2111C">
        <w:rPr>
          <w:rFonts w:ascii="ITC Avant Garde" w:hAnsi="ITC Avant Garde"/>
          <w:i/>
          <w:sz w:val="20"/>
        </w:rPr>
        <w:t>libre</w:t>
      </w:r>
      <w:r w:rsidR="00536743" w:rsidRPr="00E2111C">
        <w:rPr>
          <w:rFonts w:ascii="ITC Avant Garde" w:hAnsi="ITC Avant Garde"/>
          <w:i/>
          <w:sz w:val="20"/>
        </w:rPr>
        <w:t xml:space="preserve"> </w:t>
      </w:r>
      <w:r w:rsidRPr="00E2111C">
        <w:rPr>
          <w:rFonts w:ascii="ITC Avant Garde" w:hAnsi="ITC Avant Garde"/>
          <w:i/>
          <w:sz w:val="20"/>
        </w:rPr>
        <w:t>y</w:t>
      </w:r>
      <w:r w:rsidR="00536743" w:rsidRPr="00E2111C">
        <w:rPr>
          <w:rFonts w:ascii="ITC Avant Garde" w:hAnsi="ITC Avant Garde"/>
          <w:i/>
          <w:sz w:val="20"/>
        </w:rPr>
        <w:t xml:space="preserve"> </w:t>
      </w:r>
      <w:r w:rsidRPr="00E2111C">
        <w:rPr>
          <w:rFonts w:ascii="ITC Avant Garde" w:hAnsi="ITC Avant Garde"/>
          <w:i/>
          <w:sz w:val="20"/>
        </w:rPr>
        <w:t>sin</w:t>
      </w:r>
      <w:r w:rsidR="00536743" w:rsidRPr="00E2111C">
        <w:rPr>
          <w:rFonts w:ascii="ITC Avant Garde" w:hAnsi="ITC Avant Garde"/>
          <w:i/>
          <w:sz w:val="20"/>
        </w:rPr>
        <w:t xml:space="preserve"> </w:t>
      </w:r>
      <w:r w:rsidRPr="00E2111C">
        <w:rPr>
          <w:rFonts w:ascii="ITC Avant Garde" w:hAnsi="ITC Avant Garde"/>
          <w:i/>
          <w:sz w:val="20"/>
        </w:rPr>
        <w:t>injerencias</w:t>
      </w:r>
      <w:r w:rsidR="00536743" w:rsidRPr="00E2111C">
        <w:rPr>
          <w:rFonts w:ascii="ITC Avant Garde" w:hAnsi="ITC Avant Garde"/>
          <w:i/>
          <w:sz w:val="20"/>
        </w:rPr>
        <w:t xml:space="preserve"> </w:t>
      </w:r>
      <w:r w:rsidRPr="00E2111C">
        <w:rPr>
          <w:rFonts w:ascii="ITC Avant Garde" w:hAnsi="ITC Avant Garde"/>
          <w:i/>
          <w:sz w:val="20"/>
        </w:rPr>
        <w:t>arbitrarias”.</w:t>
      </w:r>
    </w:p>
    <w:p w14:paraId="1AAF8498" w14:textId="77777777" w:rsidR="00536936" w:rsidRDefault="007858AD" w:rsidP="00536936">
      <w:pPr>
        <w:spacing w:before="240" w:after="240" w:line="240" w:lineRule="auto"/>
        <w:ind w:left="993" w:right="426"/>
        <w:jc w:val="both"/>
        <w:rPr>
          <w:rFonts w:ascii="ITC Avant Garde" w:hAnsi="ITC Avant Garde"/>
          <w:i/>
          <w:sz w:val="20"/>
          <w:lang w:val="es-ES"/>
        </w:rPr>
      </w:pPr>
      <w:r w:rsidRPr="00E2111C">
        <w:rPr>
          <w:rFonts w:ascii="ITC Avant Garde" w:hAnsi="ITC Avant Garde"/>
          <w:i/>
          <w:sz w:val="20"/>
          <w:lang w:val="es-ES"/>
        </w:rPr>
        <w:lastRenderedPageBreak/>
        <w:t>III.</w:t>
      </w:r>
      <w:r w:rsidR="00536743" w:rsidRPr="00E2111C">
        <w:rPr>
          <w:rFonts w:ascii="ITC Avant Garde" w:hAnsi="ITC Avant Garde"/>
          <w:i/>
          <w:sz w:val="20"/>
          <w:lang w:val="es-ES"/>
        </w:rPr>
        <w:t xml:space="preserve"> </w:t>
      </w:r>
      <w:r w:rsidRPr="00E2111C">
        <w:rPr>
          <w:rFonts w:ascii="ITC Avant Garde" w:hAnsi="ITC Avant Garde"/>
          <w:i/>
          <w:sz w:val="20"/>
          <w:lang w:val="es-ES"/>
        </w:rPr>
        <w:t>La</w:t>
      </w:r>
      <w:r w:rsidR="00536743" w:rsidRPr="00E2111C">
        <w:rPr>
          <w:rFonts w:ascii="ITC Avant Garde" w:hAnsi="ITC Avant Garde"/>
          <w:i/>
          <w:sz w:val="20"/>
          <w:lang w:val="es-ES"/>
        </w:rPr>
        <w:t xml:space="preserve"> </w:t>
      </w:r>
      <w:r w:rsidRPr="00536936">
        <w:rPr>
          <w:rFonts w:ascii="ITC Avant Garde" w:eastAsia="Times New Roman" w:hAnsi="ITC Avant Garde" w:cs="Courier New"/>
          <w:b/>
          <w:i/>
          <w:sz w:val="20"/>
          <w:szCs w:val="20"/>
          <w:lang w:eastAsia="es-MX"/>
        </w:rPr>
        <w:t>radiodifusión</w:t>
      </w:r>
      <w:r w:rsidR="00536743" w:rsidRPr="00E2111C">
        <w:rPr>
          <w:rFonts w:ascii="ITC Avant Garde" w:hAnsi="ITC Avant Garde"/>
          <w:b/>
          <w:i/>
          <w:sz w:val="20"/>
          <w:lang w:val="es-ES"/>
        </w:rPr>
        <w:t xml:space="preserve"> </w:t>
      </w:r>
      <w:r w:rsidRPr="00E2111C">
        <w:rPr>
          <w:rFonts w:ascii="ITC Avant Garde" w:hAnsi="ITC Avant Garde"/>
          <w:b/>
          <w:i/>
          <w:sz w:val="20"/>
          <w:lang w:val="es-ES"/>
        </w:rPr>
        <w:t>es</w:t>
      </w:r>
      <w:r w:rsidR="00536743" w:rsidRPr="00E2111C">
        <w:rPr>
          <w:rFonts w:ascii="ITC Avant Garde" w:hAnsi="ITC Avant Garde"/>
          <w:b/>
          <w:i/>
          <w:sz w:val="20"/>
          <w:lang w:val="es-ES"/>
        </w:rPr>
        <w:t xml:space="preserve"> </w:t>
      </w:r>
      <w:r w:rsidRPr="00E2111C">
        <w:rPr>
          <w:rFonts w:ascii="ITC Avant Garde" w:hAnsi="ITC Avant Garde"/>
          <w:b/>
          <w:i/>
          <w:sz w:val="20"/>
          <w:lang w:val="es-ES"/>
        </w:rPr>
        <w:t>un</w:t>
      </w:r>
      <w:r w:rsidR="00536743" w:rsidRPr="00E2111C">
        <w:rPr>
          <w:rFonts w:ascii="ITC Avant Garde" w:hAnsi="ITC Avant Garde"/>
          <w:b/>
          <w:i/>
          <w:sz w:val="20"/>
          <w:lang w:val="es-ES"/>
        </w:rPr>
        <w:t xml:space="preserve"> </w:t>
      </w:r>
      <w:r w:rsidRPr="00E2111C">
        <w:rPr>
          <w:rFonts w:ascii="ITC Avant Garde" w:hAnsi="ITC Avant Garde"/>
          <w:b/>
          <w:i/>
          <w:sz w:val="20"/>
          <w:lang w:val="es-ES"/>
        </w:rPr>
        <w:t>servicio</w:t>
      </w:r>
      <w:r w:rsidR="00536743" w:rsidRPr="00E2111C">
        <w:rPr>
          <w:rFonts w:ascii="ITC Avant Garde" w:hAnsi="ITC Avant Garde"/>
          <w:b/>
          <w:i/>
          <w:sz w:val="20"/>
          <w:lang w:val="es-ES"/>
        </w:rPr>
        <w:t xml:space="preserve"> </w:t>
      </w:r>
      <w:r w:rsidRPr="00E2111C">
        <w:rPr>
          <w:rFonts w:ascii="ITC Avant Garde" w:hAnsi="ITC Avant Garde"/>
          <w:b/>
          <w:i/>
          <w:sz w:val="20"/>
          <w:lang w:val="es-ES"/>
        </w:rPr>
        <w:t>público</w:t>
      </w:r>
      <w:r w:rsidR="00536743" w:rsidRPr="00E2111C">
        <w:rPr>
          <w:rFonts w:ascii="ITC Avant Garde" w:hAnsi="ITC Avant Garde"/>
          <w:b/>
          <w:i/>
          <w:sz w:val="20"/>
          <w:lang w:val="es-ES"/>
        </w:rPr>
        <w:t xml:space="preserve"> </w:t>
      </w:r>
      <w:r w:rsidRPr="00E2111C">
        <w:rPr>
          <w:rFonts w:ascii="ITC Avant Garde" w:hAnsi="ITC Avant Garde"/>
          <w:b/>
          <w:i/>
          <w:sz w:val="20"/>
          <w:lang w:val="es-ES"/>
        </w:rPr>
        <w:t>de</w:t>
      </w:r>
      <w:r w:rsidR="00536743" w:rsidRPr="00E2111C">
        <w:rPr>
          <w:rFonts w:ascii="ITC Avant Garde" w:hAnsi="ITC Avant Garde"/>
          <w:b/>
          <w:i/>
          <w:sz w:val="20"/>
          <w:lang w:val="es-ES"/>
        </w:rPr>
        <w:t xml:space="preserve"> </w:t>
      </w:r>
      <w:r w:rsidRPr="00E2111C">
        <w:rPr>
          <w:rFonts w:ascii="ITC Avant Garde" w:hAnsi="ITC Avant Garde"/>
          <w:b/>
          <w:i/>
          <w:sz w:val="20"/>
          <w:lang w:val="es-ES"/>
        </w:rPr>
        <w:t>interés</w:t>
      </w:r>
      <w:r w:rsidR="00536743" w:rsidRPr="00E2111C">
        <w:rPr>
          <w:rFonts w:ascii="ITC Avant Garde" w:hAnsi="ITC Avant Garde"/>
          <w:b/>
          <w:i/>
          <w:sz w:val="20"/>
          <w:lang w:val="es-ES"/>
        </w:rPr>
        <w:t xml:space="preserve"> </w:t>
      </w:r>
      <w:r w:rsidRPr="00E2111C">
        <w:rPr>
          <w:rFonts w:ascii="ITC Avant Garde" w:hAnsi="ITC Avant Garde"/>
          <w:b/>
          <w:i/>
          <w:sz w:val="20"/>
          <w:lang w:val="es-ES"/>
        </w:rPr>
        <w:t>general</w:t>
      </w:r>
      <w:r w:rsidRPr="00E2111C">
        <w:rPr>
          <w:rFonts w:ascii="ITC Avant Garde" w:hAnsi="ITC Avant Garde"/>
          <w:i/>
          <w:sz w:val="20"/>
          <w:lang w:val="es-ES"/>
        </w:rPr>
        <w:t>,</w:t>
      </w:r>
      <w:r w:rsidR="00536743" w:rsidRPr="00E2111C">
        <w:rPr>
          <w:rFonts w:ascii="ITC Avant Garde" w:hAnsi="ITC Avant Garde"/>
          <w:i/>
          <w:sz w:val="20"/>
          <w:lang w:val="es-ES"/>
        </w:rPr>
        <w:t xml:space="preserve"> </w:t>
      </w:r>
      <w:r w:rsidRPr="00E2111C">
        <w:rPr>
          <w:rFonts w:ascii="ITC Avant Garde" w:hAnsi="ITC Avant Garde"/>
          <w:i/>
          <w:sz w:val="20"/>
          <w:lang w:val="es-ES"/>
        </w:rPr>
        <w:t>por</w:t>
      </w:r>
      <w:r w:rsidR="00536743" w:rsidRPr="00E2111C">
        <w:rPr>
          <w:rFonts w:ascii="ITC Avant Garde" w:hAnsi="ITC Avant Garde"/>
          <w:i/>
          <w:sz w:val="20"/>
          <w:lang w:val="es-ES"/>
        </w:rPr>
        <w:t xml:space="preserve"> </w:t>
      </w:r>
      <w:r w:rsidRPr="00E2111C">
        <w:rPr>
          <w:rFonts w:ascii="ITC Avant Garde" w:hAnsi="ITC Avant Garde"/>
          <w:i/>
          <w:sz w:val="20"/>
          <w:lang w:val="es-ES"/>
        </w:rPr>
        <w:t>lo</w:t>
      </w:r>
      <w:r w:rsidR="00536743" w:rsidRPr="00E2111C">
        <w:rPr>
          <w:rFonts w:ascii="ITC Avant Garde" w:hAnsi="ITC Avant Garde"/>
          <w:i/>
          <w:sz w:val="20"/>
          <w:lang w:val="es-ES"/>
        </w:rPr>
        <w:t xml:space="preserve"> </w:t>
      </w:r>
      <w:r w:rsidRPr="00E2111C">
        <w:rPr>
          <w:rFonts w:ascii="ITC Avant Garde" w:hAnsi="ITC Avant Garde"/>
          <w:i/>
          <w:sz w:val="20"/>
          <w:lang w:val="es-ES"/>
        </w:rPr>
        <w:t>que</w:t>
      </w:r>
      <w:r w:rsidR="00536743" w:rsidRPr="00E2111C">
        <w:rPr>
          <w:rFonts w:ascii="ITC Avant Garde" w:hAnsi="ITC Avant Garde"/>
          <w:i/>
          <w:sz w:val="20"/>
          <w:lang w:val="es-ES"/>
        </w:rPr>
        <w:t xml:space="preserve"> </w:t>
      </w:r>
      <w:r w:rsidRPr="00E2111C">
        <w:rPr>
          <w:rFonts w:ascii="ITC Avant Garde" w:hAnsi="ITC Avant Garde"/>
          <w:i/>
          <w:sz w:val="20"/>
          <w:lang w:val="es-ES"/>
        </w:rPr>
        <w:t>el</w:t>
      </w:r>
      <w:r w:rsidR="00536743" w:rsidRPr="00E2111C">
        <w:rPr>
          <w:rFonts w:ascii="ITC Avant Garde" w:hAnsi="ITC Avant Garde"/>
          <w:i/>
          <w:sz w:val="20"/>
          <w:lang w:val="es-ES"/>
        </w:rPr>
        <w:t xml:space="preserve"> </w:t>
      </w:r>
      <w:r w:rsidRPr="00E2111C">
        <w:rPr>
          <w:rFonts w:ascii="ITC Avant Garde" w:hAnsi="ITC Avant Garde"/>
          <w:i/>
          <w:sz w:val="20"/>
          <w:lang w:val="es-ES"/>
        </w:rPr>
        <w:t>Estado</w:t>
      </w:r>
      <w:r w:rsidR="00536743" w:rsidRPr="00E2111C">
        <w:rPr>
          <w:rFonts w:ascii="ITC Avant Garde" w:hAnsi="ITC Avant Garde"/>
          <w:i/>
          <w:sz w:val="20"/>
          <w:lang w:val="es-ES"/>
        </w:rPr>
        <w:t xml:space="preserve"> </w:t>
      </w:r>
      <w:r w:rsidRPr="00E2111C">
        <w:rPr>
          <w:rFonts w:ascii="ITC Avant Garde" w:hAnsi="ITC Avant Garde"/>
          <w:i/>
          <w:sz w:val="20"/>
          <w:lang w:val="es-ES"/>
        </w:rPr>
        <w:t>garantizará</w:t>
      </w:r>
      <w:r w:rsidR="00536743" w:rsidRPr="00E2111C">
        <w:rPr>
          <w:rFonts w:ascii="ITC Avant Garde" w:hAnsi="ITC Avant Garde"/>
          <w:i/>
          <w:sz w:val="20"/>
          <w:lang w:val="es-ES"/>
        </w:rPr>
        <w:t xml:space="preserve"> </w:t>
      </w:r>
      <w:r w:rsidRPr="00E2111C">
        <w:rPr>
          <w:rFonts w:ascii="ITC Avant Garde" w:hAnsi="ITC Avant Garde"/>
          <w:i/>
          <w:sz w:val="20"/>
          <w:lang w:val="es-ES"/>
        </w:rPr>
        <w:t>que</w:t>
      </w:r>
      <w:r w:rsidR="00536743" w:rsidRPr="00E2111C">
        <w:rPr>
          <w:rFonts w:ascii="ITC Avant Garde" w:hAnsi="ITC Avant Garde"/>
          <w:i/>
          <w:sz w:val="20"/>
          <w:lang w:val="es-ES"/>
        </w:rPr>
        <w:t xml:space="preserve"> </w:t>
      </w:r>
      <w:r w:rsidRPr="00E2111C">
        <w:rPr>
          <w:rFonts w:ascii="ITC Avant Garde" w:hAnsi="ITC Avant Garde"/>
          <w:i/>
          <w:sz w:val="20"/>
          <w:lang w:val="es-ES"/>
        </w:rPr>
        <w:t>sea</w:t>
      </w:r>
      <w:r w:rsidR="00536743" w:rsidRPr="00E2111C">
        <w:rPr>
          <w:rFonts w:ascii="ITC Avant Garde" w:hAnsi="ITC Avant Garde"/>
          <w:i/>
          <w:sz w:val="20"/>
          <w:lang w:val="es-ES"/>
        </w:rPr>
        <w:t xml:space="preserve"> </w:t>
      </w:r>
      <w:r w:rsidRPr="00E2111C">
        <w:rPr>
          <w:rFonts w:ascii="ITC Avant Garde" w:hAnsi="ITC Avant Garde"/>
          <w:i/>
          <w:sz w:val="20"/>
          <w:lang w:val="es-ES"/>
        </w:rPr>
        <w:t>prestado</w:t>
      </w:r>
      <w:r w:rsidR="00536743" w:rsidRPr="00E2111C">
        <w:rPr>
          <w:rFonts w:ascii="ITC Avant Garde" w:hAnsi="ITC Avant Garde"/>
          <w:i/>
          <w:sz w:val="20"/>
          <w:lang w:val="es-ES"/>
        </w:rPr>
        <w:t xml:space="preserve"> </w:t>
      </w:r>
      <w:r w:rsidRPr="00E2111C">
        <w:rPr>
          <w:rFonts w:ascii="ITC Avant Garde" w:hAnsi="ITC Avant Garde"/>
          <w:i/>
          <w:sz w:val="20"/>
          <w:lang w:val="es-ES"/>
        </w:rPr>
        <w:t>en</w:t>
      </w:r>
      <w:r w:rsidR="00536743" w:rsidRPr="00E2111C">
        <w:rPr>
          <w:rFonts w:ascii="ITC Avant Garde" w:hAnsi="ITC Avant Garde"/>
          <w:i/>
          <w:sz w:val="20"/>
          <w:lang w:val="es-ES"/>
        </w:rPr>
        <w:t xml:space="preserve"> </w:t>
      </w:r>
      <w:r w:rsidRPr="00E2111C">
        <w:rPr>
          <w:rFonts w:ascii="ITC Avant Garde" w:hAnsi="ITC Avant Garde"/>
          <w:i/>
          <w:sz w:val="20"/>
          <w:lang w:val="es-ES"/>
        </w:rPr>
        <w:t>condiciones</w:t>
      </w:r>
      <w:r w:rsidR="00536743" w:rsidRPr="00E2111C">
        <w:rPr>
          <w:rFonts w:ascii="ITC Avant Garde" w:hAnsi="ITC Avant Garde"/>
          <w:i/>
          <w:sz w:val="20"/>
          <w:lang w:val="es-ES"/>
        </w:rPr>
        <w:t xml:space="preserve"> </w:t>
      </w:r>
      <w:r w:rsidRPr="00E2111C">
        <w:rPr>
          <w:rFonts w:ascii="ITC Avant Garde" w:hAnsi="ITC Avant Garde"/>
          <w:i/>
          <w:sz w:val="20"/>
          <w:lang w:val="es-ES"/>
        </w:rPr>
        <w:t>de</w:t>
      </w:r>
      <w:r w:rsidR="00536743" w:rsidRPr="00E2111C">
        <w:rPr>
          <w:rFonts w:ascii="ITC Avant Garde" w:hAnsi="ITC Avant Garde"/>
          <w:i/>
          <w:sz w:val="20"/>
          <w:lang w:val="es-ES"/>
        </w:rPr>
        <w:t xml:space="preserve"> </w:t>
      </w:r>
      <w:r w:rsidRPr="00E2111C">
        <w:rPr>
          <w:rFonts w:ascii="ITC Avant Garde" w:hAnsi="ITC Avant Garde"/>
          <w:i/>
          <w:sz w:val="20"/>
          <w:lang w:val="es-ES"/>
        </w:rPr>
        <w:t>competencia</w:t>
      </w:r>
      <w:r w:rsidR="00536743" w:rsidRPr="00E2111C">
        <w:rPr>
          <w:rFonts w:ascii="ITC Avant Garde" w:hAnsi="ITC Avant Garde"/>
          <w:i/>
          <w:sz w:val="20"/>
          <w:lang w:val="es-ES"/>
        </w:rPr>
        <w:t xml:space="preserve"> </w:t>
      </w:r>
      <w:r w:rsidRPr="00E2111C">
        <w:rPr>
          <w:rFonts w:ascii="ITC Avant Garde" w:hAnsi="ITC Avant Garde"/>
          <w:i/>
          <w:sz w:val="20"/>
          <w:lang w:val="es-ES"/>
        </w:rPr>
        <w:t>y</w:t>
      </w:r>
      <w:r w:rsidR="00536743" w:rsidRPr="00E2111C">
        <w:rPr>
          <w:rFonts w:ascii="ITC Avant Garde" w:hAnsi="ITC Avant Garde"/>
          <w:i/>
          <w:sz w:val="20"/>
          <w:lang w:val="es-ES"/>
        </w:rPr>
        <w:t xml:space="preserve"> </w:t>
      </w:r>
      <w:r w:rsidRPr="00E2111C">
        <w:rPr>
          <w:rFonts w:ascii="ITC Avant Garde" w:hAnsi="ITC Avant Garde"/>
          <w:i/>
          <w:sz w:val="20"/>
          <w:lang w:val="es-ES"/>
        </w:rPr>
        <w:t>calidad</w:t>
      </w:r>
      <w:r w:rsidR="00536743" w:rsidRPr="00E2111C">
        <w:rPr>
          <w:rFonts w:ascii="ITC Avant Garde" w:hAnsi="ITC Avant Garde"/>
          <w:i/>
          <w:sz w:val="20"/>
          <w:lang w:val="es-ES"/>
        </w:rPr>
        <w:t xml:space="preserve"> </w:t>
      </w:r>
      <w:r w:rsidRPr="00E2111C">
        <w:rPr>
          <w:rFonts w:ascii="ITC Avant Garde" w:hAnsi="ITC Avant Garde"/>
          <w:i/>
          <w:sz w:val="20"/>
          <w:lang w:val="es-ES"/>
        </w:rPr>
        <w:t>y</w:t>
      </w:r>
      <w:r w:rsidR="00536743" w:rsidRPr="00E2111C">
        <w:rPr>
          <w:rFonts w:ascii="ITC Avant Garde" w:hAnsi="ITC Avant Garde"/>
          <w:i/>
          <w:sz w:val="20"/>
          <w:lang w:val="es-ES"/>
        </w:rPr>
        <w:t xml:space="preserve"> </w:t>
      </w:r>
      <w:r w:rsidRPr="00E2111C">
        <w:rPr>
          <w:rFonts w:ascii="ITC Avant Garde" w:hAnsi="ITC Avant Garde"/>
          <w:i/>
          <w:sz w:val="20"/>
          <w:lang w:val="es-ES"/>
        </w:rPr>
        <w:t>brinde</w:t>
      </w:r>
      <w:r w:rsidR="00536743" w:rsidRPr="00E2111C">
        <w:rPr>
          <w:rFonts w:ascii="ITC Avant Garde" w:hAnsi="ITC Avant Garde"/>
          <w:i/>
          <w:sz w:val="20"/>
          <w:lang w:val="es-ES"/>
        </w:rPr>
        <w:t xml:space="preserve"> </w:t>
      </w:r>
      <w:r w:rsidRPr="00E2111C">
        <w:rPr>
          <w:rFonts w:ascii="ITC Avant Garde" w:hAnsi="ITC Avant Garde"/>
          <w:i/>
          <w:sz w:val="20"/>
          <w:lang w:val="es-ES"/>
        </w:rPr>
        <w:t>los</w:t>
      </w:r>
      <w:r w:rsidR="00536743" w:rsidRPr="00E2111C">
        <w:rPr>
          <w:rFonts w:ascii="ITC Avant Garde" w:hAnsi="ITC Avant Garde"/>
          <w:i/>
          <w:sz w:val="20"/>
          <w:lang w:val="es-ES"/>
        </w:rPr>
        <w:t xml:space="preserve"> </w:t>
      </w:r>
      <w:r w:rsidRPr="00E2111C">
        <w:rPr>
          <w:rFonts w:ascii="ITC Avant Garde" w:hAnsi="ITC Avant Garde"/>
          <w:i/>
          <w:sz w:val="20"/>
          <w:lang w:val="es-ES"/>
        </w:rPr>
        <w:t>beneficios</w:t>
      </w:r>
      <w:r w:rsidR="00536743" w:rsidRPr="00E2111C">
        <w:rPr>
          <w:rFonts w:ascii="ITC Avant Garde" w:hAnsi="ITC Avant Garde"/>
          <w:i/>
          <w:sz w:val="20"/>
          <w:lang w:val="es-ES"/>
        </w:rPr>
        <w:t xml:space="preserve"> </w:t>
      </w:r>
      <w:r w:rsidRPr="00E2111C">
        <w:rPr>
          <w:rFonts w:ascii="ITC Avant Garde" w:hAnsi="ITC Avant Garde"/>
          <w:i/>
          <w:sz w:val="20"/>
          <w:lang w:val="es-ES"/>
        </w:rPr>
        <w:t>de</w:t>
      </w:r>
      <w:r w:rsidR="00536743" w:rsidRPr="00E2111C">
        <w:rPr>
          <w:rFonts w:ascii="ITC Avant Garde" w:hAnsi="ITC Avant Garde"/>
          <w:i/>
          <w:sz w:val="20"/>
          <w:lang w:val="es-ES"/>
        </w:rPr>
        <w:t xml:space="preserve"> </w:t>
      </w:r>
      <w:r w:rsidRPr="00E2111C">
        <w:rPr>
          <w:rFonts w:ascii="ITC Avant Garde" w:hAnsi="ITC Avant Garde"/>
          <w:i/>
          <w:sz w:val="20"/>
          <w:lang w:val="es-ES"/>
        </w:rPr>
        <w:t>la</w:t>
      </w:r>
      <w:r w:rsidR="00536743" w:rsidRPr="00E2111C">
        <w:rPr>
          <w:rFonts w:ascii="ITC Avant Garde" w:hAnsi="ITC Avant Garde"/>
          <w:i/>
          <w:sz w:val="20"/>
          <w:lang w:val="es-ES"/>
        </w:rPr>
        <w:t xml:space="preserve"> </w:t>
      </w:r>
      <w:r w:rsidRPr="00E2111C">
        <w:rPr>
          <w:rFonts w:ascii="ITC Avant Garde" w:hAnsi="ITC Avant Garde"/>
          <w:i/>
          <w:sz w:val="20"/>
          <w:lang w:val="es-ES"/>
        </w:rPr>
        <w:t>cultura</w:t>
      </w:r>
      <w:r w:rsidR="00536743" w:rsidRPr="00E2111C">
        <w:rPr>
          <w:rFonts w:ascii="ITC Avant Garde" w:hAnsi="ITC Avant Garde"/>
          <w:i/>
          <w:sz w:val="20"/>
          <w:lang w:val="es-ES"/>
        </w:rPr>
        <w:t xml:space="preserve"> </w:t>
      </w:r>
      <w:r w:rsidRPr="00E2111C">
        <w:rPr>
          <w:rFonts w:ascii="ITC Avant Garde" w:hAnsi="ITC Avant Garde"/>
          <w:i/>
          <w:sz w:val="20"/>
          <w:lang w:val="es-ES"/>
        </w:rPr>
        <w:t>a</w:t>
      </w:r>
      <w:r w:rsidR="00536743" w:rsidRPr="00E2111C">
        <w:rPr>
          <w:rFonts w:ascii="ITC Avant Garde" w:hAnsi="ITC Avant Garde"/>
          <w:i/>
          <w:sz w:val="20"/>
          <w:lang w:val="es-ES"/>
        </w:rPr>
        <w:t xml:space="preserve"> </w:t>
      </w:r>
      <w:r w:rsidRPr="00E2111C">
        <w:rPr>
          <w:rFonts w:ascii="ITC Avant Garde" w:hAnsi="ITC Avant Garde"/>
          <w:i/>
          <w:sz w:val="20"/>
          <w:lang w:val="es-ES"/>
        </w:rPr>
        <w:t>toda</w:t>
      </w:r>
      <w:r w:rsidR="00536743" w:rsidRPr="00E2111C">
        <w:rPr>
          <w:rFonts w:ascii="ITC Avant Garde" w:hAnsi="ITC Avant Garde"/>
          <w:i/>
          <w:sz w:val="20"/>
          <w:lang w:val="es-ES"/>
        </w:rPr>
        <w:t xml:space="preserve"> </w:t>
      </w:r>
      <w:r w:rsidRPr="00E2111C">
        <w:rPr>
          <w:rFonts w:ascii="ITC Avant Garde" w:hAnsi="ITC Avant Garde"/>
          <w:i/>
          <w:sz w:val="20"/>
          <w:lang w:val="es-ES"/>
        </w:rPr>
        <w:t>la</w:t>
      </w:r>
      <w:r w:rsidR="00536743" w:rsidRPr="00E2111C">
        <w:rPr>
          <w:rFonts w:ascii="ITC Avant Garde" w:hAnsi="ITC Avant Garde"/>
          <w:i/>
          <w:sz w:val="20"/>
          <w:lang w:val="es-ES"/>
        </w:rPr>
        <w:t xml:space="preserve"> </w:t>
      </w:r>
      <w:r w:rsidRPr="00E2111C">
        <w:rPr>
          <w:rFonts w:ascii="ITC Avant Garde" w:hAnsi="ITC Avant Garde"/>
          <w:i/>
          <w:sz w:val="20"/>
          <w:lang w:val="es-ES"/>
        </w:rPr>
        <w:t>población,</w:t>
      </w:r>
      <w:r w:rsidR="00536743" w:rsidRPr="00E2111C">
        <w:rPr>
          <w:rFonts w:ascii="ITC Avant Garde" w:hAnsi="ITC Avant Garde"/>
          <w:i/>
          <w:sz w:val="20"/>
          <w:lang w:val="es-ES"/>
        </w:rPr>
        <w:t xml:space="preserve"> </w:t>
      </w:r>
      <w:r w:rsidRPr="00E2111C">
        <w:rPr>
          <w:rFonts w:ascii="ITC Avant Garde" w:hAnsi="ITC Avant Garde"/>
          <w:i/>
          <w:sz w:val="20"/>
          <w:lang w:val="es-ES"/>
        </w:rPr>
        <w:t>preservando</w:t>
      </w:r>
      <w:r w:rsidR="00536743" w:rsidRPr="00E2111C">
        <w:rPr>
          <w:rFonts w:ascii="ITC Avant Garde" w:hAnsi="ITC Avant Garde"/>
          <w:i/>
          <w:sz w:val="20"/>
          <w:lang w:val="es-ES"/>
        </w:rPr>
        <w:t xml:space="preserve"> </w:t>
      </w:r>
      <w:r w:rsidRPr="00E2111C">
        <w:rPr>
          <w:rFonts w:ascii="ITC Avant Garde" w:hAnsi="ITC Avant Garde"/>
          <w:i/>
          <w:sz w:val="20"/>
          <w:lang w:val="es-ES"/>
        </w:rPr>
        <w:t>la</w:t>
      </w:r>
      <w:r w:rsidR="00536743" w:rsidRPr="00E2111C">
        <w:rPr>
          <w:rFonts w:ascii="ITC Avant Garde" w:hAnsi="ITC Avant Garde"/>
          <w:i/>
          <w:sz w:val="20"/>
          <w:lang w:val="es-ES"/>
        </w:rPr>
        <w:t xml:space="preserve"> </w:t>
      </w:r>
      <w:r w:rsidRPr="00E2111C">
        <w:rPr>
          <w:rFonts w:ascii="ITC Avant Garde" w:hAnsi="ITC Avant Garde"/>
          <w:i/>
          <w:sz w:val="20"/>
          <w:lang w:val="es-ES"/>
        </w:rPr>
        <w:t>pluralidad</w:t>
      </w:r>
      <w:r w:rsidR="00536743" w:rsidRPr="00E2111C">
        <w:rPr>
          <w:rFonts w:ascii="ITC Avant Garde" w:hAnsi="ITC Avant Garde"/>
          <w:i/>
          <w:sz w:val="20"/>
          <w:lang w:val="es-ES"/>
        </w:rPr>
        <w:t xml:space="preserve"> </w:t>
      </w:r>
      <w:r w:rsidRPr="00E2111C">
        <w:rPr>
          <w:rFonts w:ascii="ITC Avant Garde" w:hAnsi="ITC Avant Garde"/>
          <w:i/>
          <w:sz w:val="20"/>
          <w:lang w:val="es-ES"/>
        </w:rPr>
        <w:t>y</w:t>
      </w:r>
      <w:r w:rsidR="00536743" w:rsidRPr="00E2111C">
        <w:rPr>
          <w:rFonts w:ascii="ITC Avant Garde" w:hAnsi="ITC Avant Garde"/>
          <w:i/>
          <w:sz w:val="20"/>
          <w:lang w:val="es-ES"/>
        </w:rPr>
        <w:t xml:space="preserve"> </w:t>
      </w:r>
      <w:r w:rsidRPr="00E2111C">
        <w:rPr>
          <w:rFonts w:ascii="ITC Avant Garde" w:hAnsi="ITC Avant Garde"/>
          <w:i/>
          <w:sz w:val="20"/>
          <w:lang w:val="es-ES"/>
        </w:rPr>
        <w:t>la</w:t>
      </w:r>
      <w:r w:rsidR="00536743" w:rsidRPr="00E2111C">
        <w:rPr>
          <w:rFonts w:ascii="ITC Avant Garde" w:hAnsi="ITC Avant Garde"/>
          <w:i/>
          <w:sz w:val="20"/>
          <w:lang w:val="es-ES"/>
        </w:rPr>
        <w:t xml:space="preserve"> </w:t>
      </w:r>
      <w:r w:rsidRPr="00E2111C">
        <w:rPr>
          <w:rFonts w:ascii="ITC Avant Garde" w:hAnsi="ITC Avant Garde"/>
          <w:i/>
          <w:sz w:val="20"/>
          <w:lang w:val="es-ES"/>
        </w:rPr>
        <w:t>veracidad</w:t>
      </w:r>
      <w:r w:rsidR="00536743" w:rsidRPr="00E2111C">
        <w:rPr>
          <w:rFonts w:ascii="ITC Avant Garde" w:hAnsi="ITC Avant Garde"/>
          <w:i/>
          <w:sz w:val="20"/>
          <w:lang w:val="es-ES"/>
        </w:rPr>
        <w:t xml:space="preserve"> </w:t>
      </w:r>
      <w:r w:rsidRPr="00E2111C">
        <w:rPr>
          <w:rFonts w:ascii="ITC Avant Garde" w:hAnsi="ITC Avant Garde"/>
          <w:i/>
          <w:sz w:val="20"/>
          <w:lang w:val="es-ES"/>
        </w:rPr>
        <w:t>de</w:t>
      </w:r>
      <w:r w:rsidR="00536743" w:rsidRPr="00E2111C">
        <w:rPr>
          <w:rFonts w:ascii="ITC Avant Garde" w:hAnsi="ITC Avant Garde"/>
          <w:i/>
          <w:sz w:val="20"/>
          <w:lang w:val="es-ES"/>
        </w:rPr>
        <w:t xml:space="preserve"> </w:t>
      </w:r>
      <w:r w:rsidRPr="00E2111C">
        <w:rPr>
          <w:rFonts w:ascii="ITC Avant Garde" w:hAnsi="ITC Avant Garde"/>
          <w:i/>
          <w:sz w:val="20"/>
          <w:lang w:val="es-ES"/>
        </w:rPr>
        <w:t>la</w:t>
      </w:r>
      <w:r w:rsidR="00536743" w:rsidRPr="00E2111C">
        <w:rPr>
          <w:rFonts w:ascii="ITC Avant Garde" w:hAnsi="ITC Avant Garde"/>
          <w:i/>
          <w:sz w:val="20"/>
          <w:lang w:val="es-ES"/>
        </w:rPr>
        <w:t xml:space="preserve"> </w:t>
      </w:r>
      <w:r w:rsidRPr="00E2111C">
        <w:rPr>
          <w:rFonts w:ascii="ITC Avant Garde" w:hAnsi="ITC Avant Garde"/>
          <w:i/>
          <w:sz w:val="20"/>
          <w:lang w:val="es-ES"/>
        </w:rPr>
        <w:t>información,</w:t>
      </w:r>
      <w:r w:rsidR="00536743" w:rsidRPr="00E2111C">
        <w:rPr>
          <w:rFonts w:ascii="ITC Avant Garde" w:hAnsi="ITC Avant Garde"/>
          <w:i/>
          <w:sz w:val="20"/>
          <w:lang w:val="es-ES"/>
        </w:rPr>
        <w:t xml:space="preserve"> </w:t>
      </w:r>
      <w:r w:rsidRPr="00E2111C">
        <w:rPr>
          <w:rFonts w:ascii="ITC Avant Garde" w:hAnsi="ITC Avant Garde"/>
          <w:i/>
          <w:sz w:val="20"/>
          <w:lang w:val="es-ES"/>
        </w:rPr>
        <w:t>así</w:t>
      </w:r>
      <w:r w:rsidR="00536743" w:rsidRPr="00E2111C">
        <w:rPr>
          <w:rFonts w:ascii="ITC Avant Garde" w:hAnsi="ITC Avant Garde"/>
          <w:i/>
          <w:sz w:val="20"/>
          <w:lang w:val="es-ES"/>
        </w:rPr>
        <w:t xml:space="preserve"> </w:t>
      </w:r>
      <w:r w:rsidRPr="00E2111C">
        <w:rPr>
          <w:rFonts w:ascii="ITC Avant Garde" w:hAnsi="ITC Avant Garde"/>
          <w:i/>
          <w:sz w:val="20"/>
          <w:lang w:val="es-ES"/>
        </w:rPr>
        <w:t>como</w:t>
      </w:r>
      <w:r w:rsidR="00536743" w:rsidRPr="00E2111C">
        <w:rPr>
          <w:rFonts w:ascii="ITC Avant Garde" w:hAnsi="ITC Avant Garde"/>
          <w:i/>
          <w:sz w:val="20"/>
          <w:lang w:val="es-ES"/>
        </w:rPr>
        <w:t xml:space="preserve"> </w:t>
      </w:r>
      <w:r w:rsidRPr="00E2111C">
        <w:rPr>
          <w:rFonts w:ascii="ITC Avant Garde" w:hAnsi="ITC Avant Garde"/>
          <w:i/>
          <w:sz w:val="20"/>
          <w:lang w:val="es-ES"/>
        </w:rPr>
        <w:t>el</w:t>
      </w:r>
      <w:r w:rsidR="00536743" w:rsidRPr="00E2111C">
        <w:rPr>
          <w:rFonts w:ascii="ITC Avant Garde" w:hAnsi="ITC Avant Garde"/>
          <w:i/>
          <w:sz w:val="20"/>
          <w:lang w:val="es-ES"/>
        </w:rPr>
        <w:t xml:space="preserve"> </w:t>
      </w:r>
      <w:r w:rsidRPr="00E2111C">
        <w:rPr>
          <w:rFonts w:ascii="ITC Avant Garde" w:hAnsi="ITC Avant Garde"/>
          <w:i/>
          <w:sz w:val="20"/>
          <w:lang w:val="es-ES"/>
        </w:rPr>
        <w:t>fomento</w:t>
      </w:r>
      <w:r w:rsidR="00536743" w:rsidRPr="00E2111C">
        <w:rPr>
          <w:rFonts w:ascii="ITC Avant Garde" w:hAnsi="ITC Avant Garde"/>
          <w:i/>
          <w:sz w:val="20"/>
          <w:lang w:val="es-ES"/>
        </w:rPr>
        <w:t xml:space="preserve"> </w:t>
      </w:r>
      <w:r w:rsidRPr="00E2111C">
        <w:rPr>
          <w:rFonts w:ascii="ITC Avant Garde" w:hAnsi="ITC Avant Garde"/>
          <w:i/>
          <w:sz w:val="20"/>
          <w:lang w:val="es-ES"/>
        </w:rPr>
        <w:t>de</w:t>
      </w:r>
      <w:r w:rsidR="00536743" w:rsidRPr="00E2111C">
        <w:rPr>
          <w:rFonts w:ascii="ITC Avant Garde" w:hAnsi="ITC Avant Garde"/>
          <w:i/>
          <w:sz w:val="20"/>
          <w:lang w:val="es-ES"/>
        </w:rPr>
        <w:t xml:space="preserve"> </w:t>
      </w:r>
      <w:r w:rsidRPr="00E2111C">
        <w:rPr>
          <w:rFonts w:ascii="ITC Avant Garde" w:hAnsi="ITC Avant Garde"/>
          <w:i/>
          <w:sz w:val="20"/>
          <w:lang w:val="es-ES"/>
        </w:rPr>
        <w:t>los</w:t>
      </w:r>
      <w:r w:rsidR="00536743" w:rsidRPr="00E2111C">
        <w:rPr>
          <w:rFonts w:ascii="ITC Avant Garde" w:hAnsi="ITC Avant Garde"/>
          <w:i/>
          <w:sz w:val="20"/>
          <w:lang w:val="es-ES"/>
        </w:rPr>
        <w:t xml:space="preserve"> </w:t>
      </w:r>
      <w:r w:rsidRPr="00E2111C">
        <w:rPr>
          <w:rFonts w:ascii="ITC Avant Garde" w:hAnsi="ITC Avant Garde"/>
          <w:i/>
          <w:sz w:val="20"/>
          <w:lang w:val="es-ES"/>
        </w:rPr>
        <w:t>valores</w:t>
      </w:r>
      <w:r w:rsidR="00536743" w:rsidRPr="00E2111C">
        <w:rPr>
          <w:rFonts w:ascii="ITC Avant Garde" w:hAnsi="ITC Avant Garde"/>
          <w:i/>
          <w:sz w:val="20"/>
          <w:lang w:val="es-ES"/>
        </w:rPr>
        <w:t xml:space="preserve"> </w:t>
      </w:r>
      <w:r w:rsidRPr="00E2111C">
        <w:rPr>
          <w:rFonts w:ascii="ITC Avant Garde" w:hAnsi="ITC Avant Garde"/>
          <w:i/>
          <w:sz w:val="20"/>
          <w:lang w:val="es-ES"/>
        </w:rPr>
        <w:t>de</w:t>
      </w:r>
      <w:r w:rsidR="00536743" w:rsidRPr="00E2111C">
        <w:rPr>
          <w:rFonts w:ascii="ITC Avant Garde" w:hAnsi="ITC Avant Garde"/>
          <w:i/>
          <w:sz w:val="20"/>
          <w:lang w:val="es-ES"/>
        </w:rPr>
        <w:t xml:space="preserve"> </w:t>
      </w:r>
      <w:r w:rsidRPr="00E2111C">
        <w:rPr>
          <w:rFonts w:ascii="ITC Avant Garde" w:hAnsi="ITC Avant Garde"/>
          <w:i/>
          <w:sz w:val="20"/>
          <w:lang w:val="es-ES"/>
        </w:rPr>
        <w:t>la</w:t>
      </w:r>
      <w:r w:rsidR="00536743" w:rsidRPr="00E2111C">
        <w:rPr>
          <w:rFonts w:ascii="ITC Avant Garde" w:hAnsi="ITC Avant Garde"/>
          <w:i/>
          <w:sz w:val="20"/>
          <w:lang w:val="es-ES"/>
        </w:rPr>
        <w:t xml:space="preserve"> </w:t>
      </w:r>
      <w:r w:rsidRPr="00E2111C">
        <w:rPr>
          <w:rFonts w:ascii="ITC Avant Garde" w:hAnsi="ITC Avant Garde"/>
          <w:i/>
          <w:sz w:val="20"/>
          <w:lang w:val="es-ES"/>
        </w:rPr>
        <w:t>identidad</w:t>
      </w:r>
      <w:r w:rsidR="00536743" w:rsidRPr="00E2111C">
        <w:rPr>
          <w:rFonts w:ascii="ITC Avant Garde" w:hAnsi="ITC Avant Garde"/>
          <w:i/>
          <w:sz w:val="20"/>
          <w:lang w:val="es-ES"/>
        </w:rPr>
        <w:t xml:space="preserve"> </w:t>
      </w:r>
      <w:r w:rsidRPr="00E2111C">
        <w:rPr>
          <w:rFonts w:ascii="ITC Avant Garde" w:hAnsi="ITC Avant Garde"/>
          <w:i/>
          <w:sz w:val="20"/>
          <w:lang w:val="es-ES"/>
        </w:rPr>
        <w:t>nacional,</w:t>
      </w:r>
      <w:r w:rsidR="00536743" w:rsidRPr="00E2111C">
        <w:rPr>
          <w:rFonts w:ascii="ITC Avant Garde" w:hAnsi="ITC Avant Garde"/>
          <w:i/>
          <w:sz w:val="20"/>
          <w:lang w:val="es-ES"/>
        </w:rPr>
        <w:t xml:space="preserve"> </w:t>
      </w:r>
      <w:r w:rsidRPr="00E2111C">
        <w:rPr>
          <w:rFonts w:ascii="ITC Avant Garde" w:hAnsi="ITC Avant Garde"/>
          <w:i/>
          <w:sz w:val="20"/>
          <w:lang w:val="es-ES"/>
        </w:rPr>
        <w:t>contribuyendo</w:t>
      </w:r>
      <w:r w:rsidR="00536743" w:rsidRPr="00E2111C">
        <w:rPr>
          <w:rFonts w:ascii="ITC Avant Garde" w:hAnsi="ITC Avant Garde"/>
          <w:i/>
          <w:sz w:val="20"/>
          <w:lang w:val="es-ES"/>
        </w:rPr>
        <w:t xml:space="preserve"> </w:t>
      </w:r>
      <w:r w:rsidRPr="00E2111C">
        <w:rPr>
          <w:rFonts w:ascii="ITC Avant Garde" w:hAnsi="ITC Avant Garde"/>
          <w:i/>
          <w:sz w:val="20"/>
          <w:lang w:val="es-ES"/>
        </w:rPr>
        <w:t>a</w:t>
      </w:r>
      <w:r w:rsidR="00536743" w:rsidRPr="00E2111C">
        <w:rPr>
          <w:rFonts w:ascii="ITC Avant Garde" w:hAnsi="ITC Avant Garde"/>
          <w:i/>
          <w:sz w:val="20"/>
          <w:lang w:val="es-ES"/>
        </w:rPr>
        <w:t xml:space="preserve"> </w:t>
      </w:r>
      <w:r w:rsidRPr="00E2111C">
        <w:rPr>
          <w:rFonts w:ascii="ITC Avant Garde" w:hAnsi="ITC Avant Garde"/>
          <w:i/>
          <w:sz w:val="20"/>
          <w:lang w:val="es-ES"/>
        </w:rPr>
        <w:t>los</w:t>
      </w:r>
      <w:r w:rsidR="00536743" w:rsidRPr="00E2111C">
        <w:rPr>
          <w:rFonts w:ascii="ITC Avant Garde" w:hAnsi="ITC Avant Garde"/>
          <w:i/>
          <w:sz w:val="20"/>
          <w:lang w:val="es-ES"/>
        </w:rPr>
        <w:t xml:space="preserve"> </w:t>
      </w:r>
      <w:r w:rsidRPr="00E2111C">
        <w:rPr>
          <w:rFonts w:ascii="ITC Avant Garde" w:hAnsi="ITC Avant Garde"/>
          <w:i/>
          <w:sz w:val="20"/>
          <w:lang w:val="es-ES"/>
        </w:rPr>
        <w:t>fines</w:t>
      </w:r>
      <w:r w:rsidR="00536743" w:rsidRPr="00E2111C">
        <w:rPr>
          <w:rFonts w:ascii="ITC Avant Garde" w:hAnsi="ITC Avant Garde"/>
          <w:i/>
          <w:sz w:val="20"/>
          <w:lang w:val="es-ES"/>
        </w:rPr>
        <w:t xml:space="preserve"> </w:t>
      </w:r>
      <w:r w:rsidRPr="00E2111C">
        <w:rPr>
          <w:rFonts w:ascii="ITC Avant Garde" w:hAnsi="ITC Avant Garde"/>
          <w:i/>
          <w:sz w:val="20"/>
          <w:lang w:val="es-ES"/>
        </w:rPr>
        <w:t>establecidos</w:t>
      </w:r>
      <w:r w:rsidR="00536743" w:rsidRPr="00E2111C">
        <w:rPr>
          <w:rFonts w:ascii="ITC Avant Garde" w:hAnsi="ITC Avant Garde"/>
          <w:i/>
          <w:sz w:val="20"/>
          <w:lang w:val="es-ES"/>
        </w:rPr>
        <w:t xml:space="preserve"> </w:t>
      </w:r>
      <w:r w:rsidRPr="00E2111C">
        <w:rPr>
          <w:rFonts w:ascii="ITC Avant Garde" w:hAnsi="ITC Avant Garde"/>
          <w:i/>
          <w:sz w:val="20"/>
          <w:lang w:val="es-ES"/>
        </w:rPr>
        <w:t>en</w:t>
      </w:r>
      <w:r w:rsidR="00536743" w:rsidRPr="00E2111C">
        <w:rPr>
          <w:rFonts w:ascii="ITC Avant Garde" w:hAnsi="ITC Avant Garde"/>
          <w:i/>
          <w:sz w:val="20"/>
          <w:lang w:val="es-ES"/>
        </w:rPr>
        <w:t xml:space="preserve"> </w:t>
      </w:r>
      <w:r w:rsidRPr="00E2111C">
        <w:rPr>
          <w:rFonts w:ascii="ITC Avant Garde" w:hAnsi="ITC Avant Garde"/>
          <w:i/>
          <w:sz w:val="20"/>
          <w:lang w:val="es-ES"/>
        </w:rPr>
        <w:t>el</w:t>
      </w:r>
      <w:r w:rsidR="00536743" w:rsidRPr="00E2111C">
        <w:rPr>
          <w:rFonts w:ascii="ITC Avant Garde" w:hAnsi="ITC Avant Garde"/>
          <w:i/>
          <w:sz w:val="20"/>
          <w:lang w:val="es-ES"/>
        </w:rPr>
        <w:t xml:space="preserve"> </w:t>
      </w:r>
      <w:r w:rsidRPr="00E2111C">
        <w:rPr>
          <w:rFonts w:ascii="ITC Avant Garde" w:hAnsi="ITC Avant Garde"/>
          <w:i/>
          <w:sz w:val="20"/>
          <w:lang w:val="es-ES"/>
        </w:rPr>
        <w:t>artículo</w:t>
      </w:r>
      <w:r w:rsidR="00536743" w:rsidRPr="00E2111C">
        <w:rPr>
          <w:rFonts w:ascii="ITC Avant Garde" w:hAnsi="ITC Avant Garde"/>
          <w:i/>
          <w:sz w:val="20"/>
          <w:lang w:val="es-ES"/>
        </w:rPr>
        <w:t xml:space="preserve"> </w:t>
      </w:r>
      <w:r w:rsidRPr="00E2111C">
        <w:rPr>
          <w:rFonts w:ascii="ITC Avant Garde" w:hAnsi="ITC Avant Garde"/>
          <w:i/>
          <w:sz w:val="20"/>
          <w:lang w:val="es-ES"/>
        </w:rPr>
        <w:t>3o.</w:t>
      </w:r>
      <w:r w:rsidR="00536743" w:rsidRPr="00E2111C">
        <w:rPr>
          <w:rFonts w:ascii="ITC Avant Garde" w:hAnsi="ITC Avant Garde"/>
          <w:i/>
          <w:sz w:val="20"/>
          <w:lang w:val="es-ES"/>
        </w:rPr>
        <w:t xml:space="preserve"> </w:t>
      </w:r>
      <w:r w:rsidRPr="00E2111C">
        <w:rPr>
          <w:rFonts w:ascii="ITC Avant Garde" w:hAnsi="ITC Avant Garde"/>
          <w:i/>
          <w:sz w:val="20"/>
          <w:lang w:val="es-ES"/>
        </w:rPr>
        <w:t>de</w:t>
      </w:r>
      <w:r w:rsidR="00536743" w:rsidRPr="00E2111C">
        <w:rPr>
          <w:rFonts w:ascii="ITC Avant Garde" w:hAnsi="ITC Avant Garde"/>
          <w:i/>
          <w:sz w:val="20"/>
          <w:lang w:val="es-ES"/>
        </w:rPr>
        <w:t xml:space="preserve"> </w:t>
      </w:r>
      <w:r w:rsidRPr="00E2111C">
        <w:rPr>
          <w:rFonts w:ascii="ITC Avant Garde" w:hAnsi="ITC Avant Garde"/>
          <w:i/>
          <w:sz w:val="20"/>
          <w:lang w:val="es-ES"/>
        </w:rPr>
        <w:t>esta</w:t>
      </w:r>
      <w:r w:rsidR="00536743" w:rsidRPr="00E2111C">
        <w:rPr>
          <w:rFonts w:ascii="ITC Avant Garde" w:hAnsi="ITC Avant Garde"/>
          <w:i/>
          <w:sz w:val="20"/>
          <w:lang w:val="es-ES"/>
        </w:rPr>
        <w:t xml:space="preserve"> </w:t>
      </w:r>
      <w:r w:rsidRPr="00E2111C">
        <w:rPr>
          <w:rFonts w:ascii="ITC Avant Garde" w:hAnsi="ITC Avant Garde"/>
          <w:i/>
          <w:sz w:val="20"/>
          <w:lang w:val="es-ES"/>
        </w:rPr>
        <w:t>Constitución.</w:t>
      </w:r>
    </w:p>
    <w:p w14:paraId="3E723F75" w14:textId="77777777" w:rsidR="00536936" w:rsidRDefault="002A4393" w:rsidP="00536936">
      <w:pPr>
        <w:spacing w:before="240" w:after="240" w:line="240" w:lineRule="auto"/>
        <w:jc w:val="both"/>
        <w:rPr>
          <w:rFonts w:ascii="ITC Avant Garde" w:hAnsi="ITC Avant Garde"/>
        </w:rPr>
      </w:pPr>
      <w:r w:rsidRPr="00673B07">
        <w:rPr>
          <w:rFonts w:ascii="ITC Avant Garde" w:hAnsi="ITC Avant Garde"/>
        </w:rPr>
        <w:t>Al</w:t>
      </w:r>
      <w:r w:rsidR="00536743" w:rsidRPr="00673B07">
        <w:rPr>
          <w:rFonts w:ascii="ITC Avant Garde" w:hAnsi="ITC Avant Garde"/>
        </w:rPr>
        <w:t xml:space="preserve"> </w:t>
      </w:r>
      <w:r w:rsidRPr="00673B07">
        <w:rPr>
          <w:rFonts w:ascii="ITC Avant Garde" w:hAnsi="ITC Avant Garde"/>
        </w:rPr>
        <w:t>respecto,</w:t>
      </w:r>
      <w:r w:rsidR="00536743" w:rsidRPr="00673B07">
        <w:rPr>
          <w:rFonts w:ascii="ITC Avant Garde" w:hAnsi="ITC Avant Garde"/>
        </w:rPr>
        <w:t xml:space="preserve"> </w:t>
      </w:r>
      <w:r w:rsidRPr="00673B07">
        <w:rPr>
          <w:rFonts w:ascii="ITC Avant Garde" w:hAnsi="ITC Avant Garde"/>
        </w:rPr>
        <w:t>la</w:t>
      </w:r>
      <w:r w:rsidR="00536743" w:rsidRPr="00673B07">
        <w:rPr>
          <w:rFonts w:ascii="ITC Avant Garde" w:hAnsi="ITC Avant Garde"/>
        </w:rPr>
        <w:t xml:space="preserve"> </w:t>
      </w:r>
      <w:r w:rsidRPr="00673B07">
        <w:rPr>
          <w:rFonts w:ascii="ITC Avant Garde" w:hAnsi="ITC Avant Garde"/>
        </w:rPr>
        <w:t>Primera</w:t>
      </w:r>
      <w:r w:rsidR="00536743" w:rsidRPr="00673B07">
        <w:rPr>
          <w:rFonts w:ascii="ITC Avant Garde" w:hAnsi="ITC Avant Garde"/>
        </w:rPr>
        <w:t xml:space="preserve"> </w:t>
      </w:r>
      <w:r w:rsidRPr="00673B07">
        <w:rPr>
          <w:rFonts w:ascii="ITC Avant Garde" w:hAnsi="ITC Avant Garde"/>
        </w:rPr>
        <w:t>Sala</w:t>
      </w:r>
      <w:r w:rsidR="00536743" w:rsidRPr="00673B07">
        <w:rPr>
          <w:rFonts w:ascii="ITC Avant Garde" w:hAnsi="ITC Avant Garde"/>
        </w:rPr>
        <w:t xml:space="preserve"> </w:t>
      </w:r>
      <w:r w:rsidRPr="00673B07">
        <w:rPr>
          <w:rFonts w:ascii="ITC Avant Garde" w:hAnsi="ITC Avant Garde"/>
        </w:rPr>
        <w:t>de</w:t>
      </w:r>
      <w:r w:rsidR="00536743" w:rsidRPr="00673B07">
        <w:rPr>
          <w:rFonts w:ascii="ITC Avant Garde" w:hAnsi="ITC Avant Garde"/>
        </w:rPr>
        <w:t xml:space="preserve"> </w:t>
      </w:r>
      <w:r w:rsidRPr="00673B07">
        <w:rPr>
          <w:rFonts w:ascii="ITC Avant Garde" w:hAnsi="ITC Avant Garde"/>
        </w:rPr>
        <w:t>la</w:t>
      </w:r>
      <w:r w:rsidR="00536743" w:rsidRPr="00673B07">
        <w:rPr>
          <w:rFonts w:ascii="ITC Avant Garde" w:hAnsi="ITC Avant Garde"/>
        </w:rPr>
        <w:t xml:space="preserve"> </w:t>
      </w:r>
      <w:r w:rsidRPr="00673B07">
        <w:rPr>
          <w:rFonts w:ascii="ITC Avant Garde" w:hAnsi="ITC Avant Garde"/>
        </w:rPr>
        <w:t>Suprema</w:t>
      </w:r>
      <w:r w:rsidR="00536743" w:rsidRPr="00673B07">
        <w:rPr>
          <w:rFonts w:ascii="ITC Avant Garde" w:hAnsi="ITC Avant Garde"/>
        </w:rPr>
        <w:t xml:space="preserve"> </w:t>
      </w:r>
      <w:r w:rsidRPr="00673B07">
        <w:rPr>
          <w:rFonts w:ascii="ITC Avant Garde" w:hAnsi="ITC Avant Garde"/>
        </w:rPr>
        <w:t>Corte</w:t>
      </w:r>
      <w:r w:rsidR="00536743" w:rsidRPr="00673B07">
        <w:rPr>
          <w:rFonts w:ascii="ITC Avant Garde" w:hAnsi="ITC Avant Garde"/>
        </w:rPr>
        <w:t xml:space="preserve"> </w:t>
      </w:r>
      <w:r w:rsidRPr="00673B07">
        <w:rPr>
          <w:rFonts w:ascii="ITC Avant Garde" w:hAnsi="ITC Avant Garde"/>
        </w:rPr>
        <w:t>de</w:t>
      </w:r>
      <w:r w:rsidR="00536743" w:rsidRPr="00673B07">
        <w:rPr>
          <w:rFonts w:ascii="ITC Avant Garde" w:hAnsi="ITC Avant Garde"/>
        </w:rPr>
        <w:t xml:space="preserve"> </w:t>
      </w:r>
      <w:r w:rsidRPr="00673B07">
        <w:rPr>
          <w:rFonts w:ascii="ITC Avant Garde" w:hAnsi="ITC Avant Garde"/>
        </w:rPr>
        <w:t>Justicia</w:t>
      </w:r>
      <w:r w:rsidR="00536743" w:rsidRPr="00673B07">
        <w:rPr>
          <w:rFonts w:ascii="ITC Avant Garde" w:hAnsi="ITC Avant Garde"/>
        </w:rPr>
        <w:t xml:space="preserve"> </w:t>
      </w:r>
      <w:r w:rsidRPr="00673B07">
        <w:rPr>
          <w:rFonts w:ascii="ITC Avant Garde" w:hAnsi="ITC Avant Garde"/>
        </w:rPr>
        <w:t>de</w:t>
      </w:r>
      <w:r w:rsidR="00536743" w:rsidRPr="00673B07">
        <w:rPr>
          <w:rFonts w:ascii="ITC Avant Garde" w:hAnsi="ITC Avant Garde"/>
        </w:rPr>
        <w:t xml:space="preserve"> </w:t>
      </w:r>
      <w:r w:rsidRPr="00673B07">
        <w:rPr>
          <w:rFonts w:ascii="ITC Avant Garde" w:hAnsi="ITC Avant Garde"/>
        </w:rPr>
        <w:t>la</w:t>
      </w:r>
      <w:r w:rsidR="00536743" w:rsidRPr="00673B07">
        <w:rPr>
          <w:rFonts w:ascii="ITC Avant Garde" w:hAnsi="ITC Avant Garde"/>
        </w:rPr>
        <w:t xml:space="preserve"> </w:t>
      </w:r>
      <w:r w:rsidRPr="00673B07">
        <w:rPr>
          <w:rFonts w:ascii="ITC Avant Garde" w:hAnsi="ITC Avant Garde"/>
        </w:rPr>
        <w:t>Nación</w:t>
      </w:r>
      <w:r w:rsidR="00536743" w:rsidRPr="00673B07">
        <w:rPr>
          <w:rFonts w:ascii="ITC Avant Garde" w:hAnsi="ITC Avant Garde"/>
        </w:rPr>
        <w:t xml:space="preserve"> </w:t>
      </w:r>
      <w:r w:rsidRPr="00673B07">
        <w:rPr>
          <w:rFonts w:ascii="ITC Avant Garde" w:hAnsi="ITC Avant Garde"/>
        </w:rPr>
        <w:t>determinó</w:t>
      </w:r>
      <w:r w:rsidR="00536743" w:rsidRPr="00673B07">
        <w:rPr>
          <w:rFonts w:ascii="ITC Avant Garde" w:hAnsi="ITC Avant Garde"/>
        </w:rPr>
        <w:t xml:space="preserve"> </w:t>
      </w:r>
      <w:r w:rsidRPr="00673B07">
        <w:rPr>
          <w:rFonts w:ascii="ITC Avant Garde" w:hAnsi="ITC Avant Garde"/>
        </w:rPr>
        <w:t>que</w:t>
      </w:r>
      <w:r w:rsidR="00536743" w:rsidRPr="00673B07">
        <w:rPr>
          <w:rFonts w:ascii="ITC Avant Garde" w:hAnsi="ITC Avant Garde"/>
        </w:rPr>
        <w:t xml:space="preserve"> </w:t>
      </w:r>
      <w:r w:rsidRPr="00673B07">
        <w:rPr>
          <w:rFonts w:ascii="ITC Avant Garde" w:hAnsi="ITC Avant Garde"/>
        </w:rPr>
        <w:t>el</w:t>
      </w:r>
      <w:r w:rsidR="00536743" w:rsidRPr="00673B07">
        <w:rPr>
          <w:rFonts w:ascii="ITC Avant Garde" w:hAnsi="ITC Avant Garde"/>
        </w:rPr>
        <w:t xml:space="preserve"> </w:t>
      </w:r>
      <w:r w:rsidRPr="00673B07">
        <w:rPr>
          <w:rFonts w:ascii="ITC Avant Garde" w:hAnsi="ITC Avant Garde"/>
        </w:rPr>
        <w:t>derecho</w:t>
      </w:r>
      <w:r w:rsidR="00536743" w:rsidRPr="00673B07">
        <w:rPr>
          <w:rFonts w:ascii="ITC Avant Garde" w:hAnsi="ITC Avant Garde"/>
        </w:rPr>
        <w:t xml:space="preserve"> </w:t>
      </w:r>
      <w:r w:rsidRPr="00673B07">
        <w:rPr>
          <w:rFonts w:ascii="ITC Avant Garde" w:hAnsi="ITC Avant Garde"/>
        </w:rPr>
        <w:t>de</w:t>
      </w:r>
      <w:r w:rsidR="00536743" w:rsidRPr="00673B07">
        <w:rPr>
          <w:rFonts w:ascii="ITC Avant Garde" w:hAnsi="ITC Avant Garde"/>
        </w:rPr>
        <w:t xml:space="preserve"> </w:t>
      </w:r>
      <w:r w:rsidRPr="00673B07">
        <w:rPr>
          <w:rFonts w:ascii="ITC Avant Garde" w:hAnsi="ITC Avant Garde"/>
        </w:rPr>
        <w:t>libertad</w:t>
      </w:r>
      <w:r w:rsidR="00536743" w:rsidRPr="00673B07">
        <w:rPr>
          <w:rFonts w:ascii="ITC Avant Garde" w:hAnsi="ITC Avant Garde"/>
        </w:rPr>
        <w:t xml:space="preserve"> </w:t>
      </w:r>
      <w:r w:rsidRPr="00673B07">
        <w:rPr>
          <w:rFonts w:ascii="ITC Avant Garde" w:hAnsi="ITC Avant Garde"/>
        </w:rPr>
        <w:t>de</w:t>
      </w:r>
      <w:r w:rsidR="00536743" w:rsidRPr="00673B07">
        <w:rPr>
          <w:rFonts w:ascii="ITC Avant Garde" w:hAnsi="ITC Avant Garde"/>
        </w:rPr>
        <w:t xml:space="preserve"> </w:t>
      </w:r>
      <w:r w:rsidRPr="00673B07">
        <w:rPr>
          <w:rFonts w:ascii="ITC Avant Garde" w:hAnsi="ITC Avant Garde"/>
        </w:rPr>
        <w:t>expresión</w:t>
      </w:r>
      <w:r w:rsidR="00536743" w:rsidRPr="00673B07">
        <w:rPr>
          <w:rFonts w:ascii="ITC Avant Garde" w:hAnsi="ITC Avant Garde"/>
        </w:rPr>
        <w:t xml:space="preserve"> </w:t>
      </w:r>
      <w:r w:rsidRPr="00673B07">
        <w:rPr>
          <w:rFonts w:ascii="ITC Avant Garde" w:hAnsi="ITC Avant Garde"/>
        </w:rPr>
        <w:t>en</w:t>
      </w:r>
      <w:r w:rsidR="00536743" w:rsidRPr="00673B07">
        <w:rPr>
          <w:rFonts w:ascii="ITC Avant Garde" w:hAnsi="ITC Avant Garde"/>
        </w:rPr>
        <w:t xml:space="preserve"> </w:t>
      </w:r>
      <w:r w:rsidRPr="00673B07">
        <w:rPr>
          <w:rFonts w:ascii="ITC Avant Garde" w:hAnsi="ITC Avant Garde"/>
        </w:rPr>
        <w:t>su</w:t>
      </w:r>
      <w:r w:rsidR="00536743" w:rsidRPr="00673B07">
        <w:rPr>
          <w:rFonts w:ascii="ITC Avant Garde" w:hAnsi="ITC Avant Garde"/>
        </w:rPr>
        <w:t xml:space="preserve"> </w:t>
      </w:r>
      <w:r w:rsidRPr="00673B07">
        <w:rPr>
          <w:rFonts w:ascii="ITC Avant Garde" w:hAnsi="ITC Avant Garde"/>
        </w:rPr>
        <w:t>vertiente</w:t>
      </w:r>
      <w:r w:rsidR="00536743" w:rsidRPr="00673B07">
        <w:rPr>
          <w:rFonts w:ascii="ITC Avant Garde" w:hAnsi="ITC Avant Garde"/>
        </w:rPr>
        <w:t xml:space="preserve"> </w:t>
      </w:r>
      <w:r w:rsidRPr="00673B07">
        <w:rPr>
          <w:rFonts w:ascii="ITC Avant Garde" w:hAnsi="ITC Avant Garde"/>
        </w:rPr>
        <w:t>social</w:t>
      </w:r>
      <w:r w:rsidR="00536743" w:rsidRPr="00673B07">
        <w:rPr>
          <w:rFonts w:ascii="ITC Avant Garde" w:hAnsi="ITC Avant Garde"/>
        </w:rPr>
        <w:t xml:space="preserve"> </w:t>
      </w:r>
      <w:r w:rsidRPr="00673B07">
        <w:rPr>
          <w:rFonts w:ascii="ITC Avant Garde" w:hAnsi="ITC Avant Garde"/>
        </w:rPr>
        <w:t>o</w:t>
      </w:r>
      <w:r w:rsidR="00536743" w:rsidRPr="00673B07">
        <w:rPr>
          <w:rFonts w:ascii="ITC Avant Garde" w:hAnsi="ITC Avant Garde"/>
        </w:rPr>
        <w:t xml:space="preserve"> </w:t>
      </w:r>
      <w:r w:rsidRPr="00673B07">
        <w:rPr>
          <w:rFonts w:ascii="ITC Avant Garde" w:hAnsi="ITC Avant Garde"/>
        </w:rPr>
        <w:t>política,</w:t>
      </w:r>
      <w:r w:rsidR="00536743" w:rsidRPr="00673B07">
        <w:rPr>
          <w:rFonts w:ascii="ITC Avant Garde" w:hAnsi="ITC Avant Garde"/>
        </w:rPr>
        <w:t xml:space="preserve"> </w:t>
      </w:r>
      <w:r w:rsidRPr="00673B07">
        <w:rPr>
          <w:rFonts w:ascii="ITC Avant Garde" w:hAnsi="ITC Avant Garde"/>
        </w:rPr>
        <w:t>constituye</w:t>
      </w:r>
      <w:r w:rsidR="00536743" w:rsidRPr="00673B07">
        <w:rPr>
          <w:rFonts w:ascii="ITC Avant Garde" w:hAnsi="ITC Avant Garde"/>
        </w:rPr>
        <w:t xml:space="preserve"> </w:t>
      </w:r>
      <w:r w:rsidRPr="00673B07">
        <w:rPr>
          <w:rFonts w:ascii="ITC Avant Garde" w:hAnsi="ITC Avant Garde"/>
        </w:rPr>
        <w:t>una</w:t>
      </w:r>
      <w:r w:rsidR="00536743" w:rsidRPr="00673B07">
        <w:rPr>
          <w:rFonts w:ascii="ITC Avant Garde" w:hAnsi="ITC Avant Garde"/>
        </w:rPr>
        <w:t xml:space="preserve"> </w:t>
      </w:r>
      <w:r w:rsidRPr="00673B07">
        <w:rPr>
          <w:rFonts w:ascii="ITC Avant Garde" w:hAnsi="ITC Avant Garde"/>
        </w:rPr>
        <w:t>pieza</w:t>
      </w:r>
      <w:r w:rsidR="00536743" w:rsidRPr="00673B07">
        <w:rPr>
          <w:rFonts w:ascii="ITC Avant Garde" w:hAnsi="ITC Avant Garde"/>
        </w:rPr>
        <w:t xml:space="preserve"> </w:t>
      </w:r>
      <w:r w:rsidRPr="00673B07">
        <w:rPr>
          <w:rFonts w:ascii="ITC Avant Garde" w:hAnsi="ITC Avant Garde"/>
        </w:rPr>
        <w:t>central</w:t>
      </w:r>
      <w:r w:rsidR="00536743" w:rsidRPr="00673B07">
        <w:rPr>
          <w:rFonts w:ascii="ITC Avant Garde" w:hAnsi="ITC Avant Garde"/>
        </w:rPr>
        <w:t xml:space="preserve"> </w:t>
      </w:r>
      <w:r w:rsidRPr="00673B07">
        <w:rPr>
          <w:rFonts w:ascii="ITC Avant Garde" w:hAnsi="ITC Avant Garde"/>
        </w:rPr>
        <w:t>para</w:t>
      </w:r>
      <w:r w:rsidR="00536743" w:rsidRPr="00673B07">
        <w:rPr>
          <w:rFonts w:ascii="ITC Avant Garde" w:hAnsi="ITC Avant Garde"/>
        </w:rPr>
        <w:t xml:space="preserve"> </w:t>
      </w:r>
      <w:r w:rsidRPr="00673B07">
        <w:rPr>
          <w:rFonts w:ascii="ITC Avant Garde" w:hAnsi="ITC Avant Garde"/>
        </w:rPr>
        <w:t>el</w:t>
      </w:r>
      <w:r w:rsidR="00536743" w:rsidRPr="00673B07">
        <w:rPr>
          <w:rFonts w:ascii="ITC Avant Garde" w:hAnsi="ITC Avant Garde"/>
        </w:rPr>
        <w:t xml:space="preserve"> </w:t>
      </w:r>
      <w:r w:rsidRPr="00673B07">
        <w:rPr>
          <w:rFonts w:ascii="ITC Avant Garde" w:hAnsi="ITC Avant Garde"/>
        </w:rPr>
        <w:t>adecuado</w:t>
      </w:r>
      <w:r w:rsidR="00536743" w:rsidRPr="00673B07">
        <w:rPr>
          <w:rFonts w:ascii="ITC Avant Garde" w:hAnsi="ITC Avant Garde"/>
        </w:rPr>
        <w:t xml:space="preserve"> </w:t>
      </w:r>
      <w:r w:rsidRPr="00673B07">
        <w:rPr>
          <w:rFonts w:ascii="ITC Avant Garde" w:hAnsi="ITC Avant Garde"/>
        </w:rPr>
        <w:t>funcionamiento</w:t>
      </w:r>
      <w:r w:rsidR="00536743" w:rsidRPr="00673B07">
        <w:rPr>
          <w:rFonts w:ascii="ITC Avant Garde" w:hAnsi="ITC Avant Garde"/>
        </w:rPr>
        <w:t xml:space="preserve"> </w:t>
      </w:r>
      <w:r w:rsidRPr="00673B07">
        <w:rPr>
          <w:rFonts w:ascii="ITC Avant Garde" w:hAnsi="ITC Avant Garde"/>
        </w:rPr>
        <w:t>de</w:t>
      </w:r>
      <w:r w:rsidR="00536743" w:rsidRPr="00673B07">
        <w:rPr>
          <w:rFonts w:ascii="ITC Avant Garde" w:hAnsi="ITC Avant Garde"/>
        </w:rPr>
        <w:t xml:space="preserve"> </w:t>
      </w:r>
      <w:r w:rsidRPr="00673B07">
        <w:rPr>
          <w:rFonts w:ascii="ITC Avant Garde" w:hAnsi="ITC Avant Garde"/>
        </w:rPr>
        <w:t>la</w:t>
      </w:r>
      <w:r w:rsidR="00536743" w:rsidRPr="00673B07">
        <w:rPr>
          <w:rFonts w:ascii="ITC Avant Garde" w:hAnsi="ITC Avant Garde"/>
        </w:rPr>
        <w:t xml:space="preserve"> </w:t>
      </w:r>
      <w:r w:rsidRPr="00673B07">
        <w:rPr>
          <w:rFonts w:ascii="ITC Avant Garde" w:hAnsi="ITC Avant Garde"/>
        </w:rPr>
        <w:t>democracia</w:t>
      </w:r>
      <w:r w:rsidR="00536743" w:rsidRPr="00673B07">
        <w:rPr>
          <w:rFonts w:ascii="ITC Avant Garde" w:hAnsi="ITC Avant Garde"/>
        </w:rPr>
        <w:t xml:space="preserve"> </w:t>
      </w:r>
      <w:r w:rsidRPr="00673B07">
        <w:rPr>
          <w:rFonts w:ascii="ITC Avant Garde" w:hAnsi="ITC Avant Garde"/>
        </w:rPr>
        <w:t>representativa,</w:t>
      </w:r>
      <w:r w:rsidR="00536743" w:rsidRPr="00673B07">
        <w:rPr>
          <w:rFonts w:ascii="ITC Avant Garde" w:hAnsi="ITC Avant Garde"/>
        </w:rPr>
        <w:t xml:space="preserve"> </w:t>
      </w:r>
      <w:r w:rsidRPr="00673B07">
        <w:rPr>
          <w:rFonts w:ascii="ITC Avant Garde" w:hAnsi="ITC Avant Garde"/>
        </w:rPr>
        <w:t>en</w:t>
      </w:r>
      <w:r w:rsidR="00536743" w:rsidRPr="00673B07">
        <w:rPr>
          <w:rFonts w:ascii="ITC Avant Garde" w:hAnsi="ITC Avant Garde"/>
        </w:rPr>
        <w:t xml:space="preserve"> </w:t>
      </w:r>
      <w:r w:rsidRPr="00673B07">
        <w:rPr>
          <w:rFonts w:ascii="ITC Avant Garde" w:hAnsi="ITC Avant Garde"/>
        </w:rPr>
        <w:t>la</w:t>
      </w:r>
      <w:r w:rsidR="00536743" w:rsidRPr="00673B07">
        <w:rPr>
          <w:rFonts w:ascii="ITC Avant Garde" w:hAnsi="ITC Avant Garde"/>
        </w:rPr>
        <w:t xml:space="preserve"> </w:t>
      </w:r>
      <w:r w:rsidRPr="00673B07">
        <w:rPr>
          <w:rFonts w:ascii="ITC Avant Garde" w:hAnsi="ITC Avant Garde"/>
        </w:rPr>
        <w:t>tesis</w:t>
      </w:r>
      <w:r w:rsidR="00536743" w:rsidRPr="00673B07">
        <w:rPr>
          <w:rFonts w:ascii="ITC Avant Garde" w:hAnsi="ITC Avant Garde"/>
        </w:rPr>
        <w:t xml:space="preserve"> </w:t>
      </w:r>
      <w:r w:rsidRPr="00673B07">
        <w:rPr>
          <w:rFonts w:ascii="ITC Avant Garde" w:hAnsi="ITC Avant Garde"/>
        </w:rPr>
        <w:t>1a.</w:t>
      </w:r>
      <w:r w:rsidR="00536743" w:rsidRPr="00673B07">
        <w:rPr>
          <w:rFonts w:ascii="ITC Avant Garde" w:hAnsi="ITC Avant Garde"/>
        </w:rPr>
        <w:t xml:space="preserve"> </w:t>
      </w:r>
      <w:r w:rsidRPr="00673B07">
        <w:rPr>
          <w:rFonts w:ascii="ITC Avant Garde" w:hAnsi="ITC Avant Garde"/>
        </w:rPr>
        <w:t>CDXIX/2014</w:t>
      </w:r>
      <w:r w:rsidR="00536743" w:rsidRPr="00673B07">
        <w:rPr>
          <w:rFonts w:ascii="ITC Avant Garde" w:hAnsi="ITC Avant Garde"/>
        </w:rPr>
        <w:t xml:space="preserve"> </w:t>
      </w:r>
      <w:r w:rsidRPr="00673B07">
        <w:rPr>
          <w:rFonts w:ascii="ITC Avant Garde" w:hAnsi="ITC Avant Garde"/>
        </w:rPr>
        <w:t>(10a.),</w:t>
      </w:r>
      <w:r w:rsidR="00536743" w:rsidRPr="00673B07">
        <w:rPr>
          <w:rFonts w:ascii="ITC Avant Garde" w:hAnsi="ITC Avant Garde"/>
        </w:rPr>
        <w:t xml:space="preserve"> </w:t>
      </w:r>
      <w:r w:rsidRPr="00673B07">
        <w:rPr>
          <w:rFonts w:ascii="ITC Avant Garde" w:hAnsi="ITC Avant Garde"/>
        </w:rPr>
        <w:t>Décima</w:t>
      </w:r>
      <w:r w:rsidR="00536743" w:rsidRPr="00673B07">
        <w:rPr>
          <w:rFonts w:ascii="ITC Avant Garde" w:hAnsi="ITC Avant Garde"/>
        </w:rPr>
        <w:t xml:space="preserve"> </w:t>
      </w:r>
      <w:r w:rsidRPr="00673B07">
        <w:rPr>
          <w:rFonts w:ascii="ITC Avant Garde" w:hAnsi="ITC Avant Garde"/>
        </w:rPr>
        <w:t>Época,</w:t>
      </w:r>
      <w:r w:rsidR="00536743" w:rsidRPr="00673B07">
        <w:rPr>
          <w:rFonts w:ascii="ITC Avant Garde" w:hAnsi="ITC Avant Garde"/>
        </w:rPr>
        <w:t xml:space="preserve"> </w:t>
      </w:r>
      <w:r w:rsidRPr="00673B07">
        <w:rPr>
          <w:rFonts w:ascii="ITC Avant Garde" w:hAnsi="ITC Avant Garde"/>
        </w:rPr>
        <w:t>Tomo</w:t>
      </w:r>
      <w:r w:rsidR="00536743" w:rsidRPr="00673B07">
        <w:rPr>
          <w:rFonts w:ascii="ITC Avant Garde" w:hAnsi="ITC Avant Garde"/>
        </w:rPr>
        <w:t xml:space="preserve"> </w:t>
      </w:r>
      <w:r w:rsidRPr="00673B07">
        <w:rPr>
          <w:rFonts w:ascii="ITC Avant Garde" w:hAnsi="ITC Avant Garde"/>
        </w:rPr>
        <w:t>I,</w:t>
      </w:r>
      <w:r w:rsidR="00536743" w:rsidRPr="00673B07">
        <w:rPr>
          <w:rFonts w:ascii="ITC Avant Garde" w:hAnsi="ITC Avant Garde"/>
        </w:rPr>
        <w:t xml:space="preserve"> </w:t>
      </w:r>
      <w:r w:rsidRPr="00673B07">
        <w:rPr>
          <w:rFonts w:ascii="ITC Avant Garde" w:hAnsi="ITC Avant Garde"/>
        </w:rPr>
        <w:t>Libro</w:t>
      </w:r>
      <w:r w:rsidR="00536743" w:rsidRPr="00673B07">
        <w:rPr>
          <w:rFonts w:ascii="ITC Avant Garde" w:hAnsi="ITC Avant Garde"/>
        </w:rPr>
        <w:t xml:space="preserve"> </w:t>
      </w:r>
      <w:r w:rsidRPr="00673B07">
        <w:rPr>
          <w:rFonts w:ascii="ITC Avant Garde" w:hAnsi="ITC Avant Garde"/>
        </w:rPr>
        <w:t>13,</w:t>
      </w:r>
      <w:r w:rsidR="00536743" w:rsidRPr="00673B07">
        <w:rPr>
          <w:rFonts w:ascii="ITC Avant Garde" w:hAnsi="ITC Avant Garde"/>
        </w:rPr>
        <w:t xml:space="preserve"> </w:t>
      </w:r>
      <w:r w:rsidRPr="00673B07">
        <w:rPr>
          <w:rFonts w:ascii="ITC Avant Garde" w:hAnsi="ITC Avant Garde"/>
        </w:rPr>
        <w:t>Diciembre</w:t>
      </w:r>
      <w:r w:rsidR="00536743" w:rsidRPr="00673B07">
        <w:rPr>
          <w:rFonts w:ascii="ITC Avant Garde" w:hAnsi="ITC Avant Garde"/>
        </w:rPr>
        <w:t xml:space="preserve"> </w:t>
      </w:r>
      <w:r w:rsidRPr="00673B07">
        <w:rPr>
          <w:rFonts w:ascii="ITC Avant Garde" w:hAnsi="ITC Avant Garde"/>
        </w:rPr>
        <w:t>de</w:t>
      </w:r>
      <w:r w:rsidR="00536743" w:rsidRPr="00673B07">
        <w:rPr>
          <w:rFonts w:ascii="ITC Avant Garde" w:hAnsi="ITC Avant Garde"/>
        </w:rPr>
        <w:t xml:space="preserve"> </w:t>
      </w:r>
      <w:r w:rsidRPr="00673B07">
        <w:rPr>
          <w:rFonts w:ascii="ITC Avant Garde" w:hAnsi="ITC Avant Garde"/>
        </w:rPr>
        <w:t>2014,</w:t>
      </w:r>
      <w:r w:rsidR="00536743" w:rsidRPr="00673B07">
        <w:rPr>
          <w:rFonts w:ascii="ITC Avant Garde" w:hAnsi="ITC Avant Garde"/>
        </w:rPr>
        <w:t xml:space="preserve"> </w:t>
      </w:r>
      <w:r w:rsidRPr="00673B07">
        <w:rPr>
          <w:rFonts w:ascii="ITC Avant Garde" w:hAnsi="ITC Avant Garde"/>
        </w:rPr>
        <w:t>publicada</w:t>
      </w:r>
      <w:r w:rsidR="00536743" w:rsidRPr="00673B07">
        <w:rPr>
          <w:rFonts w:ascii="ITC Avant Garde" w:hAnsi="ITC Avant Garde"/>
        </w:rPr>
        <w:t xml:space="preserve"> </w:t>
      </w:r>
      <w:r w:rsidRPr="00673B07">
        <w:rPr>
          <w:rFonts w:ascii="ITC Avant Garde" w:hAnsi="ITC Avant Garde"/>
        </w:rPr>
        <w:t>en</w:t>
      </w:r>
      <w:r w:rsidR="00536743" w:rsidRPr="00673B07">
        <w:rPr>
          <w:rFonts w:ascii="ITC Avant Garde" w:hAnsi="ITC Avant Garde"/>
        </w:rPr>
        <w:t xml:space="preserve"> </w:t>
      </w:r>
      <w:r w:rsidRPr="00673B07">
        <w:rPr>
          <w:rFonts w:ascii="ITC Avant Garde" w:hAnsi="ITC Avant Garde"/>
        </w:rPr>
        <w:t>el</w:t>
      </w:r>
      <w:r w:rsidR="00536743" w:rsidRPr="00673B07">
        <w:rPr>
          <w:rFonts w:ascii="ITC Avant Garde" w:hAnsi="ITC Avant Garde"/>
        </w:rPr>
        <w:t xml:space="preserve"> </w:t>
      </w:r>
      <w:r w:rsidRPr="00673B07">
        <w:rPr>
          <w:rFonts w:ascii="ITC Avant Garde" w:hAnsi="ITC Avant Garde"/>
        </w:rPr>
        <w:t>Semanario</w:t>
      </w:r>
      <w:r w:rsidR="00536743" w:rsidRPr="00673B07">
        <w:rPr>
          <w:rFonts w:ascii="ITC Avant Garde" w:hAnsi="ITC Avant Garde"/>
        </w:rPr>
        <w:t xml:space="preserve"> </w:t>
      </w:r>
      <w:r w:rsidRPr="00673B07">
        <w:rPr>
          <w:rFonts w:ascii="ITC Avant Garde" w:hAnsi="ITC Avant Garde"/>
        </w:rPr>
        <w:t>Judicial</w:t>
      </w:r>
      <w:r w:rsidR="00536743" w:rsidRPr="00673B07">
        <w:rPr>
          <w:rFonts w:ascii="ITC Avant Garde" w:hAnsi="ITC Avant Garde"/>
        </w:rPr>
        <w:t xml:space="preserve"> </w:t>
      </w:r>
      <w:r w:rsidRPr="00673B07">
        <w:rPr>
          <w:rFonts w:ascii="ITC Avant Garde" w:hAnsi="ITC Avant Garde"/>
        </w:rPr>
        <w:t>de</w:t>
      </w:r>
      <w:r w:rsidR="00536743" w:rsidRPr="00673B07">
        <w:rPr>
          <w:rFonts w:ascii="ITC Avant Garde" w:hAnsi="ITC Avant Garde"/>
        </w:rPr>
        <w:t xml:space="preserve"> </w:t>
      </w:r>
      <w:r w:rsidRPr="00673B07">
        <w:rPr>
          <w:rFonts w:ascii="ITC Avant Garde" w:hAnsi="ITC Avant Garde"/>
        </w:rPr>
        <w:t>la</w:t>
      </w:r>
      <w:r w:rsidR="00536743" w:rsidRPr="00673B07">
        <w:rPr>
          <w:rFonts w:ascii="ITC Avant Garde" w:hAnsi="ITC Avant Garde"/>
        </w:rPr>
        <w:t xml:space="preserve"> </w:t>
      </w:r>
      <w:r w:rsidRPr="00673B07">
        <w:rPr>
          <w:rFonts w:ascii="ITC Avant Garde" w:hAnsi="ITC Avant Garde"/>
        </w:rPr>
        <w:t>Federación</w:t>
      </w:r>
      <w:r w:rsidR="00536743" w:rsidRPr="00673B07">
        <w:rPr>
          <w:rFonts w:ascii="ITC Avant Garde" w:hAnsi="ITC Avant Garde"/>
        </w:rPr>
        <w:t xml:space="preserve"> </w:t>
      </w:r>
      <w:r w:rsidRPr="00673B07">
        <w:rPr>
          <w:rFonts w:ascii="ITC Avant Garde" w:hAnsi="ITC Avant Garde"/>
        </w:rPr>
        <w:t>y</w:t>
      </w:r>
      <w:r w:rsidR="00536743" w:rsidRPr="00673B07">
        <w:rPr>
          <w:rFonts w:ascii="ITC Avant Garde" w:hAnsi="ITC Avant Garde"/>
        </w:rPr>
        <w:t xml:space="preserve"> </w:t>
      </w:r>
      <w:r w:rsidRPr="00673B07">
        <w:rPr>
          <w:rFonts w:ascii="ITC Avant Garde" w:hAnsi="ITC Avant Garde"/>
        </w:rPr>
        <w:t>su</w:t>
      </w:r>
      <w:r w:rsidR="00536743" w:rsidRPr="00673B07">
        <w:rPr>
          <w:rFonts w:ascii="ITC Avant Garde" w:hAnsi="ITC Avant Garde"/>
        </w:rPr>
        <w:t xml:space="preserve"> </w:t>
      </w:r>
      <w:r w:rsidRPr="00673B07">
        <w:rPr>
          <w:rFonts w:ascii="ITC Avant Garde" w:hAnsi="ITC Avant Garde"/>
        </w:rPr>
        <w:t>Gaceta,</w:t>
      </w:r>
      <w:r w:rsidR="00536743" w:rsidRPr="00673B07">
        <w:rPr>
          <w:rFonts w:ascii="ITC Avant Garde" w:hAnsi="ITC Avant Garde"/>
        </w:rPr>
        <w:t xml:space="preserve"> </w:t>
      </w:r>
      <w:r w:rsidRPr="00673B07">
        <w:rPr>
          <w:rFonts w:ascii="ITC Avant Garde" w:hAnsi="ITC Avant Garde"/>
        </w:rPr>
        <w:t>visible</w:t>
      </w:r>
      <w:r w:rsidR="00536743" w:rsidRPr="00673B07">
        <w:rPr>
          <w:rFonts w:ascii="ITC Avant Garde" w:hAnsi="ITC Avant Garde"/>
        </w:rPr>
        <w:t xml:space="preserve"> </w:t>
      </w:r>
      <w:r w:rsidRPr="00673B07">
        <w:rPr>
          <w:rFonts w:ascii="ITC Avant Garde" w:hAnsi="ITC Avant Garde"/>
        </w:rPr>
        <w:t>en</w:t>
      </w:r>
      <w:r w:rsidR="00536743" w:rsidRPr="00673B07">
        <w:rPr>
          <w:rFonts w:ascii="ITC Avant Garde" w:hAnsi="ITC Avant Garde"/>
        </w:rPr>
        <w:t xml:space="preserve"> </w:t>
      </w:r>
      <w:r w:rsidRPr="00673B07">
        <w:rPr>
          <w:rFonts w:ascii="ITC Avant Garde" w:hAnsi="ITC Avant Garde"/>
        </w:rPr>
        <w:t>la</w:t>
      </w:r>
      <w:r w:rsidR="00536743" w:rsidRPr="00673B07">
        <w:rPr>
          <w:rFonts w:ascii="ITC Avant Garde" w:hAnsi="ITC Avant Garde"/>
        </w:rPr>
        <w:t xml:space="preserve"> </w:t>
      </w:r>
      <w:r w:rsidRPr="00673B07">
        <w:rPr>
          <w:rFonts w:ascii="ITC Avant Garde" w:hAnsi="ITC Avant Garde"/>
        </w:rPr>
        <w:t>página</w:t>
      </w:r>
      <w:r w:rsidR="00536743" w:rsidRPr="00673B07">
        <w:rPr>
          <w:rFonts w:ascii="ITC Avant Garde" w:hAnsi="ITC Avant Garde"/>
        </w:rPr>
        <w:t xml:space="preserve"> </w:t>
      </w:r>
      <w:r w:rsidRPr="00673B07">
        <w:rPr>
          <w:rFonts w:ascii="ITC Avant Garde" w:hAnsi="ITC Avant Garde"/>
        </w:rPr>
        <w:t>234,</w:t>
      </w:r>
      <w:r w:rsidR="00536743" w:rsidRPr="00673B07">
        <w:rPr>
          <w:rFonts w:ascii="ITC Avant Garde" w:hAnsi="ITC Avant Garde"/>
        </w:rPr>
        <w:t xml:space="preserve"> </w:t>
      </w:r>
      <w:r w:rsidRPr="00673B07">
        <w:rPr>
          <w:rFonts w:ascii="ITC Avant Garde" w:hAnsi="ITC Avant Garde"/>
        </w:rPr>
        <w:t>de</w:t>
      </w:r>
      <w:r w:rsidR="00536743" w:rsidRPr="00673B07">
        <w:rPr>
          <w:rFonts w:ascii="ITC Avant Garde" w:hAnsi="ITC Avant Garde"/>
        </w:rPr>
        <w:t xml:space="preserve"> </w:t>
      </w:r>
      <w:r w:rsidRPr="00673B07">
        <w:rPr>
          <w:rFonts w:ascii="ITC Avant Garde" w:hAnsi="ITC Avant Garde"/>
        </w:rPr>
        <w:t>rubro</w:t>
      </w:r>
      <w:r w:rsidR="00536743" w:rsidRPr="00673B07">
        <w:rPr>
          <w:rFonts w:ascii="ITC Avant Garde" w:hAnsi="ITC Avant Garde"/>
        </w:rPr>
        <w:t xml:space="preserve"> </w:t>
      </w:r>
      <w:r w:rsidRPr="00673B07">
        <w:rPr>
          <w:rFonts w:ascii="ITC Avant Garde" w:hAnsi="ITC Avant Garde"/>
        </w:rPr>
        <w:t>y</w:t>
      </w:r>
      <w:r w:rsidR="00536743" w:rsidRPr="00673B07">
        <w:rPr>
          <w:rFonts w:ascii="ITC Avant Garde" w:hAnsi="ITC Avant Garde"/>
        </w:rPr>
        <w:t xml:space="preserve"> </w:t>
      </w:r>
      <w:r w:rsidRPr="00673B07">
        <w:rPr>
          <w:rFonts w:ascii="ITC Avant Garde" w:hAnsi="ITC Avant Garde"/>
        </w:rPr>
        <w:t>texto</w:t>
      </w:r>
      <w:r w:rsidR="00536743" w:rsidRPr="00673B07">
        <w:rPr>
          <w:rFonts w:ascii="ITC Avant Garde" w:hAnsi="ITC Avant Garde"/>
        </w:rPr>
        <w:t xml:space="preserve"> </w:t>
      </w:r>
      <w:r w:rsidRPr="00673B07">
        <w:rPr>
          <w:rFonts w:ascii="ITC Avant Garde" w:hAnsi="ITC Avant Garde"/>
        </w:rPr>
        <w:t>siguientes:</w:t>
      </w:r>
    </w:p>
    <w:p w14:paraId="51E94301" w14:textId="5A7E6840" w:rsidR="002A4393" w:rsidRPr="00E2111C" w:rsidRDefault="002A4393" w:rsidP="00536936">
      <w:pPr>
        <w:spacing w:before="240" w:after="240" w:line="240" w:lineRule="auto"/>
        <w:ind w:left="993" w:right="426"/>
        <w:jc w:val="both"/>
        <w:rPr>
          <w:rFonts w:ascii="ITC Avant Garde" w:hAnsi="ITC Avant Garde" w:cs="Arial"/>
          <w:b/>
          <w:bCs/>
          <w:i/>
          <w:color w:val="000000"/>
          <w:sz w:val="20"/>
          <w:lang w:eastAsia="es-MX"/>
        </w:rPr>
      </w:pPr>
      <w:r w:rsidRPr="00E2111C">
        <w:rPr>
          <w:rFonts w:ascii="ITC Avant Garde" w:hAnsi="ITC Avant Garde" w:cs="Arial"/>
          <w:b/>
          <w:bCs/>
          <w:i/>
          <w:color w:val="000000"/>
          <w:sz w:val="20"/>
          <w:lang w:eastAsia="es-MX"/>
        </w:rPr>
        <w:t>“LIBERTAD</w:t>
      </w:r>
      <w:r w:rsidR="00536743" w:rsidRPr="00E2111C">
        <w:rPr>
          <w:rFonts w:ascii="ITC Avant Garde" w:hAnsi="ITC Avant Garde" w:cs="Arial"/>
          <w:b/>
          <w:bCs/>
          <w:i/>
          <w:color w:val="000000"/>
          <w:sz w:val="20"/>
          <w:lang w:eastAsia="es-MX"/>
        </w:rPr>
        <w:t xml:space="preserve"> </w:t>
      </w:r>
      <w:r w:rsidRPr="00E2111C">
        <w:rPr>
          <w:rFonts w:ascii="ITC Avant Garde" w:hAnsi="ITC Avant Garde" w:cs="Arial"/>
          <w:b/>
          <w:bCs/>
          <w:i/>
          <w:color w:val="000000"/>
          <w:sz w:val="20"/>
          <w:lang w:eastAsia="es-MX"/>
        </w:rPr>
        <w:t>DE</w:t>
      </w:r>
      <w:r w:rsidR="00536743" w:rsidRPr="00E2111C">
        <w:rPr>
          <w:rFonts w:ascii="ITC Avant Garde" w:hAnsi="ITC Avant Garde" w:cs="Arial"/>
          <w:b/>
          <w:bCs/>
          <w:i/>
          <w:color w:val="000000"/>
          <w:sz w:val="20"/>
          <w:lang w:eastAsia="es-MX"/>
        </w:rPr>
        <w:t xml:space="preserve"> </w:t>
      </w:r>
      <w:r w:rsidRPr="00E2111C">
        <w:rPr>
          <w:rFonts w:ascii="ITC Avant Garde" w:hAnsi="ITC Avant Garde" w:cs="Arial"/>
          <w:b/>
          <w:bCs/>
          <w:i/>
          <w:color w:val="000000"/>
          <w:sz w:val="20"/>
          <w:lang w:eastAsia="es-MX"/>
        </w:rPr>
        <w:t>EXPRESIÓN.</w:t>
      </w:r>
      <w:r w:rsidR="00536743" w:rsidRPr="00E2111C">
        <w:rPr>
          <w:rFonts w:ascii="ITC Avant Garde" w:hAnsi="ITC Avant Garde" w:cs="Arial"/>
          <w:b/>
          <w:bCs/>
          <w:i/>
          <w:color w:val="000000"/>
          <w:sz w:val="20"/>
          <w:lang w:eastAsia="es-MX"/>
        </w:rPr>
        <w:t xml:space="preserve"> </w:t>
      </w:r>
      <w:r w:rsidRPr="00E2111C">
        <w:rPr>
          <w:rFonts w:ascii="ITC Avant Garde" w:hAnsi="ITC Avant Garde" w:cs="Arial"/>
          <w:b/>
          <w:bCs/>
          <w:i/>
          <w:color w:val="000000"/>
          <w:sz w:val="20"/>
          <w:lang w:eastAsia="es-MX"/>
        </w:rPr>
        <w:t>DIMENSIÓN</w:t>
      </w:r>
      <w:r w:rsidR="00536743" w:rsidRPr="00E2111C">
        <w:rPr>
          <w:rFonts w:ascii="ITC Avant Garde" w:hAnsi="ITC Avant Garde" w:cs="Arial"/>
          <w:b/>
          <w:bCs/>
          <w:i/>
          <w:color w:val="000000"/>
          <w:sz w:val="20"/>
          <w:lang w:eastAsia="es-MX"/>
        </w:rPr>
        <w:t xml:space="preserve"> </w:t>
      </w:r>
      <w:r w:rsidRPr="00E2111C">
        <w:rPr>
          <w:rFonts w:ascii="ITC Avant Garde" w:hAnsi="ITC Avant Garde" w:cs="Arial"/>
          <w:b/>
          <w:bCs/>
          <w:i/>
          <w:color w:val="000000"/>
          <w:sz w:val="20"/>
          <w:lang w:eastAsia="es-MX"/>
        </w:rPr>
        <w:t>POLÍTICA</w:t>
      </w:r>
      <w:r w:rsidR="00536743" w:rsidRPr="00E2111C">
        <w:rPr>
          <w:rFonts w:ascii="ITC Avant Garde" w:hAnsi="ITC Avant Garde" w:cs="Arial"/>
          <w:b/>
          <w:bCs/>
          <w:i/>
          <w:color w:val="000000"/>
          <w:sz w:val="20"/>
          <w:lang w:eastAsia="es-MX"/>
        </w:rPr>
        <w:t xml:space="preserve"> </w:t>
      </w:r>
      <w:r w:rsidRPr="00E2111C">
        <w:rPr>
          <w:rFonts w:ascii="ITC Avant Garde" w:hAnsi="ITC Avant Garde" w:cs="Arial"/>
          <w:b/>
          <w:bCs/>
          <w:i/>
          <w:color w:val="000000"/>
          <w:sz w:val="20"/>
          <w:lang w:eastAsia="es-MX"/>
        </w:rPr>
        <w:t>DE</w:t>
      </w:r>
      <w:r w:rsidR="00536743" w:rsidRPr="00E2111C">
        <w:rPr>
          <w:rFonts w:ascii="ITC Avant Garde" w:hAnsi="ITC Avant Garde" w:cs="Arial"/>
          <w:b/>
          <w:bCs/>
          <w:i/>
          <w:color w:val="000000"/>
          <w:sz w:val="20"/>
          <w:lang w:eastAsia="es-MX"/>
        </w:rPr>
        <w:t xml:space="preserve"> </w:t>
      </w:r>
      <w:r w:rsidRPr="00E2111C">
        <w:rPr>
          <w:rFonts w:ascii="ITC Avant Garde" w:hAnsi="ITC Avant Garde" w:cs="Arial"/>
          <w:b/>
          <w:bCs/>
          <w:i/>
          <w:color w:val="000000"/>
          <w:sz w:val="20"/>
          <w:lang w:eastAsia="es-MX"/>
        </w:rPr>
        <w:t>ESTE</w:t>
      </w:r>
      <w:r w:rsidR="00536743" w:rsidRPr="00E2111C">
        <w:rPr>
          <w:rFonts w:ascii="ITC Avant Garde" w:hAnsi="ITC Avant Garde" w:cs="Arial"/>
          <w:b/>
          <w:bCs/>
          <w:i/>
          <w:color w:val="000000"/>
          <w:sz w:val="20"/>
          <w:lang w:eastAsia="es-MX"/>
        </w:rPr>
        <w:t xml:space="preserve"> </w:t>
      </w:r>
      <w:r w:rsidRPr="00E2111C">
        <w:rPr>
          <w:rFonts w:ascii="ITC Avant Garde" w:hAnsi="ITC Avant Garde" w:cs="Arial"/>
          <w:b/>
          <w:bCs/>
          <w:i/>
          <w:color w:val="000000"/>
          <w:sz w:val="20"/>
          <w:lang w:eastAsia="es-MX"/>
        </w:rPr>
        <w:t>DERECHO</w:t>
      </w:r>
      <w:r w:rsidR="00536743" w:rsidRPr="00E2111C">
        <w:rPr>
          <w:rFonts w:ascii="ITC Avant Garde" w:hAnsi="ITC Avant Garde" w:cs="Arial"/>
          <w:b/>
          <w:bCs/>
          <w:i/>
          <w:color w:val="000000"/>
          <w:sz w:val="20"/>
          <w:lang w:eastAsia="es-MX"/>
        </w:rPr>
        <w:t xml:space="preserve"> </w:t>
      </w:r>
      <w:r w:rsidRPr="00E2111C">
        <w:rPr>
          <w:rFonts w:ascii="ITC Avant Garde" w:hAnsi="ITC Avant Garde" w:cs="Arial"/>
          <w:b/>
          <w:bCs/>
          <w:i/>
          <w:color w:val="000000"/>
          <w:sz w:val="20"/>
          <w:lang w:eastAsia="es-MX"/>
        </w:rPr>
        <w:t>FUNDAMENTAL.</w:t>
      </w:r>
    </w:p>
    <w:p w14:paraId="5A3383A3" w14:textId="77777777" w:rsidR="00536936" w:rsidRDefault="002A4393" w:rsidP="00536936">
      <w:pPr>
        <w:spacing w:before="240" w:after="240" w:line="240" w:lineRule="auto"/>
        <w:ind w:left="993" w:right="426"/>
        <w:jc w:val="both"/>
        <w:rPr>
          <w:rFonts w:ascii="ITC Avant Garde" w:hAnsi="ITC Avant Garde" w:cs="Arial"/>
          <w:bCs/>
          <w:i/>
          <w:color w:val="000000"/>
          <w:sz w:val="20"/>
          <w:lang w:eastAsia="es-MX"/>
        </w:rPr>
      </w:pPr>
      <w:r w:rsidRPr="00E2111C">
        <w:rPr>
          <w:rFonts w:ascii="ITC Avant Garde" w:hAnsi="ITC Avant Garde" w:cs="Arial"/>
          <w:bCs/>
          <w:i/>
          <w:color w:val="000000"/>
          <w:sz w:val="20"/>
          <w:lang w:eastAsia="es-MX"/>
        </w:rPr>
        <w:t>La</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libertad</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de</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expresión</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en</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su</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vertiente</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social</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o</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política,</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constituye</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una</w:t>
      </w:r>
      <w:r w:rsidR="00536743" w:rsidRPr="00E2111C">
        <w:rPr>
          <w:rFonts w:ascii="ITC Avant Garde" w:hAnsi="ITC Avant Garde" w:cs="Arial"/>
          <w:bCs/>
          <w:i/>
          <w:color w:val="000000"/>
          <w:sz w:val="20"/>
          <w:lang w:eastAsia="es-MX"/>
        </w:rPr>
        <w:t xml:space="preserve"> </w:t>
      </w:r>
      <w:r w:rsidRPr="00536936">
        <w:rPr>
          <w:rFonts w:ascii="ITC Avant Garde" w:hAnsi="ITC Avant Garde" w:cs="Arial"/>
          <w:bCs/>
          <w:i/>
          <w:color w:val="000000"/>
          <w:sz w:val="20"/>
          <w:lang w:eastAsia="es-MX"/>
        </w:rPr>
        <w:t>pieza</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central</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para</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el</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adecuado</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funcionamiento</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de</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la</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democracia</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representativa.</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En</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este</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sentido,</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se</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ha</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enfatizado</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la</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importancia</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de</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la</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libre</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circulación</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de</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las</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ideas</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para</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la</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formación</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de</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la</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ciudadanía</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y</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de</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la</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democracia</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representativa,</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permitiendo</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un</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debate</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abierto</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sobre</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los</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asuntos</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públicos.</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La</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libertad</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de</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expresión</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se</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constituye</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así,</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en</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una</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institución</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ligada</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de</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manera</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inescindible</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al</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pluralismo</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político,</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valor</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esencial</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del</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Estado</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democrático.</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Esta</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dimensión</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de</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la</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libertad</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de</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expresión</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cumple</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numerosas</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funciones,</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entre</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otras,</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mantiene</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abiertos</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los</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canales</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para</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el</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disenso</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y</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el</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cambio</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político;</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se</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configura</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como</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un</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contrapeso</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al</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ejercicio</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del</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poder,</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ya</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que</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la</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opinión</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pública</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representa</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el</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escrutinio</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ciudadano</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a</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la</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labor</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pública;</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y</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contribuye</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a</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la</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formación</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de</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la</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opinión</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pública</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sobre</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asuntos</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políticos</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y</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a</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la</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consolidación</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de</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un</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electorado</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debidamente</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informado.</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Dicho</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ejercicio</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permite</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la</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existencia</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de</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un</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verdadero</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gobierno</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representativo,</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en</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el</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que</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los</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ciudadanos</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participan</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efectivamente</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en</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las</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decisiones</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de</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interés</w:t>
      </w:r>
      <w:r w:rsidR="00536743" w:rsidRPr="00E2111C">
        <w:rPr>
          <w:rFonts w:ascii="ITC Avant Garde" w:hAnsi="ITC Avant Garde" w:cs="Arial"/>
          <w:bCs/>
          <w:i/>
          <w:color w:val="000000"/>
          <w:sz w:val="20"/>
          <w:lang w:eastAsia="es-MX"/>
        </w:rPr>
        <w:t xml:space="preserve"> </w:t>
      </w:r>
      <w:r w:rsidRPr="00E2111C">
        <w:rPr>
          <w:rFonts w:ascii="ITC Avant Garde" w:hAnsi="ITC Avant Garde" w:cs="Arial"/>
          <w:bCs/>
          <w:i/>
          <w:color w:val="000000"/>
          <w:sz w:val="20"/>
          <w:lang w:eastAsia="es-MX"/>
        </w:rPr>
        <w:t>público.”</w:t>
      </w:r>
    </w:p>
    <w:p w14:paraId="1A54ADD8" w14:textId="77777777" w:rsidR="00536936" w:rsidRDefault="00C35ABE" w:rsidP="00536936">
      <w:pPr>
        <w:spacing w:before="240" w:after="240" w:line="240" w:lineRule="auto"/>
        <w:jc w:val="both"/>
        <w:rPr>
          <w:rFonts w:ascii="ITC Avant Garde" w:hAnsi="ITC Avant Garde"/>
        </w:rPr>
      </w:pPr>
      <w:r w:rsidRPr="00673B07">
        <w:rPr>
          <w:rFonts w:ascii="ITC Avant Garde" w:hAnsi="ITC Avant Garde"/>
        </w:rPr>
        <w:t>En</w:t>
      </w:r>
      <w:r w:rsidR="00536743" w:rsidRPr="00673B07">
        <w:rPr>
          <w:rFonts w:ascii="ITC Avant Garde" w:hAnsi="ITC Avant Garde"/>
        </w:rPr>
        <w:t xml:space="preserve"> </w:t>
      </w:r>
      <w:r w:rsidRPr="00673B07">
        <w:rPr>
          <w:rFonts w:ascii="ITC Avant Garde" w:hAnsi="ITC Avant Garde"/>
        </w:rPr>
        <w:t>relación</w:t>
      </w:r>
      <w:r w:rsidR="00536743" w:rsidRPr="00673B07">
        <w:rPr>
          <w:rFonts w:ascii="ITC Avant Garde" w:hAnsi="ITC Avant Garde"/>
        </w:rPr>
        <w:t xml:space="preserve"> </w:t>
      </w:r>
      <w:r w:rsidRPr="00673B07">
        <w:rPr>
          <w:rFonts w:ascii="ITC Avant Garde" w:hAnsi="ITC Avant Garde"/>
        </w:rPr>
        <w:t>con</w:t>
      </w:r>
      <w:r w:rsidR="00536743" w:rsidRPr="00673B07">
        <w:rPr>
          <w:rFonts w:ascii="ITC Avant Garde" w:hAnsi="ITC Avant Garde"/>
        </w:rPr>
        <w:t xml:space="preserve"> </w:t>
      </w:r>
      <w:r w:rsidRPr="00673B07">
        <w:rPr>
          <w:rFonts w:ascii="ITC Avant Garde" w:hAnsi="ITC Avant Garde"/>
        </w:rPr>
        <w:t>el</w:t>
      </w:r>
      <w:r w:rsidR="00536743" w:rsidRPr="00673B07">
        <w:rPr>
          <w:rFonts w:ascii="ITC Avant Garde" w:hAnsi="ITC Avant Garde"/>
        </w:rPr>
        <w:t xml:space="preserve"> </w:t>
      </w:r>
      <w:r w:rsidRPr="00673B07">
        <w:rPr>
          <w:rFonts w:ascii="ITC Avant Garde" w:hAnsi="ITC Avant Garde"/>
        </w:rPr>
        <w:t>precepto</w:t>
      </w:r>
      <w:r w:rsidR="00536743" w:rsidRPr="00673B07">
        <w:rPr>
          <w:rFonts w:ascii="ITC Avant Garde" w:hAnsi="ITC Avant Garde"/>
        </w:rPr>
        <w:t xml:space="preserve"> </w:t>
      </w:r>
      <w:r w:rsidRPr="00673B07">
        <w:rPr>
          <w:rFonts w:ascii="ITC Avant Garde" w:hAnsi="ITC Avant Garde"/>
        </w:rPr>
        <w:t>constitucional</w:t>
      </w:r>
      <w:r w:rsidR="00536743" w:rsidRPr="00673B07">
        <w:rPr>
          <w:rFonts w:ascii="ITC Avant Garde" w:hAnsi="ITC Avant Garde"/>
        </w:rPr>
        <w:t xml:space="preserve"> </w:t>
      </w:r>
      <w:r w:rsidRPr="00673B07">
        <w:rPr>
          <w:rFonts w:ascii="ITC Avant Garde" w:hAnsi="ITC Avant Garde"/>
        </w:rPr>
        <w:t>trascrito</w:t>
      </w:r>
      <w:r w:rsidR="00536743" w:rsidRPr="00673B07">
        <w:rPr>
          <w:rFonts w:ascii="ITC Avant Garde" w:hAnsi="ITC Avant Garde"/>
        </w:rPr>
        <w:t xml:space="preserve"> </w:t>
      </w:r>
      <w:r w:rsidRPr="00673B07">
        <w:rPr>
          <w:rFonts w:ascii="ITC Avant Garde" w:hAnsi="ITC Avant Garde"/>
        </w:rPr>
        <w:t>el</w:t>
      </w:r>
      <w:r w:rsidR="00536743" w:rsidRPr="00673B07">
        <w:rPr>
          <w:rFonts w:ascii="ITC Avant Garde" w:hAnsi="ITC Avant Garde"/>
        </w:rPr>
        <w:t xml:space="preserve"> </w:t>
      </w:r>
      <w:r w:rsidRPr="00673B07">
        <w:rPr>
          <w:rFonts w:ascii="ITC Avant Garde" w:hAnsi="ITC Avant Garde"/>
        </w:rPr>
        <w:t>Estado</w:t>
      </w:r>
      <w:r w:rsidR="00536743" w:rsidRPr="00673B07">
        <w:rPr>
          <w:rFonts w:ascii="ITC Avant Garde" w:hAnsi="ITC Avant Garde"/>
        </w:rPr>
        <w:t xml:space="preserve"> </w:t>
      </w:r>
      <w:r w:rsidRPr="00673B07">
        <w:rPr>
          <w:rFonts w:ascii="ITC Avant Garde" w:hAnsi="ITC Avant Garde"/>
        </w:rPr>
        <w:t>debe</w:t>
      </w:r>
      <w:r w:rsidR="00536743" w:rsidRPr="00673B07">
        <w:rPr>
          <w:rFonts w:ascii="ITC Avant Garde" w:hAnsi="ITC Avant Garde"/>
        </w:rPr>
        <w:t xml:space="preserve"> </w:t>
      </w:r>
      <w:r w:rsidRPr="00673B07">
        <w:rPr>
          <w:rFonts w:ascii="ITC Avant Garde" w:hAnsi="ITC Avant Garde"/>
        </w:rPr>
        <w:t>de</w:t>
      </w:r>
      <w:r w:rsidR="00536743" w:rsidRPr="00673B07">
        <w:rPr>
          <w:rFonts w:ascii="ITC Avant Garde" w:hAnsi="ITC Avant Garde"/>
        </w:rPr>
        <w:t xml:space="preserve"> </w:t>
      </w:r>
      <w:r w:rsidRPr="00673B07">
        <w:rPr>
          <w:rFonts w:ascii="ITC Avant Garde" w:hAnsi="ITC Avant Garde"/>
        </w:rPr>
        <w:t>garantizar</w:t>
      </w:r>
      <w:r w:rsidR="00536743" w:rsidRPr="00673B07">
        <w:rPr>
          <w:rFonts w:ascii="ITC Avant Garde" w:hAnsi="ITC Avant Garde"/>
        </w:rPr>
        <w:t xml:space="preserve"> </w:t>
      </w:r>
      <w:r w:rsidR="006E4073" w:rsidRPr="00673B07">
        <w:rPr>
          <w:rFonts w:ascii="ITC Avant Garde" w:hAnsi="ITC Avant Garde"/>
        </w:rPr>
        <w:t>a</w:t>
      </w:r>
      <w:r w:rsidR="00536743" w:rsidRPr="00673B07">
        <w:rPr>
          <w:rFonts w:ascii="ITC Avant Garde" w:hAnsi="ITC Avant Garde"/>
        </w:rPr>
        <w:t xml:space="preserve"> </w:t>
      </w:r>
      <w:r w:rsidR="006E4073" w:rsidRPr="00673B07">
        <w:rPr>
          <w:rFonts w:ascii="ITC Avant Garde" w:hAnsi="ITC Avant Garde"/>
        </w:rPr>
        <w:t>los</w:t>
      </w:r>
      <w:r w:rsidR="00536743" w:rsidRPr="00673B07">
        <w:rPr>
          <w:rFonts w:ascii="ITC Avant Garde" w:hAnsi="ITC Avant Garde"/>
        </w:rPr>
        <w:t xml:space="preserve"> </w:t>
      </w:r>
      <w:r w:rsidR="006E4073" w:rsidRPr="00673B07">
        <w:rPr>
          <w:rFonts w:ascii="ITC Avant Garde" w:hAnsi="ITC Avant Garde"/>
        </w:rPr>
        <w:t>particulares</w:t>
      </w:r>
      <w:r w:rsidR="00536743" w:rsidRPr="00673B07">
        <w:rPr>
          <w:rFonts w:ascii="ITC Avant Garde" w:hAnsi="ITC Avant Garde"/>
        </w:rPr>
        <w:t xml:space="preserve"> </w:t>
      </w:r>
      <w:r w:rsidR="001F54AB" w:rsidRPr="00673B07">
        <w:rPr>
          <w:rFonts w:ascii="ITC Avant Garde" w:hAnsi="ITC Avant Garde"/>
        </w:rPr>
        <w:t>un</w:t>
      </w:r>
      <w:r w:rsidR="00536743" w:rsidRPr="00673B07">
        <w:rPr>
          <w:rFonts w:ascii="ITC Avant Garde" w:hAnsi="ITC Avant Garde"/>
        </w:rPr>
        <w:t xml:space="preserve"> </w:t>
      </w:r>
      <w:r w:rsidR="001F54AB" w:rsidRPr="00673B07">
        <w:rPr>
          <w:rFonts w:ascii="ITC Avant Garde" w:hAnsi="ITC Avant Garde"/>
        </w:rPr>
        <w:t>conjunto</w:t>
      </w:r>
      <w:r w:rsidR="00536743" w:rsidRPr="00673B07">
        <w:rPr>
          <w:rFonts w:ascii="ITC Avant Garde" w:hAnsi="ITC Avant Garde"/>
        </w:rPr>
        <w:t xml:space="preserve"> </w:t>
      </w:r>
      <w:r w:rsidR="001F54AB" w:rsidRPr="00673B07">
        <w:rPr>
          <w:rFonts w:ascii="ITC Avant Garde" w:hAnsi="ITC Avant Garde"/>
        </w:rPr>
        <w:t>de</w:t>
      </w:r>
      <w:r w:rsidR="00536743" w:rsidRPr="00673B07">
        <w:rPr>
          <w:rFonts w:ascii="ITC Avant Garde" w:hAnsi="ITC Avant Garde"/>
        </w:rPr>
        <w:t xml:space="preserve"> </w:t>
      </w:r>
      <w:r w:rsidR="001F54AB" w:rsidRPr="00673B07">
        <w:rPr>
          <w:rFonts w:ascii="ITC Avant Garde" w:hAnsi="ITC Avant Garde"/>
        </w:rPr>
        <w:t>derechos,</w:t>
      </w:r>
      <w:r w:rsidR="00536743" w:rsidRPr="00673B07">
        <w:rPr>
          <w:rFonts w:ascii="ITC Avant Garde" w:hAnsi="ITC Avant Garde"/>
        </w:rPr>
        <w:t xml:space="preserve"> </w:t>
      </w:r>
      <w:r w:rsidRPr="00673B07">
        <w:rPr>
          <w:rFonts w:ascii="ITC Avant Garde" w:hAnsi="ITC Avant Garde"/>
        </w:rPr>
        <w:t>lo</w:t>
      </w:r>
      <w:r w:rsidR="001F54AB" w:rsidRPr="00673B07">
        <w:rPr>
          <w:rFonts w:ascii="ITC Avant Garde" w:hAnsi="ITC Avant Garde"/>
        </w:rPr>
        <w:t>s</w:t>
      </w:r>
      <w:r w:rsidR="00536743" w:rsidRPr="00673B07">
        <w:rPr>
          <w:rFonts w:ascii="ITC Avant Garde" w:hAnsi="ITC Avant Garde"/>
        </w:rPr>
        <w:t xml:space="preserve"> </w:t>
      </w:r>
      <w:r w:rsidR="001F54AB" w:rsidRPr="00673B07">
        <w:rPr>
          <w:rFonts w:ascii="ITC Avant Garde" w:hAnsi="ITC Avant Garde"/>
        </w:rPr>
        <w:t>cuales</w:t>
      </w:r>
      <w:r w:rsidR="00536743" w:rsidRPr="00673B07">
        <w:rPr>
          <w:rFonts w:ascii="ITC Avant Garde" w:hAnsi="ITC Avant Garde"/>
        </w:rPr>
        <w:t xml:space="preserve"> </w:t>
      </w:r>
      <w:r w:rsidR="001F54AB" w:rsidRPr="00673B07">
        <w:rPr>
          <w:rFonts w:ascii="ITC Avant Garde" w:hAnsi="ITC Avant Garde"/>
        </w:rPr>
        <w:t>se</w:t>
      </w:r>
      <w:r w:rsidR="00536743" w:rsidRPr="00673B07">
        <w:rPr>
          <w:rFonts w:ascii="ITC Avant Garde" w:hAnsi="ITC Avant Garde"/>
        </w:rPr>
        <w:t xml:space="preserve"> </w:t>
      </w:r>
      <w:r w:rsidR="001F54AB" w:rsidRPr="00673B07">
        <w:rPr>
          <w:rFonts w:ascii="ITC Avant Garde" w:hAnsi="ITC Avant Garde"/>
        </w:rPr>
        <w:t>detallan</w:t>
      </w:r>
      <w:r w:rsidR="00536743" w:rsidRPr="00673B07">
        <w:rPr>
          <w:rFonts w:ascii="ITC Avant Garde" w:hAnsi="ITC Avant Garde"/>
        </w:rPr>
        <w:t xml:space="preserve"> </w:t>
      </w:r>
      <w:r w:rsidR="001F54AB" w:rsidRPr="00673B07">
        <w:rPr>
          <w:rFonts w:ascii="ITC Avant Garde" w:hAnsi="ITC Avant Garde"/>
        </w:rPr>
        <w:t>a</w:t>
      </w:r>
      <w:r w:rsidR="00536743" w:rsidRPr="00673B07">
        <w:rPr>
          <w:rFonts w:ascii="ITC Avant Garde" w:hAnsi="ITC Avant Garde"/>
        </w:rPr>
        <w:t xml:space="preserve"> </w:t>
      </w:r>
      <w:r w:rsidR="001F54AB" w:rsidRPr="00673B07">
        <w:rPr>
          <w:rFonts w:ascii="ITC Avant Garde" w:hAnsi="ITC Avant Garde"/>
        </w:rPr>
        <w:t>continuación</w:t>
      </w:r>
      <w:r w:rsidRPr="00673B07">
        <w:rPr>
          <w:rFonts w:ascii="ITC Avant Garde" w:hAnsi="ITC Avant Garde"/>
        </w:rPr>
        <w:t>:</w:t>
      </w:r>
      <w:r w:rsidR="00536743" w:rsidRPr="00673B07">
        <w:rPr>
          <w:rFonts w:ascii="ITC Avant Garde" w:hAnsi="ITC Avant Garde"/>
        </w:rPr>
        <w:t xml:space="preserve"> </w:t>
      </w:r>
    </w:p>
    <w:p w14:paraId="6E34189E" w14:textId="4A533723" w:rsidR="00536936" w:rsidRPr="00536936" w:rsidRDefault="00446E95" w:rsidP="003B1806">
      <w:pPr>
        <w:spacing w:before="240" w:after="240" w:line="240" w:lineRule="auto"/>
        <w:jc w:val="both"/>
        <w:rPr>
          <w:rFonts w:ascii="ITC Avant Garde" w:hAnsi="ITC Avant Garde"/>
          <w:b/>
        </w:rPr>
      </w:pPr>
      <w:r>
        <w:rPr>
          <w:rFonts w:ascii="ITC Avant Garde" w:hAnsi="ITC Avant Garde"/>
          <w:b/>
        </w:rPr>
        <w:t>I.</w:t>
      </w:r>
      <w:r w:rsidR="003B1806">
        <w:rPr>
          <w:rFonts w:ascii="ITC Avant Garde" w:hAnsi="ITC Avant Garde"/>
          <w:b/>
        </w:rPr>
        <w:t xml:space="preserve"> </w:t>
      </w:r>
      <w:r w:rsidR="00BF09E0" w:rsidRPr="00536936">
        <w:rPr>
          <w:rFonts w:ascii="ITC Avant Garde" w:hAnsi="ITC Avant Garde"/>
          <w:b/>
        </w:rPr>
        <w:t>Acceso</w:t>
      </w:r>
      <w:r w:rsidR="00536743" w:rsidRPr="00536936">
        <w:rPr>
          <w:rFonts w:ascii="ITC Avant Garde" w:hAnsi="ITC Avant Garde"/>
          <w:b/>
        </w:rPr>
        <w:t xml:space="preserve"> </w:t>
      </w:r>
      <w:r w:rsidR="00BF09E0" w:rsidRPr="00536936">
        <w:rPr>
          <w:rFonts w:ascii="ITC Avant Garde" w:hAnsi="ITC Avant Garde"/>
          <w:b/>
        </w:rPr>
        <w:t>a</w:t>
      </w:r>
      <w:r w:rsidR="00536743" w:rsidRPr="00536936">
        <w:rPr>
          <w:rFonts w:ascii="ITC Avant Garde" w:hAnsi="ITC Avant Garde"/>
          <w:b/>
        </w:rPr>
        <w:t xml:space="preserve"> </w:t>
      </w:r>
      <w:r w:rsidR="00BF09E0" w:rsidRPr="00536936">
        <w:rPr>
          <w:rFonts w:ascii="ITC Avant Garde" w:hAnsi="ITC Avant Garde"/>
          <w:b/>
        </w:rPr>
        <w:t>las</w:t>
      </w:r>
      <w:r w:rsidR="00536743" w:rsidRPr="00536936">
        <w:rPr>
          <w:rFonts w:ascii="ITC Avant Garde" w:hAnsi="ITC Avant Garde"/>
          <w:b/>
        </w:rPr>
        <w:t xml:space="preserve"> </w:t>
      </w:r>
      <w:r w:rsidR="00C35ABE" w:rsidRPr="00536936">
        <w:rPr>
          <w:rFonts w:ascii="ITC Avant Garde" w:hAnsi="ITC Avant Garde"/>
          <w:b/>
        </w:rPr>
        <w:t>Tecnologías</w:t>
      </w:r>
      <w:r w:rsidR="00536743" w:rsidRPr="00536936">
        <w:rPr>
          <w:rFonts w:ascii="ITC Avant Garde" w:hAnsi="ITC Avant Garde"/>
          <w:b/>
        </w:rPr>
        <w:t xml:space="preserve"> </w:t>
      </w:r>
      <w:r w:rsidR="00C35ABE" w:rsidRPr="00536936">
        <w:rPr>
          <w:rFonts w:ascii="ITC Avant Garde" w:hAnsi="ITC Avant Garde"/>
          <w:b/>
        </w:rPr>
        <w:t>de</w:t>
      </w:r>
      <w:r w:rsidR="00536743" w:rsidRPr="00536936">
        <w:rPr>
          <w:rFonts w:ascii="ITC Avant Garde" w:hAnsi="ITC Avant Garde"/>
          <w:b/>
        </w:rPr>
        <w:t xml:space="preserve"> </w:t>
      </w:r>
      <w:r w:rsidR="00C35ABE" w:rsidRPr="00536936">
        <w:rPr>
          <w:rFonts w:ascii="ITC Avant Garde" w:hAnsi="ITC Avant Garde"/>
          <w:b/>
        </w:rPr>
        <w:t>la</w:t>
      </w:r>
      <w:r w:rsidR="00536743" w:rsidRPr="00536936">
        <w:rPr>
          <w:rFonts w:ascii="ITC Avant Garde" w:hAnsi="ITC Avant Garde"/>
          <w:b/>
        </w:rPr>
        <w:t xml:space="preserve"> </w:t>
      </w:r>
      <w:r w:rsidR="00C35ABE" w:rsidRPr="00536936">
        <w:rPr>
          <w:rFonts w:ascii="ITC Avant Garde" w:hAnsi="ITC Avant Garde"/>
          <w:b/>
        </w:rPr>
        <w:t>Información</w:t>
      </w:r>
      <w:r w:rsidR="00536743" w:rsidRPr="00536936">
        <w:rPr>
          <w:rFonts w:ascii="ITC Avant Garde" w:hAnsi="ITC Avant Garde"/>
          <w:b/>
        </w:rPr>
        <w:t xml:space="preserve"> </w:t>
      </w:r>
      <w:r w:rsidR="00C35ABE" w:rsidRPr="00536936">
        <w:rPr>
          <w:rFonts w:ascii="ITC Avant Garde" w:hAnsi="ITC Avant Garde"/>
          <w:b/>
        </w:rPr>
        <w:t>y</w:t>
      </w:r>
      <w:r w:rsidR="00536743" w:rsidRPr="00536936">
        <w:rPr>
          <w:rFonts w:ascii="ITC Avant Garde" w:hAnsi="ITC Avant Garde"/>
          <w:b/>
        </w:rPr>
        <w:t xml:space="preserve"> </w:t>
      </w:r>
      <w:r w:rsidR="00C35ABE" w:rsidRPr="00536936">
        <w:rPr>
          <w:rFonts w:ascii="ITC Avant Garde" w:hAnsi="ITC Avant Garde"/>
          <w:b/>
        </w:rPr>
        <w:t>Comunicación</w:t>
      </w:r>
      <w:r w:rsidR="00536743" w:rsidRPr="00536936">
        <w:rPr>
          <w:rFonts w:ascii="ITC Avant Garde" w:hAnsi="ITC Avant Garde"/>
          <w:b/>
        </w:rPr>
        <w:t xml:space="preserve"> </w:t>
      </w:r>
      <w:r w:rsidR="00C35ABE" w:rsidRPr="00536936">
        <w:rPr>
          <w:rFonts w:ascii="ITC Avant Garde" w:hAnsi="ITC Avant Garde"/>
          <w:b/>
        </w:rPr>
        <w:t>(</w:t>
      </w:r>
      <w:proofErr w:type="spellStart"/>
      <w:r w:rsidR="00C35ABE" w:rsidRPr="00536936">
        <w:rPr>
          <w:rFonts w:ascii="ITC Avant Garde" w:hAnsi="ITC Avant Garde"/>
          <w:b/>
        </w:rPr>
        <w:t>TIC</w:t>
      </w:r>
      <w:r w:rsidR="00BF09E0" w:rsidRPr="00536936">
        <w:rPr>
          <w:rFonts w:ascii="ITC Avant Garde" w:hAnsi="ITC Avant Garde"/>
          <w:b/>
        </w:rPr>
        <w:t>s</w:t>
      </w:r>
      <w:proofErr w:type="spellEnd"/>
      <w:r w:rsidR="00C35ABE" w:rsidRPr="00536936">
        <w:rPr>
          <w:rFonts w:ascii="ITC Avant Garde" w:hAnsi="ITC Avant Garde"/>
          <w:b/>
        </w:rPr>
        <w:t>)</w:t>
      </w:r>
      <w:r w:rsidR="00C755B6" w:rsidRPr="00536936">
        <w:rPr>
          <w:rFonts w:ascii="ITC Avant Garde" w:hAnsi="ITC Avant Garde"/>
          <w:b/>
        </w:rPr>
        <w:t>.</w:t>
      </w:r>
    </w:p>
    <w:p w14:paraId="4CE360C7" w14:textId="77777777" w:rsidR="00536936" w:rsidRDefault="00C35ABE" w:rsidP="00536936">
      <w:pPr>
        <w:spacing w:before="240" w:after="240" w:line="240" w:lineRule="auto"/>
        <w:jc w:val="both"/>
        <w:rPr>
          <w:rFonts w:ascii="ITC Avant Garde" w:hAnsi="ITC Avant Garde"/>
        </w:rPr>
      </w:pPr>
      <w:r w:rsidRPr="00691335">
        <w:rPr>
          <w:rFonts w:ascii="ITC Avant Garde" w:hAnsi="ITC Avant Garde"/>
        </w:rPr>
        <w:t>La</w:t>
      </w:r>
      <w:r w:rsidR="00536743" w:rsidRPr="00691335">
        <w:rPr>
          <w:rFonts w:ascii="ITC Avant Garde" w:hAnsi="ITC Avant Garde"/>
        </w:rPr>
        <w:t xml:space="preserve"> </w:t>
      </w:r>
      <w:r w:rsidRPr="00691335">
        <w:rPr>
          <w:rFonts w:ascii="ITC Avant Garde" w:hAnsi="ITC Avant Garde"/>
        </w:rPr>
        <w:t>Declaración</w:t>
      </w:r>
      <w:r w:rsidR="00536743" w:rsidRPr="00691335">
        <w:rPr>
          <w:rFonts w:ascii="ITC Avant Garde" w:hAnsi="ITC Avant Garde"/>
        </w:rPr>
        <w:t xml:space="preserve"> </w:t>
      </w:r>
      <w:r w:rsidRPr="00691335">
        <w:rPr>
          <w:rFonts w:ascii="ITC Avant Garde" w:hAnsi="ITC Avant Garde"/>
        </w:rPr>
        <w:t>de</w:t>
      </w:r>
      <w:r w:rsidR="00536743" w:rsidRPr="00691335">
        <w:rPr>
          <w:rFonts w:ascii="ITC Avant Garde" w:hAnsi="ITC Avant Garde"/>
        </w:rPr>
        <w:t xml:space="preserve"> </w:t>
      </w:r>
      <w:r w:rsidRPr="00691335">
        <w:rPr>
          <w:rFonts w:ascii="ITC Avant Garde" w:hAnsi="ITC Avant Garde"/>
        </w:rPr>
        <w:t>Principios</w:t>
      </w:r>
      <w:r w:rsidR="00536743" w:rsidRPr="00691335">
        <w:rPr>
          <w:rFonts w:ascii="ITC Avant Garde" w:hAnsi="ITC Avant Garde"/>
        </w:rPr>
        <w:t xml:space="preserve"> </w:t>
      </w:r>
      <w:r w:rsidRPr="00691335">
        <w:rPr>
          <w:rFonts w:ascii="ITC Avant Garde" w:hAnsi="ITC Avant Garde"/>
        </w:rPr>
        <w:t>de</w:t>
      </w:r>
      <w:r w:rsidR="00536743" w:rsidRPr="00691335">
        <w:rPr>
          <w:rFonts w:ascii="ITC Avant Garde" w:hAnsi="ITC Avant Garde"/>
        </w:rPr>
        <w:t xml:space="preserve"> </w:t>
      </w:r>
      <w:r w:rsidRPr="00691335">
        <w:rPr>
          <w:rFonts w:ascii="ITC Avant Garde" w:hAnsi="ITC Avant Garde"/>
        </w:rPr>
        <w:t>la</w:t>
      </w:r>
      <w:r w:rsidR="00536743" w:rsidRPr="00691335">
        <w:rPr>
          <w:rFonts w:ascii="ITC Avant Garde" w:hAnsi="ITC Avant Garde"/>
        </w:rPr>
        <w:t xml:space="preserve"> </w:t>
      </w:r>
      <w:r w:rsidRPr="00691335">
        <w:rPr>
          <w:rFonts w:ascii="ITC Avant Garde" w:hAnsi="ITC Avant Garde"/>
        </w:rPr>
        <w:t>Cumbre</w:t>
      </w:r>
      <w:r w:rsidR="00536743" w:rsidRPr="00691335">
        <w:rPr>
          <w:rFonts w:ascii="ITC Avant Garde" w:hAnsi="ITC Avant Garde"/>
        </w:rPr>
        <w:t xml:space="preserve"> </w:t>
      </w:r>
      <w:r w:rsidRPr="00691335">
        <w:rPr>
          <w:rFonts w:ascii="ITC Avant Garde" w:hAnsi="ITC Avant Garde"/>
        </w:rPr>
        <w:t>Mundial</w:t>
      </w:r>
      <w:r w:rsidR="00536743" w:rsidRPr="00691335">
        <w:rPr>
          <w:rFonts w:ascii="ITC Avant Garde" w:hAnsi="ITC Avant Garde"/>
        </w:rPr>
        <w:t xml:space="preserve"> </w:t>
      </w:r>
      <w:r w:rsidRPr="00691335">
        <w:rPr>
          <w:rFonts w:ascii="ITC Avant Garde" w:hAnsi="ITC Avant Garde"/>
        </w:rPr>
        <w:t>sobre</w:t>
      </w:r>
      <w:r w:rsidR="00536743" w:rsidRPr="00691335">
        <w:rPr>
          <w:rFonts w:ascii="ITC Avant Garde" w:hAnsi="ITC Avant Garde"/>
        </w:rPr>
        <w:t xml:space="preserve"> </w:t>
      </w:r>
      <w:r w:rsidRPr="00691335">
        <w:rPr>
          <w:rFonts w:ascii="ITC Avant Garde" w:hAnsi="ITC Avant Garde"/>
        </w:rPr>
        <w:t>la</w:t>
      </w:r>
      <w:r w:rsidR="00536743" w:rsidRPr="00691335">
        <w:rPr>
          <w:rFonts w:ascii="ITC Avant Garde" w:hAnsi="ITC Avant Garde"/>
        </w:rPr>
        <w:t xml:space="preserve"> </w:t>
      </w:r>
      <w:r w:rsidRPr="00691335">
        <w:rPr>
          <w:rFonts w:ascii="ITC Avant Garde" w:hAnsi="ITC Avant Garde"/>
        </w:rPr>
        <w:t>Sociedad</w:t>
      </w:r>
      <w:r w:rsidR="00536743" w:rsidRPr="00691335">
        <w:rPr>
          <w:rFonts w:ascii="ITC Avant Garde" w:hAnsi="ITC Avant Garde"/>
        </w:rPr>
        <w:t xml:space="preserve"> </w:t>
      </w:r>
      <w:r w:rsidRPr="00691335">
        <w:rPr>
          <w:rFonts w:ascii="ITC Avant Garde" w:hAnsi="ITC Avant Garde"/>
        </w:rPr>
        <w:t>de</w:t>
      </w:r>
      <w:r w:rsidR="00536743" w:rsidRPr="00691335">
        <w:rPr>
          <w:rFonts w:ascii="ITC Avant Garde" w:hAnsi="ITC Avant Garde"/>
        </w:rPr>
        <w:t xml:space="preserve"> </w:t>
      </w:r>
      <w:r w:rsidRPr="00691335">
        <w:rPr>
          <w:rFonts w:ascii="ITC Avant Garde" w:hAnsi="ITC Avant Garde"/>
        </w:rPr>
        <w:t>la</w:t>
      </w:r>
      <w:r w:rsidR="00536743" w:rsidRPr="00691335">
        <w:rPr>
          <w:rFonts w:ascii="ITC Avant Garde" w:hAnsi="ITC Avant Garde"/>
        </w:rPr>
        <w:t xml:space="preserve"> </w:t>
      </w:r>
      <w:r w:rsidRPr="00691335">
        <w:rPr>
          <w:rFonts w:ascii="ITC Avant Garde" w:hAnsi="ITC Avant Garde"/>
        </w:rPr>
        <w:t>Información</w:t>
      </w:r>
      <w:r w:rsidRPr="00691335">
        <w:rPr>
          <w:rFonts w:ascii="ITC Avant Garde" w:hAnsi="ITC Avant Garde"/>
          <w:vertAlign w:val="superscript"/>
        </w:rPr>
        <w:footnoteReference w:id="3"/>
      </w:r>
      <w:r w:rsidR="00536743" w:rsidRPr="00691335">
        <w:rPr>
          <w:rFonts w:ascii="ITC Avant Garde" w:hAnsi="ITC Avant Garde"/>
        </w:rPr>
        <w:t xml:space="preserve"> </w:t>
      </w:r>
      <w:r w:rsidRPr="00691335">
        <w:rPr>
          <w:rFonts w:ascii="ITC Avant Garde" w:hAnsi="ITC Avant Garde"/>
        </w:rPr>
        <w:t>establece</w:t>
      </w:r>
      <w:r w:rsidR="00536743" w:rsidRPr="00691335">
        <w:rPr>
          <w:rFonts w:ascii="ITC Avant Garde" w:hAnsi="ITC Avant Garde"/>
        </w:rPr>
        <w:t xml:space="preserve"> </w:t>
      </w:r>
      <w:r w:rsidRPr="00691335">
        <w:rPr>
          <w:rFonts w:ascii="ITC Avant Garde" w:hAnsi="ITC Avant Garde"/>
        </w:rPr>
        <w:t>en</w:t>
      </w:r>
      <w:r w:rsidR="00536743" w:rsidRPr="00691335">
        <w:rPr>
          <w:rFonts w:ascii="ITC Avant Garde" w:hAnsi="ITC Avant Garde"/>
        </w:rPr>
        <w:t xml:space="preserve"> </w:t>
      </w:r>
      <w:r w:rsidRPr="00691335">
        <w:rPr>
          <w:rFonts w:ascii="ITC Avant Garde" w:hAnsi="ITC Avant Garde"/>
        </w:rPr>
        <w:t>el</w:t>
      </w:r>
      <w:r w:rsidR="00536743" w:rsidRPr="00691335">
        <w:rPr>
          <w:rFonts w:ascii="ITC Avant Garde" w:hAnsi="ITC Avant Garde"/>
        </w:rPr>
        <w:t xml:space="preserve"> </w:t>
      </w:r>
      <w:r w:rsidRPr="00691335">
        <w:rPr>
          <w:rFonts w:ascii="ITC Avant Garde" w:hAnsi="ITC Avant Garde"/>
        </w:rPr>
        <w:t>numeral</w:t>
      </w:r>
      <w:r w:rsidR="00536743" w:rsidRPr="00691335">
        <w:rPr>
          <w:rFonts w:ascii="ITC Avant Garde" w:hAnsi="ITC Avant Garde"/>
        </w:rPr>
        <w:t xml:space="preserve"> </w:t>
      </w:r>
      <w:r w:rsidRPr="00691335">
        <w:rPr>
          <w:rFonts w:ascii="ITC Avant Garde" w:hAnsi="ITC Avant Garde"/>
        </w:rPr>
        <w:t>8</w:t>
      </w:r>
      <w:r w:rsidR="00536743" w:rsidRPr="00691335">
        <w:rPr>
          <w:rFonts w:ascii="ITC Avant Garde" w:hAnsi="ITC Avant Garde"/>
        </w:rPr>
        <w:t xml:space="preserve"> </w:t>
      </w:r>
      <w:r w:rsidRPr="00691335">
        <w:rPr>
          <w:rFonts w:ascii="ITC Avant Garde" w:hAnsi="ITC Avant Garde"/>
        </w:rPr>
        <w:t>del</w:t>
      </w:r>
      <w:r w:rsidR="00536743" w:rsidRPr="00691335">
        <w:rPr>
          <w:rFonts w:ascii="ITC Avant Garde" w:hAnsi="ITC Avant Garde"/>
        </w:rPr>
        <w:t xml:space="preserve"> </w:t>
      </w:r>
      <w:r w:rsidRPr="00691335">
        <w:rPr>
          <w:rFonts w:ascii="ITC Avant Garde" w:hAnsi="ITC Avant Garde"/>
        </w:rPr>
        <w:t>Apartado</w:t>
      </w:r>
      <w:r w:rsidR="00536743" w:rsidRPr="00691335">
        <w:rPr>
          <w:rFonts w:ascii="ITC Avant Garde" w:hAnsi="ITC Avant Garde"/>
        </w:rPr>
        <w:t xml:space="preserve"> </w:t>
      </w:r>
      <w:proofErr w:type="gramStart"/>
      <w:r w:rsidRPr="00691335">
        <w:rPr>
          <w:rFonts w:ascii="ITC Avant Garde" w:hAnsi="ITC Avant Garde"/>
        </w:rPr>
        <w:t>A</w:t>
      </w:r>
      <w:proofErr w:type="gramEnd"/>
      <w:r w:rsidR="00536743" w:rsidRPr="00691335">
        <w:rPr>
          <w:rFonts w:ascii="ITC Avant Garde" w:hAnsi="ITC Avant Garde"/>
        </w:rPr>
        <w:t xml:space="preserve"> </w:t>
      </w:r>
      <w:r w:rsidRPr="00691335">
        <w:rPr>
          <w:rFonts w:ascii="ITC Avant Garde" w:hAnsi="ITC Avant Garde"/>
        </w:rPr>
        <w:t>denominado</w:t>
      </w:r>
      <w:r w:rsidR="00536743" w:rsidRPr="00691335">
        <w:rPr>
          <w:rFonts w:ascii="ITC Avant Garde" w:hAnsi="ITC Avant Garde"/>
        </w:rPr>
        <w:t xml:space="preserve"> </w:t>
      </w:r>
      <w:r w:rsidRPr="00691335">
        <w:rPr>
          <w:rFonts w:ascii="ITC Avant Garde" w:hAnsi="ITC Avant Garde"/>
        </w:rPr>
        <w:t>“Nuestra</w:t>
      </w:r>
      <w:r w:rsidR="00536743" w:rsidRPr="00691335">
        <w:rPr>
          <w:rFonts w:ascii="ITC Avant Garde" w:hAnsi="ITC Avant Garde"/>
        </w:rPr>
        <w:t xml:space="preserve"> </w:t>
      </w:r>
      <w:r w:rsidRPr="00691335">
        <w:rPr>
          <w:rFonts w:ascii="ITC Avant Garde" w:hAnsi="ITC Avant Garde"/>
        </w:rPr>
        <w:t>visión</w:t>
      </w:r>
      <w:r w:rsidR="00536743" w:rsidRPr="00691335">
        <w:rPr>
          <w:rFonts w:ascii="ITC Avant Garde" w:hAnsi="ITC Avant Garde"/>
        </w:rPr>
        <w:t xml:space="preserve"> </w:t>
      </w:r>
      <w:r w:rsidRPr="00691335">
        <w:rPr>
          <w:rFonts w:ascii="ITC Avant Garde" w:hAnsi="ITC Avant Garde"/>
        </w:rPr>
        <w:t>común</w:t>
      </w:r>
      <w:r w:rsidR="00536743" w:rsidRPr="00691335">
        <w:rPr>
          <w:rFonts w:ascii="ITC Avant Garde" w:hAnsi="ITC Avant Garde"/>
        </w:rPr>
        <w:t xml:space="preserve"> </w:t>
      </w:r>
      <w:r w:rsidRPr="00691335">
        <w:rPr>
          <w:rFonts w:ascii="ITC Avant Garde" w:hAnsi="ITC Avant Garde"/>
        </w:rPr>
        <w:t>de</w:t>
      </w:r>
      <w:r w:rsidR="00536743" w:rsidRPr="00691335">
        <w:rPr>
          <w:rFonts w:ascii="ITC Avant Garde" w:hAnsi="ITC Avant Garde"/>
        </w:rPr>
        <w:t xml:space="preserve"> </w:t>
      </w:r>
      <w:r w:rsidRPr="00691335">
        <w:rPr>
          <w:rFonts w:ascii="ITC Avant Garde" w:hAnsi="ITC Avant Garde"/>
        </w:rPr>
        <w:t>la</w:t>
      </w:r>
      <w:r w:rsidR="00536743" w:rsidRPr="00691335">
        <w:rPr>
          <w:rFonts w:ascii="ITC Avant Garde" w:hAnsi="ITC Avant Garde"/>
        </w:rPr>
        <w:t xml:space="preserve"> </w:t>
      </w:r>
      <w:r w:rsidRPr="00691335">
        <w:rPr>
          <w:rFonts w:ascii="ITC Avant Garde" w:hAnsi="ITC Avant Garde"/>
        </w:rPr>
        <w:t>Sociedad</w:t>
      </w:r>
      <w:r w:rsidR="00536743" w:rsidRPr="00691335">
        <w:rPr>
          <w:rFonts w:ascii="ITC Avant Garde" w:hAnsi="ITC Avant Garde"/>
        </w:rPr>
        <w:t xml:space="preserve"> </w:t>
      </w:r>
      <w:r w:rsidRPr="00691335">
        <w:rPr>
          <w:rFonts w:ascii="ITC Avant Garde" w:hAnsi="ITC Avant Garde"/>
        </w:rPr>
        <w:t>de</w:t>
      </w:r>
      <w:r w:rsidR="00536743" w:rsidRPr="00691335">
        <w:rPr>
          <w:rFonts w:ascii="ITC Avant Garde" w:hAnsi="ITC Avant Garde"/>
        </w:rPr>
        <w:t xml:space="preserve"> </w:t>
      </w:r>
      <w:r w:rsidRPr="00691335">
        <w:rPr>
          <w:rFonts w:ascii="ITC Avant Garde" w:hAnsi="ITC Avant Garde"/>
        </w:rPr>
        <w:t>la</w:t>
      </w:r>
      <w:r w:rsidR="00536743" w:rsidRPr="00691335">
        <w:rPr>
          <w:rFonts w:ascii="ITC Avant Garde" w:hAnsi="ITC Avant Garde"/>
        </w:rPr>
        <w:t xml:space="preserve"> </w:t>
      </w:r>
      <w:r w:rsidRPr="00691335">
        <w:rPr>
          <w:rFonts w:ascii="ITC Avant Garde" w:hAnsi="ITC Avant Garde"/>
        </w:rPr>
        <w:t>Información”,</w:t>
      </w:r>
      <w:r w:rsidR="00536743" w:rsidRPr="00691335">
        <w:rPr>
          <w:rFonts w:ascii="ITC Avant Garde" w:hAnsi="ITC Avant Garde"/>
        </w:rPr>
        <w:t xml:space="preserve"> </w:t>
      </w:r>
      <w:r w:rsidR="006E4073" w:rsidRPr="00691335">
        <w:rPr>
          <w:rFonts w:ascii="ITC Avant Garde" w:hAnsi="ITC Avant Garde"/>
        </w:rPr>
        <w:t>lo</w:t>
      </w:r>
      <w:r w:rsidR="00536743" w:rsidRPr="00691335">
        <w:rPr>
          <w:rFonts w:ascii="ITC Avant Garde" w:hAnsi="ITC Avant Garde"/>
        </w:rPr>
        <w:t xml:space="preserve"> </w:t>
      </w:r>
      <w:r w:rsidR="006E4073" w:rsidRPr="00691335">
        <w:rPr>
          <w:rFonts w:ascii="ITC Avant Garde" w:hAnsi="ITC Avant Garde"/>
        </w:rPr>
        <w:t>siguiente</w:t>
      </w:r>
      <w:r w:rsidRPr="00691335">
        <w:rPr>
          <w:rFonts w:ascii="ITC Avant Garde" w:hAnsi="ITC Avant Garde"/>
        </w:rPr>
        <w:t>:</w:t>
      </w:r>
      <w:r w:rsidR="00536743" w:rsidRPr="00691335">
        <w:rPr>
          <w:rFonts w:ascii="ITC Avant Garde" w:hAnsi="ITC Avant Garde"/>
        </w:rPr>
        <w:t xml:space="preserve"> </w:t>
      </w:r>
    </w:p>
    <w:p w14:paraId="2EA881AF" w14:textId="77777777" w:rsidR="00536936" w:rsidRDefault="00C35ABE" w:rsidP="00536936">
      <w:pPr>
        <w:spacing w:before="240" w:after="240" w:line="240" w:lineRule="auto"/>
        <w:ind w:left="993" w:right="426"/>
        <w:jc w:val="both"/>
        <w:rPr>
          <w:rFonts w:ascii="ITC Avant Garde" w:hAnsi="ITC Avant Garde" w:cs="Arial"/>
          <w:i/>
          <w:color w:val="000000"/>
          <w:sz w:val="20"/>
          <w:lang w:eastAsia="es-MX"/>
        </w:rPr>
      </w:pPr>
      <w:r w:rsidRPr="00E2111C">
        <w:rPr>
          <w:rFonts w:ascii="ITC Avant Garde" w:hAnsi="ITC Avant Garde" w:cs="Arial"/>
          <w:i/>
          <w:color w:val="000000"/>
          <w:sz w:val="20"/>
          <w:lang w:eastAsia="es-MX"/>
        </w:rPr>
        <w:t>“</w:t>
      </w:r>
      <w:r w:rsidR="009701BD" w:rsidRPr="00E2111C">
        <w:rPr>
          <w:rFonts w:ascii="ITC Avant Garde" w:hAnsi="ITC Avant Garde" w:cs="Arial"/>
          <w:i/>
          <w:color w:val="000000"/>
          <w:sz w:val="20"/>
          <w:lang w:eastAsia="es-MX"/>
        </w:rPr>
        <w:t>…</w:t>
      </w:r>
      <w:r w:rsidRPr="00E2111C">
        <w:rPr>
          <w:rFonts w:ascii="ITC Avant Garde" w:hAnsi="ITC Avant Garde" w:cs="Arial"/>
          <w:i/>
          <w:color w:val="000000"/>
          <w:sz w:val="20"/>
          <w:lang w:eastAsia="es-MX"/>
        </w:rPr>
        <w:t>que</w:t>
      </w:r>
      <w:r w:rsidR="00536743" w:rsidRPr="00E2111C">
        <w:rPr>
          <w:rFonts w:ascii="ITC Avant Garde" w:hAnsi="ITC Avant Garde" w:cs="Arial"/>
          <w:i/>
          <w:color w:val="000000"/>
          <w:sz w:val="20"/>
          <w:lang w:eastAsia="es-MX"/>
        </w:rPr>
        <w:t xml:space="preserve"> </w:t>
      </w:r>
      <w:r w:rsidRPr="00E2111C">
        <w:rPr>
          <w:rFonts w:ascii="ITC Avant Garde" w:hAnsi="ITC Avant Garde" w:cs="Arial"/>
          <w:i/>
          <w:color w:val="000000"/>
          <w:sz w:val="20"/>
          <w:lang w:eastAsia="es-MX"/>
        </w:rPr>
        <w:t>la</w:t>
      </w:r>
      <w:r w:rsidR="00536743" w:rsidRPr="00E2111C">
        <w:rPr>
          <w:rFonts w:ascii="ITC Avant Garde" w:hAnsi="ITC Avant Garde" w:cs="Arial"/>
          <w:i/>
          <w:color w:val="000000"/>
          <w:sz w:val="20"/>
          <w:lang w:eastAsia="es-MX"/>
        </w:rPr>
        <w:t xml:space="preserve"> </w:t>
      </w:r>
      <w:r w:rsidRPr="00E2111C">
        <w:rPr>
          <w:rFonts w:ascii="ITC Avant Garde" w:hAnsi="ITC Avant Garde" w:cs="Arial"/>
          <w:i/>
          <w:color w:val="000000"/>
          <w:sz w:val="20"/>
          <w:lang w:eastAsia="es-MX"/>
        </w:rPr>
        <w:t>educación,</w:t>
      </w:r>
      <w:r w:rsidR="00536743" w:rsidRPr="00E2111C">
        <w:rPr>
          <w:rFonts w:ascii="ITC Avant Garde" w:hAnsi="ITC Avant Garde" w:cs="Arial"/>
          <w:i/>
          <w:color w:val="000000"/>
          <w:sz w:val="20"/>
          <w:lang w:eastAsia="es-MX"/>
        </w:rPr>
        <w:t xml:space="preserve"> </w:t>
      </w:r>
      <w:r w:rsidRPr="00E2111C">
        <w:rPr>
          <w:rFonts w:ascii="ITC Avant Garde" w:hAnsi="ITC Avant Garde" w:cs="Arial"/>
          <w:i/>
          <w:color w:val="000000"/>
          <w:sz w:val="20"/>
          <w:lang w:eastAsia="es-MX"/>
        </w:rPr>
        <w:t>el</w:t>
      </w:r>
      <w:r w:rsidR="00536743" w:rsidRPr="00E2111C">
        <w:rPr>
          <w:rFonts w:ascii="ITC Avant Garde" w:hAnsi="ITC Avant Garde" w:cs="Arial"/>
          <w:i/>
          <w:color w:val="000000"/>
          <w:sz w:val="20"/>
          <w:lang w:eastAsia="es-MX"/>
        </w:rPr>
        <w:t xml:space="preserve"> </w:t>
      </w:r>
      <w:r w:rsidRPr="00E2111C">
        <w:rPr>
          <w:rFonts w:ascii="ITC Avant Garde" w:hAnsi="ITC Avant Garde" w:cs="Arial"/>
          <w:i/>
          <w:color w:val="000000"/>
          <w:sz w:val="20"/>
          <w:lang w:eastAsia="es-MX"/>
        </w:rPr>
        <w:t>conocimiento,</w:t>
      </w:r>
      <w:r w:rsidR="00536743" w:rsidRPr="00E2111C">
        <w:rPr>
          <w:rFonts w:ascii="ITC Avant Garde" w:hAnsi="ITC Avant Garde" w:cs="Arial"/>
          <w:i/>
          <w:color w:val="000000"/>
          <w:sz w:val="20"/>
          <w:lang w:eastAsia="es-MX"/>
        </w:rPr>
        <w:t xml:space="preserve"> </w:t>
      </w:r>
      <w:r w:rsidRPr="00E2111C">
        <w:rPr>
          <w:rFonts w:ascii="ITC Avant Garde" w:hAnsi="ITC Avant Garde" w:cs="Arial"/>
          <w:i/>
          <w:color w:val="000000"/>
          <w:sz w:val="20"/>
          <w:lang w:eastAsia="es-MX"/>
        </w:rPr>
        <w:t>la</w:t>
      </w:r>
      <w:r w:rsidR="00536743" w:rsidRPr="00E2111C">
        <w:rPr>
          <w:rFonts w:ascii="ITC Avant Garde" w:hAnsi="ITC Avant Garde" w:cs="Arial"/>
          <w:i/>
          <w:color w:val="000000"/>
          <w:sz w:val="20"/>
          <w:lang w:eastAsia="es-MX"/>
        </w:rPr>
        <w:t xml:space="preserve"> </w:t>
      </w:r>
      <w:r w:rsidRPr="00E2111C">
        <w:rPr>
          <w:rFonts w:ascii="ITC Avant Garde" w:hAnsi="ITC Avant Garde" w:cs="Arial"/>
          <w:i/>
          <w:color w:val="000000"/>
          <w:sz w:val="20"/>
          <w:lang w:eastAsia="es-MX"/>
        </w:rPr>
        <w:t>información</w:t>
      </w:r>
      <w:r w:rsidR="00536743" w:rsidRPr="00E2111C">
        <w:rPr>
          <w:rFonts w:ascii="ITC Avant Garde" w:hAnsi="ITC Avant Garde" w:cs="Arial"/>
          <w:i/>
          <w:color w:val="000000"/>
          <w:sz w:val="20"/>
          <w:lang w:eastAsia="es-MX"/>
        </w:rPr>
        <w:t xml:space="preserve"> </w:t>
      </w:r>
      <w:r w:rsidRPr="00E2111C">
        <w:rPr>
          <w:rFonts w:ascii="ITC Avant Garde" w:hAnsi="ITC Avant Garde" w:cs="Arial"/>
          <w:i/>
          <w:color w:val="000000"/>
          <w:sz w:val="20"/>
          <w:lang w:eastAsia="es-MX"/>
        </w:rPr>
        <w:t>y</w:t>
      </w:r>
      <w:r w:rsidR="00536743" w:rsidRPr="00E2111C">
        <w:rPr>
          <w:rFonts w:ascii="ITC Avant Garde" w:hAnsi="ITC Avant Garde" w:cs="Arial"/>
          <w:i/>
          <w:color w:val="000000"/>
          <w:sz w:val="20"/>
          <w:lang w:eastAsia="es-MX"/>
        </w:rPr>
        <w:t xml:space="preserve"> </w:t>
      </w:r>
      <w:r w:rsidRPr="00E2111C">
        <w:rPr>
          <w:rFonts w:ascii="ITC Avant Garde" w:hAnsi="ITC Avant Garde" w:cs="Arial"/>
          <w:i/>
          <w:color w:val="000000"/>
          <w:sz w:val="20"/>
          <w:lang w:eastAsia="es-MX"/>
        </w:rPr>
        <w:t>la</w:t>
      </w:r>
      <w:r w:rsidR="00536743" w:rsidRPr="00E2111C">
        <w:rPr>
          <w:rFonts w:ascii="ITC Avant Garde" w:hAnsi="ITC Avant Garde" w:cs="Arial"/>
          <w:i/>
          <w:color w:val="000000"/>
          <w:sz w:val="20"/>
          <w:lang w:eastAsia="es-MX"/>
        </w:rPr>
        <w:t xml:space="preserve"> </w:t>
      </w:r>
      <w:r w:rsidRPr="00E2111C">
        <w:rPr>
          <w:rFonts w:ascii="ITC Avant Garde" w:hAnsi="ITC Avant Garde" w:cs="Arial"/>
          <w:i/>
          <w:color w:val="000000"/>
          <w:sz w:val="20"/>
          <w:lang w:eastAsia="es-MX"/>
        </w:rPr>
        <w:t>comunicación</w:t>
      </w:r>
      <w:r w:rsidR="00536743" w:rsidRPr="00E2111C">
        <w:rPr>
          <w:rFonts w:ascii="ITC Avant Garde" w:hAnsi="ITC Avant Garde" w:cs="Arial"/>
          <w:i/>
          <w:color w:val="000000"/>
          <w:sz w:val="20"/>
          <w:lang w:eastAsia="es-MX"/>
        </w:rPr>
        <w:t xml:space="preserve"> </w:t>
      </w:r>
      <w:r w:rsidRPr="00E2111C">
        <w:rPr>
          <w:rFonts w:ascii="ITC Avant Garde" w:hAnsi="ITC Avant Garde" w:cs="Arial"/>
          <w:i/>
          <w:color w:val="000000"/>
          <w:sz w:val="20"/>
          <w:lang w:eastAsia="es-MX"/>
        </w:rPr>
        <w:t>son</w:t>
      </w:r>
      <w:r w:rsidR="00536743" w:rsidRPr="00E2111C">
        <w:rPr>
          <w:rFonts w:ascii="ITC Avant Garde" w:hAnsi="ITC Avant Garde" w:cs="Arial"/>
          <w:i/>
          <w:color w:val="000000"/>
          <w:sz w:val="20"/>
          <w:lang w:eastAsia="es-MX"/>
        </w:rPr>
        <w:t xml:space="preserve"> </w:t>
      </w:r>
      <w:r w:rsidRPr="00E2111C">
        <w:rPr>
          <w:rFonts w:ascii="ITC Avant Garde" w:hAnsi="ITC Avant Garde" w:cs="Arial"/>
          <w:i/>
          <w:color w:val="000000"/>
          <w:sz w:val="20"/>
          <w:lang w:eastAsia="es-MX"/>
        </w:rPr>
        <w:t>esenciales</w:t>
      </w:r>
      <w:r w:rsidR="00536743" w:rsidRPr="00E2111C">
        <w:rPr>
          <w:rFonts w:ascii="ITC Avant Garde" w:hAnsi="ITC Avant Garde" w:cs="Arial"/>
          <w:i/>
          <w:color w:val="000000"/>
          <w:sz w:val="20"/>
          <w:lang w:eastAsia="es-MX"/>
        </w:rPr>
        <w:t xml:space="preserve"> </w:t>
      </w:r>
      <w:r w:rsidRPr="00E2111C">
        <w:rPr>
          <w:rFonts w:ascii="ITC Avant Garde" w:hAnsi="ITC Avant Garde" w:cs="Arial"/>
          <w:i/>
          <w:color w:val="000000"/>
          <w:sz w:val="20"/>
          <w:lang w:eastAsia="es-MX"/>
        </w:rPr>
        <w:t>para</w:t>
      </w:r>
      <w:r w:rsidR="00536743" w:rsidRPr="00E2111C">
        <w:rPr>
          <w:rFonts w:ascii="ITC Avant Garde" w:hAnsi="ITC Avant Garde" w:cs="Arial"/>
          <w:i/>
          <w:color w:val="000000"/>
          <w:sz w:val="20"/>
          <w:lang w:eastAsia="es-MX"/>
        </w:rPr>
        <w:t xml:space="preserve"> </w:t>
      </w:r>
      <w:r w:rsidRPr="00E2111C">
        <w:rPr>
          <w:rFonts w:ascii="ITC Avant Garde" w:hAnsi="ITC Avant Garde" w:cs="Arial"/>
          <w:i/>
          <w:color w:val="000000"/>
          <w:sz w:val="20"/>
          <w:lang w:eastAsia="es-MX"/>
        </w:rPr>
        <w:t>el</w:t>
      </w:r>
      <w:r w:rsidR="00536743" w:rsidRPr="00E2111C">
        <w:rPr>
          <w:rFonts w:ascii="ITC Avant Garde" w:hAnsi="ITC Avant Garde" w:cs="Arial"/>
          <w:i/>
          <w:color w:val="000000"/>
          <w:sz w:val="20"/>
          <w:lang w:eastAsia="es-MX"/>
        </w:rPr>
        <w:t xml:space="preserve"> </w:t>
      </w:r>
      <w:r w:rsidRPr="00E2111C">
        <w:rPr>
          <w:rFonts w:ascii="ITC Avant Garde" w:hAnsi="ITC Avant Garde" w:cs="Arial"/>
          <w:i/>
          <w:color w:val="000000"/>
          <w:sz w:val="20"/>
          <w:lang w:eastAsia="es-MX"/>
        </w:rPr>
        <w:t>progreso,</w:t>
      </w:r>
      <w:r w:rsidR="00536743" w:rsidRPr="00E2111C">
        <w:rPr>
          <w:rFonts w:ascii="ITC Avant Garde" w:hAnsi="ITC Avant Garde" w:cs="Arial"/>
          <w:i/>
          <w:color w:val="000000"/>
          <w:sz w:val="20"/>
          <w:lang w:eastAsia="es-MX"/>
        </w:rPr>
        <w:t xml:space="preserve"> </w:t>
      </w:r>
      <w:r w:rsidRPr="00E2111C">
        <w:rPr>
          <w:rFonts w:ascii="ITC Avant Garde" w:hAnsi="ITC Avant Garde" w:cs="Arial"/>
          <w:i/>
          <w:color w:val="000000"/>
          <w:sz w:val="20"/>
          <w:lang w:eastAsia="es-MX"/>
        </w:rPr>
        <w:t>la</w:t>
      </w:r>
      <w:r w:rsidR="00536743" w:rsidRPr="00E2111C">
        <w:rPr>
          <w:rFonts w:ascii="ITC Avant Garde" w:hAnsi="ITC Avant Garde" w:cs="Arial"/>
          <w:i/>
          <w:color w:val="000000"/>
          <w:sz w:val="20"/>
          <w:lang w:eastAsia="es-MX"/>
        </w:rPr>
        <w:t xml:space="preserve"> </w:t>
      </w:r>
      <w:r w:rsidRPr="00E2111C">
        <w:rPr>
          <w:rFonts w:ascii="ITC Avant Garde" w:hAnsi="ITC Avant Garde" w:cs="Arial"/>
          <w:i/>
          <w:color w:val="000000"/>
          <w:sz w:val="20"/>
          <w:lang w:eastAsia="es-MX"/>
        </w:rPr>
        <w:t>iniciativa</w:t>
      </w:r>
      <w:r w:rsidR="00536743" w:rsidRPr="00E2111C">
        <w:rPr>
          <w:rFonts w:ascii="ITC Avant Garde" w:hAnsi="ITC Avant Garde" w:cs="Arial"/>
          <w:i/>
          <w:color w:val="000000"/>
          <w:sz w:val="20"/>
          <w:lang w:eastAsia="es-MX"/>
        </w:rPr>
        <w:t xml:space="preserve"> </w:t>
      </w:r>
      <w:r w:rsidRPr="00E2111C">
        <w:rPr>
          <w:rFonts w:ascii="ITC Avant Garde" w:hAnsi="ITC Avant Garde" w:cs="Arial"/>
          <w:i/>
          <w:color w:val="000000"/>
          <w:sz w:val="20"/>
          <w:lang w:eastAsia="es-MX"/>
        </w:rPr>
        <w:t>y</w:t>
      </w:r>
      <w:r w:rsidR="00536743" w:rsidRPr="00E2111C">
        <w:rPr>
          <w:rFonts w:ascii="ITC Avant Garde" w:hAnsi="ITC Avant Garde" w:cs="Arial"/>
          <w:i/>
          <w:color w:val="000000"/>
          <w:sz w:val="20"/>
          <w:lang w:eastAsia="es-MX"/>
        </w:rPr>
        <w:t xml:space="preserve"> </w:t>
      </w:r>
      <w:r w:rsidRPr="00E2111C">
        <w:rPr>
          <w:rFonts w:ascii="ITC Avant Garde" w:hAnsi="ITC Avant Garde" w:cs="Arial"/>
          <w:i/>
          <w:color w:val="000000"/>
          <w:sz w:val="20"/>
          <w:lang w:eastAsia="es-MX"/>
        </w:rPr>
        <w:t>el</w:t>
      </w:r>
      <w:r w:rsidR="00536743" w:rsidRPr="00E2111C">
        <w:rPr>
          <w:rFonts w:ascii="ITC Avant Garde" w:hAnsi="ITC Avant Garde" w:cs="Arial"/>
          <w:i/>
          <w:color w:val="000000"/>
          <w:sz w:val="20"/>
          <w:lang w:eastAsia="es-MX"/>
        </w:rPr>
        <w:t xml:space="preserve"> </w:t>
      </w:r>
      <w:r w:rsidRPr="00E2111C">
        <w:rPr>
          <w:rFonts w:ascii="ITC Avant Garde" w:hAnsi="ITC Avant Garde" w:cs="Arial"/>
          <w:i/>
          <w:color w:val="000000"/>
          <w:sz w:val="20"/>
          <w:lang w:eastAsia="es-MX"/>
        </w:rPr>
        <w:t>bienestar</w:t>
      </w:r>
      <w:r w:rsidR="00536743" w:rsidRPr="00E2111C">
        <w:rPr>
          <w:rFonts w:ascii="ITC Avant Garde" w:hAnsi="ITC Avant Garde" w:cs="Arial"/>
          <w:i/>
          <w:color w:val="000000"/>
          <w:sz w:val="20"/>
          <w:lang w:eastAsia="es-MX"/>
        </w:rPr>
        <w:t xml:space="preserve"> </w:t>
      </w:r>
      <w:r w:rsidRPr="00E2111C">
        <w:rPr>
          <w:rFonts w:ascii="ITC Avant Garde" w:hAnsi="ITC Avant Garde" w:cs="Arial"/>
          <w:i/>
          <w:color w:val="000000"/>
          <w:sz w:val="20"/>
          <w:lang w:eastAsia="es-MX"/>
        </w:rPr>
        <w:t>de</w:t>
      </w:r>
      <w:r w:rsidR="00536743" w:rsidRPr="00E2111C">
        <w:rPr>
          <w:rFonts w:ascii="ITC Avant Garde" w:hAnsi="ITC Avant Garde" w:cs="Arial"/>
          <w:i/>
          <w:color w:val="000000"/>
          <w:sz w:val="20"/>
          <w:lang w:eastAsia="es-MX"/>
        </w:rPr>
        <w:t xml:space="preserve"> </w:t>
      </w:r>
      <w:r w:rsidRPr="00E2111C">
        <w:rPr>
          <w:rFonts w:ascii="ITC Avant Garde" w:hAnsi="ITC Avant Garde" w:cs="Arial"/>
          <w:i/>
          <w:color w:val="000000"/>
          <w:sz w:val="20"/>
          <w:lang w:eastAsia="es-MX"/>
        </w:rPr>
        <w:t>los</w:t>
      </w:r>
      <w:r w:rsidR="00536743" w:rsidRPr="00E2111C">
        <w:rPr>
          <w:rFonts w:ascii="ITC Avant Garde" w:hAnsi="ITC Avant Garde" w:cs="Arial"/>
          <w:i/>
          <w:color w:val="000000"/>
          <w:sz w:val="20"/>
          <w:lang w:eastAsia="es-MX"/>
        </w:rPr>
        <w:t xml:space="preserve"> </w:t>
      </w:r>
      <w:r w:rsidRPr="00E2111C">
        <w:rPr>
          <w:rFonts w:ascii="ITC Avant Garde" w:hAnsi="ITC Avant Garde" w:cs="Arial"/>
          <w:i/>
          <w:color w:val="000000"/>
          <w:sz w:val="20"/>
          <w:lang w:eastAsia="es-MX"/>
        </w:rPr>
        <w:t>seres</w:t>
      </w:r>
      <w:r w:rsidR="00536743" w:rsidRPr="00E2111C">
        <w:rPr>
          <w:rFonts w:ascii="ITC Avant Garde" w:hAnsi="ITC Avant Garde" w:cs="Arial"/>
          <w:i/>
          <w:color w:val="000000"/>
          <w:sz w:val="20"/>
          <w:lang w:eastAsia="es-MX"/>
        </w:rPr>
        <w:t xml:space="preserve"> </w:t>
      </w:r>
      <w:r w:rsidRPr="00E2111C">
        <w:rPr>
          <w:rFonts w:ascii="ITC Avant Garde" w:hAnsi="ITC Avant Garde" w:cs="Arial"/>
          <w:i/>
          <w:color w:val="000000"/>
          <w:sz w:val="20"/>
          <w:lang w:eastAsia="es-MX"/>
        </w:rPr>
        <w:t>humanos.</w:t>
      </w:r>
      <w:r w:rsidR="00536743" w:rsidRPr="00E2111C">
        <w:rPr>
          <w:rFonts w:ascii="ITC Avant Garde" w:hAnsi="ITC Avant Garde" w:cs="Arial"/>
          <w:i/>
          <w:color w:val="000000"/>
          <w:sz w:val="20"/>
          <w:lang w:eastAsia="es-MX"/>
        </w:rPr>
        <w:t xml:space="preserve"> </w:t>
      </w:r>
      <w:r w:rsidRPr="00E2111C">
        <w:rPr>
          <w:rFonts w:ascii="ITC Avant Garde" w:hAnsi="ITC Avant Garde" w:cs="Arial"/>
          <w:i/>
          <w:color w:val="000000"/>
          <w:sz w:val="20"/>
          <w:lang w:eastAsia="es-MX"/>
        </w:rPr>
        <w:t>Es</w:t>
      </w:r>
      <w:r w:rsidR="00536743" w:rsidRPr="00E2111C">
        <w:rPr>
          <w:rFonts w:ascii="ITC Avant Garde" w:hAnsi="ITC Avant Garde" w:cs="Arial"/>
          <w:i/>
          <w:color w:val="000000"/>
          <w:sz w:val="20"/>
          <w:lang w:eastAsia="es-MX"/>
        </w:rPr>
        <w:t xml:space="preserve"> </w:t>
      </w:r>
      <w:r w:rsidRPr="00E2111C">
        <w:rPr>
          <w:rFonts w:ascii="ITC Avant Garde" w:hAnsi="ITC Avant Garde" w:cs="Arial"/>
          <w:i/>
          <w:color w:val="000000"/>
          <w:sz w:val="20"/>
          <w:lang w:eastAsia="es-MX"/>
        </w:rPr>
        <w:t>más,</w:t>
      </w:r>
      <w:r w:rsidR="00536743" w:rsidRPr="00E2111C">
        <w:rPr>
          <w:rFonts w:ascii="ITC Avant Garde" w:hAnsi="ITC Avant Garde" w:cs="Arial"/>
          <w:i/>
          <w:color w:val="000000"/>
          <w:sz w:val="20"/>
          <w:lang w:eastAsia="es-MX"/>
        </w:rPr>
        <w:t xml:space="preserve"> </w:t>
      </w:r>
      <w:r w:rsidRPr="00E2111C">
        <w:rPr>
          <w:rFonts w:ascii="ITC Avant Garde" w:hAnsi="ITC Avant Garde" w:cs="Arial"/>
          <w:b/>
          <w:i/>
          <w:color w:val="000000"/>
          <w:sz w:val="20"/>
          <w:lang w:eastAsia="es-MX"/>
        </w:rPr>
        <w:t>las</w:t>
      </w:r>
      <w:r w:rsidR="00536743" w:rsidRPr="00E2111C">
        <w:rPr>
          <w:rFonts w:ascii="ITC Avant Garde" w:hAnsi="ITC Avant Garde" w:cs="Arial"/>
          <w:b/>
          <w:i/>
          <w:color w:val="000000"/>
          <w:sz w:val="20"/>
          <w:lang w:eastAsia="es-MX"/>
        </w:rPr>
        <w:t xml:space="preserve"> </w:t>
      </w:r>
      <w:r w:rsidRPr="00E2111C">
        <w:rPr>
          <w:rFonts w:ascii="ITC Avant Garde" w:hAnsi="ITC Avant Garde" w:cs="Arial"/>
          <w:b/>
          <w:i/>
          <w:color w:val="000000"/>
          <w:sz w:val="20"/>
          <w:lang w:eastAsia="es-MX"/>
        </w:rPr>
        <w:t>tecnologías</w:t>
      </w:r>
      <w:r w:rsidR="00536743" w:rsidRPr="00E2111C">
        <w:rPr>
          <w:rFonts w:ascii="ITC Avant Garde" w:hAnsi="ITC Avant Garde" w:cs="Arial"/>
          <w:b/>
          <w:i/>
          <w:color w:val="000000"/>
          <w:sz w:val="20"/>
          <w:lang w:eastAsia="es-MX"/>
        </w:rPr>
        <w:t xml:space="preserve"> </w:t>
      </w:r>
      <w:r w:rsidRPr="00E2111C">
        <w:rPr>
          <w:rFonts w:ascii="ITC Avant Garde" w:hAnsi="ITC Avant Garde" w:cs="Arial"/>
          <w:b/>
          <w:i/>
          <w:color w:val="000000"/>
          <w:sz w:val="20"/>
          <w:lang w:eastAsia="es-MX"/>
        </w:rPr>
        <w:t>de</w:t>
      </w:r>
      <w:r w:rsidR="00536743" w:rsidRPr="00E2111C">
        <w:rPr>
          <w:rFonts w:ascii="ITC Avant Garde" w:hAnsi="ITC Avant Garde" w:cs="Arial"/>
          <w:b/>
          <w:i/>
          <w:color w:val="000000"/>
          <w:sz w:val="20"/>
          <w:lang w:eastAsia="es-MX"/>
        </w:rPr>
        <w:t xml:space="preserve"> </w:t>
      </w:r>
      <w:r w:rsidRPr="00E2111C">
        <w:rPr>
          <w:rFonts w:ascii="ITC Avant Garde" w:hAnsi="ITC Avant Garde" w:cs="Arial"/>
          <w:b/>
          <w:i/>
          <w:color w:val="000000"/>
          <w:sz w:val="20"/>
          <w:lang w:eastAsia="es-MX"/>
        </w:rPr>
        <w:t>la</w:t>
      </w:r>
      <w:r w:rsidR="00536743" w:rsidRPr="00E2111C">
        <w:rPr>
          <w:rFonts w:ascii="ITC Avant Garde" w:hAnsi="ITC Avant Garde" w:cs="Arial"/>
          <w:b/>
          <w:i/>
          <w:color w:val="000000"/>
          <w:sz w:val="20"/>
          <w:lang w:eastAsia="es-MX"/>
        </w:rPr>
        <w:t xml:space="preserve"> </w:t>
      </w:r>
      <w:r w:rsidRPr="00E2111C">
        <w:rPr>
          <w:rFonts w:ascii="ITC Avant Garde" w:hAnsi="ITC Avant Garde" w:cs="Arial"/>
          <w:b/>
          <w:i/>
          <w:color w:val="000000"/>
          <w:sz w:val="20"/>
          <w:lang w:eastAsia="es-MX"/>
        </w:rPr>
        <w:t>información</w:t>
      </w:r>
      <w:r w:rsidR="00536743" w:rsidRPr="00E2111C">
        <w:rPr>
          <w:rFonts w:ascii="ITC Avant Garde" w:hAnsi="ITC Avant Garde" w:cs="Arial"/>
          <w:b/>
          <w:i/>
          <w:color w:val="000000"/>
          <w:sz w:val="20"/>
          <w:lang w:eastAsia="es-MX"/>
        </w:rPr>
        <w:t xml:space="preserve"> </w:t>
      </w:r>
      <w:r w:rsidRPr="00E2111C">
        <w:rPr>
          <w:rFonts w:ascii="ITC Avant Garde" w:hAnsi="ITC Avant Garde" w:cs="Arial"/>
          <w:b/>
          <w:i/>
          <w:color w:val="000000"/>
          <w:sz w:val="20"/>
          <w:lang w:eastAsia="es-MX"/>
        </w:rPr>
        <w:t>y</w:t>
      </w:r>
      <w:r w:rsidR="00536743" w:rsidRPr="00E2111C">
        <w:rPr>
          <w:rFonts w:ascii="ITC Avant Garde" w:hAnsi="ITC Avant Garde" w:cs="Arial"/>
          <w:b/>
          <w:i/>
          <w:color w:val="000000"/>
          <w:sz w:val="20"/>
          <w:lang w:eastAsia="es-MX"/>
        </w:rPr>
        <w:t xml:space="preserve"> </w:t>
      </w:r>
      <w:r w:rsidRPr="00E2111C">
        <w:rPr>
          <w:rFonts w:ascii="ITC Avant Garde" w:hAnsi="ITC Avant Garde" w:cs="Arial"/>
          <w:b/>
          <w:i/>
          <w:color w:val="000000"/>
          <w:sz w:val="20"/>
          <w:lang w:eastAsia="es-MX"/>
        </w:rPr>
        <w:t>las</w:t>
      </w:r>
      <w:r w:rsidR="00536743" w:rsidRPr="00E2111C">
        <w:rPr>
          <w:rFonts w:ascii="ITC Avant Garde" w:hAnsi="ITC Avant Garde" w:cs="Arial"/>
          <w:b/>
          <w:i/>
          <w:color w:val="000000"/>
          <w:sz w:val="20"/>
          <w:lang w:eastAsia="es-MX"/>
        </w:rPr>
        <w:t xml:space="preserve"> </w:t>
      </w:r>
      <w:r w:rsidRPr="00E2111C">
        <w:rPr>
          <w:rFonts w:ascii="ITC Avant Garde" w:hAnsi="ITC Avant Garde" w:cs="Arial"/>
          <w:b/>
          <w:i/>
          <w:color w:val="000000"/>
          <w:sz w:val="20"/>
          <w:lang w:eastAsia="es-MX"/>
        </w:rPr>
        <w:t>comunicaciones</w:t>
      </w:r>
      <w:r w:rsidR="00536743" w:rsidRPr="00E2111C">
        <w:rPr>
          <w:rFonts w:ascii="ITC Avant Garde" w:hAnsi="ITC Avant Garde" w:cs="Arial"/>
          <w:b/>
          <w:i/>
          <w:color w:val="000000"/>
          <w:sz w:val="20"/>
          <w:lang w:eastAsia="es-MX"/>
        </w:rPr>
        <w:t xml:space="preserve"> </w:t>
      </w:r>
      <w:r w:rsidRPr="00E2111C">
        <w:rPr>
          <w:rFonts w:ascii="ITC Avant Garde" w:hAnsi="ITC Avant Garde" w:cs="Arial"/>
          <w:b/>
          <w:i/>
          <w:color w:val="000000"/>
          <w:sz w:val="20"/>
          <w:lang w:eastAsia="es-MX"/>
        </w:rPr>
        <w:t>(TIC)</w:t>
      </w:r>
      <w:r w:rsidR="00536743" w:rsidRPr="00E2111C">
        <w:rPr>
          <w:rFonts w:ascii="ITC Avant Garde" w:hAnsi="ITC Avant Garde" w:cs="Arial"/>
          <w:b/>
          <w:i/>
          <w:color w:val="000000"/>
          <w:sz w:val="20"/>
          <w:lang w:eastAsia="es-MX"/>
        </w:rPr>
        <w:t xml:space="preserve"> </w:t>
      </w:r>
      <w:r w:rsidRPr="00E2111C">
        <w:rPr>
          <w:rFonts w:ascii="ITC Avant Garde" w:hAnsi="ITC Avant Garde" w:cs="Arial"/>
          <w:b/>
          <w:i/>
          <w:color w:val="000000"/>
          <w:sz w:val="20"/>
          <w:lang w:eastAsia="es-MX"/>
        </w:rPr>
        <w:t>tienen</w:t>
      </w:r>
      <w:r w:rsidR="00536743" w:rsidRPr="00E2111C">
        <w:rPr>
          <w:rFonts w:ascii="ITC Avant Garde" w:hAnsi="ITC Avant Garde" w:cs="Arial"/>
          <w:b/>
          <w:i/>
          <w:color w:val="000000"/>
          <w:sz w:val="20"/>
          <w:lang w:eastAsia="es-MX"/>
        </w:rPr>
        <w:t xml:space="preserve"> </w:t>
      </w:r>
      <w:r w:rsidRPr="00E2111C">
        <w:rPr>
          <w:rFonts w:ascii="ITC Avant Garde" w:hAnsi="ITC Avant Garde" w:cs="Arial"/>
          <w:b/>
          <w:i/>
          <w:color w:val="000000"/>
          <w:sz w:val="20"/>
          <w:lang w:eastAsia="es-MX"/>
        </w:rPr>
        <w:lastRenderedPageBreak/>
        <w:t>inmensas</w:t>
      </w:r>
      <w:r w:rsidR="00536743" w:rsidRPr="00E2111C">
        <w:rPr>
          <w:rFonts w:ascii="ITC Avant Garde" w:hAnsi="ITC Avant Garde" w:cs="Arial"/>
          <w:b/>
          <w:i/>
          <w:color w:val="000000"/>
          <w:sz w:val="20"/>
          <w:lang w:eastAsia="es-MX"/>
        </w:rPr>
        <w:t xml:space="preserve"> </w:t>
      </w:r>
      <w:r w:rsidRPr="00E2111C">
        <w:rPr>
          <w:rFonts w:ascii="ITC Avant Garde" w:hAnsi="ITC Avant Garde" w:cs="Arial"/>
          <w:b/>
          <w:i/>
          <w:color w:val="000000"/>
          <w:sz w:val="20"/>
          <w:lang w:eastAsia="es-MX"/>
        </w:rPr>
        <w:t>repercusiones</w:t>
      </w:r>
      <w:r w:rsidR="00536743" w:rsidRPr="00E2111C">
        <w:rPr>
          <w:rFonts w:ascii="ITC Avant Garde" w:hAnsi="ITC Avant Garde" w:cs="Arial"/>
          <w:b/>
          <w:i/>
          <w:color w:val="000000"/>
          <w:sz w:val="20"/>
          <w:lang w:eastAsia="es-MX"/>
        </w:rPr>
        <w:t xml:space="preserve"> </w:t>
      </w:r>
      <w:r w:rsidRPr="00E2111C">
        <w:rPr>
          <w:rFonts w:ascii="ITC Avant Garde" w:hAnsi="ITC Avant Garde" w:cs="Arial"/>
          <w:b/>
          <w:i/>
          <w:color w:val="000000"/>
          <w:sz w:val="20"/>
          <w:lang w:eastAsia="es-MX"/>
        </w:rPr>
        <w:t>en</w:t>
      </w:r>
      <w:r w:rsidR="00536743" w:rsidRPr="00E2111C">
        <w:rPr>
          <w:rFonts w:ascii="ITC Avant Garde" w:hAnsi="ITC Avant Garde" w:cs="Arial"/>
          <w:b/>
          <w:i/>
          <w:color w:val="000000"/>
          <w:sz w:val="20"/>
          <w:lang w:eastAsia="es-MX"/>
        </w:rPr>
        <w:t xml:space="preserve"> </w:t>
      </w:r>
      <w:r w:rsidRPr="00E2111C">
        <w:rPr>
          <w:rFonts w:ascii="ITC Avant Garde" w:hAnsi="ITC Avant Garde" w:cs="Arial"/>
          <w:b/>
          <w:i/>
          <w:color w:val="000000"/>
          <w:sz w:val="20"/>
          <w:lang w:eastAsia="es-MX"/>
        </w:rPr>
        <w:t>prácticamente</w:t>
      </w:r>
      <w:r w:rsidR="00536743" w:rsidRPr="00E2111C">
        <w:rPr>
          <w:rFonts w:ascii="ITC Avant Garde" w:hAnsi="ITC Avant Garde" w:cs="Arial"/>
          <w:b/>
          <w:i/>
          <w:color w:val="000000"/>
          <w:sz w:val="20"/>
          <w:lang w:eastAsia="es-MX"/>
        </w:rPr>
        <w:t xml:space="preserve"> </w:t>
      </w:r>
      <w:r w:rsidRPr="00E2111C">
        <w:rPr>
          <w:rFonts w:ascii="ITC Avant Garde" w:hAnsi="ITC Avant Garde" w:cs="Arial"/>
          <w:b/>
          <w:i/>
          <w:color w:val="000000"/>
          <w:sz w:val="20"/>
          <w:lang w:eastAsia="es-MX"/>
        </w:rPr>
        <w:t>todos</w:t>
      </w:r>
      <w:r w:rsidR="00536743" w:rsidRPr="00E2111C">
        <w:rPr>
          <w:rFonts w:ascii="ITC Avant Garde" w:hAnsi="ITC Avant Garde" w:cs="Arial"/>
          <w:b/>
          <w:i/>
          <w:color w:val="000000"/>
          <w:sz w:val="20"/>
          <w:lang w:eastAsia="es-MX"/>
        </w:rPr>
        <w:t xml:space="preserve"> </w:t>
      </w:r>
      <w:r w:rsidRPr="00E2111C">
        <w:rPr>
          <w:rFonts w:ascii="ITC Avant Garde" w:hAnsi="ITC Avant Garde" w:cs="Arial"/>
          <w:b/>
          <w:i/>
          <w:color w:val="000000"/>
          <w:sz w:val="20"/>
          <w:lang w:eastAsia="es-MX"/>
        </w:rPr>
        <w:t>los</w:t>
      </w:r>
      <w:r w:rsidR="00536743" w:rsidRPr="00E2111C">
        <w:rPr>
          <w:rFonts w:ascii="ITC Avant Garde" w:hAnsi="ITC Avant Garde" w:cs="Arial"/>
          <w:b/>
          <w:i/>
          <w:color w:val="000000"/>
          <w:sz w:val="20"/>
          <w:lang w:eastAsia="es-MX"/>
        </w:rPr>
        <w:t xml:space="preserve"> </w:t>
      </w:r>
      <w:r w:rsidRPr="00E2111C">
        <w:rPr>
          <w:rFonts w:ascii="ITC Avant Garde" w:hAnsi="ITC Avant Garde" w:cs="Arial"/>
          <w:b/>
          <w:i/>
          <w:color w:val="000000"/>
          <w:sz w:val="20"/>
          <w:lang w:eastAsia="es-MX"/>
        </w:rPr>
        <w:t>aspectos</w:t>
      </w:r>
      <w:r w:rsidR="00536743" w:rsidRPr="00E2111C">
        <w:rPr>
          <w:rFonts w:ascii="ITC Avant Garde" w:hAnsi="ITC Avant Garde" w:cs="Arial"/>
          <w:b/>
          <w:i/>
          <w:color w:val="000000"/>
          <w:sz w:val="20"/>
          <w:lang w:eastAsia="es-MX"/>
        </w:rPr>
        <w:t xml:space="preserve"> </w:t>
      </w:r>
      <w:r w:rsidRPr="00E2111C">
        <w:rPr>
          <w:rFonts w:ascii="ITC Avant Garde" w:hAnsi="ITC Avant Garde" w:cs="Arial"/>
          <w:b/>
          <w:i/>
          <w:color w:val="000000"/>
          <w:sz w:val="20"/>
          <w:lang w:eastAsia="es-MX"/>
        </w:rPr>
        <w:t>de</w:t>
      </w:r>
      <w:r w:rsidR="00536743" w:rsidRPr="00E2111C">
        <w:rPr>
          <w:rFonts w:ascii="ITC Avant Garde" w:hAnsi="ITC Avant Garde" w:cs="Arial"/>
          <w:b/>
          <w:i/>
          <w:color w:val="000000"/>
          <w:sz w:val="20"/>
          <w:lang w:eastAsia="es-MX"/>
        </w:rPr>
        <w:t xml:space="preserve"> </w:t>
      </w:r>
      <w:r w:rsidRPr="00E2111C">
        <w:rPr>
          <w:rFonts w:ascii="ITC Avant Garde" w:hAnsi="ITC Avant Garde" w:cs="Arial"/>
          <w:b/>
          <w:i/>
          <w:color w:val="000000"/>
          <w:sz w:val="20"/>
          <w:lang w:eastAsia="es-MX"/>
        </w:rPr>
        <w:t>nuestras</w:t>
      </w:r>
      <w:r w:rsidR="00536743" w:rsidRPr="00E2111C">
        <w:rPr>
          <w:rFonts w:ascii="ITC Avant Garde" w:hAnsi="ITC Avant Garde" w:cs="Arial"/>
          <w:b/>
          <w:i/>
          <w:color w:val="000000"/>
          <w:sz w:val="20"/>
          <w:lang w:eastAsia="es-MX"/>
        </w:rPr>
        <w:t xml:space="preserve"> </w:t>
      </w:r>
      <w:r w:rsidRPr="00E2111C">
        <w:rPr>
          <w:rFonts w:ascii="ITC Avant Garde" w:hAnsi="ITC Avant Garde" w:cs="Arial"/>
          <w:b/>
          <w:i/>
          <w:color w:val="000000"/>
          <w:sz w:val="20"/>
          <w:lang w:eastAsia="es-MX"/>
        </w:rPr>
        <w:t>vidas.</w:t>
      </w:r>
      <w:r w:rsidR="00536743" w:rsidRPr="00E2111C">
        <w:rPr>
          <w:rFonts w:ascii="ITC Avant Garde" w:hAnsi="ITC Avant Garde" w:cs="Arial"/>
          <w:b/>
          <w:i/>
          <w:color w:val="000000"/>
          <w:sz w:val="20"/>
          <w:lang w:eastAsia="es-MX"/>
        </w:rPr>
        <w:t xml:space="preserve"> </w:t>
      </w:r>
      <w:r w:rsidRPr="00E2111C">
        <w:rPr>
          <w:rFonts w:ascii="ITC Avant Garde" w:hAnsi="ITC Avant Garde" w:cs="Arial"/>
          <w:b/>
          <w:i/>
          <w:color w:val="000000"/>
          <w:sz w:val="20"/>
          <w:lang w:eastAsia="es-MX"/>
        </w:rPr>
        <w:t>El</w:t>
      </w:r>
      <w:r w:rsidR="00536743" w:rsidRPr="00E2111C">
        <w:rPr>
          <w:rFonts w:ascii="ITC Avant Garde" w:hAnsi="ITC Avant Garde" w:cs="Arial"/>
          <w:b/>
          <w:i/>
          <w:color w:val="000000"/>
          <w:sz w:val="20"/>
          <w:lang w:eastAsia="es-MX"/>
        </w:rPr>
        <w:t xml:space="preserve"> </w:t>
      </w:r>
      <w:r w:rsidRPr="00E2111C">
        <w:rPr>
          <w:rFonts w:ascii="ITC Avant Garde" w:hAnsi="ITC Avant Garde" w:cs="Arial"/>
          <w:b/>
          <w:i/>
          <w:color w:val="000000"/>
          <w:sz w:val="20"/>
          <w:lang w:eastAsia="es-MX"/>
        </w:rPr>
        <w:t>rápido</w:t>
      </w:r>
      <w:r w:rsidR="00536743" w:rsidRPr="00E2111C">
        <w:rPr>
          <w:rFonts w:ascii="ITC Avant Garde" w:hAnsi="ITC Avant Garde" w:cs="Arial"/>
          <w:b/>
          <w:i/>
          <w:color w:val="000000"/>
          <w:sz w:val="20"/>
          <w:lang w:eastAsia="es-MX"/>
        </w:rPr>
        <w:t xml:space="preserve"> </w:t>
      </w:r>
      <w:r w:rsidRPr="00E2111C">
        <w:rPr>
          <w:rFonts w:ascii="ITC Avant Garde" w:hAnsi="ITC Avant Garde" w:cs="Arial"/>
          <w:b/>
          <w:i/>
          <w:color w:val="000000"/>
          <w:sz w:val="20"/>
          <w:lang w:eastAsia="es-MX"/>
        </w:rPr>
        <w:t>progreso</w:t>
      </w:r>
      <w:r w:rsidR="00536743" w:rsidRPr="00E2111C">
        <w:rPr>
          <w:rFonts w:ascii="ITC Avant Garde" w:hAnsi="ITC Avant Garde" w:cs="Arial"/>
          <w:b/>
          <w:i/>
          <w:color w:val="000000"/>
          <w:sz w:val="20"/>
          <w:lang w:eastAsia="es-MX"/>
        </w:rPr>
        <w:t xml:space="preserve"> </w:t>
      </w:r>
      <w:r w:rsidRPr="00E2111C">
        <w:rPr>
          <w:rFonts w:ascii="ITC Avant Garde" w:hAnsi="ITC Avant Garde" w:cs="Arial"/>
          <w:b/>
          <w:i/>
          <w:color w:val="000000"/>
          <w:sz w:val="20"/>
          <w:lang w:eastAsia="es-MX"/>
        </w:rPr>
        <w:t>de</w:t>
      </w:r>
      <w:r w:rsidR="00536743" w:rsidRPr="00E2111C">
        <w:rPr>
          <w:rFonts w:ascii="ITC Avant Garde" w:hAnsi="ITC Avant Garde" w:cs="Arial"/>
          <w:b/>
          <w:i/>
          <w:color w:val="000000"/>
          <w:sz w:val="20"/>
          <w:lang w:eastAsia="es-MX"/>
        </w:rPr>
        <w:t xml:space="preserve"> </w:t>
      </w:r>
      <w:r w:rsidRPr="00E2111C">
        <w:rPr>
          <w:rFonts w:ascii="ITC Avant Garde" w:hAnsi="ITC Avant Garde" w:cs="Arial"/>
          <w:b/>
          <w:i/>
          <w:color w:val="000000"/>
          <w:sz w:val="20"/>
          <w:lang w:eastAsia="es-MX"/>
        </w:rPr>
        <w:t>estas</w:t>
      </w:r>
      <w:r w:rsidR="00536743" w:rsidRPr="00E2111C">
        <w:rPr>
          <w:rFonts w:ascii="ITC Avant Garde" w:hAnsi="ITC Avant Garde" w:cs="Arial"/>
          <w:b/>
          <w:i/>
          <w:color w:val="000000"/>
          <w:sz w:val="20"/>
          <w:lang w:eastAsia="es-MX"/>
        </w:rPr>
        <w:t xml:space="preserve"> </w:t>
      </w:r>
      <w:r w:rsidRPr="00E2111C">
        <w:rPr>
          <w:rFonts w:ascii="ITC Avant Garde" w:hAnsi="ITC Avant Garde" w:cs="Arial"/>
          <w:b/>
          <w:i/>
          <w:color w:val="000000"/>
          <w:sz w:val="20"/>
          <w:lang w:eastAsia="es-MX"/>
        </w:rPr>
        <w:t>tecnologías</w:t>
      </w:r>
      <w:r w:rsidR="00536743" w:rsidRPr="00E2111C">
        <w:rPr>
          <w:rFonts w:ascii="ITC Avant Garde" w:hAnsi="ITC Avant Garde" w:cs="Arial"/>
          <w:b/>
          <w:i/>
          <w:color w:val="000000"/>
          <w:sz w:val="20"/>
          <w:lang w:eastAsia="es-MX"/>
        </w:rPr>
        <w:t xml:space="preserve"> </w:t>
      </w:r>
      <w:r w:rsidRPr="00E2111C">
        <w:rPr>
          <w:rFonts w:ascii="ITC Avant Garde" w:hAnsi="ITC Avant Garde" w:cs="Arial"/>
          <w:b/>
          <w:i/>
          <w:color w:val="000000"/>
          <w:sz w:val="20"/>
          <w:lang w:eastAsia="es-MX"/>
        </w:rPr>
        <w:t>brinda</w:t>
      </w:r>
      <w:r w:rsidR="00536743" w:rsidRPr="00E2111C">
        <w:rPr>
          <w:rFonts w:ascii="ITC Avant Garde" w:hAnsi="ITC Avant Garde" w:cs="Arial"/>
          <w:b/>
          <w:i/>
          <w:color w:val="000000"/>
          <w:sz w:val="20"/>
          <w:lang w:eastAsia="es-MX"/>
        </w:rPr>
        <w:t xml:space="preserve"> </w:t>
      </w:r>
      <w:r w:rsidRPr="00E2111C">
        <w:rPr>
          <w:rFonts w:ascii="ITC Avant Garde" w:hAnsi="ITC Avant Garde" w:cs="Arial"/>
          <w:b/>
          <w:i/>
          <w:color w:val="000000"/>
          <w:sz w:val="20"/>
          <w:lang w:eastAsia="es-MX"/>
        </w:rPr>
        <w:t>oportunidades</w:t>
      </w:r>
      <w:r w:rsidR="00536743" w:rsidRPr="00E2111C">
        <w:rPr>
          <w:rFonts w:ascii="ITC Avant Garde" w:hAnsi="ITC Avant Garde" w:cs="Arial"/>
          <w:b/>
          <w:i/>
          <w:color w:val="000000"/>
          <w:sz w:val="20"/>
          <w:lang w:eastAsia="es-MX"/>
        </w:rPr>
        <w:t xml:space="preserve"> </w:t>
      </w:r>
      <w:r w:rsidRPr="00E2111C">
        <w:rPr>
          <w:rFonts w:ascii="ITC Avant Garde" w:hAnsi="ITC Avant Garde" w:cs="Arial"/>
          <w:b/>
          <w:i/>
          <w:color w:val="000000"/>
          <w:sz w:val="20"/>
          <w:lang w:eastAsia="es-MX"/>
        </w:rPr>
        <w:t>sin</w:t>
      </w:r>
      <w:r w:rsidR="00536743" w:rsidRPr="00E2111C">
        <w:rPr>
          <w:rFonts w:ascii="ITC Avant Garde" w:hAnsi="ITC Avant Garde" w:cs="Arial"/>
          <w:b/>
          <w:i/>
          <w:color w:val="000000"/>
          <w:sz w:val="20"/>
          <w:lang w:eastAsia="es-MX"/>
        </w:rPr>
        <w:t xml:space="preserve"> </w:t>
      </w:r>
      <w:r w:rsidRPr="00E2111C">
        <w:rPr>
          <w:rFonts w:ascii="ITC Avant Garde" w:hAnsi="ITC Avant Garde" w:cs="Arial"/>
          <w:b/>
          <w:i/>
          <w:color w:val="000000"/>
          <w:sz w:val="20"/>
          <w:lang w:eastAsia="es-MX"/>
        </w:rPr>
        <w:t>precedentes</w:t>
      </w:r>
      <w:r w:rsidR="00536743" w:rsidRPr="00E2111C">
        <w:rPr>
          <w:rFonts w:ascii="ITC Avant Garde" w:hAnsi="ITC Avant Garde" w:cs="Arial"/>
          <w:b/>
          <w:i/>
          <w:color w:val="000000"/>
          <w:sz w:val="20"/>
          <w:lang w:eastAsia="es-MX"/>
        </w:rPr>
        <w:t xml:space="preserve"> </w:t>
      </w:r>
      <w:r w:rsidRPr="00E2111C">
        <w:rPr>
          <w:rFonts w:ascii="ITC Avant Garde" w:hAnsi="ITC Avant Garde" w:cs="Arial"/>
          <w:b/>
          <w:i/>
          <w:color w:val="000000"/>
          <w:sz w:val="20"/>
          <w:lang w:eastAsia="es-MX"/>
        </w:rPr>
        <w:t>para</w:t>
      </w:r>
      <w:r w:rsidR="00536743" w:rsidRPr="00E2111C">
        <w:rPr>
          <w:rFonts w:ascii="ITC Avant Garde" w:hAnsi="ITC Avant Garde" w:cs="Arial"/>
          <w:b/>
          <w:i/>
          <w:color w:val="000000"/>
          <w:sz w:val="20"/>
          <w:lang w:eastAsia="es-MX"/>
        </w:rPr>
        <w:t xml:space="preserve"> </w:t>
      </w:r>
      <w:r w:rsidRPr="00E2111C">
        <w:rPr>
          <w:rFonts w:ascii="ITC Avant Garde" w:hAnsi="ITC Avant Garde" w:cs="Arial"/>
          <w:b/>
          <w:i/>
          <w:color w:val="000000"/>
          <w:sz w:val="20"/>
          <w:lang w:eastAsia="es-MX"/>
        </w:rPr>
        <w:t>alcanzar</w:t>
      </w:r>
      <w:r w:rsidR="00536743" w:rsidRPr="00E2111C">
        <w:rPr>
          <w:rFonts w:ascii="ITC Avant Garde" w:hAnsi="ITC Avant Garde" w:cs="Arial"/>
          <w:b/>
          <w:i/>
          <w:color w:val="000000"/>
          <w:sz w:val="20"/>
          <w:lang w:eastAsia="es-MX"/>
        </w:rPr>
        <w:t xml:space="preserve"> </w:t>
      </w:r>
      <w:r w:rsidRPr="00E2111C">
        <w:rPr>
          <w:rFonts w:ascii="ITC Avant Garde" w:hAnsi="ITC Avant Garde" w:cs="Arial"/>
          <w:b/>
          <w:i/>
          <w:color w:val="000000"/>
          <w:sz w:val="20"/>
          <w:lang w:eastAsia="es-MX"/>
        </w:rPr>
        <w:t>niveles</w:t>
      </w:r>
      <w:r w:rsidR="00536743" w:rsidRPr="00E2111C">
        <w:rPr>
          <w:rFonts w:ascii="ITC Avant Garde" w:hAnsi="ITC Avant Garde" w:cs="Arial"/>
          <w:b/>
          <w:i/>
          <w:color w:val="000000"/>
          <w:sz w:val="20"/>
          <w:lang w:eastAsia="es-MX"/>
        </w:rPr>
        <w:t xml:space="preserve"> </w:t>
      </w:r>
      <w:r w:rsidRPr="00E2111C">
        <w:rPr>
          <w:rFonts w:ascii="ITC Avant Garde" w:hAnsi="ITC Avant Garde" w:cs="Arial"/>
          <w:b/>
          <w:i/>
          <w:color w:val="000000"/>
          <w:sz w:val="20"/>
          <w:lang w:eastAsia="es-MX"/>
        </w:rPr>
        <w:t>más</w:t>
      </w:r>
      <w:r w:rsidR="00536743" w:rsidRPr="00E2111C">
        <w:rPr>
          <w:rFonts w:ascii="ITC Avant Garde" w:hAnsi="ITC Avant Garde" w:cs="Arial"/>
          <w:b/>
          <w:i/>
          <w:color w:val="000000"/>
          <w:sz w:val="20"/>
          <w:lang w:eastAsia="es-MX"/>
        </w:rPr>
        <w:t xml:space="preserve"> </w:t>
      </w:r>
      <w:r w:rsidRPr="00E2111C">
        <w:rPr>
          <w:rFonts w:ascii="ITC Avant Garde" w:hAnsi="ITC Avant Garde" w:cs="Arial"/>
          <w:b/>
          <w:i/>
          <w:color w:val="000000"/>
          <w:sz w:val="20"/>
          <w:lang w:eastAsia="es-MX"/>
        </w:rPr>
        <w:t>elevados</w:t>
      </w:r>
      <w:r w:rsidR="00536743" w:rsidRPr="00E2111C">
        <w:rPr>
          <w:rFonts w:ascii="ITC Avant Garde" w:hAnsi="ITC Avant Garde" w:cs="Arial"/>
          <w:b/>
          <w:i/>
          <w:color w:val="000000"/>
          <w:sz w:val="20"/>
          <w:lang w:eastAsia="es-MX"/>
        </w:rPr>
        <w:t xml:space="preserve"> </w:t>
      </w:r>
      <w:r w:rsidRPr="00E2111C">
        <w:rPr>
          <w:rFonts w:ascii="ITC Avant Garde" w:hAnsi="ITC Avant Garde" w:cs="Arial"/>
          <w:b/>
          <w:i/>
          <w:color w:val="000000"/>
          <w:sz w:val="20"/>
          <w:lang w:eastAsia="es-MX"/>
        </w:rPr>
        <w:t>de</w:t>
      </w:r>
      <w:r w:rsidR="00536743" w:rsidRPr="00E2111C">
        <w:rPr>
          <w:rFonts w:ascii="ITC Avant Garde" w:hAnsi="ITC Avant Garde" w:cs="Arial"/>
          <w:b/>
          <w:i/>
          <w:color w:val="000000"/>
          <w:sz w:val="20"/>
          <w:lang w:eastAsia="es-MX"/>
        </w:rPr>
        <w:t xml:space="preserve"> </w:t>
      </w:r>
      <w:r w:rsidRPr="00E2111C">
        <w:rPr>
          <w:rFonts w:ascii="ITC Avant Garde" w:hAnsi="ITC Avant Garde" w:cs="Arial"/>
          <w:b/>
          <w:i/>
          <w:color w:val="000000"/>
          <w:sz w:val="20"/>
          <w:lang w:eastAsia="es-MX"/>
        </w:rPr>
        <w:t>desarrollo</w:t>
      </w:r>
      <w:r w:rsidRPr="00E2111C">
        <w:rPr>
          <w:rFonts w:ascii="ITC Avant Garde" w:hAnsi="ITC Avant Garde" w:cs="Arial"/>
          <w:i/>
          <w:color w:val="000000"/>
          <w:sz w:val="20"/>
          <w:lang w:eastAsia="es-MX"/>
        </w:rPr>
        <w:t>.</w:t>
      </w:r>
      <w:r w:rsidR="00536743" w:rsidRPr="00E2111C">
        <w:rPr>
          <w:rFonts w:ascii="ITC Avant Garde" w:hAnsi="ITC Avant Garde" w:cs="Arial"/>
          <w:i/>
          <w:color w:val="000000"/>
          <w:sz w:val="20"/>
          <w:lang w:eastAsia="es-MX"/>
        </w:rPr>
        <w:t xml:space="preserve"> </w:t>
      </w:r>
      <w:r w:rsidRPr="00E2111C">
        <w:rPr>
          <w:rFonts w:ascii="ITC Avant Garde" w:hAnsi="ITC Avant Garde" w:cs="Arial"/>
          <w:i/>
          <w:color w:val="000000"/>
          <w:sz w:val="20"/>
          <w:lang w:eastAsia="es-MX"/>
        </w:rPr>
        <w:t>La</w:t>
      </w:r>
      <w:r w:rsidR="00536743" w:rsidRPr="00E2111C">
        <w:rPr>
          <w:rFonts w:ascii="ITC Avant Garde" w:hAnsi="ITC Avant Garde" w:cs="Arial"/>
          <w:i/>
          <w:color w:val="000000"/>
          <w:sz w:val="20"/>
          <w:lang w:eastAsia="es-MX"/>
        </w:rPr>
        <w:t xml:space="preserve"> </w:t>
      </w:r>
      <w:r w:rsidRPr="00E2111C">
        <w:rPr>
          <w:rFonts w:ascii="ITC Avant Garde" w:hAnsi="ITC Avant Garde" w:cs="Arial"/>
          <w:i/>
          <w:color w:val="000000"/>
          <w:sz w:val="20"/>
          <w:lang w:eastAsia="es-MX"/>
        </w:rPr>
        <w:t>capacidad</w:t>
      </w:r>
      <w:r w:rsidR="00536743" w:rsidRPr="00E2111C">
        <w:rPr>
          <w:rFonts w:ascii="ITC Avant Garde" w:hAnsi="ITC Avant Garde" w:cs="Arial"/>
          <w:i/>
          <w:color w:val="000000"/>
          <w:sz w:val="20"/>
          <w:lang w:eastAsia="es-MX"/>
        </w:rPr>
        <w:t xml:space="preserve"> </w:t>
      </w:r>
      <w:r w:rsidRPr="00E2111C">
        <w:rPr>
          <w:rFonts w:ascii="ITC Avant Garde" w:hAnsi="ITC Avant Garde" w:cs="Arial"/>
          <w:i/>
          <w:color w:val="000000"/>
          <w:sz w:val="20"/>
          <w:lang w:eastAsia="es-MX"/>
        </w:rPr>
        <w:t>de</w:t>
      </w:r>
      <w:r w:rsidR="00536743" w:rsidRPr="00E2111C">
        <w:rPr>
          <w:rFonts w:ascii="ITC Avant Garde" w:hAnsi="ITC Avant Garde" w:cs="Arial"/>
          <w:i/>
          <w:color w:val="000000"/>
          <w:sz w:val="20"/>
          <w:lang w:eastAsia="es-MX"/>
        </w:rPr>
        <w:t xml:space="preserve"> </w:t>
      </w:r>
      <w:r w:rsidRPr="00E2111C">
        <w:rPr>
          <w:rFonts w:ascii="ITC Avant Garde" w:hAnsi="ITC Avant Garde" w:cs="Arial"/>
          <w:i/>
          <w:color w:val="000000"/>
          <w:sz w:val="20"/>
          <w:lang w:eastAsia="es-MX"/>
        </w:rPr>
        <w:t>las</w:t>
      </w:r>
      <w:r w:rsidR="00536743" w:rsidRPr="00E2111C">
        <w:rPr>
          <w:rFonts w:ascii="ITC Avant Garde" w:hAnsi="ITC Avant Garde" w:cs="Arial"/>
          <w:i/>
          <w:color w:val="000000"/>
          <w:sz w:val="20"/>
          <w:lang w:eastAsia="es-MX"/>
        </w:rPr>
        <w:t xml:space="preserve"> </w:t>
      </w:r>
      <w:r w:rsidRPr="00E2111C">
        <w:rPr>
          <w:rFonts w:ascii="ITC Avant Garde" w:hAnsi="ITC Avant Garde" w:cs="Arial"/>
          <w:i/>
          <w:color w:val="000000"/>
          <w:sz w:val="20"/>
          <w:lang w:eastAsia="es-MX"/>
        </w:rPr>
        <w:t>TIC</w:t>
      </w:r>
      <w:r w:rsidR="00536743" w:rsidRPr="00E2111C">
        <w:rPr>
          <w:rFonts w:ascii="ITC Avant Garde" w:hAnsi="ITC Avant Garde" w:cs="Arial"/>
          <w:i/>
          <w:color w:val="000000"/>
          <w:sz w:val="20"/>
          <w:lang w:eastAsia="es-MX"/>
        </w:rPr>
        <w:t xml:space="preserve"> </w:t>
      </w:r>
      <w:r w:rsidRPr="00E2111C">
        <w:rPr>
          <w:rFonts w:ascii="ITC Avant Garde" w:hAnsi="ITC Avant Garde" w:cs="Arial"/>
          <w:i/>
          <w:color w:val="000000"/>
          <w:sz w:val="20"/>
          <w:lang w:eastAsia="es-MX"/>
        </w:rPr>
        <w:t>para</w:t>
      </w:r>
      <w:r w:rsidR="00536743" w:rsidRPr="00E2111C">
        <w:rPr>
          <w:rFonts w:ascii="ITC Avant Garde" w:hAnsi="ITC Avant Garde" w:cs="Arial"/>
          <w:i/>
          <w:color w:val="000000"/>
          <w:sz w:val="20"/>
          <w:lang w:eastAsia="es-MX"/>
        </w:rPr>
        <w:t xml:space="preserve"> </w:t>
      </w:r>
      <w:r w:rsidRPr="00E2111C">
        <w:rPr>
          <w:rFonts w:ascii="ITC Avant Garde" w:hAnsi="ITC Avant Garde" w:cs="Arial"/>
          <w:i/>
          <w:color w:val="000000"/>
          <w:sz w:val="20"/>
          <w:lang w:eastAsia="es-MX"/>
        </w:rPr>
        <w:t>reducir</w:t>
      </w:r>
      <w:r w:rsidR="00536743" w:rsidRPr="00E2111C">
        <w:rPr>
          <w:rFonts w:ascii="ITC Avant Garde" w:hAnsi="ITC Avant Garde" w:cs="Arial"/>
          <w:i/>
          <w:color w:val="000000"/>
          <w:sz w:val="20"/>
          <w:lang w:eastAsia="es-MX"/>
        </w:rPr>
        <w:t xml:space="preserve"> </w:t>
      </w:r>
      <w:r w:rsidRPr="00E2111C">
        <w:rPr>
          <w:rFonts w:ascii="ITC Avant Garde" w:hAnsi="ITC Avant Garde" w:cs="Arial"/>
          <w:i/>
          <w:color w:val="000000"/>
          <w:sz w:val="20"/>
          <w:lang w:eastAsia="es-MX"/>
        </w:rPr>
        <w:t>muchos</w:t>
      </w:r>
      <w:r w:rsidR="00536743" w:rsidRPr="00E2111C">
        <w:rPr>
          <w:rFonts w:ascii="ITC Avant Garde" w:hAnsi="ITC Avant Garde" w:cs="Arial"/>
          <w:i/>
          <w:color w:val="000000"/>
          <w:sz w:val="20"/>
          <w:lang w:eastAsia="es-MX"/>
        </w:rPr>
        <w:t xml:space="preserve"> </w:t>
      </w:r>
      <w:r w:rsidRPr="00E2111C">
        <w:rPr>
          <w:rFonts w:ascii="ITC Avant Garde" w:hAnsi="ITC Avant Garde" w:cs="Arial"/>
          <w:i/>
          <w:color w:val="000000"/>
          <w:sz w:val="20"/>
          <w:lang w:eastAsia="es-MX"/>
        </w:rPr>
        <w:t>obstáculos</w:t>
      </w:r>
      <w:r w:rsidR="00536743" w:rsidRPr="00E2111C">
        <w:rPr>
          <w:rFonts w:ascii="ITC Avant Garde" w:hAnsi="ITC Avant Garde" w:cs="Arial"/>
          <w:i/>
          <w:color w:val="000000"/>
          <w:sz w:val="20"/>
          <w:lang w:eastAsia="es-MX"/>
        </w:rPr>
        <w:t xml:space="preserve"> </w:t>
      </w:r>
      <w:r w:rsidRPr="00E2111C">
        <w:rPr>
          <w:rFonts w:ascii="ITC Avant Garde" w:hAnsi="ITC Avant Garde" w:cs="Arial"/>
          <w:i/>
          <w:color w:val="000000"/>
          <w:sz w:val="20"/>
          <w:lang w:eastAsia="es-MX"/>
        </w:rPr>
        <w:t>tradicionales,</w:t>
      </w:r>
      <w:r w:rsidR="00536743" w:rsidRPr="00E2111C">
        <w:rPr>
          <w:rFonts w:ascii="ITC Avant Garde" w:hAnsi="ITC Avant Garde" w:cs="Arial"/>
          <w:i/>
          <w:color w:val="000000"/>
          <w:sz w:val="20"/>
          <w:lang w:eastAsia="es-MX"/>
        </w:rPr>
        <w:t xml:space="preserve"> </w:t>
      </w:r>
      <w:r w:rsidRPr="00E2111C">
        <w:rPr>
          <w:rFonts w:ascii="ITC Avant Garde" w:hAnsi="ITC Avant Garde" w:cs="Arial"/>
          <w:i/>
          <w:color w:val="000000"/>
          <w:sz w:val="20"/>
          <w:lang w:eastAsia="es-MX"/>
        </w:rPr>
        <w:t>especialmente</w:t>
      </w:r>
      <w:r w:rsidR="00536743" w:rsidRPr="00E2111C">
        <w:rPr>
          <w:rFonts w:ascii="ITC Avant Garde" w:hAnsi="ITC Avant Garde" w:cs="Arial"/>
          <w:i/>
          <w:color w:val="000000"/>
          <w:sz w:val="20"/>
          <w:lang w:eastAsia="es-MX"/>
        </w:rPr>
        <w:t xml:space="preserve"> </w:t>
      </w:r>
      <w:r w:rsidRPr="00E2111C">
        <w:rPr>
          <w:rFonts w:ascii="ITC Avant Garde" w:hAnsi="ITC Avant Garde" w:cs="Arial"/>
          <w:i/>
          <w:color w:val="000000"/>
          <w:sz w:val="20"/>
          <w:lang w:eastAsia="es-MX"/>
        </w:rPr>
        <w:t>el</w:t>
      </w:r>
      <w:r w:rsidR="00536743" w:rsidRPr="00E2111C">
        <w:rPr>
          <w:rFonts w:ascii="ITC Avant Garde" w:hAnsi="ITC Avant Garde" w:cs="Arial"/>
          <w:i/>
          <w:color w:val="000000"/>
          <w:sz w:val="20"/>
          <w:lang w:eastAsia="es-MX"/>
        </w:rPr>
        <w:t xml:space="preserve"> </w:t>
      </w:r>
      <w:r w:rsidRPr="00E2111C">
        <w:rPr>
          <w:rFonts w:ascii="ITC Avant Garde" w:hAnsi="ITC Avant Garde" w:cs="Arial"/>
          <w:i/>
          <w:color w:val="000000"/>
          <w:sz w:val="20"/>
          <w:lang w:eastAsia="es-MX"/>
        </w:rPr>
        <w:t>tiempo</w:t>
      </w:r>
      <w:r w:rsidR="00536743" w:rsidRPr="00E2111C">
        <w:rPr>
          <w:rFonts w:ascii="ITC Avant Garde" w:hAnsi="ITC Avant Garde" w:cs="Arial"/>
          <w:i/>
          <w:color w:val="000000"/>
          <w:sz w:val="20"/>
          <w:lang w:eastAsia="es-MX"/>
        </w:rPr>
        <w:t xml:space="preserve"> </w:t>
      </w:r>
      <w:r w:rsidRPr="00E2111C">
        <w:rPr>
          <w:rFonts w:ascii="ITC Avant Garde" w:hAnsi="ITC Avant Garde" w:cs="Arial"/>
          <w:i/>
          <w:color w:val="000000"/>
          <w:sz w:val="20"/>
          <w:lang w:eastAsia="es-MX"/>
        </w:rPr>
        <w:t>y</w:t>
      </w:r>
      <w:r w:rsidR="00536743" w:rsidRPr="00E2111C">
        <w:rPr>
          <w:rFonts w:ascii="ITC Avant Garde" w:hAnsi="ITC Avant Garde" w:cs="Arial"/>
          <w:i/>
          <w:color w:val="000000"/>
          <w:sz w:val="20"/>
          <w:lang w:eastAsia="es-MX"/>
        </w:rPr>
        <w:t xml:space="preserve"> </w:t>
      </w:r>
      <w:r w:rsidRPr="00E2111C">
        <w:rPr>
          <w:rFonts w:ascii="ITC Avant Garde" w:hAnsi="ITC Avant Garde" w:cs="Arial"/>
          <w:i/>
          <w:color w:val="000000"/>
          <w:sz w:val="20"/>
          <w:lang w:eastAsia="es-MX"/>
        </w:rPr>
        <w:t>la</w:t>
      </w:r>
      <w:r w:rsidR="00536743" w:rsidRPr="00E2111C">
        <w:rPr>
          <w:rFonts w:ascii="ITC Avant Garde" w:hAnsi="ITC Avant Garde" w:cs="Arial"/>
          <w:i/>
          <w:color w:val="000000"/>
          <w:sz w:val="20"/>
          <w:lang w:eastAsia="es-MX"/>
        </w:rPr>
        <w:t xml:space="preserve"> </w:t>
      </w:r>
      <w:r w:rsidRPr="00E2111C">
        <w:rPr>
          <w:rFonts w:ascii="ITC Avant Garde" w:hAnsi="ITC Avant Garde" w:cs="Arial"/>
          <w:i/>
          <w:color w:val="000000"/>
          <w:sz w:val="20"/>
          <w:lang w:eastAsia="es-MX"/>
        </w:rPr>
        <w:t>distancia,</w:t>
      </w:r>
      <w:r w:rsidR="00536743" w:rsidRPr="00E2111C">
        <w:rPr>
          <w:rFonts w:ascii="ITC Avant Garde" w:hAnsi="ITC Avant Garde" w:cs="Arial"/>
          <w:i/>
          <w:color w:val="000000"/>
          <w:sz w:val="20"/>
          <w:lang w:eastAsia="es-MX"/>
        </w:rPr>
        <w:t xml:space="preserve"> </w:t>
      </w:r>
      <w:r w:rsidRPr="00E2111C">
        <w:rPr>
          <w:rFonts w:ascii="ITC Avant Garde" w:hAnsi="ITC Avant Garde" w:cs="Arial"/>
          <w:i/>
          <w:color w:val="000000"/>
          <w:sz w:val="20"/>
          <w:lang w:eastAsia="es-MX"/>
        </w:rPr>
        <w:t>posibilitan,</w:t>
      </w:r>
      <w:r w:rsidR="00536743" w:rsidRPr="00E2111C">
        <w:rPr>
          <w:rFonts w:ascii="ITC Avant Garde" w:hAnsi="ITC Avant Garde" w:cs="Arial"/>
          <w:i/>
          <w:color w:val="000000"/>
          <w:sz w:val="20"/>
          <w:lang w:eastAsia="es-MX"/>
        </w:rPr>
        <w:t xml:space="preserve"> </w:t>
      </w:r>
      <w:r w:rsidRPr="00E2111C">
        <w:rPr>
          <w:rFonts w:ascii="ITC Avant Garde" w:hAnsi="ITC Avant Garde" w:cs="Arial"/>
          <w:i/>
          <w:color w:val="000000"/>
          <w:sz w:val="20"/>
          <w:lang w:eastAsia="es-MX"/>
        </w:rPr>
        <w:t>por</w:t>
      </w:r>
      <w:r w:rsidR="00536743" w:rsidRPr="00E2111C">
        <w:rPr>
          <w:rFonts w:ascii="ITC Avant Garde" w:hAnsi="ITC Avant Garde" w:cs="Arial"/>
          <w:i/>
          <w:color w:val="000000"/>
          <w:sz w:val="20"/>
          <w:lang w:eastAsia="es-MX"/>
        </w:rPr>
        <w:t xml:space="preserve"> </w:t>
      </w:r>
      <w:r w:rsidRPr="00E2111C">
        <w:rPr>
          <w:rFonts w:ascii="ITC Avant Garde" w:hAnsi="ITC Avant Garde" w:cs="Arial"/>
          <w:i/>
          <w:color w:val="000000"/>
          <w:sz w:val="20"/>
          <w:lang w:eastAsia="es-MX"/>
        </w:rPr>
        <w:t>primera</w:t>
      </w:r>
      <w:r w:rsidR="00536743" w:rsidRPr="00E2111C">
        <w:rPr>
          <w:rFonts w:ascii="ITC Avant Garde" w:hAnsi="ITC Avant Garde" w:cs="Arial"/>
          <w:i/>
          <w:color w:val="000000"/>
          <w:sz w:val="20"/>
          <w:lang w:eastAsia="es-MX"/>
        </w:rPr>
        <w:t xml:space="preserve"> </w:t>
      </w:r>
      <w:r w:rsidRPr="00E2111C">
        <w:rPr>
          <w:rFonts w:ascii="ITC Avant Garde" w:hAnsi="ITC Avant Garde" w:cs="Arial"/>
          <w:i/>
          <w:color w:val="000000"/>
          <w:sz w:val="20"/>
          <w:lang w:eastAsia="es-MX"/>
        </w:rPr>
        <w:t>vez</w:t>
      </w:r>
      <w:r w:rsidR="00536743" w:rsidRPr="00E2111C">
        <w:rPr>
          <w:rFonts w:ascii="ITC Avant Garde" w:hAnsi="ITC Avant Garde" w:cs="Arial"/>
          <w:i/>
          <w:color w:val="000000"/>
          <w:sz w:val="20"/>
          <w:lang w:eastAsia="es-MX"/>
        </w:rPr>
        <w:t xml:space="preserve"> </w:t>
      </w:r>
      <w:r w:rsidRPr="00E2111C">
        <w:rPr>
          <w:rFonts w:ascii="ITC Avant Garde" w:hAnsi="ITC Avant Garde" w:cs="Arial"/>
          <w:i/>
          <w:color w:val="000000"/>
          <w:sz w:val="20"/>
          <w:lang w:eastAsia="es-MX"/>
        </w:rPr>
        <w:t>en</w:t>
      </w:r>
      <w:r w:rsidR="00536743" w:rsidRPr="00E2111C">
        <w:rPr>
          <w:rFonts w:ascii="ITC Avant Garde" w:hAnsi="ITC Avant Garde" w:cs="Arial"/>
          <w:i/>
          <w:color w:val="000000"/>
          <w:sz w:val="20"/>
          <w:lang w:eastAsia="es-MX"/>
        </w:rPr>
        <w:t xml:space="preserve"> </w:t>
      </w:r>
      <w:r w:rsidRPr="00E2111C">
        <w:rPr>
          <w:rFonts w:ascii="ITC Avant Garde" w:hAnsi="ITC Avant Garde" w:cs="Arial"/>
          <w:i/>
          <w:color w:val="000000"/>
          <w:sz w:val="20"/>
          <w:lang w:eastAsia="es-MX"/>
        </w:rPr>
        <w:t>la</w:t>
      </w:r>
      <w:r w:rsidR="00536743" w:rsidRPr="00E2111C">
        <w:rPr>
          <w:rFonts w:ascii="ITC Avant Garde" w:hAnsi="ITC Avant Garde" w:cs="Arial"/>
          <w:i/>
          <w:color w:val="000000"/>
          <w:sz w:val="20"/>
          <w:lang w:eastAsia="es-MX"/>
        </w:rPr>
        <w:t xml:space="preserve"> </w:t>
      </w:r>
      <w:r w:rsidRPr="00E2111C">
        <w:rPr>
          <w:rFonts w:ascii="ITC Avant Garde" w:hAnsi="ITC Avant Garde" w:cs="Arial"/>
          <w:i/>
          <w:color w:val="000000"/>
          <w:sz w:val="20"/>
          <w:lang w:eastAsia="es-MX"/>
        </w:rPr>
        <w:t>historia,</w:t>
      </w:r>
      <w:r w:rsidR="00536743" w:rsidRPr="00E2111C">
        <w:rPr>
          <w:rFonts w:ascii="ITC Avant Garde" w:hAnsi="ITC Avant Garde" w:cs="Arial"/>
          <w:i/>
          <w:color w:val="000000"/>
          <w:sz w:val="20"/>
          <w:lang w:eastAsia="es-MX"/>
        </w:rPr>
        <w:t xml:space="preserve"> </w:t>
      </w:r>
      <w:r w:rsidRPr="00E2111C">
        <w:rPr>
          <w:rFonts w:ascii="ITC Avant Garde" w:hAnsi="ITC Avant Garde" w:cs="Arial"/>
          <w:i/>
          <w:color w:val="000000"/>
          <w:sz w:val="20"/>
          <w:lang w:eastAsia="es-MX"/>
        </w:rPr>
        <w:t>el</w:t>
      </w:r>
      <w:r w:rsidR="00536743" w:rsidRPr="00E2111C">
        <w:rPr>
          <w:rFonts w:ascii="ITC Avant Garde" w:hAnsi="ITC Avant Garde" w:cs="Arial"/>
          <w:i/>
          <w:color w:val="000000"/>
          <w:sz w:val="20"/>
          <w:lang w:eastAsia="es-MX"/>
        </w:rPr>
        <w:t xml:space="preserve"> </w:t>
      </w:r>
      <w:r w:rsidRPr="00E2111C">
        <w:rPr>
          <w:rFonts w:ascii="ITC Avant Garde" w:hAnsi="ITC Avant Garde" w:cs="Arial"/>
          <w:i/>
          <w:color w:val="000000"/>
          <w:sz w:val="20"/>
          <w:lang w:eastAsia="es-MX"/>
        </w:rPr>
        <w:t>uso</w:t>
      </w:r>
      <w:r w:rsidR="00536743" w:rsidRPr="00E2111C">
        <w:rPr>
          <w:rFonts w:ascii="ITC Avant Garde" w:hAnsi="ITC Avant Garde" w:cs="Arial"/>
          <w:i/>
          <w:color w:val="000000"/>
          <w:sz w:val="20"/>
          <w:lang w:eastAsia="es-MX"/>
        </w:rPr>
        <w:t xml:space="preserve"> </w:t>
      </w:r>
      <w:r w:rsidRPr="00E2111C">
        <w:rPr>
          <w:rFonts w:ascii="ITC Avant Garde" w:hAnsi="ITC Avant Garde" w:cs="Arial"/>
          <w:i/>
          <w:color w:val="000000"/>
          <w:sz w:val="20"/>
          <w:lang w:eastAsia="es-MX"/>
        </w:rPr>
        <w:t>del</w:t>
      </w:r>
      <w:r w:rsidR="00536743" w:rsidRPr="00E2111C">
        <w:rPr>
          <w:rFonts w:ascii="ITC Avant Garde" w:hAnsi="ITC Avant Garde" w:cs="Arial"/>
          <w:i/>
          <w:color w:val="000000"/>
          <w:sz w:val="20"/>
          <w:lang w:eastAsia="es-MX"/>
        </w:rPr>
        <w:t xml:space="preserve"> </w:t>
      </w:r>
      <w:r w:rsidRPr="00E2111C">
        <w:rPr>
          <w:rFonts w:ascii="ITC Avant Garde" w:hAnsi="ITC Avant Garde" w:cs="Arial"/>
          <w:i/>
          <w:color w:val="000000"/>
          <w:sz w:val="20"/>
          <w:lang w:eastAsia="es-MX"/>
        </w:rPr>
        <w:t>potencial</w:t>
      </w:r>
      <w:r w:rsidR="00536743" w:rsidRPr="00E2111C">
        <w:rPr>
          <w:rFonts w:ascii="ITC Avant Garde" w:hAnsi="ITC Avant Garde" w:cs="Arial"/>
          <w:i/>
          <w:color w:val="000000"/>
          <w:sz w:val="20"/>
          <w:lang w:eastAsia="es-MX"/>
        </w:rPr>
        <w:t xml:space="preserve"> </w:t>
      </w:r>
      <w:r w:rsidRPr="00E2111C">
        <w:rPr>
          <w:rFonts w:ascii="ITC Avant Garde" w:hAnsi="ITC Avant Garde" w:cs="Arial"/>
          <w:i/>
          <w:color w:val="000000"/>
          <w:sz w:val="20"/>
          <w:lang w:eastAsia="es-MX"/>
        </w:rPr>
        <w:t>de</w:t>
      </w:r>
      <w:r w:rsidR="00536743" w:rsidRPr="00E2111C">
        <w:rPr>
          <w:rFonts w:ascii="ITC Avant Garde" w:hAnsi="ITC Avant Garde" w:cs="Arial"/>
          <w:i/>
          <w:color w:val="000000"/>
          <w:sz w:val="20"/>
          <w:lang w:eastAsia="es-MX"/>
        </w:rPr>
        <w:t xml:space="preserve"> </w:t>
      </w:r>
      <w:r w:rsidRPr="00E2111C">
        <w:rPr>
          <w:rFonts w:ascii="ITC Avant Garde" w:hAnsi="ITC Avant Garde" w:cs="Arial"/>
          <w:i/>
          <w:color w:val="000000"/>
          <w:sz w:val="20"/>
          <w:lang w:eastAsia="es-MX"/>
        </w:rPr>
        <w:t>estas</w:t>
      </w:r>
      <w:r w:rsidR="00536743" w:rsidRPr="00E2111C">
        <w:rPr>
          <w:rFonts w:ascii="ITC Avant Garde" w:hAnsi="ITC Avant Garde" w:cs="Arial"/>
          <w:i/>
          <w:color w:val="000000"/>
          <w:sz w:val="20"/>
          <w:lang w:eastAsia="es-MX"/>
        </w:rPr>
        <w:t xml:space="preserve"> </w:t>
      </w:r>
      <w:r w:rsidRPr="00E2111C">
        <w:rPr>
          <w:rFonts w:ascii="ITC Avant Garde" w:hAnsi="ITC Avant Garde" w:cs="Arial"/>
          <w:i/>
          <w:color w:val="000000"/>
          <w:sz w:val="20"/>
          <w:lang w:eastAsia="es-MX"/>
        </w:rPr>
        <w:t>tecnologías</w:t>
      </w:r>
      <w:r w:rsidR="00536743" w:rsidRPr="00E2111C">
        <w:rPr>
          <w:rFonts w:ascii="ITC Avant Garde" w:hAnsi="ITC Avant Garde" w:cs="Arial"/>
          <w:i/>
          <w:color w:val="000000"/>
          <w:sz w:val="20"/>
          <w:lang w:eastAsia="es-MX"/>
        </w:rPr>
        <w:t xml:space="preserve"> </w:t>
      </w:r>
      <w:r w:rsidRPr="00E2111C">
        <w:rPr>
          <w:rFonts w:ascii="ITC Avant Garde" w:hAnsi="ITC Avant Garde" w:cs="Arial"/>
          <w:i/>
          <w:color w:val="000000"/>
          <w:sz w:val="20"/>
          <w:lang w:eastAsia="es-MX"/>
        </w:rPr>
        <w:t>en</w:t>
      </w:r>
      <w:r w:rsidR="00536743" w:rsidRPr="00E2111C">
        <w:rPr>
          <w:rFonts w:ascii="ITC Avant Garde" w:hAnsi="ITC Avant Garde" w:cs="Arial"/>
          <w:i/>
          <w:color w:val="000000"/>
          <w:sz w:val="20"/>
          <w:lang w:eastAsia="es-MX"/>
        </w:rPr>
        <w:t xml:space="preserve"> </w:t>
      </w:r>
      <w:r w:rsidRPr="00E2111C">
        <w:rPr>
          <w:rFonts w:ascii="ITC Avant Garde" w:hAnsi="ITC Avant Garde" w:cs="Arial"/>
          <w:i/>
          <w:color w:val="000000"/>
          <w:sz w:val="20"/>
          <w:lang w:eastAsia="es-MX"/>
        </w:rPr>
        <w:t>beneficio</w:t>
      </w:r>
      <w:r w:rsidR="00536743" w:rsidRPr="00E2111C">
        <w:rPr>
          <w:rFonts w:ascii="ITC Avant Garde" w:hAnsi="ITC Avant Garde" w:cs="Arial"/>
          <w:i/>
          <w:color w:val="000000"/>
          <w:sz w:val="20"/>
          <w:lang w:eastAsia="es-MX"/>
        </w:rPr>
        <w:t xml:space="preserve"> </w:t>
      </w:r>
      <w:r w:rsidRPr="00E2111C">
        <w:rPr>
          <w:rFonts w:ascii="ITC Avant Garde" w:hAnsi="ITC Avant Garde" w:cs="Arial"/>
          <w:i/>
          <w:color w:val="000000"/>
          <w:sz w:val="20"/>
          <w:lang w:eastAsia="es-MX"/>
        </w:rPr>
        <w:t>de</w:t>
      </w:r>
      <w:r w:rsidR="00536743" w:rsidRPr="00E2111C">
        <w:rPr>
          <w:rFonts w:ascii="ITC Avant Garde" w:hAnsi="ITC Avant Garde" w:cs="Arial"/>
          <w:i/>
          <w:color w:val="000000"/>
          <w:sz w:val="20"/>
          <w:lang w:eastAsia="es-MX"/>
        </w:rPr>
        <w:t xml:space="preserve"> </w:t>
      </w:r>
      <w:r w:rsidRPr="00E2111C">
        <w:rPr>
          <w:rFonts w:ascii="ITC Avant Garde" w:hAnsi="ITC Avant Garde" w:cs="Arial"/>
          <w:i/>
          <w:color w:val="000000"/>
          <w:sz w:val="20"/>
          <w:lang w:eastAsia="es-MX"/>
        </w:rPr>
        <w:t>millones</w:t>
      </w:r>
      <w:r w:rsidR="00536743" w:rsidRPr="00E2111C">
        <w:rPr>
          <w:rFonts w:ascii="ITC Avant Garde" w:hAnsi="ITC Avant Garde" w:cs="Arial"/>
          <w:i/>
          <w:color w:val="000000"/>
          <w:sz w:val="20"/>
          <w:lang w:eastAsia="es-MX"/>
        </w:rPr>
        <w:t xml:space="preserve"> </w:t>
      </w:r>
      <w:r w:rsidRPr="00E2111C">
        <w:rPr>
          <w:rFonts w:ascii="ITC Avant Garde" w:hAnsi="ITC Avant Garde" w:cs="Arial"/>
          <w:i/>
          <w:color w:val="000000"/>
          <w:sz w:val="20"/>
          <w:lang w:eastAsia="es-MX"/>
        </w:rPr>
        <w:t>de</w:t>
      </w:r>
      <w:r w:rsidR="00536743" w:rsidRPr="00E2111C">
        <w:rPr>
          <w:rFonts w:ascii="ITC Avant Garde" w:hAnsi="ITC Avant Garde" w:cs="Arial"/>
          <w:i/>
          <w:color w:val="000000"/>
          <w:sz w:val="20"/>
          <w:lang w:eastAsia="es-MX"/>
        </w:rPr>
        <w:t xml:space="preserve"> </w:t>
      </w:r>
      <w:r w:rsidRPr="00E2111C">
        <w:rPr>
          <w:rFonts w:ascii="ITC Avant Garde" w:hAnsi="ITC Avant Garde" w:cs="Arial"/>
          <w:i/>
          <w:color w:val="000000"/>
          <w:sz w:val="20"/>
          <w:lang w:eastAsia="es-MX"/>
        </w:rPr>
        <w:t>personas</w:t>
      </w:r>
      <w:r w:rsidR="00536743" w:rsidRPr="00E2111C">
        <w:rPr>
          <w:rFonts w:ascii="ITC Avant Garde" w:hAnsi="ITC Avant Garde" w:cs="Arial"/>
          <w:i/>
          <w:color w:val="000000"/>
          <w:sz w:val="20"/>
          <w:lang w:eastAsia="es-MX"/>
        </w:rPr>
        <w:t xml:space="preserve"> </w:t>
      </w:r>
      <w:r w:rsidRPr="00E2111C">
        <w:rPr>
          <w:rFonts w:ascii="ITC Avant Garde" w:hAnsi="ITC Avant Garde" w:cs="Arial"/>
          <w:i/>
          <w:color w:val="000000"/>
          <w:sz w:val="20"/>
          <w:lang w:eastAsia="es-MX"/>
        </w:rPr>
        <w:t>en</w:t>
      </w:r>
      <w:r w:rsidR="00536743" w:rsidRPr="00E2111C">
        <w:rPr>
          <w:rFonts w:ascii="ITC Avant Garde" w:hAnsi="ITC Avant Garde" w:cs="Arial"/>
          <w:i/>
          <w:color w:val="000000"/>
          <w:sz w:val="20"/>
          <w:lang w:eastAsia="es-MX"/>
        </w:rPr>
        <w:t xml:space="preserve"> </w:t>
      </w:r>
      <w:r w:rsidRPr="00E2111C">
        <w:rPr>
          <w:rFonts w:ascii="ITC Avant Garde" w:hAnsi="ITC Avant Garde" w:cs="Arial"/>
          <w:i/>
          <w:color w:val="000000"/>
          <w:sz w:val="20"/>
          <w:lang w:eastAsia="es-MX"/>
        </w:rPr>
        <w:t>todo</w:t>
      </w:r>
      <w:r w:rsidR="00536743" w:rsidRPr="00E2111C">
        <w:rPr>
          <w:rFonts w:ascii="ITC Avant Garde" w:hAnsi="ITC Avant Garde" w:cs="Arial"/>
          <w:i/>
          <w:color w:val="000000"/>
          <w:sz w:val="20"/>
          <w:lang w:eastAsia="es-MX"/>
        </w:rPr>
        <w:t xml:space="preserve"> </w:t>
      </w:r>
      <w:r w:rsidRPr="00E2111C">
        <w:rPr>
          <w:rFonts w:ascii="ITC Avant Garde" w:hAnsi="ITC Avant Garde" w:cs="Arial"/>
          <w:i/>
          <w:color w:val="000000"/>
          <w:sz w:val="20"/>
          <w:lang w:eastAsia="es-MX"/>
        </w:rPr>
        <w:t>el</w:t>
      </w:r>
      <w:r w:rsidR="00536743" w:rsidRPr="00E2111C">
        <w:rPr>
          <w:rFonts w:ascii="ITC Avant Garde" w:hAnsi="ITC Avant Garde" w:cs="Arial"/>
          <w:i/>
          <w:color w:val="000000"/>
          <w:sz w:val="20"/>
          <w:lang w:eastAsia="es-MX"/>
        </w:rPr>
        <w:t xml:space="preserve"> </w:t>
      </w:r>
      <w:r w:rsidRPr="00E2111C">
        <w:rPr>
          <w:rFonts w:ascii="ITC Avant Garde" w:hAnsi="ITC Avant Garde" w:cs="Arial"/>
          <w:i/>
          <w:color w:val="000000"/>
          <w:sz w:val="20"/>
          <w:lang w:eastAsia="es-MX"/>
        </w:rPr>
        <w:t>mundo.”</w:t>
      </w:r>
    </w:p>
    <w:p w14:paraId="0C88913F" w14:textId="77777777" w:rsidR="00536936" w:rsidRDefault="00C35ABE" w:rsidP="00536936">
      <w:pPr>
        <w:spacing w:before="240" w:after="240" w:line="240" w:lineRule="auto"/>
        <w:jc w:val="both"/>
        <w:rPr>
          <w:rFonts w:ascii="ITC Avant Garde" w:hAnsi="ITC Avant Garde"/>
        </w:rPr>
      </w:pPr>
      <w:r w:rsidRPr="00691335">
        <w:rPr>
          <w:rFonts w:ascii="ITC Avant Garde" w:hAnsi="ITC Avant Garde"/>
        </w:rPr>
        <w:t>Por</w:t>
      </w:r>
      <w:r w:rsidR="00536743" w:rsidRPr="00691335">
        <w:rPr>
          <w:rFonts w:ascii="ITC Avant Garde" w:hAnsi="ITC Avant Garde"/>
        </w:rPr>
        <w:t xml:space="preserve"> </w:t>
      </w:r>
      <w:r w:rsidRPr="00691335">
        <w:rPr>
          <w:rFonts w:ascii="ITC Avant Garde" w:hAnsi="ITC Avant Garde"/>
        </w:rPr>
        <w:t>su</w:t>
      </w:r>
      <w:r w:rsidR="00536743" w:rsidRPr="00691335">
        <w:rPr>
          <w:rFonts w:ascii="ITC Avant Garde" w:hAnsi="ITC Avant Garde"/>
        </w:rPr>
        <w:t xml:space="preserve"> </w:t>
      </w:r>
      <w:r w:rsidRPr="00691335">
        <w:rPr>
          <w:rFonts w:ascii="ITC Avant Garde" w:hAnsi="ITC Avant Garde"/>
        </w:rPr>
        <w:t>parte,</w:t>
      </w:r>
      <w:r w:rsidR="00536743" w:rsidRPr="00691335">
        <w:rPr>
          <w:rFonts w:ascii="ITC Avant Garde" w:hAnsi="ITC Avant Garde"/>
        </w:rPr>
        <w:t xml:space="preserve"> </w:t>
      </w:r>
      <w:r w:rsidRPr="00691335">
        <w:rPr>
          <w:rFonts w:ascii="ITC Avant Garde" w:hAnsi="ITC Avant Garde"/>
        </w:rPr>
        <w:t>el</w:t>
      </w:r>
      <w:r w:rsidR="00536743" w:rsidRPr="00691335">
        <w:rPr>
          <w:rFonts w:ascii="ITC Avant Garde" w:hAnsi="ITC Avant Garde"/>
        </w:rPr>
        <w:t xml:space="preserve"> </w:t>
      </w:r>
      <w:r w:rsidRPr="00691335">
        <w:rPr>
          <w:rFonts w:ascii="ITC Avant Garde" w:hAnsi="ITC Avant Garde"/>
        </w:rPr>
        <w:t>“Manual</w:t>
      </w:r>
      <w:r w:rsidR="00536743" w:rsidRPr="00691335">
        <w:rPr>
          <w:rFonts w:ascii="ITC Avant Garde" w:hAnsi="ITC Avant Garde"/>
        </w:rPr>
        <w:t xml:space="preserve"> </w:t>
      </w:r>
      <w:r w:rsidRPr="00691335">
        <w:rPr>
          <w:rFonts w:ascii="ITC Avant Garde" w:hAnsi="ITC Avant Garde"/>
        </w:rPr>
        <w:t>para</w:t>
      </w:r>
      <w:r w:rsidR="00536743" w:rsidRPr="00691335">
        <w:rPr>
          <w:rFonts w:ascii="ITC Avant Garde" w:hAnsi="ITC Avant Garde"/>
        </w:rPr>
        <w:t xml:space="preserve"> </w:t>
      </w:r>
      <w:r w:rsidRPr="00691335">
        <w:rPr>
          <w:rFonts w:ascii="ITC Avant Garde" w:hAnsi="ITC Avant Garde"/>
        </w:rPr>
        <w:t>la</w:t>
      </w:r>
      <w:r w:rsidR="00536743" w:rsidRPr="00691335">
        <w:rPr>
          <w:rFonts w:ascii="ITC Avant Garde" w:hAnsi="ITC Avant Garde"/>
        </w:rPr>
        <w:t xml:space="preserve"> </w:t>
      </w:r>
      <w:r w:rsidRPr="00691335">
        <w:rPr>
          <w:rFonts w:ascii="ITC Avant Garde" w:hAnsi="ITC Avant Garde"/>
        </w:rPr>
        <w:t>medición</w:t>
      </w:r>
      <w:r w:rsidR="00536743" w:rsidRPr="00691335">
        <w:rPr>
          <w:rFonts w:ascii="ITC Avant Garde" w:hAnsi="ITC Avant Garde"/>
        </w:rPr>
        <w:t xml:space="preserve"> </w:t>
      </w:r>
      <w:r w:rsidRPr="00691335">
        <w:rPr>
          <w:rFonts w:ascii="ITC Avant Garde" w:hAnsi="ITC Avant Garde"/>
        </w:rPr>
        <w:t>del</w:t>
      </w:r>
      <w:r w:rsidR="00536743" w:rsidRPr="00691335">
        <w:rPr>
          <w:rFonts w:ascii="ITC Avant Garde" w:hAnsi="ITC Avant Garde"/>
        </w:rPr>
        <w:t xml:space="preserve"> </w:t>
      </w:r>
      <w:r w:rsidRPr="00691335">
        <w:rPr>
          <w:rFonts w:ascii="ITC Avant Garde" w:hAnsi="ITC Avant Garde"/>
        </w:rPr>
        <w:t>uso</w:t>
      </w:r>
      <w:r w:rsidR="00536743" w:rsidRPr="00691335">
        <w:rPr>
          <w:rFonts w:ascii="ITC Avant Garde" w:hAnsi="ITC Avant Garde"/>
        </w:rPr>
        <w:t xml:space="preserve"> </w:t>
      </w:r>
      <w:r w:rsidRPr="00691335">
        <w:rPr>
          <w:rFonts w:ascii="ITC Avant Garde" w:hAnsi="ITC Avant Garde"/>
        </w:rPr>
        <w:t>y</w:t>
      </w:r>
      <w:r w:rsidR="00536743" w:rsidRPr="00691335">
        <w:rPr>
          <w:rFonts w:ascii="ITC Avant Garde" w:hAnsi="ITC Avant Garde"/>
        </w:rPr>
        <w:t xml:space="preserve"> </w:t>
      </w:r>
      <w:r w:rsidRPr="00691335">
        <w:rPr>
          <w:rFonts w:ascii="ITC Avant Garde" w:hAnsi="ITC Avant Garde"/>
        </w:rPr>
        <w:t>acceso</w:t>
      </w:r>
      <w:r w:rsidR="00536743" w:rsidRPr="00691335">
        <w:rPr>
          <w:rFonts w:ascii="ITC Avant Garde" w:hAnsi="ITC Avant Garde"/>
        </w:rPr>
        <w:t xml:space="preserve"> </w:t>
      </w:r>
      <w:r w:rsidRPr="00691335">
        <w:rPr>
          <w:rFonts w:ascii="ITC Avant Garde" w:hAnsi="ITC Avant Garde"/>
        </w:rPr>
        <w:t>a</w:t>
      </w:r>
      <w:r w:rsidR="00536743" w:rsidRPr="00691335">
        <w:rPr>
          <w:rFonts w:ascii="ITC Avant Garde" w:hAnsi="ITC Avant Garde"/>
        </w:rPr>
        <w:t xml:space="preserve"> </w:t>
      </w:r>
      <w:r w:rsidRPr="00691335">
        <w:rPr>
          <w:rFonts w:ascii="ITC Avant Garde" w:hAnsi="ITC Avant Garde"/>
        </w:rPr>
        <w:t>las</w:t>
      </w:r>
      <w:r w:rsidR="00536743" w:rsidRPr="00691335">
        <w:rPr>
          <w:rFonts w:ascii="ITC Avant Garde" w:hAnsi="ITC Avant Garde"/>
        </w:rPr>
        <w:t xml:space="preserve"> </w:t>
      </w:r>
      <w:r w:rsidRPr="00691335">
        <w:rPr>
          <w:rFonts w:ascii="ITC Avant Garde" w:hAnsi="ITC Avant Garde"/>
        </w:rPr>
        <w:t>TIC</w:t>
      </w:r>
      <w:r w:rsidR="00536743" w:rsidRPr="00691335">
        <w:rPr>
          <w:rFonts w:ascii="ITC Avant Garde" w:hAnsi="ITC Avant Garde"/>
        </w:rPr>
        <w:t xml:space="preserve"> </w:t>
      </w:r>
      <w:r w:rsidRPr="00691335">
        <w:rPr>
          <w:rFonts w:ascii="ITC Avant Garde" w:hAnsi="ITC Avant Garde"/>
        </w:rPr>
        <w:t>por</w:t>
      </w:r>
      <w:r w:rsidR="00536743" w:rsidRPr="00691335">
        <w:rPr>
          <w:rFonts w:ascii="ITC Avant Garde" w:hAnsi="ITC Avant Garde"/>
        </w:rPr>
        <w:t xml:space="preserve"> </w:t>
      </w:r>
      <w:r w:rsidRPr="00691335">
        <w:rPr>
          <w:rFonts w:ascii="ITC Avant Garde" w:hAnsi="ITC Avant Garde"/>
        </w:rPr>
        <w:t>los</w:t>
      </w:r>
      <w:r w:rsidR="00536743" w:rsidRPr="00691335">
        <w:rPr>
          <w:rFonts w:ascii="ITC Avant Garde" w:hAnsi="ITC Avant Garde"/>
        </w:rPr>
        <w:t xml:space="preserve"> </w:t>
      </w:r>
      <w:r w:rsidRPr="00691335">
        <w:rPr>
          <w:rFonts w:ascii="ITC Avant Garde" w:hAnsi="ITC Avant Garde"/>
        </w:rPr>
        <w:t>hogares</w:t>
      </w:r>
      <w:r w:rsidR="00536743" w:rsidRPr="00691335">
        <w:rPr>
          <w:rFonts w:ascii="ITC Avant Garde" w:hAnsi="ITC Avant Garde"/>
        </w:rPr>
        <w:t xml:space="preserve"> </w:t>
      </w:r>
      <w:r w:rsidRPr="00691335">
        <w:rPr>
          <w:rFonts w:ascii="ITC Avant Garde" w:hAnsi="ITC Avant Garde"/>
        </w:rPr>
        <w:t>y</w:t>
      </w:r>
      <w:r w:rsidR="00536743" w:rsidRPr="00691335">
        <w:rPr>
          <w:rFonts w:ascii="ITC Avant Garde" w:hAnsi="ITC Avant Garde"/>
        </w:rPr>
        <w:t xml:space="preserve"> </w:t>
      </w:r>
      <w:r w:rsidRPr="00691335">
        <w:rPr>
          <w:rFonts w:ascii="ITC Avant Garde" w:hAnsi="ITC Avant Garde"/>
        </w:rPr>
        <w:t>las</w:t>
      </w:r>
      <w:r w:rsidR="00536743" w:rsidRPr="00691335">
        <w:rPr>
          <w:rFonts w:ascii="ITC Avant Garde" w:hAnsi="ITC Avant Garde"/>
        </w:rPr>
        <w:t xml:space="preserve"> </w:t>
      </w:r>
      <w:r w:rsidRPr="00691335">
        <w:rPr>
          <w:rFonts w:ascii="ITC Avant Garde" w:hAnsi="ITC Avant Garde"/>
        </w:rPr>
        <w:t>personas”</w:t>
      </w:r>
      <w:r w:rsidRPr="00691335">
        <w:rPr>
          <w:rFonts w:ascii="ITC Avant Garde" w:hAnsi="ITC Avant Garde"/>
        </w:rPr>
        <w:footnoteReference w:id="4"/>
      </w:r>
      <w:r w:rsidR="006E4073" w:rsidRPr="00691335">
        <w:rPr>
          <w:rFonts w:ascii="ITC Avant Garde" w:hAnsi="ITC Avant Garde"/>
        </w:rPr>
        <w:t>,</w:t>
      </w:r>
      <w:r w:rsidR="00536743" w:rsidRPr="00691335">
        <w:rPr>
          <w:rFonts w:ascii="ITC Avant Garde" w:hAnsi="ITC Avant Garde"/>
        </w:rPr>
        <w:t xml:space="preserve"> </w:t>
      </w:r>
      <w:r w:rsidR="006E4073" w:rsidRPr="00691335">
        <w:rPr>
          <w:rFonts w:ascii="ITC Avant Garde" w:hAnsi="ITC Avant Garde"/>
        </w:rPr>
        <w:t>señala</w:t>
      </w:r>
      <w:r w:rsidR="00536743" w:rsidRPr="00691335">
        <w:rPr>
          <w:rFonts w:ascii="ITC Avant Garde" w:hAnsi="ITC Avant Garde"/>
        </w:rPr>
        <w:t xml:space="preserve"> </w:t>
      </w:r>
      <w:r w:rsidRPr="00691335">
        <w:rPr>
          <w:rFonts w:ascii="ITC Avant Garde" w:hAnsi="ITC Avant Garde"/>
        </w:rPr>
        <w:t>que</w:t>
      </w:r>
      <w:r w:rsidR="00536743" w:rsidRPr="00691335">
        <w:rPr>
          <w:rFonts w:ascii="ITC Avant Garde" w:hAnsi="ITC Avant Garde"/>
        </w:rPr>
        <w:t xml:space="preserve"> </w:t>
      </w:r>
      <w:r w:rsidRPr="00691335">
        <w:rPr>
          <w:rFonts w:ascii="ITC Avant Garde" w:hAnsi="ITC Avant Garde"/>
        </w:rPr>
        <w:t>la</w:t>
      </w:r>
      <w:r w:rsidR="00536743" w:rsidRPr="00691335">
        <w:rPr>
          <w:rFonts w:ascii="ITC Avant Garde" w:hAnsi="ITC Avant Garde"/>
        </w:rPr>
        <w:t xml:space="preserve"> </w:t>
      </w:r>
      <w:r w:rsidR="006E4073" w:rsidRPr="00691335">
        <w:rPr>
          <w:rFonts w:ascii="ITC Avant Garde" w:hAnsi="ITC Avant Garde"/>
        </w:rPr>
        <w:t>Organización</w:t>
      </w:r>
      <w:r w:rsidR="00536743" w:rsidRPr="00691335">
        <w:rPr>
          <w:rFonts w:ascii="ITC Avant Garde" w:hAnsi="ITC Avant Garde"/>
        </w:rPr>
        <w:t xml:space="preserve"> </w:t>
      </w:r>
      <w:r w:rsidR="006E4073" w:rsidRPr="00691335">
        <w:rPr>
          <w:rFonts w:ascii="ITC Avant Garde" w:hAnsi="ITC Avant Garde"/>
        </w:rPr>
        <w:t>para</w:t>
      </w:r>
      <w:r w:rsidR="00536743" w:rsidRPr="00691335">
        <w:rPr>
          <w:rFonts w:ascii="ITC Avant Garde" w:hAnsi="ITC Avant Garde"/>
        </w:rPr>
        <w:t xml:space="preserve"> </w:t>
      </w:r>
      <w:r w:rsidR="006E4073" w:rsidRPr="00691335">
        <w:rPr>
          <w:rFonts w:ascii="ITC Avant Garde" w:hAnsi="ITC Avant Garde"/>
        </w:rPr>
        <w:t>la</w:t>
      </w:r>
      <w:r w:rsidR="00536743" w:rsidRPr="00691335">
        <w:rPr>
          <w:rFonts w:ascii="ITC Avant Garde" w:hAnsi="ITC Avant Garde"/>
        </w:rPr>
        <w:t xml:space="preserve"> </w:t>
      </w:r>
      <w:r w:rsidR="006E4073" w:rsidRPr="00691335">
        <w:rPr>
          <w:rFonts w:ascii="ITC Avant Garde" w:hAnsi="ITC Avant Garde"/>
        </w:rPr>
        <w:t>Cooperación</w:t>
      </w:r>
      <w:r w:rsidR="00536743" w:rsidRPr="00691335">
        <w:rPr>
          <w:rFonts w:ascii="ITC Avant Garde" w:hAnsi="ITC Avant Garde"/>
        </w:rPr>
        <w:t xml:space="preserve"> </w:t>
      </w:r>
      <w:r w:rsidR="006E4073" w:rsidRPr="00691335">
        <w:rPr>
          <w:rFonts w:ascii="ITC Avant Garde" w:hAnsi="ITC Avant Garde"/>
        </w:rPr>
        <w:t>y</w:t>
      </w:r>
      <w:r w:rsidR="00536743" w:rsidRPr="00691335">
        <w:rPr>
          <w:rFonts w:ascii="ITC Avant Garde" w:hAnsi="ITC Avant Garde"/>
        </w:rPr>
        <w:t xml:space="preserve"> </w:t>
      </w:r>
      <w:r w:rsidR="006E4073" w:rsidRPr="00691335">
        <w:rPr>
          <w:rFonts w:ascii="ITC Avant Garde" w:hAnsi="ITC Avant Garde"/>
        </w:rPr>
        <w:t>el</w:t>
      </w:r>
      <w:r w:rsidR="00536743" w:rsidRPr="00691335">
        <w:rPr>
          <w:rFonts w:ascii="ITC Avant Garde" w:hAnsi="ITC Avant Garde"/>
        </w:rPr>
        <w:t xml:space="preserve"> </w:t>
      </w:r>
      <w:r w:rsidR="006E4073" w:rsidRPr="00691335">
        <w:rPr>
          <w:rFonts w:ascii="ITC Avant Garde" w:hAnsi="ITC Avant Garde"/>
        </w:rPr>
        <w:t>Desarrollo</w:t>
      </w:r>
      <w:r w:rsidR="00536743" w:rsidRPr="00691335">
        <w:rPr>
          <w:rFonts w:ascii="ITC Avant Garde" w:hAnsi="ITC Avant Garde"/>
        </w:rPr>
        <w:t xml:space="preserve"> </w:t>
      </w:r>
      <w:r w:rsidR="006E4073" w:rsidRPr="00691335">
        <w:rPr>
          <w:rFonts w:ascii="ITC Avant Garde" w:hAnsi="ITC Avant Garde"/>
        </w:rPr>
        <w:t>Económicos</w:t>
      </w:r>
      <w:r w:rsidR="00536743" w:rsidRPr="00691335">
        <w:rPr>
          <w:rFonts w:ascii="ITC Avant Garde" w:hAnsi="ITC Avant Garde"/>
        </w:rPr>
        <w:t xml:space="preserve"> </w:t>
      </w:r>
      <w:r w:rsidRPr="00691335">
        <w:rPr>
          <w:rFonts w:ascii="ITC Avant Garde" w:hAnsi="ITC Avant Garde"/>
        </w:rPr>
        <w:t>(en</w:t>
      </w:r>
      <w:r w:rsidR="00536743" w:rsidRPr="00691335">
        <w:rPr>
          <w:rFonts w:ascii="ITC Avant Garde" w:hAnsi="ITC Avant Garde"/>
        </w:rPr>
        <w:t xml:space="preserve"> </w:t>
      </w:r>
      <w:r w:rsidRPr="00691335">
        <w:rPr>
          <w:rFonts w:ascii="ITC Avant Garde" w:hAnsi="ITC Avant Garde"/>
        </w:rPr>
        <w:t>2009</w:t>
      </w:r>
      <w:r w:rsidR="00536743" w:rsidRPr="00691335">
        <w:rPr>
          <w:rFonts w:ascii="ITC Avant Garde" w:hAnsi="ITC Avant Garde"/>
        </w:rPr>
        <w:t xml:space="preserve"> </w:t>
      </w:r>
      <w:r w:rsidRPr="00691335">
        <w:rPr>
          <w:rFonts w:ascii="ITC Avant Garde" w:hAnsi="ITC Avant Garde"/>
        </w:rPr>
        <w:t>y</w:t>
      </w:r>
      <w:r w:rsidR="00536743" w:rsidRPr="00691335">
        <w:rPr>
          <w:rFonts w:ascii="ITC Avant Garde" w:hAnsi="ITC Avant Garde"/>
        </w:rPr>
        <w:t xml:space="preserve"> </w:t>
      </w:r>
      <w:r w:rsidRPr="00691335">
        <w:rPr>
          <w:rFonts w:ascii="ITC Avant Garde" w:hAnsi="ITC Avant Garde"/>
        </w:rPr>
        <w:t>2011)</w:t>
      </w:r>
      <w:r w:rsidR="00536743" w:rsidRPr="00691335">
        <w:rPr>
          <w:rFonts w:ascii="ITC Avant Garde" w:hAnsi="ITC Avant Garde"/>
        </w:rPr>
        <w:t xml:space="preserve"> </w:t>
      </w:r>
      <w:r w:rsidRPr="00691335">
        <w:rPr>
          <w:rFonts w:ascii="ITC Avant Garde" w:hAnsi="ITC Avant Garde"/>
        </w:rPr>
        <w:t>por</w:t>
      </w:r>
      <w:r w:rsidR="00536743" w:rsidRPr="00691335">
        <w:rPr>
          <w:rFonts w:ascii="ITC Avant Garde" w:hAnsi="ITC Avant Garde"/>
        </w:rPr>
        <w:t xml:space="preserve"> </w:t>
      </w:r>
      <w:r w:rsidRPr="00691335">
        <w:rPr>
          <w:rFonts w:ascii="ITC Avant Garde" w:hAnsi="ITC Avant Garde"/>
        </w:rPr>
        <w:t>conducto</w:t>
      </w:r>
      <w:r w:rsidR="00536743" w:rsidRPr="00691335">
        <w:rPr>
          <w:rFonts w:ascii="ITC Avant Garde" w:hAnsi="ITC Avant Garde"/>
        </w:rPr>
        <w:t xml:space="preserve"> </w:t>
      </w:r>
      <w:r w:rsidRPr="00691335">
        <w:rPr>
          <w:rFonts w:ascii="ITC Avant Garde" w:hAnsi="ITC Avant Garde"/>
        </w:rPr>
        <w:t>del</w:t>
      </w:r>
      <w:r w:rsidR="00536743" w:rsidRPr="00691335">
        <w:rPr>
          <w:rFonts w:ascii="ITC Avant Garde" w:hAnsi="ITC Avant Garde"/>
        </w:rPr>
        <w:t xml:space="preserve"> </w:t>
      </w:r>
      <w:r w:rsidRPr="00691335">
        <w:rPr>
          <w:rFonts w:ascii="ITC Avant Garde" w:hAnsi="ITC Avant Garde"/>
        </w:rPr>
        <w:t>Grupo</w:t>
      </w:r>
      <w:r w:rsidR="00536743" w:rsidRPr="00691335">
        <w:rPr>
          <w:rFonts w:ascii="ITC Avant Garde" w:hAnsi="ITC Avant Garde"/>
        </w:rPr>
        <w:t xml:space="preserve"> </w:t>
      </w:r>
      <w:r w:rsidRPr="00691335">
        <w:rPr>
          <w:rFonts w:ascii="ITC Avant Garde" w:hAnsi="ITC Avant Garde"/>
        </w:rPr>
        <w:t>de</w:t>
      </w:r>
      <w:r w:rsidR="00536743" w:rsidRPr="00691335">
        <w:rPr>
          <w:rFonts w:ascii="ITC Avant Garde" w:hAnsi="ITC Avant Garde"/>
        </w:rPr>
        <w:t xml:space="preserve"> </w:t>
      </w:r>
      <w:r w:rsidRPr="00691335">
        <w:rPr>
          <w:rFonts w:ascii="ITC Avant Garde" w:hAnsi="ITC Avant Garde"/>
        </w:rPr>
        <w:t>Trabajo</w:t>
      </w:r>
      <w:r w:rsidR="00536743" w:rsidRPr="00691335">
        <w:rPr>
          <w:rFonts w:ascii="ITC Avant Garde" w:hAnsi="ITC Avant Garde"/>
        </w:rPr>
        <w:t xml:space="preserve"> </w:t>
      </w:r>
      <w:r w:rsidRPr="00691335">
        <w:rPr>
          <w:rFonts w:ascii="ITC Avant Garde" w:hAnsi="ITC Avant Garde"/>
        </w:rPr>
        <w:t>sobre</w:t>
      </w:r>
      <w:r w:rsidR="00536743" w:rsidRPr="00691335">
        <w:rPr>
          <w:rFonts w:ascii="ITC Avant Garde" w:hAnsi="ITC Avant Garde"/>
        </w:rPr>
        <w:t xml:space="preserve"> </w:t>
      </w:r>
      <w:r w:rsidRPr="00691335">
        <w:rPr>
          <w:rFonts w:ascii="ITC Avant Garde" w:hAnsi="ITC Avant Garde"/>
        </w:rPr>
        <w:t>indicadores</w:t>
      </w:r>
      <w:r w:rsidR="00536743" w:rsidRPr="00691335">
        <w:rPr>
          <w:rFonts w:ascii="ITC Avant Garde" w:hAnsi="ITC Avant Garde"/>
        </w:rPr>
        <w:t xml:space="preserve"> </w:t>
      </w:r>
      <w:r w:rsidRPr="00691335">
        <w:rPr>
          <w:rFonts w:ascii="ITC Avant Garde" w:hAnsi="ITC Avant Garde"/>
        </w:rPr>
        <w:t>de</w:t>
      </w:r>
      <w:r w:rsidR="00536743" w:rsidRPr="00691335">
        <w:rPr>
          <w:rFonts w:ascii="ITC Avant Garde" w:hAnsi="ITC Avant Garde"/>
        </w:rPr>
        <w:t xml:space="preserve"> </w:t>
      </w:r>
      <w:r w:rsidRPr="00691335">
        <w:rPr>
          <w:rFonts w:ascii="ITC Avant Garde" w:hAnsi="ITC Avant Garde"/>
        </w:rPr>
        <w:t>la</w:t>
      </w:r>
      <w:r w:rsidR="00536743" w:rsidRPr="00691335">
        <w:rPr>
          <w:rFonts w:ascii="ITC Avant Garde" w:hAnsi="ITC Avant Garde"/>
        </w:rPr>
        <w:t xml:space="preserve"> </w:t>
      </w:r>
      <w:r w:rsidRPr="00691335">
        <w:rPr>
          <w:rFonts w:ascii="ITC Avant Garde" w:hAnsi="ITC Avant Garde"/>
        </w:rPr>
        <w:t>soc</w:t>
      </w:r>
      <w:r w:rsidR="009701BD" w:rsidRPr="00691335">
        <w:rPr>
          <w:rFonts w:ascii="ITC Avant Garde" w:hAnsi="ITC Avant Garde"/>
        </w:rPr>
        <w:t>iedad</w:t>
      </w:r>
      <w:r w:rsidR="00536743" w:rsidRPr="00691335">
        <w:rPr>
          <w:rFonts w:ascii="ITC Avant Garde" w:hAnsi="ITC Avant Garde"/>
        </w:rPr>
        <w:t xml:space="preserve"> </w:t>
      </w:r>
      <w:r w:rsidR="009701BD" w:rsidRPr="00691335">
        <w:rPr>
          <w:rFonts w:ascii="ITC Avant Garde" w:hAnsi="ITC Avant Garde"/>
        </w:rPr>
        <w:t>de</w:t>
      </w:r>
      <w:r w:rsidR="00536743" w:rsidRPr="00691335">
        <w:rPr>
          <w:rFonts w:ascii="ITC Avant Garde" w:hAnsi="ITC Avant Garde"/>
        </w:rPr>
        <w:t xml:space="preserve"> </w:t>
      </w:r>
      <w:r w:rsidR="009701BD" w:rsidRPr="00691335">
        <w:rPr>
          <w:rFonts w:ascii="ITC Avant Garde" w:hAnsi="ITC Avant Garde"/>
        </w:rPr>
        <w:t>la</w:t>
      </w:r>
      <w:r w:rsidR="00536743" w:rsidRPr="00691335">
        <w:rPr>
          <w:rFonts w:ascii="ITC Avant Garde" w:hAnsi="ITC Avant Garde"/>
        </w:rPr>
        <w:t xml:space="preserve"> </w:t>
      </w:r>
      <w:r w:rsidR="009701BD" w:rsidRPr="00691335">
        <w:rPr>
          <w:rFonts w:ascii="ITC Avant Garde" w:hAnsi="ITC Avant Garde"/>
        </w:rPr>
        <w:t>información</w:t>
      </w:r>
      <w:r w:rsidR="00536743" w:rsidRPr="00691335">
        <w:rPr>
          <w:rFonts w:ascii="ITC Avant Garde" w:hAnsi="ITC Avant Garde"/>
        </w:rPr>
        <w:t xml:space="preserve"> </w:t>
      </w:r>
      <w:r w:rsidR="009701BD" w:rsidRPr="00691335">
        <w:rPr>
          <w:rFonts w:ascii="ITC Avant Garde" w:hAnsi="ITC Avant Garde"/>
        </w:rPr>
        <w:t>(WPIIS)</w:t>
      </w:r>
      <w:r w:rsidR="00536743" w:rsidRPr="00691335">
        <w:rPr>
          <w:rFonts w:ascii="ITC Avant Garde" w:hAnsi="ITC Avant Garde"/>
        </w:rPr>
        <w:t xml:space="preserve"> </w:t>
      </w:r>
      <w:r w:rsidRPr="00691335">
        <w:rPr>
          <w:rFonts w:ascii="ITC Avant Garde" w:hAnsi="ITC Avant Garde"/>
        </w:rPr>
        <w:t>definió</w:t>
      </w:r>
      <w:r w:rsidR="00536743" w:rsidRPr="00691335">
        <w:rPr>
          <w:rFonts w:ascii="ITC Avant Garde" w:hAnsi="ITC Avant Garde"/>
        </w:rPr>
        <w:t xml:space="preserve"> </w:t>
      </w:r>
      <w:r w:rsidRPr="00691335">
        <w:rPr>
          <w:rFonts w:ascii="ITC Avant Garde" w:hAnsi="ITC Avant Garde"/>
        </w:rPr>
        <w:t>un</w:t>
      </w:r>
      <w:r w:rsidR="00536743" w:rsidRPr="00691335">
        <w:rPr>
          <w:rFonts w:ascii="ITC Avant Garde" w:hAnsi="ITC Avant Garde"/>
        </w:rPr>
        <w:t xml:space="preserve"> </w:t>
      </w:r>
      <w:r w:rsidRPr="00691335">
        <w:rPr>
          <w:rFonts w:ascii="ITC Avant Garde" w:hAnsi="ITC Avant Garde"/>
        </w:rPr>
        <w:t>marco</w:t>
      </w:r>
      <w:r w:rsidR="00536743" w:rsidRPr="00691335">
        <w:rPr>
          <w:rFonts w:ascii="ITC Avant Garde" w:hAnsi="ITC Avant Garde"/>
        </w:rPr>
        <w:t xml:space="preserve"> </w:t>
      </w:r>
      <w:r w:rsidRPr="00691335">
        <w:rPr>
          <w:rFonts w:ascii="ITC Avant Garde" w:hAnsi="ITC Avant Garde"/>
        </w:rPr>
        <w:t>conceptual</w:t>
      </w:r>
      <w:r w:rsidR="00536743" w:rsidRPr="00691335">
        <w:rPr>
          <w:rFonts w:ascii="ITC Avant Garde" w:hAnsi="ITC Avant Garde"/>
        </w:rPr>
        <w:t xml:space="preserve"> </w:t>
      </w:r>
      <w:r w:rsidRPr="00691335">
        <w:rPr>
          <w:rFonts w:ascii="ITC Avant Garde" w:hAnsi="ITC Avant Garde"/>
        </w:rPr>
        <w:t>para</w:t>
      </w:r>
      <w:r w:rsidR="00536743" w:rsidRPr="00691335">
        <w:rPr>
          <w:rFonts w:ascii="ITC Avant Garde" w:hAnsi="ITC Avant Garde"/>
        </w:rPr>
        <w:t xml:space="preserve"> </w:t>
      </w:r>
      <w:r w:rsidRPr="00691335">
        <w:rPr>
          <w:rFonts w:ascii="ITC Avant Garde" w:hAnsi="ITC Avant Garde"/>
        </w:rPr>
        <w:t>la</w:t>
      </w:r>
      <w:r w:rsidR="00536743" w:rsidRPr="00691335">
        <w:rPr>
          <w:rFonts w:ascii="ITC Avant Garde" w:hAnsi="ITC Avant Garde"/>
        </w:rPr>
        <w:t xml:space="preserve"> </w:t>
      </w:r>
      <w:r w:rsidRPr="00691335">
        <w:rPr>
          <w:rFonts w:ascii="ITC Avant Garde" w:hAnsi="ITC Avant Garde"/>
        </w:rPr>
        <w:t>sociedad</w:t>
      </w:r>
      <w:r w:rsidR="00536743" w:rsidRPr="00691335">
        <w:rPr>
          <w:rFonts w:ascii="ITC Avant Garde" w:hAnsi="ITC Avant Garde"/>
        </w:rPr>
        <w:t xml:space="preserve"> </w:t>
      </w:r>
      <w:r w:rsidRPr="00691335">
        <w:rPr>
          <w:rFonts w:ascii="ITC Avant Garde" w:hAnsi="ITC Avant Garde"/>
        </w:rPr>
        <w:t>de</w:t>
      </w:r>
      <w:r w:rsidR="00536743" w:rsidRPr="00691335">
        <w:rPr>
          <w:rFonts w:ascii="ITC Avant Garde" w:hAnsi="ITC Avant Garde"/>
        </w:rPr>
        <w:t xml:space="preserve"> </w:t>
      </w:r>
      <w:r w:rsidRPr="00691335">
        <w:rPr>
          <w:rFonts w:ascii="ITC Avant Garde" w:hAnsi="ITC Avant Garde"/>
        </w:rPr>
        <w:t>la</w:t>
      </w:r>
      <w:r w:rsidR="00536743" w:rsidRPr="00691335">
        <w:rPr>
          <w:rFonts w:ascii="ITC Avant Garde" w:hAnsi="ITC Avant Garde"/>
        </w:rPr>
        <w:t xml:space="preserve"> </w:t>
      </w:r>
      <w:r w:rsidRPr="00691335">
        <w:rPr>
          <w:rFonts w:ascii="ITC Avant Garde" w:hAnsi="ITC Avant Garde"/>
        </w:rPr>
        <w:t>información,</w:t>
      </w:r>
      <w:r w:rsidR="00536743" w:rsidRPr="00691335">
        <w:rPr>
          <w:rFonts w:ascii="ITC Avant Garde" w:hAnsi="ITC Avant Garde"/>
        </w:rPr>
        <w:t xml:space="preserve"> </w:t>
      </w:r>
      <w:r w:rsidRPr="00691335">
        <w:rPr>
          <w:rFonts w:ascii="ITC Avant Garde" w:hAnsi="ITC Avant Garde"/>
        </w:rPr>
        <w:t>mismo</w:t>
      </w:r>
      <w:r w:rsidR="00536743" w:rsidRPr="00691335">
        <w:rPr>
          <w:rFonts w:ascii="ITC Avant Garde" w:hAnsi="ITC Avant Garde"/>
        </w:rPr>
        <w:t xml:space="preserve"> </w:t>
      </w:r>
      <w:r w:rsidRPr="00691335">
        <w:rPr>
          <w:rFonts w:ascii="ITC Avant Garde" w:hAnsi="ITC Avant Garde"/>
        </w:rPr>
        <w:t>que</w:t>
      </w:r>
      <w:r w:rsidR="00536743" w:rsidRPr="00691335">
        <w:rPr>
          <w:rFonts w:ascii="ITC Avant Garde" w:hAnsi="ITC Avant Garde"/>
        </w:rPr>
        <w:t xml:space="preserve"> </w:t>
      </w:r>
      <w:r w:rsidRPr="00691335">
        <w:rPr>
          <w:rFonts w:ascii="ITC Avant Garde" w:hAnsi="ITC Avant Garde"/>
        </w:rPr>
        <w:t>se</w:t>
      </w:r>
      <w:r w:rsidR="00536743" w:rsidRPr="00691335">
        <w:rPr>
          <w:rFonts w:ascii="ITC Avant Garde" w:hAnsi="ITC Avant Garde"/>
        </w:rPr>
        <w:t xml:space="preserve"> </w:t>
      </w:r>
      <w:r w:rsidRPr="00691335">
        <w:rPr>
          <w:rFonts w:ascii="ITC Avant Garde" w:hAnsi="ITC Avant Garde"/>
        </w:rPr>
        <w:t>refleja</w:t>
      </w:r>
      <w:r w:rsidR="00536743" w:rsidRPr="00691335">
        <w:rPr>
          <w:rFonts w:ascii="ITC Avant Garde" w:hAnsi="ITC Avant Garde"/>
        </w:rPr>
        <w:t xml:space="preserve"> </w:t>
      </w:r>
      <w:r w:rsidRPr="00691335">
        <w:rPr>
          <w:rFonts w:ascii="ITC Avant Garde" w:hAnsi="ITC Avant Garde"/>
        </w:rPr>
        <w:t>en</w:t>
      </w:r>
      <w:r w:rsidR="00536743" w:rsidRPr="00691335">
        <w:rPr>
          <w:rFonts w:ascii="ITC Avant Garde" w:hAnsi="ITC Avant Garde"/>
        </w:rPr>
        <w:t xml:space="preserve"> </w:t>
      </w:r>
      <w:r w:rsidRPr="00691335">
        <w:rPr>
          <w:rFonts w:ascii="ITC Avant Garde" w:hAnsi="ITC Avant Garde"/>
        </w:rPr>
        <w:t>el</w:t>
      </w:r>
      <w:r w:rsidR="00536743" w:rsidRPr="00691335">
        <w:rPr>
          <w:rFonts w:ascii="ITC Avant Garde" w:hAnsi="ITC Avant Garde"/>
        </w:rPr>
        <w:t xml:space="preserve"> </w:t>
      </w:r>
      <w:r w:rsidRPr="00691335">
        <w:rPr>
          <w:rFonts w:ascii="ITC Avant Garde" w:hAnsi="ITC Avant Garde"/>
        </w:rPr>
        <w:t>esquema</w:t>
      </w:r>
      <w:r w:rsidR="00536743" w:rsidRPr="00691335">
        <w:rPr>
          <w:rFonts w:ascii="ITC Avant Garde" w:hAnsi="ITC Avant Garde"/>
        </w:rPr>
        <w:t xml:space="preserve"> </w:t>
      </w:r>
      <w:r w:rsidRPr="00691335">
        <w:rPr>
          <w:rFonts w:ascii="ITC Avant Garde" w:hAnsi="ITC Avant Garde"/>
        </w:rPr>
        <w:t>siguiente:</w:t>
      </w:r>
      <w:r w:rsidR="00536743" w:rsidRPr="00691335">
        <w:rPr>
          <w:rFonts w:ascii="ITC Avant Garde" w:hAnsi="ITC Avant Garde"/>
        </w:rPr>
        <w:t xml:space="preserve"> </w:t>
      </w:r>
    </w:p>
    <w:p w14:paraId="13D61932" w14:textId="77777777" w:rsidR="00536936" w:rsidRDefault="006E4073" w:rsidP="00536936">
      <w:pPr>
        <w:spacing w:before="240" w:after="240" w:line="240" w:lineRule="auto"/>
        <w:jc w:val="both"/>
        <w:rPr>
          <w:rFonts w:ascii="ITC Avant Garde" w:hAnsi="ITC Avant Garde"/>
        </w:rPr>
      </w:pPr>
      <w:r w:rsidRPr="002E1BD5">
        <w:rPr>
          <w:noProof/>
          <w:lang w:eastAsia="es-MX"/>
        </w:rPr>
        <w:drawing>
          <wp:inline distT="0" distB="0" distL="0" distR="0" wp14:anchorId="13C9DC31" wp14:editId="4095A211">
            <wp:extent cx="4610100" cy="2813050"/>
            <wp:effectExtent l="0" t="0" r="0" b="6350"/>
            <wp:docPr id="9" name="Imagen 9" descr="La imagen se refiere al manual para lA medicion  del uso y acceso a las TIC por los hogares y las personas." title="Marco conceptual para la sociedad de la inform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uarios\elizabeth.sosa\Pictures\ok.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0100" cy="2813050"/>
                    </a:xfrm>
                    <a:prstGeom prst="rect">
                      <a:avLst/>
                    </a:prstGeom>
                    <a:noFill/>
                    <a:ln>
                      <a:noFill/>
                    </a:ln>
                  </pic:spPr>
                </pic:pic>
              </a:graphicData>
            </a:graphic>
          </wp:inline>
        </w:drawing>
      </w:r>
    </w:p>
    <w:p w14:paraId="3AC5D975" w14:textId="77777777" w:rsidR="00536936" w:rsidRDefault="00C35ABE" w:rsidP="00536936">
      <w:pPr>
        <w:spacing w:before="240" w:after="240" w:line="240" w:lineRule="auto"/>
        <w:jc w:val="both"/>
        <w:rPr>
          <w:rFonts w:ascii="ITC Avant Garde" w:hAnsi="ITC Avant Garde"/>
        </w:rPr>
      </w:pPr>
      <w:r w:rsidRPr="00691335">
        <w:rPr>
          <w:rFonts w:ascii="ITC Avant Garde" w:hAnsi="ITC Avant Garde"/>
        </w:rPr>
        <w:t>De</w:t>
      </w:r>
      <w:r w:rsidR="00536743" w:rsidRPr="00691335">
        <w:rPr>
          <w:rFonts w:ascii="ITC Avant Garde" w:hAnsi="ITC Avant Garde"/>
        </w:rPr>
        <w:t xml:space="preserve"> </w:t>
      </w:r>
      <w:r w:rsidRPr="00691335">
        <w:rPr>
          <w:rFonts w:ascii="ITC Avant Garde" w:hAnsi="ITC Avant Garde"/>
        </w:rPr>
        <w:t>este</w:t>
      </w:r>
      <w:r w:rsidR="00536743" w:rsidRPr="00691335">
        <w:rPr>
          <w:rFonts w:ascii="ITC Avant Garde" w:hAnsi="ITC Avant Garde"/>
        </w:rPr>
        <w:t xml:space="preserve"> </w:t>
      </w:r>
      <w:r w:rsidRPr="00691335">
        <w:rPr>
          <w:rFonts w:ascii="ITC Avant Garde" w:hAnsi="ITC Avant Garde"/>
        </w:rPr>
        <w:t>modo,</w:t>
      </w:r>
      <w:r w:rsidR="00536743" w:rsidRPr="00691335">
        <w:rPr>
          <w:rFonts w:ascii="ITC Avant Garde" w:hAnsi="ITC Avant Garde"/>
        </w:rPr>
        <w:t xml:space="preserve"> </w:t>
      </w:r>
      <w:r w:rsidRPr="00691335">
        <w:rPr>
          <w:rFonts w:ascii="ITC Avant Garde" w:hAnsi="ITC Avant Garde"/>
        </w:rPr>
        <w:t>es</w:t>
      </w:r>
      <w:r w:rsidR="00536743" w:rsidRPr="00691335">
        <w:rPr>
          <w:rFonts w:ascii="ITC Avant Garde" w:hAnsi="ITC Avant Garde"/>
        </w:rPr>
        <w:t xml:space="preserve"> </w:t>
      </w:r>
      <w:r w:rsidRPr="00691335">
        <w:rPr>
          <w:rFonts w:ascii="ITC Avant Garde" w:hAnsi="ITC Avant Garde"/>
        </w:rPr>
        <w:t>preciso</w:t>
      </w:r>
      <w:r w:rsidR="00536743" w:rsidRPr="00691335">
        <w:rPr>
          <w:rFonts w:ascii="ITC Avant Garde" w:hAnsi="ITC Avant Garde"/>
        </w:rPr>
        <w:t xml:space="preserve"> </w:t>
      </w:r>
      <w:r w:rsidRPr="00691335">
        <w:rPr>
          <w:rFonts w:ascii="ITC Avant Garde" w:hAnsi="ITC Avant Garde"/>
        </w:rPr>
        <w:t>desarrollar</w:t>
      </w:r>
      <w:r w:rsidR="00536743" w:rsidRPr="00691335">
        <w:rPr>
          <w:rFonts w:ascii="ITC Avant Garde" w:hAnsi="ITC Avant Garde"/>
        </w:rPr>
        <w:t xml:space="preserve"> </w:t>
      </w:r>
      <w:r w:rsidRPr="00691335">
        <w:rPr>
          <w:rFonts w:ascii="ITC Avant Garde" w:hAnsi="ITC Avant Garde"/>
        </w:rPr>
        <w:t>la</w:t>
      </w:r>
      <w:r w:rsidR="00536743" w:rsidRPr="00691335">
        <w:rPr>
          <w:rFonts w:ascii="ITC Avant Garde" w:hAnsi="ITC Avant Garde"/>
        </w:rPr>
        <w:t xml:space="preserve"> </w:t>
      </w:r>
      <w:r w:rsidRPr="00691335">
        <w:rPr>
          <w:rFonts w:ascii="ITC Avant Garde" w:hAnsi="ITC Avant Garde"/>
        </w:rPr>
        <w:t>formación</w:t>
      </w:r>
      <w:r w:rsidR="00536743" w:rsidRPr="00691335">
        <w:rPr>
          <w:rFonts w:ascii="ITC Avant Garde" w:hAnsi="ITC Avant Garde"/>
        </w:rPr>
        <w:t xml:space="preserve"> </w:t>
      </w:r>
      <w:r w:rsidRPr="00691335">
        <w:rPr>
          <w:rFonts w:ascii="ITC Avant Garde" w:hAnsi="ITC Avant Garde"/>
        </w:rPr>
        <w:t>y</w:t>
      </w:r>
      <w:r w:rsidR="00536743" w:rsidRPr="00691335">
        <w:rPr>
          <w:rFonts w:ascii="ITC Avant Garde" w:hAnsi="ITC Avant Garde"/>
        </w:rPr>
        <w:t xml:space="preserve"> </w:t>
      </w:r>
      <w:r w:rsidRPr="00691335">
        <w:rPr>
          <w:rFonts w:ascii="ITC Avant Garde" w:hAnsi="ITC Avant Garde"/>
        </w:rPr>
        <w:t>los</w:t>
      </w:r>
      <w:r w:rsidR="00536743" w:rsidRPr="00691335">
        <w:rPr>
          <w:rFonts w:ascii="ITC Avant Garde" w:hAnsi="ITC Avant Garde"/>
        </w:rPr>
        <w:t xml:space="preserve"> </w:t>
      </w:r>
      <w:r w:rsidRPr="00691335">
        <w:rPr>
          <w:rFonts w:ascii="ITC Avant Garde" w:hAnsi="ITC Avant Garde"/>
        </w:rPr>
        <w:t>conocimientos</w:t>
      </w:r>
      <w:r w:rsidR="00536743" w:rsidRPr="00691335">
        <w:rPr>
          <w:rFonts w:ascii="ITC Avant Garde" w:hAnsi="ITC Avant Garde"/>
        </w:rPr>
        <w:t xml:space="preserve"> </w:t>
      </w:r>
      <w:r w:rsidRPr="00691335">
        <w:rPr>
          <w:rFonts w:ascii="ITC Avant Garde" w:hAnsi="ITC Avant Garde"/>
        </w:rPr>
        <w:t>necesarios</w:t>
      </w:r>
      <w:r w:rsidR="00536743" w:rsidRPr="00691335">
        <w:rPr>
          <w:rFonts w:ascii="ITC Avant Garde" w:hAnsi="ITC Avant Garde"/>
        </w:rPr>
        <w:t xml:space="preserve"> </w:t>
      </w:r>
      <w:r w:rsidRPr="00691335">
        <w:rPr>
          <w:rFonts w:ascii="ITC Avant Garde" w:hAnsi="ITC Avant Garde"/>
        </w:rPr>
        <w:t>a</w:t>
      </w:r>
      <w:r w:rsidR="00536743" w:rsidRPr="00691335">
        <w:rPr>
          <w:rFonts w:ascii="ITC Avant Garde" w:hAnsi="ITC Avant Garde"/>
        </w:rPr>
        <w:t xml:space="preserve"> </w:t>
      </w:r>
      <w:r w:rsidRPr="00691335">
        <w:rPr>
          <w:rFonts w:ascii="ITC Avant Garde" w:hAnsi="ITC Avant Garde"/>
        </w:rPr>
        <w:t>fin</w:t>
      </w:r>
      <w:r w:rsidR="00536743" w:rsidRPr="00691335">
        <w:rPr>
          <w:rFonts w:ascii="ITC Avant Garde" w:hAnsi="ITC Avant Garde"/>
        </w:rPr>
        <w:t xml:space="preserve"> </w:t>
      </w:r>
      <w:r w:rsidRPr="00691335">
        <w:rPr>
          <w:rFonts w:ascii="ITC Avant Garde" w:hAnsi="ITC Avant Garde"/>
        </w:rPr>
        <w:t>de</w:t>
      </w:r>
      <w:r w:rsidR="00536743" w:rsidRPr="00691335">
        <w:rPr>
          <w:rFonts w:ascii="ITC Avant Garde" w:hAnsi="ITC Avant Garde"/>
        </w:rPr>
        <w:t xml:space="preserve"> </w:t>
      </w:r>
      <w:r w:rsidRPr="00691335">
        <w:rPr>
          <w:rFonts w:ascii="ITC Avant Garde" w:hAnsi="ITC Avant Garde"/>
        </w:rPr>
        <w:t>utilizarlos</w:t>
      </w:r>
      <w:r w:rsidR="00536743" w:rsidRPr="00691335">
        <w:rPr>
          <w:rFonts w:ascii="ITC Avant Garde" w:hAnsi="ITC Avant Garde"/>
        </w:rPr>
        <w:t xml:space="preserve"> </w:t>
      </w:r>
      <w:r w:rsidRPr="00691335">
        <w:rPr>
          <w:rFonts w:ascii="ITC Avant Garde" w:hAnsi="ITC Avant Garde"/>
        </w:rPr>
        <w:t>y</w:t>
      </w:r>
      <w:r w:rsidR="00536743" w:rsidRPr="00691335">
        <w:rPr>
          <w:rFonts w:ascii="ITC Avant Garde" w:hAnsi="ITC Avant Garde"/>
        </w:rPr>
        <w:t xml:space="preserve"> </w:t>
      </w:r>
      <w:r w:rsidRPr="00691335">
        <w:rPr>
          <w:rFonts w:ascii="ITC Avant Garde" w:hAnsi="ITC Avant Garde"/>
        </w:rPr>
        <w:t>transformarlos</w:t>
      </w:r>
      <w:r w:rsidR="00536743" w:rsidRPr="00691335">
        <w:rPr>
          <w:rFonts w:ascii="ITC Avant Garde" w:hAnsi="ITC Avant Garde"/>
        </w:rPr>
        <w:t xml:space="preserve"> </w:t>
      </w:r>
      <w:r w:rsidRPr="00691335">
        <w:rPr>
          <w:rFonts w:ascii="ITC Avant Garde" w:hAnsi="ITC Avant Garde"/>
        </w:rPr>
        <w:t>en</w:t>
      </w:r>
      <w:r w:rsidR="00536743" w:rsidRPr="00691335">
        <w:rPr>
          <w:rFonts w:ascii="ITC Avant Garde" w:hAnsi="ITC Avant Garde"/>
        </w:rPr>
        <w:t xml:space="preserve"> </w:t>
      </w:r>
      <w:r w:rsidRPr="00691335">
        <w:rPr>
          <w:rFonts w:ascii="ITC Avant Garde" w:hAnsi="ITC Avant Garde"/>
        </w:rPr>
        <w:t>herramientas</w:t>
      </w:r>
      <w:r w:rsidR="00536743" w:rsidRPr="00691335">
        <w:rPr>
          <w:rFonts w:ascii="ITC Avant Garde" w:hAnsi="ITC Avant Garde"/>
        </w:rPr>
        <w:t xml:space="preserve"> </w:t>
      </w:r>
      <w:r w:rsidRPr="00691335">
        <w:rPr>
          <w:rFonts w:ascii="ITC Avant Garde" w:hAnsi="ITC Avant Garde"/>
        </w:rPr>
        <w:t>poderosas</w:t>
      </w:r>
      <w:r w:rsidR="00536743" w:rsidRPr="00691335">
        <w:rPr>
          <w:rFonts w:ascii="ITC Avant Garde" w:hAnsi="ITC Avant Garde"/>
        </w:rPr>
        <w:t xml:space="preserve"> </w:t>
      </w:r>
      <w:r w:rsidRPr="00691335">
        <w:rPr>
          <w:rFonts w:ascii="ITC Avant Garde" w:hAnsi="ITC Avant Garde"/>
        </w:rPr>
        <w:t>para</w:t>
      </w:r>
      <w:r w:rsidR="00536743" w:rsidRPr="00691335">
        <w:rPr>
          <w:rFonts w:ascii="ITC Avant Garde" w:hAnsi="ITC Avant Garde"/>
        </w:rPr>
        <w:t xml:space="preserve"> </w:t>
      </w:r>
      <w:r w:rsidRPr="00691335">
        <w:rPr>
          <w:rFonts w:ascii="ITC Avant Garde" w:hAnsi="ITC Avant Garde"/>
        </w:rPr>
        <w:t>el</w:t>
      </w:r>
      <w:r w:rsidR="00536743" w:rsidRPr="00691335">
        <w:rPr>
          <w:rFonts w:ascii="ITC Avant Garde" w:hAnsi="ITC Avant Garde"/>
        </w:rPr>
        <w:t xml:space="preserve"> </w:t>
      </w:r>
      <w:r w:rsidRPr="00691335">
        <w:rPr>
          <w:rFonts w:ascii="ITC Avant Garde" w:hAnsi="ITC Avant Garde"/>
        </w:rPr>
        <w:t>desarrollo</w:t>
      </w:r>
      <w:r w:rsidR="00536743" w:rsidRPr="00691335">
        <w:rPr>
          <w:rFonts w:ascii="ITC Avant Garde" w:hAnsi="ITC Avant Garde"/>
        </w:rPr>
        <w:t xml:space="preserve"> </w:t>
      </w:r>
      <w:r w:rsidRPr="00691335">
        <w:rPr>
          <w:rFonts w:ascii="ITC Avant Garde" w:hAnsi="ITC Avant Garde"/>
        </w:rPr>
        <w:t>económico</w:t>
      </w:r>
      <w:r w:rsidR="00536743" w:rsidRPr="00691335">
        <w:rPr>
          <w:rFonts w:ascii="ITC Avant Garde" w:hAnsi="ITC Avant Garde"/>
        </w:rPr>
        <w:t xml:space="preserve"> </w:t>
      </w:r>
      <w:r w:rsidRPr="00691335">
        <w:rPr>
          <w:rFonts w:ascii="ITC Avant Garde" w:hAnsi="ITC Avant Garde"/>
        </w:rPr>
        <w:t>y</w:t>
      </w:r>
      <w:r w:rsidR="00536743" w:rsidRPr="00691335">
        <w:rPr>
          <w:rFonts w:ascii="ITC Avant Garde" w:hAnsi="ITC Avant Garde"/>
        </w:rPr>
        <w:t xml:space="preserve"> </w:t>
      </w:r>
      <w:r w:rsidRPr="00691335">
        <w:rPr>
          <w:rFonts w:ascii="ITC Avant Garde" w:hAnsi="ITC Avant Garde"/>
        </w:rPr>
        <w:t>social</w:t>
      </w:r>
      <w:r w:rsidR="009701BD" w:rsidRPr="00691335">
        <w:rPr>
          <w:rFonts w:ascii="ITC Avant Garde" w:hAnsi="ITC Avant Garde"/>
        </w:rPr>
        <w:t>,</w:t>
      </w:r>
      <w:r w:rsidR="00536743" w:rsidRPr="00691335">
        <w:rPr>
          <w:rFonts w:ascii="ITC Avant Garde" w:hAnsi="ITC Avant Garde"/>
        </w:rPr>
        <w:t xml:space="preserve"> </w:t>
      </w:r>
      <w:r w:rsidR="009701BD" w:rsidRPr="00691335">
        <w:rPr>
          <w:rFonts w:ascii="ITC Avant Garde" w:hAnsi="ITC Avant Garde"/>
        </w:rPr>
        <w:t>así</w:t>
      </w:r>
      <w:r w:rsidR="00536743" w:rsidRPr="00691335">
        <w:rPr>
          <w:rFonts w:ascii="ITC Avant Garde" w:hAnsi="ITC Avant Garde"/>
        </w:rPr>
        <w:t xml:space="preserve"> </w:t>
      </w:r>
      <w:r w:rsidR="009701BD" w:rsidRPr="00691335">
        <w:rPr>
          <w:rFonts w:ascii="ITC Avant Garde" w:hAnsi="ITC Avant Garde"/>
        </w:rPr>
        <w:t>como</w:t>
      </w:r>
      <w:r w:rsidR="00536743" w:rsidRPr="00691335">
        <w:rPr>
          <w:rFonts w:ascii="ITC Avant Garde" w:hAnsi="ITC Avant Garde"/>
        </w:rPr>
        <w:t xml:space="preserve"> </w:t>
      </w:r>
      <w:r w:rsidR="009701BD" w:rsidRPr="00691335">
        <w:rPr>
          <w:rFonts w:ascii="ITC Avant Garde" w:hAnsi="ITC Avant Garde"/>
        </w:rPr>
        <w:t>en</w:t>
      </w:r>
      <w:r w:rsidR="00536743" w:rsidRPr="00691335">
        <w:rPr>
          <w:rFonts w:ascii="ITC Avant Garde" w:hAnsi="ITC Avant Garde"/>
        </w:rPr>
        <w:t xml:space="preserve"> </w:t>
      </w:r>
      <w:r w:rsidR="009701BD" w:rsidRPr="00691335">
        <w:rPr>
          <w:rFonts w:ascii="ITC Avant Garde" w:hAnsi="ITC Avant Garde"/>
        </w:rPr>
        <w:t>productos</w:t>
      </w:r>
      <w:r w:rsidR="00536743" w:rsidRPr="00691335">
        <w:rPr>
          <w:rFonts w:ascii="ITC Avant Garde" w:hAnsi="ITC Avant Garde"/>
        </w:rPr>
        <w:t xml:space="preserve"> </w:t>
      </w:r>
      <w:r w:rsidR="009701BD" w:rsidRPr="00691335">
        <w:rPr>
          <w:rFonts w:ascii="ITC Avant Garde" w:hAnsi="ITC Avant Garde"/>
        </w:rPr>
        <w:t>de</w:t>
      </w:r>
      <w:r w:rsidR="00536743" w:rsidRPr="00691335">
        <w:rPr>
          <w:rFonts w:ascii="ITC Avant Garde" w:hAnsi="ITC Avant Garde"/>
        </w:rPr>
        <w:t xml:space="preserve"> </w:t>
      </w:r>
      <w:r w:rsidR="009701BD" w:rsidRPr="00691335">
        <w:rPr>
          <w:rFonts w:ascii="ITC Avant Garde" w:hAnsi="ITC Avant Garde"/>
        </w:rPr>
        <w:t>la</w:t>
      </w:r>
      <w:r w:rsidR="00536743" w:rsidRPr="00691335">
        <w:rPr>
          <w:rFonts w:ascii="ITC Avant Garde" w:hAnsi="ITC Avant Garde"/>
        </w:rPr>
        <w:t xml:space="preserve"> </w:t>
      </w:r>
      <w:r w:rsidR="009701BD" w:rsidRPr="00691335">
        <w:rPr>
          <w:rFonts w:ascii="ITC Avant Garde" w:hAnsi="ITC Avant Garde"/>
        </w:rPr>
        <w:t>infraestructura</w:t>
      </w:r>
      <w:r w:rsidR="00536743" w:rsidRPr="00691335">
        <w:rPr>
          <w:rFonts w:ascii="ITC Avant Garde" w:hAnsi="ITC Avant Garde"/>
        </w:rPr>
        <w:t xml:space="preserve"> </w:t>
      </w:r>
      <w:r w:rsidR="009701BD" w:rsidRPr="00691335">
        <w:rPr>
          <w:rFonts w:ascii="ITC Avant Garde" w:hAnsi="ITC Avant Garde"/>
        </w:rPr>
        <w:t>derivados</w:t>
      </w:r>
      <w:r w:rsidR="00536743" w:rsidRPr="00691335">
        <w:rPr>
          <w:rFonts w:ascii="ITC Avant Garde" w:hAnsi="ITC Avant Garde"/>
        </w:rPr>
        <w:t xml:space="preserve"> </w:t>
      </w:r>
      <w:r w:rsidR="009701BD" w:rsidRPr="00691335">
        <w:rPr>
          <w:rFonts w:ascii="ITC Avant Garde" w:hAnsi="ITC Avant Garde"/>
        </w:rPr>
        <w:t>de</w:t>
      </w:r>
      <w:r w:rsidR="00536743" w:rsidRPr="00691335">
        <w:rPr>
          <w:rFonts w:ascii="ITC Avant Garde" w:hAnsi="ITC Avant Garde"/>
        </w:rPr>
        <w:t xml:space="preserve"> </w:t>
      </w:r>
      <w:r w:rsidR="009701BD" w:rsidRPr="00691335">
        <w:rPr>
          <w:rFonts w:ascii="ITC Avant Garde" w:hAnsi="ITC Avant Garde"/>
        </w:rPr>
        <w:t>la</w:t>
      </w:r>
      <w:r w:rsidR="00536743" w:rsidRPr="00691335">
        <w:rPr>
          <w:rFonts w:ascii="ITC Avant Garde" w:hAnsi="ITC Avant Garde"/>
        </w:rPr>
        <w:t xml:space="preserve"> </w:t>
      </w:r>
      <w:r w:rsidR="009701BD" w:rsidRPr="00691335">
        <w:rPr>
          <w:rFonts w:ascii="ITC Avant Garde" w:hAnsi="ITC Avant Garde"/>
        </w:rPr>
        <w:t>oferta</w:t>
      </w:r>
      <w:r w:rsidR="00536743" w:rsidRPr="00691335">
        <w:rPr>
          <w:rFonts w:ascii="ITC Avant Garde" w:hAnsi="ITC Avant Garde"/>
        </w:rPr>
        <w:t xml:space="preserve"> </w:t>
      </w:r>
      <w:r w:rsidR="009701BD" w:rsidRPr="00691335">
        <w:rPr>
          <w:rFonts w:ascii="ITC Avant Garde" w:hAnsi="ITC Avant Garde"/>
        </w:rPr>
        <w:t>de</w:t>
      </w:r>
      <w:r w:rsidR="00536743" w:rsidRPr="00691335">
        <w:rPr>
          <w:rFonts w:ascii="ITC Avant Garde" w:hAnsi="ITC Avant Garde"/>
        </w:rPr>
        <w:t xml:space="preserve"> </w:t>
      </w:r>
      <w:r w:rsidR="009701BD" w:rsidRPr="00691335">
        <w:rPr>
          <w:rFonts w:ascii="ITC Avant Garde" w:hAnsi="ITC Avant Garde"/>
        </w:rPr>
        <w:t>TIC.</w:t>
      </w:r>
      <w:r w:rsidR="00536743" w:rsidRPr="00691335">
        <w:rPr>
          <w:rFonts w:ascii="ITC Avant Garde" w:hAnsi="ITC Avant Garde"/>
        </w:rPr>
        <w:t xml:space="preserve"> </w:t>
      </w:r>
      <w:r w:rsidR="00E27A5F" w:rsidRPr="00691335">
        <w:rPr>
          <w:rFonts w:ascii="ITC Avant Garde" w:hAnsi="ITC Avant Garde"/>
        </w:rPr>
        <w:t>Por</w:t>
      </w:r>
      <w:r w:rsidR="00536743" w:rsidRPr="00691335">
        <w:rPr>
          <w:rFonts w:ascii="ITC Avant Garde" w:hAnsi="ITC Avant Garde"/>
        </w:rPr>
        <w:t xml:space="preserve"> </w:t>
      </w:r>
      <w:r w:rsidR="00E27A5F" w:rsidRPr="00691335">
        <w:rPr>
          <w:rFonts w:ascii="ITC Avant Garde" w:hAnsi="ITC Avant Garde"/>
        </w:rPr>
        <w:t>ello,</w:t>
      </w:r>
      <w:r w:rsidR="00536743" w:rsidRPr="00691335">
        <w:rPr>
          <w:rFonts w:ascii="ITC Avant Garde" w:hAnsi="ITC Avant Garde"/>
        </w:rPr>
        <w:t xml:space="preserve"> </w:t>
      </w:r>
      <w:r w:rsidR="00E27A5F" w:rsidRPr="00691335">
        <w:rPr>
          <w:rFonts w:ascii="ITC Avant Garde" w:hAnsi="ITC Avant Garde"/>
        </w:rPr>
        <w:t>es</w:t>
      </w:r>
      <w:r w:rsidR="00536743" w:rsidRPr="00691335">
        <w:rPr>
          <w:rFonts w:ascii="ITC Avant Garde" w:hAnsi="ITC Avant Garde"/>
        </w:rPr>
        <w:t xml:space="preserve"> </w:t>
      </w:r>
      <w:r w:rsidRPr="00691335">
        <w:rPr>
          <w:rFonts w:ascii="ITC Avant Garde" w:hAnsi="ITC Avant Garde"/>
        </w:rPr>
        <w:t>necesaria</w:t>
      </w:r>
      <w:r w:rsidR="00536743" w:rsidRPr="00691335">
        <w:rPr>
          <w:rFonts w:ascii="ITC Avant Garde" w:hAnsi="ITC Avant Garde"/>
        </w:rPr>
        <w:t xml:space="preserve"> </w:t>
      </w:r>
      <w:r w:rsidRPr="00691335">
        <w:rPr>
          <w:rFonts w:ascii="ITC Avant Garde" w:hAnsi="ITC Avant Garde"/>
        </w:rPr>
        <w:t>una</w:t>
      </w:r>
      <w:r w:rsidR="00536743" w:rsidRPr="00691335">
        <w:rPr>
          <w:rFonts w:ascii="ITC Avant Garde" w:hAnsi="ITC Avant Garde"/>
        </w:rPr>
        <w:t xml:space="preserve"> </w:t>
      </w:r>
      <w:r w:rsidRPr="00691335">
        <w:rPr>
          <w:rFonts w:ascii="ITC Avant Garde" w:hAnsi="ITC Avant Garde"/>
        </w:rPr>
        <w:t>política</w:t>
      </w:r>
      <w:r w:rsidR="00536743" w:rsidRPr="00691335">
        <w:rPr>
          <w:rFonts w:ascii="ITC Avant Garde" w:hAnsi="ITC Avant Garde"/>
        </w:rPr>
        <w:t xml:space="preserve"> </w:t>
      </w:r>
      <w:r w:rsidRPr="00691335">
        <w:rPr>
          <w:rFonts w:ascii="ITC Avant Garde" w:hAnsi="ITC Avant Garde"/>
        </w:rPr>
        <w:t>pública</w:t>
      </w:r>
      <w:r w:rsidR="00536743" w:rsidRPr="00691335">
        <w:rPr>
          <w:rFonts w:ascii="ITC Avant Garde" w:hAnsi="ITC Avant Garde"/>
        </w:rPr>
        <w:t xml:space="preserve"> </w:t>
      </w:r>
      <w:r w:rsidRPr="00691335">
        <w:rPr>
          <w:rFonts w:ascii="ITC Avant Garde" w:hAnsi="ITC Avant Garde"/>
        </w:rPr>
        <w:t>acertada</w:t>
      </w:r>
      <w:r w:rsidR="00536743" w:rsidRPr="00691335">
        <w:rPr>
          <w:rFonts w:ascii="ITC Avant Garde" w:hAnsi="ITC Avant Garde"/>
        </w:rPr>
        <w:t xml:space="preserve"> </w:t>
      </w:r>
      <w:r w:rsidRPr="00691335">
        <w:rPr>
          <w:rFonts w:ascii="ITC Avant Garde" w:hAnsi="ITC Avant Garde"/>
        </w:rPr>
        <w:t>para</w:t>
      </w:r>
      <w:r w:rsidR="00536743" w:rsidRPr="00691335">
        <w:rPr>
          <w:rFonts w:ascii="ITC Avant Garde" w:hAnsi="ITC Avant Garde"/>
        </w:rPr>
        <w:t xml:space="preserve"> </w:t>
      </w:r>
      <w:r w:rsidRPr="00691335">
        <w:rPr>
          <w:rFonts w:ascii="ITC Avant Garde" w:hAnsi="ITC Avant Garde"/>
        </w:rPr>
        <w:t>garantizar</w:t>
      </w:r>
      <w:r w:rsidR="00536743" w:rsidRPr="00691335">
        <w:rPr>
          <w:rFonts w:ascii="ITC Avant Garde" w:hAnsi="ITC Avant Garde"/>
        </w:rPr>
        <w:t xml:space="preserve"> </w:t>
      </w:r>
      <w:r w:rsidRPr="00691335">
        <w:rPr>
          <w:rFonts w:ascii="ITC Avant Garde" w:hAnsi="ITC Avant Garde"/>
        </w:rPr>
        <w:t>que</w:t>
      </w:r>
      <w:r w:rsidR="00536743" w:rsidRPr="00691335">
        <w:rPr>
          <w:rFonts w:ascii="ITC Avant Garde" w:hAnsi="ITC Avant Garde"/>
        </w:rPr>
        <w:t xml:space="preserve"> </w:t>
      </w:r>
      <w:r w:rsidRPr="00691335">
        <w:rPr>
          <w:rFonts w:ascii="ITC Avant Garde" w:hAnsi="ITC Avant Garde"/>
        </w:rPr>
        <w:t>se</w:t>
      </w:r>
      <w:r w:rsidR="00536743" w:rsidRPr="00691335">
        <w:rPr>
          <w:rFonts w:ascii="ITC Avant Garde" w:hAnsi="ITC Avant Garde"/>
        </w:rPr>
        <w:t xml:space="preserve"> </w:t>
      </w:r>
      <w:r w:rsidRPr="00691335">
        <w:rPr>
          <w:rFonts w:ascii="ITC Avant Garde" w:hAnsi="ITC Avant Garde"/>
        </w:rPr>
        <w:t>obtenga</w:t>
      </w:r>
      <w:r w:rsidR="00536743" w:rsidRPr="00691335">
        <w:rPr>
          <w:rFonts w:ascii="ITC Avant Garde" w:hAnsi="ITC Avant Garde"/>
        </w:rPr>
        <w:t xml:space="preserve"> </w:t>
      </w:r>
      <w:r w:rsidRPr="00691335">
        <w:rPr>
          <w:rFonts w:ascii="ITC Avant Garde" w:hAnsi="ITC Avant Garde"/>
        </w:rPr>
        <w:t>el</w:t>
      </w:r>
      <w:r w:rsidR="00536743" w:rsidRPr="00691335">
        <w:rPr>
          <w:rFonts w:ascii="ITC Avant Garde" w:hAnsi="ITC Avant Garde"/>
        </w:rPr>
        <w:t xml:space="preserve"> </w:t>
      </w:r>
      <w:r w:rsidRPr="00691335">
        <w:rPr>
          <w:rFonts w:ascii="ITC Avant Garde" w:hAnsi="ITC Avant Garde"/>
        </w:rPr>
        <w:t>máximo</w:t>
      </w:r>
      <w:r w:rsidR="00536743" w:rsidRPr="00691335">
        <w:rPr>
          <w:rFonts w:ascii="ITC Avant Garde" w:hAnsi="ITC Avant Garde"/>
        </w:rPr>
        <w:t xml:space="preserve"> </w:t>
      </w:r>
      <w:r w:rsidRPr="00691335">
        <w:rPr>
          <w:rFonts w:ascii="ITC Avant Garde" w:hAnsi="ITC Avant Garde"/>
        </w:rPr>
        <w:t>beneficio</w:t>
      </w:r>
      <w:r w:rsidR="00536743" w:rsidRPr="00691335">
        <w:rPr>
          <w:rFonts w:ascii="ITC Avant Garde" w:hAnsi="ITC Avant Garde"/>
        </w:rPr>
        <w:t xml:space="preserve"> </w:t>
      </w:r>
      <w:r w:rsidRPr="00691335">
        <w:rPr>
          <w:rFonts w:ascii="ITC Avant Garde" w:hAnsi="ITC Avant Garde"/>
        </w:rPr>
        <w:t>de</w:t>
      </w:r>
      <w:r w:rsidR="00536743" w:rsidRPr="00691335">
        <w:rPr>
          <w:rFonts w:ascii="ITC Avant Garde" w:hAnsi="ITC Avant Garde"/>
        </w:rPr>
        <w:t xml:space="preserve"> </w:t>
      </w:r>
      <w:r w:rsidR="00790ACF" w:rsidRPr="00691335">
        <w:rPr>
          <w:rFonts w:ascii="ITC Avant Garde" w:hAnsi="ITC Avant Garde"/>
        </w:rPr>
        <w:t>éstas</w:t>
      </w:r>
      <w:r w:rsidRPr="00691335">
        <w:rPr>
          <w:rFonts w:ascii="ITC Avant Garde" w:hAnsi="ITC Avant Garde"/>
        </w:rPr>
        <w:t>,</w:t>
      </w:r>
      <w:r w:rsidR="00536743" w:rsidRPr="00691335">
        <w:rPr>
          <w:rFonts w:ascii="ITC Avant Garde" w:hAnsi="ITC Avant Garde"/>
        </w:rPr>
        <w:t xml:space="preserve"> </w:t>
      </w:r>
      <w:r w:rsidRPr="00691335">
        <w:rPr>
          <w:rFonts w:ascii="ITC Avant Garde" w:hAnsi="ITC Avant Garde"/>
        </w:rPr>
        <w:t>para</w:t>
      </w:r>
      <w:r w:rsidR="00536743" w:rsidRPr="00691335">
        <w:rPr>
          <w:rFonts w:ascii="ITC Avant Garde" w:hAnsi="ITC Avant Garde"/>
        </w:rPr>
        <w:t xml:space="preserve"> </w:t>
      </w:r>
      <w:r w:rsidRPr="00691335">
        <w:rPr>
          <w:rFonts w:ascii="ITC Avant Garde" w:hAnsi="ITC Avant Garde"/>
        </w:rPr>
        <w:t>facilitar</w:t>
      </w:r>
      <w:r w:rsidR="00536743" w:rsidRPr="00691335">
        <w:rPr>
          <w:rFonts w:ascii="ITC Avant Garde" w:hAnsi="ITC Avant Garde"/>
        </w:rPr>
        <w:t xml:space="preserve"> </w:t>
      </w:r>
      <w:r w:rsidRPr="00691335">
        <w:rPr>
          <w:rFonts w:ascii="ITC Avant Garde" w:hAnsi="ITC Avant Garde"/>
        </w:rPr>
        <w:t>la</w:t>
      </w:r>
      <w:r w:rsidR="00536743" w:rsidRPr="00691335">
        <w:rPr>
          <w:rFonts w:ascii="ITC Avant Garde" w:hAnsi="ITC Avant Garde"/>
        </w:rPr>
        <w:t xml:space="preserve"> </w:t>
      </w:r>
      <w:r w:rsidRPr="00691335">
        <w:rPr>
          <w:rFonts w:ascii="ITC Avant Garde" w:hAnsi="ITC Avant Garde"/>
        </w:rPr>
        <w:t>transición</w:t>
      </w:r>
      <w:r w:rsidR="00536743" w:rsidRPr="00691335">
        <w:rPr>
          <w:rFonts w:ascii="ITC Avant Garde" w:hAnsi="ITC Avant Garde"/>
        </w:rPr>
        <w:t xml:space="preserve"> </w:t>
      </w:r>
      <w:r w:rsidRPr="00691335">
        <w:rPr>
          <w:rFonts w:ascii="ITC Avant Garde" w:hAnsi="ITC Avant Garde"/>
        </w:rPr>
        <w:t>hacia</w:t>
      </w:r>
      <w:r w:rsidR="00536743" w:rsidRPr="00691335">
        <w:rPr>
          <w:rFonts w:ascii="ITC Avant Garde" w:hAnsi="ITC Avant Garde"/>
        </w:rPr>
        <w:t xml:space="preserve"> </w:t>
      </w:r>
      <w:r w:rsidRPr="00691335">
        <w:rPr>
          <w:rFonts w:ascii="ITC Avant Garde" w:hAnsi="ITC Avant Garde"/>
        </w:rPr>
        <w:t>una</w:t>
      </w:r>
      <w:r w:rsidR="00536743" w:rsidRPr="00691335">
        <w:rPr>
          <w:rFonts w:ascii="ITC Avant Garde" w:hAnsi="ITC Avant Garde"/>
        </w:rPr>
        <w:t xml:space="preserve"> </w:t>
      </w:r>
      <w:r w:rsidRPr="00691335">
        <w:rPr>
          <w:rFonts w:ascii="ITC Avant Garde" w:hAnsi="ITC Avant Garde"/>
        </w:rPr>
        <w:t>sociedad</w:t>
      </w:r>
      <w:r w:rsidR="00536743" w:rsidRPr="00691335">
        <w:rPr>
          <w:rFonts w:ascii="ITC Avant Garde" w:hAnsi="ITC Avant Garde"/>
        </w:rPr>
        <w:t xml:space="preserve"> </w:t>
      </w:r>
      <w:r w:rsidRPr="00691335">
        <w:rPr>
          <w:rFonts w:ascii="ITC Avant Garde" w:hAnsi="ITC Avant Garde"/>
        </w:rPr>
        <w:t>de</w:t>
      </w:r>
      <w:r w:rsidR="00536743" w:rsidRPr="00691335">
        <w:rPr>
          <w:rFonts w:ascii="ITC Avant Garde" w:hAnsi="ITC Avant Garde"/>
        </w:rPr>
        <w:t xml:space="preserve"> </w:t>
      </w:r>
      <w:r w:rsidRPr="00691335">
        <w:rPr>
          <w:rFonts w:ascii="ITC Avant Garde" w:hAnsi="ITC Avant Garde"/>
        </w:rPr>
        <w:t>la</w:t>
      </w:r>
      <w:r w:rsidR="00536743" w:rsidRPr="00691335">
        <w:rPr>
          <w:rFonts w:ascii="ITC Avant Garde" w:hAnsi="ITC Avant Garde"/>
        </w:rPr>
        <w:t xml:space="preserve"> </w:t>
      </w:r>
      <w:r w:rsidRPr="00691335">
        <w:rPr>
          <w:rFonts w:ascii="ITC Avant Garde" w:hAnsi="ITC Avant Garde"/>
        </w:rPr>
        <w:t>información</w:t>
      </w:r>
      <w:r w:rsidR="001B77A1" w:rsidRPr="00691335">
        <w:rPr>
          <w:rFonts w:ascii="ITC Avant Garde" w:hAnsi="ITC Avant Garde"/>
        </w:rPr>
        <w:t>,</w:t>
      </w:r>
      <w:r w:rsidR="00536743" w:rsidRPr="00691335">
        <w:rPr>
          <w:rFonts w:ascii="ITC Avant Garde" w:hAnsi="ITC Avant Garde"/>
        </w:rPr>
        <w:t xml:space="preserve"> </w:t>
      </w:r>
      <w:r w:rsidR="001B77A1" w:rsidRPr="00691335">
        <w:rPr>
          <w:rFonts w:ascii="ITC Avant Garde" w:hAnsi="ITC Avant Garde"/>
        </w:rPr>
        <w:t>t</w:t>
      </w:r>
      <w:r w:rsidRPr="00691335">
        <w:rPr>
          <w:rFonts w:ascii="ITC Avant Garde" w:hAnsi="ITC Avant Garde"/>
        </w:rPr>
        <w:t>eniendo</w:t>
      </w:r>
      <w:r w:rsidR="00536743" w:rsidRPr="00691335">
        <w:rPr>
          <w:rFonts w:ascii="ITC Avant Garde" w:hAnsi="ITC Avant Garde"/>
        </w:rPr>
        <w:t xml:space="preserve"> </w:t>
      </w:r>
      <w:r w:rsidRPr="00691335">
        <w:rPr>
          <w:rFonts w:ascii="ITC Avant Garde" w:hAnsi="ITC Avant Garde"/>
        </w:rPr>
        <w:t>como</w:t>
      </w:r>
      <w:r w:rsidR="00536743" w:rsidRPr="00691335">
        <w:rPr>
          <w:rFonts w:ascii="ITC Avant Garde" w:hAnsi="ITC Avant Garde"/>
        </w:rPr>
        <w:t xml:space="preserve"> </w:t>
      </w:r>
      <w:r w:rsidRPr="00691335">
        <w:rPr>
          <w:rFonts w:ascii="ITC Avant Garde" w:hAnsi="ITC Avant Garde"/>
        </w:rPr>
        <w:t>objetivo</w:t>
      </w:r>
      <w:r w:rsidR="00536743" w:rsidRPr="00691335">
        <w:rPr>
          <w:rFonts w:ascii="ITC Avant Garde" w:hAnsi="ITC Avant Garde"/>
        </w:rPr>
        <w:t xml:space="preserve"> </w:t>
      </w:r>
      <w:r w:rsidRPr="00691335">
        <w:rPr>
          <w:rFonts w:ascii="ITC Avant Garde" w:hAnsi="ITC Avant Garde"/>
        </w:rPr>
        <w:t>que</w:t>
      </w:r>
      <w:r w:rsidR="00536743" w:rsidRPr="00691335">
        <w:rPr>
          <w:rFonts w:ascii="ITC Avant Garde" w:hAnsi="ITC Avant Garde"/>
        </w:rPr>
        <w:t xml:space="preserve"> </w:t>
      </w:r>
      <w:r w:rsidRPr="00691335">
        <w:rPr>
          <w:rFonts w:ascii="ITC Avant Garde" w:hAnsi="ITC Avant Garde"/>
        </w:rPr>
        <w:t>el</w:t>
      </w:r>
      <w:r w:rsidR="00536743" w:rsidRPr="00691335">
        <w:rPr>
          <w:rFonts w:ascii="ITC Avant Garde" w:hAnsi="ITC Avant Garde"/>
        </w:rPr>
        <w:t xml:space="preserve"> </w:t>
      </w:r>
      <w:r w:rsidRPr="00691335">
        <w:rPr>
          <w:rFonts w:ascii="ITC Avant Garde" w:hAnsi="ITC Avant Garde"/>
        </w:rPr>
        <w:t>uso</w:t>
      </w:r>
      <w:r w:rsidR="00536743" w:rsidRPr="00691335">
        <w:rPr>
          <w:rFonts w:ascii="ITC Avant Garde" w:hAnsi="ITC Avant Garde"/>
        </w:rPr>
        <w:t xml:space="preserve"> </w:t>
      </w:r>
      <w:r w:rsidRPr="00691335">
        <w:rPr>
          <w:rFonts w:ascii="ITC Avant Garde" w:hAnsi="ITC Avant Garde"/>
        </w:rPr>
        <w:t>eficiente</w:t>
      </w:r>
      <w:r w:rsidR="00536743" w:rsidRPr="00691335">
        <w:rPr>
          <w:rFonts w:ascii="ITC Avant Garde" w:hAnsi="ITC Avant Garde"/>
        </w:rPr>
        <w:t xml:space="preserve"> </w:t>
      </w:r>
      <w:r w:rsidRPr="00691335">
        <w:rPr>
          <w:rFonts w:ascii="ITC Avant Garde" w:hAnsi="ITC Avant Garde"/>
        </w:rPr>
        <w:t>y</w:t>
      </w:r>
      <w:r w:rsidR="00536743" w:rsidRPr="00691335">
        <w:rPr>
          <w:rFonts w:ascii="ITC Avant Garde" w:hAnsi="ITC Avant Garde"/>
        </w:rPr>
        <w:t xml:space="preserve"> </w:t>
      </w:r>
      <w:r w:rsidRPr="00691335">
        <w:rPr>
          <w:rFonts w:ascii="ITC Avant Garde" w:hAnsi="ITC Avant Garde"/>
        </w:rPr>
        <w:t>eficaz</w:t>
      </w:r>
      <w:r w:rsidR="00536743" w:rsidRPr="00691335">
        <w:rPr>
          <w:rFonts w:ascii="ITC Avant Garde" w:hAnsi="ITC Avant Garde"/>
        </w:rPr>
        <w:t xml:space="preserve"> </w:t>
      </w:r>
      <w:r w:rsidRPr="00691335">
        <w:rPr>
          <w:rFonts w:ascii="ITC Avant Garde" w:hAnsi="ITC Avant Garde"/>
        </w:rPr>
        <w:t>de</w:t>
      </w:r>
      <w:r w:rsidR="00536743" w:rsidRPr="00691335">
        <w:rPr>
          <w:rFonts w:ascii="ITC Avant Garde" w:hAnsi="ITC Avant Garde"/>
        </w:rPr>
        <w:t xml:space="preserve"> </w:t>
      </w:r>
      <w:r w:rsidRPr="00691335">
        <w:rPr>
          <w:rFonts w:ascii="ITC Avant Garde" w:hAnsi="ITC Avant Garde"/>
        </w:rPr>
        <w:t>las</w:t>
      </w:r>
      <w:r w:rsidR="00536743" w:rsidRPr="00691335">
        <w:rPr>
          <w:rFonts w:ascii="ITC Avant Garde" w:hAnsi="ITC Avant Garde"/>
        </w:rPr>
        <w:t xml:space="preserve"> </w:t>
      </w:r>
      <w:r w:rsidRPr="00691335">
        <w:rPr>
          <w:rFonts w:ascii="ITC Avant Garde" w:hAnsi="ITC Avant Garde"/>
        </w:rPr>
        <w:t>TIC</w:t>
      </w:r>
      <w:r w:rsidR="00536743" w:rsidRPr="00691335">
        <w:rPr>
          <w:rFonts w:ascii="ITC Avant Garde" w:hAnsi="ITC Avant Garde"/>
        </w:rPr>
        <w:t xml:space="preserve"> </w:t>
      </w:r>
      <w:r w:rsidRPr="00691335">
        <w:rPr>
          <w:rFonts w:ascii="ITC Avant Garde" w:hAnsi="ITC Avant Garde"/>
        </w:rPr>
        <w:t>quede</w:t>
      </w:r>
      <w:r w:rsidR="00536743" w:rsidRPr="00691335">
        <w:rPr>
          <w:rFonts w:ascii="ITC Avant Garde" w:hAnsi="ITC Avant Garde"/>
        </w:rPr>
        <w:t xml:space="preserve"> </w:t>
      </w:r>
      <w:r w:rsidRPr="00691335">
        <w:rPr>
          <w:rFonts w:ascii="ITC Avant Garde" w:hAnsi="ITC Avant Garde"/>
        </w:rPr>
        <w:t>reflejado</w:t>
      </w:r>
      <w:r w:rsidR="00536743" w:rsidRPr="00691335">
        <w:rPr>
          <w:rFonts w:ascii="ITC Avant Garde" w:hAnsi="ITC Avant Garde"/>
        </w:rPr>
        <w:t xml:space="preserve"> </w:t>
      </w:r>
      <w:r w:rsidRPr="00691335">
        <w:rPr>
          <w:rFonts w:ascii="ITC Avant Garde" w:hAnsi="ITC Avant Garde"/>
        </w:rPr>
        <w:t>en</w:t>
      </w:r>
      <w:r w:rsidR="00536743" w:rsidRPr="00691335">
        <w:rPr>
          <w:rFonts w:ascii="ITC Avant Garde" w:hAnsi="ITC Avant Garde"/>
        </w:rPr>
        <w:t xml:space="preserve"> </w:t>
      </w:r>
      <w:r w:rsidRPr="00691335">
        <w:rPr>
          <w:rFonts w:ascii="ITC Avant Garde" w:hAnsi="ITC Avant Garde"/>
        </w:rPr>
        <w:t>ventajas</w:t>
      </w:r>
      <w:r w:rsidR="00536743" w:rsidRPr="00691335">
        <w:rPr>
          <w:rFonts w:ascii="ITC Avant Garde" w:hAnsi="ITC Avant Garde"/>
        </w:rPr>
        <w:t xml:space="preserve"> </w:t>
      </w:r>
      <w:r w:rsidRPr="00691335">
        <w:rPr>
          <w:rFonts w:ascii="ITC Avant Garde" w:hAnsi="ITC Avant Garde"/>
        </w:rPr>
        <w:t>económicas</w:t>
      </w:r>
      <w:r w:rsidR="00536743" w:rsidRPr="00691335">
        <w:rPr>
          <w:rFonts w:ascii="ITC Avant Garde" w:hAnsi="ITC Avant Garde"/>
        </w:rPr>
        <w:t xml:space="preserve"> </w:t>
      </w:r>
      <w:r w:rsidRPr="00691335">
        <w:rPr>
          <w:rFonts w:ascii="ITC Avant Garde" w:hAnsi="ITC Avant Garde"/>
        </w:rPr>
        <w:t>y</w:t>
      </w:r>
      <w:r w:rsidR="00536743" w:rsidRPr="00691335">
        <w:rPr>
          <w:rFonts w:ascii="ITC Avant Garde" w:hAnsi="ITC Avant Garde"/>
        </w:rPr>
        <w:t xml:space="preserve"> </w:t>
      </w:r>
      <w:r w:rsidRPr="00691335">
        <w:rPr>
          <w:rFonts w:ascii="ITC Avant Garde" w:hAnsi="ITC Avant Garde"/>
        </w:rPr>
        <w:t>sociales</w:t>
      </w:r>
      <w:r w:rsidR="00536743" w:rsidRPr="00691335">
        <w:rPr>
          <w:rFonts w:ascii="ITC Avant Garde" w:hAnsi="ITC Avant Garde"/>
        </w:rPr>
        <w:t xml:space="preserve"> </w:t>
      </w:r>
      <w:r w:rsidRPr="00691335">
        <w:rPr>
          <w:rFonts w:ascii="ITC Avant Garde" w:hAnsi="ITC Avant Garde"/>
        </w:rPr>
        <w:t>(repercusiones)</w:t>
      </w:r>
      <w:r w:rsidR="00536743" w:rsidRPr="00691335">
        <w:rPr>
          <w:rFonts w:ascii="ITC Avant Garde" w:hAnsi="ITC Avant Garde"/>
        </w:rPr>
        <w:t xml:space="preserve"> </w:t>
      </w:r>
      <w:r w:rsidRPr="00691335">
        <w:rPr>
          <w:rFonts w:ascii="ITC Avant Garde" w:hAnsi="ITC Avant Garde"/>
        </w:rPr>
        <w:t>para</w:t>
      </w:r>
      <w:r w:rsidR="00536743" w:rsidRPr="00691335">
        <w:rPr>
          <w:rFonts w:ascii="ITC Avant Garde" w:hAnsi="ITC Avant Garde"/>
        </w:rPr>
        <w:t xml:space="preserve"> </w:t>
      </w:r>
      <w:r w:rsidRPr="00691335">
        <w:rPr>
          <w:rFonts w:ascii="ITC Avant Garde" w:hAnsi="ITC Avant Garde"/>
        </w:rPr>
        <w:t>la</w:t>
      </w:r>
      <w:r w:rsidR="00536743" w:rsidRPr="00691335">
        <w:rPr>
          <w:rFonts w:ascii="ITC Avant Garde" w:hAnsi="ITC Avant Garde"/>
        </w:rPr>
        <w:t xml:space="preserve"> </w:t>
      </w:r>
      <w:r w:rsidRPr="00691335">
        <w:rPr>
          <w:rFonts w:ascii="ITC Avant Garde" w:hAnsi="ITC Avant Garde"/>
        </w:rPr>
        <w:t>sociedad</w:t>
      </w:r>
      <w:r w:rsidR="009701BD" w:rsidRPr="00691335">
        <w:rPr>
          <w:rFonts w:ascii="ITC Avant Garde" w:hAnsi="ITC Avant Garde"/>
        </w:rPr>
        <w:t>.</w:t>
      </w:r>
    </w:p>
    <w:p w14:paraId="1610B313" w14:textId="5197C35D" w:rsidR="00536936" w:rsidRDefault="00446E95" w:rsidP="003B1806">
      <w:pPr>
        <w:spacing w:before="240" w:after="240" w:line="240" w:lineRule="auto"/>
        <w:jc w:val="both"/>
        <w:rPr>
          <w:rFonts w:ascii="ITC Avant Garde" w:hAnsi="ITC Avant Garde"/>
          <w:b/>
        </w:rPr>
      </w:pPr>
      <w:r>
        <w:rPr>
          <w:rFonts w:ascii="ITC Avant Garde" w:hAnsi="ITC Avant Garde"/>
          <w:b/>
        </w:rPr>
        <w:t>II.</w:t>
      </w:r>
      <w:r w:rsidR="003B1806">
        <w:rPr>
          <w:rFonts w:ascii="ITC Avant Garde" w:hAnsi="ITC Avant Garde"/>
          <w:b/>
        </w:rPr>
        <w:t xml:space="preserve"> </w:t>
      </w:r>
      <w:r w:rsidR="00BF09E0" w:rsidRPr="00236ABA">
        <w:rPr>
          <w:rFonts w:ascii="ITC Avant Garde" w:hAnsi="ITC Avant Garde"/>
          <w:b/>
        </w:rPr>
        <w:t>Acceso</w:t>
      </w:r>
      <w:r w:rsidR="00536743" w:rsidRPr="00236ABA">
        <w:rPr>
          <w:rFonts w:ascii="ITC Avant Garde" w:hAnsi="ITC Avant Garde"/>
          <w:b/>
        </w:rPr>
        <w:t xml:space="preserve"> </w:t>
      </w:r>
      <w:r w:rsidR="00BF09E0" w:rsidRPr="00236ABA">
        <w:rPr>
          <w:rFonts w:ascii="ITC Avant Garde" w:hAnsi="ITC Avant Garde"/>
          <w:b/>
        </w:rPr>
        <w:t>a</w:t>
      </w:r>
      <w:r w:rsidR="00536743" w:rsidRPr="00236ABA">
        <w:rPr>
          <w:rFonts w:ascii="ITC Avant Garde" w:hAnsi="ITC Avant Garde"/>
          <w:b/>
        </w:rPr>
        <w:t xml:space="preserve"> </w:t>
      </w:r>
      <w:r w:rsidR="00BF09E0" w:rsidRPr="00236ABA">
        <w:rPr>
          <w:rFonts w:ascii="ITC Avant Garde" w:hAnsi="ITC Avant Garde"/>
          <w:b/>
        </w:rPr>
        <w:t>las</w:t>
      </w:r>
      <w:r w:rsidR="00536743" w:rsidRPr="00236ABA">
        <w:rPr>
          <w:rFonts w:ascii="ITC Avant Garde" w:hAnsi="ITC Avant Garde"/>
          <w:b/>
        </w:rPr>
        <w:t xml:space="preserve"> </w:t>
      </w:r>
      <w:r w:rsidR="00C35ABE" w:rsidRPr="00236ABA">
        <w:rPr>
          <w:rFonts w:ascii="ITC Avant Garde" w:hAnsi="ITC Avant Garde"/>
          <w:b/>
        </w:rPr>
        <w:t>Telecomunicaciones</w:t>
      </w:r>
      <w:r w:rsidR="00536743" w:rsidRPr="00236ABA">
        <w:rPr>
          <w:rFonts w:ascii="ITC Avant Garde" w:hAnsi="ITC Avant Garde"/>
          <w:b/>
        </w:rPr>
        <w:t xml:space="preserve"> </w:t>
      </w:r>
      <w:r w:rsidR="00C35ABE" w:rsidRPr="00236ABA">
        <w:rPr>
          <w:rFonts w:ascii="ITC Avant Garde" w:hAnsi="ITC Avant Garde"/>
          <w:b/>
        </w:rPr>
        <w:t>como</w:t>
      </w:r>
      <w:r w:rsidR="00536743" w:rsidRPr="00236ABA">
        <w:rPr>
          <w:rFonts w:ascii="ITC Avant Garde" w:hAnsi="ITC Avant Garde"/>
          <w:b/>
        </w:rPr>
        <w:t xml:space="preserve"> </w:t>
      </w:r>
      <w:r w:rsidR="00C35ABE" w:rsidRPr="00236ABA">
        <w:rPr>
          <w:rFonts w:ascii="ITC Avant Garde" w:hAnsi="ITC Avant Garde"/>
          <w:b/>
        </w:rPr>
        <w:t>Servicios</w:t>
      </w:r>
      <w:r w:rsidR="00536743" w:rsidRPr="00236ABA">
        <w:rPr>
          <w:rFonts w:ascii="ITC Avant Garde" w:hAnsi="ITC Avant Garde"/>
          <w:b/>
        </w:rPr>
        <w:t xml:space="preserve"> </w:t>
      </w:r>
      <w:r w:rsidR="00C35ABE" w:rsidRPr="00236ABA">
        <w:rPr>
          <w:rFonts w:ascii="ITC Avant Garde" w:hAnsi="ITC Avant Garde"/>
          <w:b/>
        </w:rPr>
        <w:t>Públicos</w:t>
      </w:r>
      <w:r w:rsidR="00536743" w:rsidRPr="00236ABA">
        <w:rPr>
          <w:rFonts w:ascii="ITC Avant Garde" w:hAnsi="ITC Avant Garde"/>
          <w:b/>
        </w:rPr>
        <w:t xml:space="preserve"> </w:t>
      </w:r>
      <w:r w:rsidR="00C35ABE" w:rsidRPr="00236ABA">
        <w:rPr>
          <w:rFonts w:ascii="ITC Avant Garde" w:hAnsi="ITC Avant Garde"/>
          <w:b/>
        </w:rPr>
        <w:t>de</w:t>
      </w:r>
      <w:r w:rsidR="00536743" w:rsidRPr="00236ABA">
        <w:rPr>
          <w:rFonts w:ascii="ITC Avant Garde" w:hAnsi="ITC Avant Garde"/>
          <w:b/>
        </w:rPr>
        <w:t xml:space="preserve"> </w:t>
      </w:r>
      <w:r w:rsidR="00C35ABE" w:rsidRPr="00236ABA">
        <w:rPr>
          <w:rFonts w:ascii="ITC Avant Garde" w:hAnsi="ITC Avant Garde"/>
          <w:b/>
        </w:rPr>
        <w:t>Interés</w:t>
      </w:r>
      <w:r w:rsidR="00536743" w:rsidRPr="00236ABA">
        <w:rPr>
          <w:rFonts w:ascii="ITC Avant Garde" w:hAnsi="ITC Avant Garde"/>
          <w:b/>
        </w:rPr>
        <w:t xml:space="preserve"> </w:t>
      </w:r>
      <w:r w:rsidR="00C35ABE" w:rsidRPr="00236ABA">
        <w:rPr>
          <w:rFonts w:ascii="ITC Avant Garde" w:hAnsi="ITC Avant Garde"/>
          <w:b/>
        </w:rPr>
        <w:t>General.</w:t>
      </w:r>
      <w:r w:rsidR="00536743" w:rsidRPr="00236ABA">
        <w:rPr>
          <w:rFonts w:ascii="ITC Avant Garde" w:hAnsi="ITC Avant Garde"/>
          <w:b/>
        </w:rPr>
        <w:t xml:space="preserve"> </w:t>
      </w:r>
    </w:p>
    <w:p w14:paraId="73063F52" w14:textId="77777777" w:rsidR="00536936" w:rsidRDefault="00297167" w:rsidP="00536936">
      <w:pPr>
        <w:spacing w:before="240" w:after="240" w:line="240" w:lineRule="auto"/>
        <w:jc w:val="both"/>
        <w:rPr>
          <w:rFonts w:ascii="ITC Avant Garde" w:hAnsi="ITC Avant Garde"/>
        </w:rPr>
      </w:pPr>
      <w:r w:rsidRPr="00236ABA">
        <w:rPr>
          <w:rFonts w:ascii="ITC Avant Garde" w:hAnsi="ITC Avant Garde"/>
        </w:rPr>
        <w:lastRenderedPageBreak/>
        <w:t>L</w:t>
      </w:r>
      <w:r w:rsidR="00C35ABE" w:rsidRPr="00236ABA">
        <w:rPr>
          <w:rFonts w:ascii="ITC Avant Garde" w:hAnsi="ITC Avant Garde"/>
        </w:rPr>
        <w:t>a</w:t>
      </w:r>
      <w:r w:rsidR="00536743" w:rsidRPr="00236ABA">
        <w:rPr>
          <w:rFonts w:ascii="ITC Avant Garde" w:hAnsi="ITC Avant Garde"/>
        </w:rPr>
        <w:t xml:space="preserve"> </w:t>
      </w:r>
      <w:r w:rsidR="00C35ABE" w:rsidRPr="00236ABA">
        <w:rPr>
          <w:rFonts w:ascii="ITC Avant Garde" w:hAnsi="ITC Avant Garde"/>
        </w:rPr>
        <w:t>tesis</w:t>
      </w:r>
      <w:r w:rsidR="00536743" w:rsidRPr="00236ABA">
        <w:rPr>
          <w:rFonts w:ascii="ITC Avant Garde" w:hAnsi="ITC Avant Garde"/>
        </w:rPr>
        <w:t xml:space="preserve"> </w:t>
      </w:r>
      <w:r w:rsidR="00C35ABE" w:rsidRPr="00236ABA">
        <w:rPr>
          <w:rFonts w:ascii="ITC Avant Garde" w:hAnsi="ITC Avant Garde"/>
        </w:rPr>
        <w:t>XV.4o.8</w:t>
      </w:r>
      <w:r w:rsidR="00536743" w:rsidRPr="00236ABA">
        <w:rPr>
          <w:rFonts w:ascii="ITC Avant Garde" w:hAnsi="ITC Avant Garde"/>
        </w:rPr>
        <w:t xml:space="preserve"> </w:t>
      </w:r>
      <w:r w:rsidR="00C35ABE" w:rsidRPr="00236ABA">
        <w:rPr>
          <w:rFonts w:ascii="ITC Avant Garde" w:hAnsi="ITC Avant Garde"/>
        </w:rPr>
        <w:t>A</w:t>
      </w:r>
      <w:r w:rsidR="00536743" w:rsidRPr="00236ABA">
        <w:rPr>
          <w:rFonts w:ascii="ITC Avant Garde" w:hAnsi="ITC Avant Garde"/>
        </w:rPr>
        <w:t xml:space="preserve"> </w:t>
      </w:r>
      <w:r w:rsidR="00C35ABE" w:rsidRPr="00236ABA">
        <w:rPr>
          <w:rFonts w:ascii="ITC Avant Garde" w:hAnsi="ITC Avant Garde"/>
        </w:rPr>
        <w:t>emitida</w:t>
      </w:r>
      <w:r w:rsidR="00536743" w:rsidRPr="00236ABA">
        <w:rPr>
          <w:rFonts w:ascii="ITC Avant Garde" w:hAnsi="ITC Avant Garde"/>
        </w:rPr>
        <w:t xml:space="preserve"> </w:t>
      </w:r>
      <w:r w:rsidR="00C35ABE" w:rsidRPr="00236ABA">
        <w:rPr>
          <w:rFonts w:ascii="ITC Avant Garde" w:hAnsi="ITC Avant Garde"/>
        </w:rPr>
        <w:t>por</w:t>
      </w:r>
      <w:r w:rsidR="00536743" w:rsidRPr="00236ABA">
        <w:rPr>
          <w:rFonts w:ascii="ITC Avant Garde" w:hAnsi="ITC Avant Garde"/>
        </w:rPr>
        <w:t xml:space="preserve"> </w:t>
      </w:r>
      <w:r w:rsidR="00C35ABE" w:rsidRPr="00236ABA">
        <w:rPr>
          <w:rFonts w:ascii="ITC Avant Garde" w:hAnsi="ITC Avant Garde"/>
        </w:rPr>
        <w:t>el</w:t>
      </w:r>
      <w:r w:rsidR="00536743" w:rsidRPr="00236ABA">
        <w:rPr>
          <w:rFonts w:ascii="ITC Avant Garde" w:hAnsi="ITC Avant Garde"/>
        </w:rPr>
        <w:t xml:space="preserve"> </w:t>
      </w:r>
      <w:r w:rsidR="00C35ABE" w:rsidRPr="00236ABA">
        <w:rPr>
          <w:rFonts w:ascii="ITC Avant Garde" w:hAnsi="ITC Avant Garde"/>
        </w:rPr>
        <w:t>Cuarto</w:t>
      </w:r>
      <w:r w:rsidR="00536743" w:rsidRPr="00236ABA">
        <w:rPr>
          <w:rFonts w:ascii="ITC Avant Garde" w:hAnsi="ITC Avant Garde"/>
        </w:rPr>
        <w:t xml:space="preserve"> </w:t>
      </w:r>
      <w:r w:rsidR="00C35ABE" w:rsidRPr="00236ABA">
        <w:rPr>
          <w:rFonts w:ascii="ITC Avant Garde" w:hAnsi="ITC Avant Garde"/>
        </w:rPr>
        <w:t>Tribunal</w:t>
      </w:r>
      <w:r w:rsidR="00536743" w:rsidRPr="00236ABA">
        <w:rPr>
          <w:rFonts w:ascii="ITC Avant Garde" w:hAnsi="ITC Avant Garde"/>
        </w:rPr>
        <w:t xml:space="preserve"> </w:t>
      </w:r>
      <w:r w:rsidR="00C35ABE" w:rsidRPr="00236ABA">
        <w:rPr>
          <w:rFonts w:ascii="ITC Avant Garde" w:hAnsi="ITC Avant Garde"/>
        </w:rPr>
        <w:t>Colegiado</w:t>
      </w:r>
      <w:r w:rsidR="00536743" w:rsidRPr="00236ABA">
        <w:rPr>
          <w:rFonts w:ascii="ITC Avant Garde" w:hAnsi="ITC Avant Garde"/>
        </w:rPr>
        <w:t xml:space="preserve"> </w:t>
      </w:r>
      <w:r w:rsidR="00C35ABE" w:rsidRPr="00236ABA">
        <w:rPr>
          <w:rFonts w:ascii="ITC Avant Garde" w:hAnsi="ITC Avant Garde"/>
        </w:rPr>
        <w:t>del</w:t>
      </w:r>
      <w:r w:rsidR="00536743" w:rsidRPr="00236ABA">
        <w:rPr>
          <w:rFonts w:ascii="ITC Avant Garde" w:hAnsi="ITC Avant Garde"/>
        </w:rPr>
        <w:t xml:space="preserve"> </w:t>
      </w:r>
      <w:r w:rsidR="00C35ABE" w:rsidRPr="00236ABA">
        <w:rPr>
          <w:rFonts w:ascii="ITC Avant Garde" w:hAnsi="ITC Avant Garde"/>
        </w:rPr>
        <w:t>Décimo</w:t>
      </w:r>
      <w:r w:rsidR="00536743" w:rsidRPr="00236ABA">
        <w:rPr>
          <w:rFonts w:ascii="ITC Avant Garde" w:hAnsi="ITC Avant Garde"/>
        </w:rPr>
        <w:t xml:space="preserve"> </w:t>
      </w:r>
      <w:r w:rsidR="00C35ABE" w:rsidRPr="00236ABA">
        <w:rPr>
          <w:rFonts w:ascii="ITC Avant Garde" w:hAnsi="ITC Avant Garde"/>
        </w:rPr>
        <w:t>Quinto</w:t>
      </w:r>
      <w:r w:rsidR="00536743" w:rsidRPr="00236ABA">
        <w:rPr>
          <w:rFonts w:ascii="ITC Avant Garde" w:hAnsi="ITC Avant Garde"/>
        </w:rPr>
        <w:t xml:space="preserve"> </w:t>
      </w:r>
      <w:r w:rsidR="00C35ABE" w:rsidRPr="00236ABA">
        <w:rPr>
          <w:rFonts w:ascii="ITC Avant Garde" w:hAnsi="ITC Avant Garde"/>
        </w:rPr>
        <w:t>Circuito,</w:t>
      </w:r>
      <w:r w:rsidR="00536743" w:rsidRPr="00236ABA">
        <w:rPr>
          <w:rFonts w:ascii="ITC Avant Garde" w:hAnsi="ITC Avant Garde"/>
        </w:rPr>
        <w:t xml:space="preserve"> </w:t>
      </w:r>
      <w:r w:rsidR="00C35ABE" w:rsidRPr="00236ABA">
        <w:rPr>
          <w:rFonts w:ascii="ITC Avant Garde" w:hAnsi="ITC Avant Garde"/>
        </w:rPr>
        <w:t>Novena</w:t>
      </w:r>
      <w:r w:rsidR="00536743" w:rsidRPr="00236ABA">
        <w:rPr>
          <w:rFonts w:ascii="ITC Avant Garde" w:hAnsi="ITC Avant Garde"/>
        </w:rPr>
        <w:t xml:space="preserve"> </w:t>
      </w:r>
      <w:r w:rsidR="00C35ABE" w:rsidRPr="00236ABA">
        <w:rPr>
          <w:rFonts w:ascii="ITC Avant Garde" w:hAnsi="ITC Avant Garde"/>
        </w:rPr>
        <w:t>Época,</w:t>
      </w:r>
      <w:r w:rsidR="00536743" w:rsidRPr="00236ABA">
        <w:rPr>
          <w:rFonts w:ascii="ITC Avant Garde" w:hAnsi="ITC Avant Garde"/>
        </w:rPr>
        <w:t xml:space="preserve"> </w:t>
      </w:r>
      <w:r w:rsidR="00C35ABE" w:rsidRPr="00236ABA">
        <w:rPr>
          <w:rFonts w:ascii="ITC Avant Garde" w:hAnsi="ITC Avant Garde"/>
        </w:rPr>
        <w:t>Tomo</w:t>
      </w:r>
      <w:r w:rsidR="00536743" w:rsidRPr="00236ABA">
        <w:rPr>
          <w:rFonts w:ascii="ITC Avant Garde" w:hAnsi="ITC Avant Garde"/>
        </w:rPr>
        <w:t xml:space="preserve"> </w:t>
      </w:r>
      <w:r w:rsidR="00C35ABE" w:rsidRPr="00236ABA">
        <w:rPr>
          <w:rFonts w:ascii="ITC Avant Garde" w:hAnsi="ITC Avant Garde"/>
        </w:rPr>
        <w:t>XXII,</w:t>
      </w:r>
      <w:r w:rsidR="00536743" w:rsidRPr="00236ABA">
        <w:rPr>
          <w:rFonts w:ascii="ITC Avant Garde" w:hAnsi="ITC Avant Garde"/>
        </w:rPr>
        <w:t xml:space="preserve"> </w:t>
      </w:r>
      <w:r w:rsidR="00C35ABE" w:rsidRPr="00236ABA">
        <w:rPr>
          <w:rFonts w:ascii="ITC Avant Garde" w:hAnsi="ITC Avant Garde"/>
        </w:rPr>
        <w:t>Julio</w:t>
      </w:r>
      <w:r w:rsidR="00536743" w:rsidRPr="00236ABA">
        <w:rPr>
          <w:rFonts w:ascii="ITC Avant Garde" w:hAnsi="ITC Avant Garde"/>
        </w:rPr>
        <w:t xml:space="preserve"> </w:t>
      </w:r>
      <w:r w:rsidR="00C35ABE" w:rsidRPr="00236ABA">
        <w:rPr>
          <w:rFonts w:ascii="ITC Avant Garde" w:hAnsi="ITC Avant Garde"/>
        </w:rPr>
        <w:t>de</w:t>
      </w:r>
      <w:r w:rsidR="00536743" w:rsidRPr="00236ABA">
        <w:rPr>
          <w:rFonts w:ascii="ITC Avant Garde" w:hAnsi="ITC Avant Garde"/>
        </w:rPr>
        <w:t xml:space="preserve"> </w:t>
      </w:r>
      <w:r w:rsidR="00C35ABE" w:rsidRPr="00236ABA">
        <w:rPr>
          <w:rFonts w:ascii="ITC Avant Garde" w:hAnsi="ITC Avant Garde"/>
        </w:rPr>
        <w:t>2005,</w:t>
      </w:r>
      <w:r w:rsidR="00536743" w:rsidRPr="00236ABA">
        <w:rPr>
          <w:rFonts w:ascii="ITC Avant Garde" w:hAnsi="ITC Avant Garde"/>
        </w:rPr>
        <w:t xml:space="preserve"> </w:t>
      </w:r>
      <w:r w:rsidR="00C35ABE" w:rsidRPr="00236ABA">
        <w:rPr>
          <w:rFonts w:ascii="ITC Avant Garde" w:hAnsi="ITC Avant Garde"/>
        </w:rPr>
        <w:t>publicada</w:t>
      </w:r>
      <w:r w:rsidR="00536743" w:rsidRPr="00236ABA">
        <w:rPr>
          <w:rFonts w:ascii="ITC Avant Garde" w:hAnsi="ITC Avant Garde"/>
        </w:rPr>
        <w:t xml:space="preserve"> </w:t>
      </w:r>
      <w:r w:rsidR="00C35ABE" w:rsidRPr="00236ABA">
        <w:rPr>
          <w:rFonts w:ascii="ITC Avant Garde" w:hAnsi="ITC Avant Garde"/>
        </w:rPr>
        <w:t>en</w:t>
      </w:r>
      <w:r w:rsidR="00536743" w:rsidRPr="00236ABA">
        <w:rPr>
          <w:rFonts w:ascii="ITC Avant Garde" w:hAnsi="ITC Avant Garde"/>
        </w:rPr>
        <w:t xml:space="preserve"> </w:t>
      </w:r>
      <w:r w:rsidR="00C35ABE" w:rsidRPr="00236ABA">
        <w:rPr>
          <w:rFonts w:ascii="ITC Avant Garde" w:hAnsi="ITC Avant Garde"/>
        </w:rPr>
        <w:t>el</w:t>
      </w:r>
      <w:r w:rsidR="00536743" w:rsidRPr="00236ABA">
        <w:rPr>
          <w:rFonts w:ascii="ITC Avant Garde" w:hAnsi="ITC Avant Garde"/>
        </w:rPr>
        <w:t xml:space="preserve"> </w:t>
      </w:r>
      <w:r w:rsidR="00C35ABE" w:rsidRPr="00236ABA">
        <w:rPr>
          <w:rFonts w:ascii="ITC Avant Garde" w:hAnsi="ITC Avant Garde"/>
        </w:rPr>
        <w:t>Seminario</w:t>
      </w:r>
      <w:r w:rsidR="00536743" w:rsidRPr="00236ABA">
        <w:rPr>
          <w:rFonts w:ascii="ITC Avant Garde" w:hAnsi="ITC Avant Garde"/>
        </w:rPr>
        <w:t xml:space="preserve"> </w:t>
      </w:r>
      <w:r w:rsidR="00C35ABE" w:rsidRPr="00236ABA">
        <w:rPr>
          <w:rFonts w:ascii="ITC Avant Garde" w:hAnsi="ITC Avant Garde"/>
        </w:rPr>
        <w:t>Judicial</w:t>
      </w:r>
      <w:r w:rsidR="00536743" w:rsidRPr="00236ABA">
        <w:rPr>
          <w:rFonts w:ascii="ITC Avant Garde" w:hAnsi="ITC Avant Garde"/>
        </w:rPr>
        <w:t xml:space="preserve"> </w:t>
      </w:r>
      <w:r w:rsidR="00C35ABE" w:rsidRPr="00236ABA">
        <w:rPr>
          <w:rFonts w:ascii="ITC Avant Garde" w:hAnsi="ITC Avant Garde"/>
        </w:rPr>
        <w:t>de</w:t>
      </w:r>
      <w:r w:rsidR="00536743" w:rsidRPr="00236ABA">
        <w:rPr>
          <w:rFonts w:ascii="ITC Avant Garde" w:hAnsi="ITC Avant Garde"/>
        </w:rPr>
        <w:t xml:space="preserve"> </w:t>
      </w:r>
      <w:r w:rsidR="00C35ABE" w:rsidRPr="00236ABA">
        <w:rPr>
          <w:rFonts w:ascii="ITC Avant Garde" w:hAnsi="ITC Avant Garde"/>
        </w:rPr>
        <w:t>la</w:t>
      </w:r>
      <w:r w:rsidR="00536743" w:rsidRPr="00236ABA">
        <w:rPr>
          <w:rFonts w:ascii="ITC Avant Garde" w:hAnsi="ITC Avant Garde"/>
        </w:rPr>
        <w:t xml:space="preserve"> </w:t>
      </w:r>
      <w:r w:rsidR="00C35ABE" w:rsidRPr="00236ABA">
        <w:rPr>
          <w:rFonts w:ascii="ITC Avant Garde" w:hAnsi="ITC Avant Garde"/>
        </w:rPr>
        <w:t>Federación</w:t>
      </w:r>
      <w:r w:rsidR="00536743" w:rsidRPr="00236ABA">
        <w:rPr>
          <w:rFonts w:ascii="ITC Avant Garde" w:hAnsi="ITC Avant Garde"/>
        </w:rPr>
        <w:t xml:space="preserve"> </w:t>
      </w:r>
      <w:r w:rsidR="00C35ABE" w:rsidRPr="00236ABA">
        <w:rPr>
          <w:rFonts w:ascii="ITC Avant Garde" w:hAnsi="ITC Avant Garde"/>
        </w:rPr>
        <w:t>y</w:t>
      </w:r>
      <w:r w:rsidR="00536743" w:rsidRPr="00236ABA">
        <w:rPr>
          <w:rFonts w:ascii="ITC Avant Garde" w:hAnsi="ITC Avant Garde"/>
        </w:rPr>
        <w:t xml:space="preserve"> </w:t>
      </w:r>
      <w:r w:rsidR="00C35ABE" w:rsidRPr="00236ABA">
        <w:rPr>
          <w:rFonts w:ascii="ITC Avant Garde" w:hAnsi="ITC Avant Garde"/>
        </w:rPr>
        <w:t>su</w:t>
      </w:r>
      <w:r w:rsidR="00536743" w:rsidRPr="00236ABA">
        <w:rPr>
          <w:rFonts w:ascii="ITC Avant Garde" w:hAnsi="ITC Avant Garde"/>
        </w:rPr>
        <w:t xml:space="preserve"> </w:t>
      </w:r>
      <w:r w:rsidR="00C35ABE" w:rsidRPr="00236ABA">
        <w:rPr>
          <w:rFonts w:ascii="ITC Avant Garde" w:hAnsi="ITC Avant Garde"/>
        </w:rPr>
        <w:t>Gaceta,</w:t>
      </w:r>
      <w:r w:rsidR="00536743" w:rsidRPr="00236ABA">
        <w:rPr>
          <w:rFonts w:ascii="ITC Avant Garde" w:hAnsi="ITC Avant Garde"/>
        </w:rPr>
        <w:t xml:space="preserve"> </w:t>
      </w:r>
      <w:r w:rsidR="00C35ABE" w:rsidRPr="00236ABA">
        <w:rPr>
          <w:rFonts w:ascii="ITC Avant Garde" w:hAnsi="ITC Avant Garde"/>
        </w:rPr>
        <w:t>visible</w:t>
      </w:r>
      <w:r w:rsidR="00536743" w:rsidRPr="00236ABA">
        <w:rPr>
          <w:rFonts w:ascii="ITC Avant Garde" w:hAnsi="ITC Avant Garde"/>
        </w:rPr>
        <w:t xml:space="preserve"> </w:t>
      </w:r>
      <w:r w:rsidR="00C35ABE" w:rsidRPr="00236ABA">
        <w:rPr>
          <w:rFonts w:ascii="ITC Avant Garde" w:hAnsi="ITC Avant Garde"/>
        </w:rPr>
        <w:t>en</w:t>
      </w:r>
      <w:r w:rsidR="00536743" w:rsidRPr="00236ABA">
        <w:rPr>
          <w:rFonts w:ascii="ITC Avant Garde" w:hAnsi="ITC Avant Garde"/>
        </w:rPr>
        <w:t xml:space="preserve"> </w:t>
      </w:r>
      <w:r w:rsidR="00C35ABE" w:rsidRPr="00236ABA">
        <w:rPr>
          <w:rFonts w:ascii="ITC Avant Garde" w:hAnsi="ITC Avant Garde"/>
        </w:rPr>
        <w:t>la</w:t>
      </w:r>
      <w:r w:rsidR="00536743" w:rsidRPr="00236ABA">
        <w:rPr>
          <w:rFonts w:ascii="ITC Avant Garde" w:hAnsi="ITC Avant Garde"/>
        </w:rPr>
        <w:t xml:space="preserve"> </w:t>
      </w:r>
      <w:r w:rsidR="00C35ABE" w:rsidRPr="00236ABA">
        <w:rPr>
          <w:rFonts w:ascii="ITC Avant Garde" w:hAnsi="ITC Avant Garde"/>
        </w:rPr>
        <w:t>página</w:t>
      </w:r>
      <w:r w:rsidR="00536743" w:rsidRPr="00236ABA">
        <w:rPr>
          <w:rFonts w:ascii="ITC Avant Garde" w:hAnsi="ITC Avant Garde"/>
        </w:rPr>
        <w:t xml:space="preserve"> </w:t>
      </w:r>
      <w:r w:rsidR="00C35ABE" w:rsidRPr="00236ABA">
        <w:rPr>
          <w:rFonts w:ascii="ITC Avant Garde" w:hAnsi="ITC Avant Garde"/>
        </w:rPr>
        <w:t>1538,</w:t>
      </w:r>
      <w:r w:rsidR="00536743" w:rsidRPr="00236ABA">
        <w:rPr>
          <w:rFonts w:ascii="ITC Avant Garde" w:hAnsi="ITC Avant Garde"/>
        </w:rPr>
        <w:t xml:space="preserve"> </w:t>
      </w:r>
      <w:r w:rsidR="00C35ABE" w:rsidRPr="00236ABA">
        <w:rPr>
          <w:rFonts w:ascii="ITC Avant Garde" w:hAnsi="ITC Avant Garde"/>
        </w:rPr>
        <w:t>con</w:t>
      </w:r>
      <w:r w:rsidR="00536743" w:rsidRPr="00236ABA">
        <w:rPr>
          <w:rFonts w:ascii="ITC Avant Garde" w:hAnsi="ITC Avant Garde"/>
        </w:rPr>
        <w:t xml:space="preserve"> </w:t>
      </w:r>
      <w:r w:rsidR="00C35ABE" w:rsidRPr="00236ABA">
        <w:rPr>
          <w:rFonts w:ascii="ITC Avant Garde" w:hAnsi="ITC Avant Garde"/>
        </w:rPr>
        <w:t>número</w:t>
      </w:r>
      <w:r w:rsidR="00536743" w:rsidRPr="00236ABA">
        <w:rPr>
          <w:rFonts w:ascii="ITC Avant Garde" w:hAnsi="ITC Avant Garde"/>
        </w:rPr>
        <w:t xml:space="preserve"> </w:t>
      </w:r>
      <w:r w:rsidR="00C35ABE" w:rsidRPr="00236ABA">
        <w:rPr>
          <w:rFonts w:ascii="ITC Avant Garde" w:hAnsi="ITC Avant Garde"/>
        </w:rPr>
        <w:t>de</w:t>
      </w:r>
      <w:r w:rsidR="00536743" w:rsidRPr="00236ABA">
        <w:rPr>
          <w:rFonts w:ascii="ITC Avant Garde" w:hAnsi="ITC Avant Garde"/>
        </w:rPr>
        <w:t xml:space="preserve"> </w:t>
      </w:r>
      <w:r w:rsidR="00C35ABE" w:rsidRPr="00236ABA">
        <w:rPr>
          <w:rFonts w:ascii="ITC Avant Garde" w:hAnsi="ITC Avant Garde"/>
        </w:rPr>
        <w:t>registro</w:t>
      </w:r>
      <w:r w:rsidR="00536743" w:rsidRPr="00236ABA">
        <w:rPr>
          <w:rFonts w:ascii="ITC Avant Garde" w:hAnsi="ITC Avant Garde"/>
        </w:rPr>
        <w:t xml:space="preserve"> </w:t>
      </w:r>
      <w:r w:rsidR="00C35ABE" w:rsidRPr="00236ABA">
        <w:rPr>
          <w:rFonts w:ascii="ITC Avant Garde" w:hAnsi="ITC Avant Garde"/>
        </w:rPr>
        <w:t>177794,</w:t>
      </w:r>
      <w:r w:rsidR="00536743" w:rsidRPr="00236ABA">
        <w:rPr>
          <w:rFonts w:ascii="ITC Avant Garde" w:hAnsi="ITC Avant Garde"/>
        </w:rPr>
        <w:t xml:space="preserve"> </w:t>
      </w:r>
      <w:r w:rsidR="00C35ABE" w:rsidRPr="00236ABA">
        <w:rPr>
          <w:rFonts w:ascii="ITC Avant Garde" w:hAnsi="ITC Avant Garde"/>
        </w:rPr>
        <w:t>establece</w:t>
      </w:r>
      <w:r w:rsidR="00536743" w:rsidRPr="00236ABA">
        <w:rPr>
          <w:rFonts w:ascii="ITC Avant Garde" w:hAnsi="ITC Avant Garde"/>
        </w:rPr>
        <w:t xml:space="preserve"> </w:t>
      </w:r>
      <w:r w:rsidR="00C35ABE" w:rsidRPr="00236ABA">
        <w:rPr>
          <w:rFonts w:ascii="ITC Avant Garde" w:hAnsi="ITC Avant Garde"/>
        </w:rPr>
        <w:t>las</w:t>
      </w:r>
      <w:r w:rsidR="00536743" w:rsidRPr="00236ABA">
        <w:rPr>
          <w:rFonts w:ascii="ITC Avant Garde" w:hAnsi="ITC Avant Garde"/>
        </w:rPr>
        <w:t xml:space="preserve"> </w:t>
      </w:r>
      <w:r w:rsidR="00C35ABE" w:rsidRPr="00236ABA">
        <w:rPr>
          <w:rFonts w:ascii="ITC Avant Garde" w:hAnsi="ITC Avant Garde"/>
        </w:rPr>
        <w:t>características</w:t>
      </w:r>
      <w:r w:rsidR="00536743" w:rsidRPr="00236ABA">
        <w:rPr>
          <w:rFonts w:ascii="ITC Avant Garde" w:hAnsi="ITC Avant Garde"/>
        </w:rPr>
        <w:t xml:space="preserve"> </w:t>
      </w:r>
      <w:r w:rsidR="00C35ABE" w:rsidRPr="00236ABA">
        <w:rPr>
          <w:rFonts w:ascii="ITC Avant Garde" w:hAnsi="ITC Avant Garde"/>
        </w:rPr>
        <w:t>del</w:t>
      </w:r>
      <w:r w:rsidR="00536743" w:rsidRPr="00236ABA">
        <w:rPr>
          <w:rFonts w:ascii="ITC Avant Garde" w:hAnsi="ITC Avant Garde"/>
        </w:rPr>
        <w:t xml:space="preserve"> </w:t>
      </w:r>
      <w:r w:rsidR="00C35ABE" w:rsidRPr="00236ABA">
        <w:rPr>
          <w:rFonts w:ascii="ITC Avant Garde" w:hAnsi="ITC Avant Garde"/>
        </w:rPr>
        <w:t>servicio</w:t>
      </w:r>
      <w:r w:rsidR="00536743" w:rsidRPr="00236ABA">
        <w:rPr>
          <w:rFonts w:ascii="ITC Avant Garde" w:hAnsi="ITC Avant Garde"/>
        </w:rPr>
        <w:t xml:space="preserve"> </w:t>
      </w:r>
      <w:r w:rsidR="00C35ABE" w:rsidRPr="00236ABA">
        <w:rPr>
          <w:rFonts w:ascii="ITC Avant Garde" w:hAnsi="ITC Avant Garde"/>
        </w:rPr>
        <w:t>público</w:t>
      </w:r>
      <w:r w:rsidR="00536743" w:rsidRPr="00236ABA">
        <w:rPr>
          <w:rFonts w:ascii="ITC Avant Garde" w:hAnsi="ITC Avant Garde"/>
        </w:rPr>
        <w:t xml:space="preserve"> </w:t>
      </w:r>
      <w:r w:rsidR="00C35ABE" w:rsidRPr="00236ABA">
        <w:rPr>
          <w:rFonts w:ascii="ITC Avant Garde" w:hAnsi="ITC Avant Garde"/>
        </w:rPr>
        <w:t>en</w:t>
      </w:r>
      <w:r w:rsidR="00536743" w:rsidRPr="00236ABA">
        <w:rPr>
          <w:rFonts w:ascii="ITC Avant Garde" w:hAnsi="ITC Avant Garde"/>
        </w:rPr>
        <w:t xml:space="preserve"> </w:t>
      </w:r>
      <w:r w:rsidR="00C35ABE" w:rsidRPr="00236ABA">
        <w:rPr>
          <w:rFonts w:ascii="ITC Avant Garde" w:hAnsi="ITC Avant Garde"/>
        </w:rPr>
        <w:t>el</w:t>
      </w:r>
      <w:r w:rsidR="00536743" w:rsidRPr="00236ABA">
        <w:rPr>
          <w:rFonts w:ascii="ITC Avant Garde" w:hAnsi="ITC Avant Garde"/>
        </w:rPr>
        <w:t xml:space="preserve"> </w:t>
      </w:r>
      <w:r w:rsidR="00C35ABE" w:rsidRPr="00236ABA">
        <w:rPr>
          <w:rFonts w:ascii="ITC Avant Garde" w:hAnsi="ITC Avant Garde"/>
        </w:rPr>
        <w:t>sentido</w:t>
      </w:r>
      <w:r w:rsidR="00536743" w:rsidRPr="00236ABA">
        <w:rPr>
          <w:rFonts w:ascii="ITC Avant Garde" w:hAnsi="ITC Avant Garde"/>
        </w:rPr>
        <w:t xml:space="preserve"> </w:t>
      </w:r>
      <w:r w:rsidR="00C35ABE" w:rsidRPr="00236ABA">
        <w:rPr>
          <w:rFonts w:ascii="ITC Avant Garde" w:hAnsi="ITC Avant Garde"/>
        </w:rPr>
        <w:t>siguiente:</w:t>
      </w:r>
      <w:r w:rsidR="00536743" w:rsidRPr="00236ABA">
        <w:rPr>
          <w:rFonts w:ascii="ITC Avant Garde" w:hAnsi="ITC Avant Garde"/>
        </w:rPr>
        <w:t xml:space="preserve"> </w:t>
      </w:r>
    </w:p>
    <w:p w14:paraId="2E7E79FB" w14:textId="19B294E1" w:rsidR="00C35ABE" w:rsidRPr="00536936" w:rsidRDefault="007F0768" w:rsidP="00536936">
      <w:pPr>
        <w:spacing w:before="240" w:after="240" w:line="240" w:lineRule="auto"/>
        <w:ind w:left="993" w:right="426"/>
        <w:jc w:val="center"/>
        <w:rPr>
          <w:rFonts w:ascii="ITC Avant Garde" w:hAnsi="ITC Avant Garde"/>
          <w:b/>
          <w:i/>
          <w:sz w:val="20"/>
        </w:rPr>
      </w:pPr>
      <w:r w:rsidRPr="00536936">
        <w:rPr>
          <w:rFonts w:ascii="ITC Avant Garde" w:hAnsi="ITC Avant Garde"/>
          <w:b/>
          <w:i/>
          <w:sz w:val="20"/>
        </w:rPr>
        <w:t>“</w:t>
      </w:r>
      <w:r w:rsidR="00C35ABE" w:rsidRPr="00536936">
        <w:rPr>
          <w:rFonts w:ascii="ITC Avant Garde" w:hAnsi="ITC Avant Garde"/>
          <w:b/>
          <w:i/>
          <w:sz w:val="20"/>
        </w:rPr>
        <w:t>SERVICIO</w:t>
      </w:r>
      <w:r w:rsidR="00536743" w:rsidRPr="00536936">
        <w:rPr>
          <w:rFonts w:ascii="ITC Avant Garde" w:hAnsi="ITC Avant Garde"/>
          <w:b/>
          <w:i/>
          <w:sz w:val="20"/>
        </w:rPr>
        <w:t xml:space="preserve"> </w:t>
      </w:r>
      <w:r w:rsidR="00C35ABE" w:rsidRPr="00536936">
        <w:rPr>
          <w:rFonts w:ascii="ITC Avant Garde" w:hAnsi="ITC Avant Garde"/>
          <w:b/>
          <w:i/>
          <w:sz w:val="20"/>
        </w:rPr>
        <w:t>PÚBLICO.</w:t>
      </w:r>
      <w:r w:rsidR="00536743" w:rsidRPr="00536936">
        <w:rPr>
          <w:rFonts w:ascii="ITC Avant Garde" w:hAnsi="ITC Avant Garde"/>
          <w:b/>
          <w:i/>
          <w:sz w:val="20"/>
        </w:rPr>
        <w:t xml:space="preserve"> </w:t>
      </w:r>
      <w:r w:rsidR="00C35ABE" w:rsidRPr="00536936">
        <w:rPr>
          <w:rFonts w:ascii="ITC Avant Garde" w:hAnsi="ITC Avant Garde"/>
          <w:b/>
          <w:i/>
          <w:sz w:val="20"/>
        </w:rPr>
        <w:t>SUS</w:t>
      </w:r>
      <w:r w:rsidR="00536743" w:rsidRPr="00536936">
        <w:rPr>
          <w:rFonts w:ascii="ITC Avant Garde" w:hAnsi="ITC Avant Garde"/>
          <w:b/>
          <w:i/>
          <w:sz w:val="20"/>
        </w:rPr>
        <w:t xml:space="preserve"> </w:t>
      </w:r>
      <w:r w:rsidR="00C35ABE" w:rsidRPr="00536936">
        <w:rPr>
          <w:rFonts w:ascii="ITC Avant Garde" w:hAnsi="ITC Avant Garde"/>
          <w:b/>
          <w:i/>
          <w:sz w:val="20"/>
        </w:rPr>
        <w:t>NOTAS</w:t>
      </w:r>
      <w:r w:rsidR="00536743" w:rsidRPr="00536936">
        <w:rPr>
          <w:rFonts w:ascii="ITC Avant Garde" w:hAnsi="ITC Avant Garde"/>
          <w:b/>
          <w:i/>
          <w:sz w:val="20"/>
        </w:rPr>
        <w:t xml:space="preserve"> </w:t>
      </w:r>
      <w:r w:rsidR="00C35ABE" w:rsidRPr="00536936">
        <w:rPr>
          <w:rFonts w:ascii="ITC Avant Garde" w:hAnsi="ITC Avant Garde"/>
          <w:b/>
          <w:i/>
          <w:sz w:val="20"/>
        </w:rPr>
        <w:t>CARACTERÍSTICAS.</w:t>
      </w:r>
    </w:p>
    <w:p w14:paraId="1D48268D" w14:textId="0D9CB35F" w:rsidR="00C35ABE" w:rsidRPr="00E2111C" w:rsidRDefault="00C35ABE" w:rsidP="00536936">
      <w:pPr>
        <w:spacing w:before="240" w:after="240" w:line="240" w:lineRule="auto"/>
        <w:ind w:left="993" w:right="426"/>
        <w:jc w:val="both"/>
        <w:rPr>
          <w:rFonts w:ascii="ITC Avant Garde" w:hAnsi="ITC Avant Garde"/>
          <w:b/>
          <w:i/>
          <w:sz w:val="20"/>
          <w:u w:val="single"/>
        </w:rPr>
      </w:pPr>
      <w:r w:rsidRPr="00E2111C">
        <w:rPr>
          <w:rFonts w:ascii="ITC Avant Garde" w:hAnsi="ITC Avant Garde"/>
          <w:i/>
          <w:sz w:val="20"/>
        </w:rPr>
        <w:t>Aunque</w:t>
      </w:r>
      <w:r w:rsidR="00536743" w:rsidRPr="00E2111C">
        <w:rPr>
          <w:rFonts w:ascii="ITC Avant Garde" w:hAnsi="ITC Avant Garde"/>
          <w:i/>
          <w:sz w:val="20"/>
        </w:rPr>
        <w:t xml:space="preserve"> </w:t>
      </w:r>
      <w:r w:rsidRPr="00E2111C">
        <w:rPr>
          <w:rFonts w:ascii="ITC Avant Garde" w:hAnsi="ITC Avant Garde"/>
          <w:i/>
          <w:sz w:val="20"/>
        </w:rPr>
        <w:t>la</w:t>
      </w:r>
      <w:r w:rsidR="00536743" w:rsidRPr="00E2111C">
        <w:rPr>
          <w:rFonts w:ascii="ITC Avant Garde" w:hAnsi="ITC Avant Garde"/>
          <w:i/>
          <w:sz w:val="20"/>
        </w:rPr>
        <w:t xml:space="preserve"> </w:t>
      </w:r>
      <w:r w:rsidRPr="00E2111C">
        <w:rPr>
          <w:rFonts w:ascii="ITC Avant Garde" w:hAnsi="ITC Avant Garde"/>
          <w:i/>
          <w:sz w:val="20"/>
        </w:rPr>
        <w:t>doctrina</w:t>
      </w:r>
      <w:r w:rsidR="00536743" w:rsidRPr="00E2111C">
        <w:rPr>
          <w:rFonts w:ascii="ITC Avant Garde" w:hAnsi="ITC Avant Garde"/>
          <w:i/>
          <w:sz w:val="20"/>
        </w:rPr>
        <w:t xml:space="preserve"> </w:t>
      </w:r>
      <w:r w:rsidRPr="00E2111C">
        <w:rPr>
          <w:rFonts w:ascii="ITC Avant Garde" w:hAnsi="ITC Avant Garde"/>
          <w:i/>
          <w:sz w:val="20"/>
        </w:rPr>
        <w:t>no</w:t>
      </w:r>
      <w:r w:rsidR="00536743" w:rsidRPr="00E2111C">
        <w:rPr>
          <w:rFonts w:ascii="ITC Avant Garde" w:hAnsi="ITC Avant Garde"/>
          <w:i/>
          <w:sz w:val="20"/>
        </w:rPr>
        <w:t xml:space="preserve"> </w:t>
      </w:r>
      <w:r w:rsidRPr="00E2111C">
        <w:rPr>
          <w:rFonts w:ascii="ITC Avant Garde" w:hAnsi="ITC Avant Garde"/>
          <w:i/>
          <w:sz w:val="20"/>
        </w:rPr>
        <w:t>ha</w:t>
      </w:r>
      <w:r w:rsidR="00536743" w:rsidRPr="00E2111C">
        <w:rPr>
          <w:rFonts w:ascii="ITC Avant Garde" w:hAnsi="ITC Avant Garde"/>
          <w:i/>
          <w:sz w:val="20"/>
        </w:rPr>
        <w:t xml:space="preserve"> </w:t>
      </w:r>
      <w:r w:rsidRPr="00E2111C">
        <w:rPr>
          <w:rFonts w:ascii="ITC Avant Garde" w:hAnsi="ITC Avant Garde"/>
          <w:i/>
          <w:sz w:val="20"/>
        </w:rPr>
        <w:t>llegado</w:t>
      </w:r>
      <w:r w:rsidR="00536743" w:rsidRPr="00E2111C">
        <w:rPr>
          <w:rFonts w:ascii="ITC Avant Garde" w:hAnsi="ITC Avant Garde"/>
          <w:i/>
          <w:sz w:val="20"/>
        </w:rPr>
        <w:t xml:space="preserve"> </w:t>
      </w:r>
      <w:r w:rsidRPr="00E2111C">
        <w:rPr>
          <w:rFonts w:ascii="ITC Avant Garde" w:hAnsi="ITC Avant Garde"/>
          <w:i/>
          <w:sz w:val="20"/>
        </w:rPr>
        <w:t>a</w:t>
      </w:r>
      <w:r w:rsidR="00536743" w:rsidRPr="00E2111C">
        <w:rPr>
          <w:rFonts w:ascii="ITC Avant Garde" w:hAnsi="ITC Avant Garde"/>
          <w:i/>
          <w:sz w:val="20"/>
        </w:rPr>
        <w:t xml:space="preserve"> </w:t>
      </w:r>
      <w:r w:rsidRPr="00E2111C">
        <w:rPr>
          <w:rFonts w:ascii="ITC Avant Garde" w:hAnsi="ITC Avant Garde"/>
          <w:i/>
          <w:sz w:val="20"/>
        </w:rPr>
        <w:t>un</w:t>
      </w:r>
      <w:r w:rsidR="00536743" w:rsidRPr="00E2111C">
        <w:rPr>
          <w:rFonts w:ascii="ITC Avant Garde" w:hAnsi="ITC Avant Garde"/>
          <w:i/>
          <w:sz w:val="20"/>
        </w:rPr>
        <w:t xml:space="preserve"> </w:t>
      </w:r>
      <w:r w:rsidRPr="00E2111C">
        <w:rPr>
          <w:rFonts w:ascii="ITC Avant Garde" w:hAnsi="ITC Avant Garde"/>
          <w:i/>
          <w:sz w:val="20"/>
        </w:rPr>
        <w:t>consenso</w:t>
      </w:r>
      <w:r w:rsidR="00536743" w:rsidRPr="00E2111C">
        <w:rPr>
          <w:rFonts w:ascii="ITC Avant Garde" w:hAnsi="ITC Avant Garde"/>
          <w:i/>
          <w:sz w:val="20"/>
        </w:rPr>
        <w:t xml:space="preserve"> </w:t>
      </w:r>
      <w:r w:rsidRPr="00E2111C">
        <w:rPr>
          <w:rFonts w:ascii="ITC Avant Garde" w:hAnsi="ITC Avant Garde"/>
          <w:i/>
          <w:sz w:val="20"/>
        </w:rPr>
        <w:t>respecto</w:t>
      </w:r>
      <w:r w:rsidR="00536743" w:rsidRPr="00E2111C">
        <w:rPr>
          <w:rFonts w:ascii="ITC Avant Garde" w:hAnsi="ITC Avant Garde"/>
          <w:i/>
          <w:sz w:val="20"/>
        </w:rPr>
        <w:t xml:space="preserve"> </w:t>
      </w:r>
      <w:r w:rsidRPr="00E2111C">
        <w:rPr>
          <w:rFonts w:ascii="ITC Avant Garde" w:hAnsi="ITC Avant Garde"/>
          <w:i/>
          <w:sz w:val="20"/>
        </w:rPr>
        <w:t>del</w:t>
      </w:r>
      <w:r w:rsidR="00536743" w:rsidRPr="00E2111C">
        <w:rPr>
          <w:rFonts w:ascii="ITC Avant Garde" w:hAnsi="ITC Avant Garde"/>
          <w:i/>
          <w:sz w:val="20"/>
        </w:rPr>
        <w:t xml:space="preserve"> </w:t>
      </w:r>
      <w:r w:rsidRPr="00E2111C">
        <w:rPr>
          <w:rFonts w:ascii="ITC Avant Garde" w:hAnsi="ITC Avant Garde"/>
          <w:i/>
          <w:sz w:val="20"/>
        </w:rPr>
        <w:t>concepto</w:t>
      </w:r>
      <w:r w:rsidR="00536743" w:rsidRPr="00E2111C">
        <w:rPr>
          <w:rFonts w:ascii="ITC Avant Garde" w:hAnsi="ITC Avant Garde"/>
          <w:i/>
          <w:sz w:val="20"/>
        </w:rPr>
        <w:t xml:space="preserve"> </w:t>
      </w:r>
      <w:r w:rsidRPr="00E2111C">
        <w:rPr>
          <w:rFonts w:ascii="ITC Avant Garde" w:hAnsi="ITC Avant Garde"/>
          <w:i/>
          <w:sz w:val="20"/>
        </w:rPr>
        <w:t>de</w:t>
      </w:r>
      <w:r w:rsidR="00536743" w:rsidRPr="00E2111C">
        <w:rPr>
          <w:rFonts w:ascii="ITC Avant Garde" w:hAnsi="ITC Avant Garde"/>
          <w:i/>
          <w:sz w:val="20"/>
        </w:rPr>
        <w:t xml:space="preserve"> </w:t>
      </w:r>
      <w:r w:rsidRPr="00E2111C">
        <w:rPr>
          <w:rFonts w:ascii="ITC Avant Garde" w:hAnsi="ITC Avant Garde"/>
          <w:i/>
          <w:sz w:val="20"/>
        </w:rPr>
        <w:t>servicio</w:t>
      </w:r>
      <w:r w:rsidR="00536743" w:rsidRPr="00E2111C">
        <w:rPr>
          <w:rFonts w:ascii="ITC Avant Garde" w:hAnsi="ITC Avant Garde"/>
          <w:i/>
          <w:sz w:val="20"/>
        </w:rPr>
        <w:t xml:space="preserve"> </w:t>
      </w:r>
      <w:r w:rsidRPr="00E2111C">
        <w:rPr>
          <w:rFonts w:ascii="ITC Avant Garde" w:hAnsi="ITC Avant Garde"/>
          <w:i/>
          <w:sz w:val="20"/>
        </w:rPr>
        <w:t>público,</w:t>
      </w:r>
      <w:r w:rsidR="00536743" w:rsidRPr="00E2111C">
        <w:rPr>
          <w:rFonts w:ascii="ITC Avant Garde" w:hAnsi="ITC Avant Garde"/>
          <w:i/>
          <w:sz w:val="20"/>
        </w:rPr>
        <w:t xml:space="preserve"> </w:t>
      </w:r>
      <w:r w:rsidRPr="00E2111C">
        <w:rPr>
          <w:rFonts w:ascii="ITC Avant Garde" w:hAnsi="ITC Avant Garde"/>
          <w:i/>
          <w:sz w:val="20"/>
        </w:rPr>
        <w:t>de</w:t>
      </w:r>
      <w:r w:rsidR="00536743" w:rsidRPr="00E2111C">
        <w:rPr>
          <w:rFonts w:ascii="ITC Avant Garde" w:hAnsi="ITC Avant Garde"/>
          <w:i/>
          <w:sz w:val="20"/>
        </w:rPr>
        <w:t xml:space="preserve"> </w:t>
      </w:r>
      <w:r w:rsidRPr="00E2111C">
        <w:rPr>
          <w:rFonts w:ascii="ITC Avant Garde" w:hAnsi="ITC Avant Garde"/>
          <w:i/>
          <w:sz w:val="20"/>
        </w:rPr>
        <w:t>las</w:t>
      </w:r>
      <w:r w:rsidR="00536743" w:rsidRPr="00E2111C">
        <w:rPr>
          <w:rFonts w:ascii="ITC Avant Garde" w:hAnsi="ITC Avant Garde"/>
          <w:i/>
          <w:sz w:val="20"/>
        </w:rPr>
        <w:t xml:space="preserve"> </w:t>
      </w:r>
      <w:r w:rsidRPr="00E2111C">
        <w:rPr>
          <w:rFonts w:ascii="ITC Avant Garde" w:hAnsi="ITC Avant Garde"/>
          <w:i/>
          <w:sz w:val="20"/>
        </w:rPr>
        <w:t>definiciones</w:t>
      </w:r>
      <w:r w:rsidR="00536743" w:rsidRPr="00E2111C">
        <w:rPr>
          <w:rFonts w:ascii="ITC Avant Garde" w:hAnsi="ITC Avant Garde"/>
          <w:i/>
          <w:sz w:val="20"/>
        </w:rPr>
        <w:t xml:space="preserve"> </w:t>
      </w:r>
      <w:r w:rsidRPr="00E2111C">
        <w:rPr>
          <w:rFonts w:ascii="ITC Avant Garde" w:hAnsi="ITC Avant Garde"/>
          <w:i/>
          <w:sz w:val="20"/>
        </w:rPr>
        <w:t>más</w:t>
      </w:r>
      <w:r w:rsidR="00536743" w:rsidRPr="00E2111C">
        <w:rPr>
          <w:rFonts w:ascii="ITC Avant Garde" w:hAnsi="ITC Avant Garde"/>
          <w:i/>
          <w:sz w:val="20"/>
        </w:rPr>
        <w:t xml:space="preserve"> </w:t>
      </w:r>
      <w:r w:rsidRPr="00E2111C">
        <w:rPr>
          <w:rFonts w:ascii="ITC Avant Garde" w:hAnsi="ITC Avant Garde"/>
          <w:i/>
          <w:sz w:val="20"/>
        </w:rPr>
        <w:t>aceptadas</w:t>
      </w:r>
      <w:r w:rsidR="00536743" w:rsidRPr="00E2111C">
        <w:rPr>
          <w:rFonts w:ascii="ITC Avant Garde" w:hAnsi="ITC Avant Garde"/>
          <w:i/>
          <w:sz w:val="20"/>
        </w:rPr>
        <w:t xml:space="preserve"> </w:t>
      </w:r>
      <w:r w:rsidRPr="00E2111C">
        <w:rPr>
          <w:rFonts w:ascii="ITC Avant Garde" w:hAnsi="ITC Avant Garde"/>
          <w:i/>
          <w:sz w:val="20"/>
        </w:rPr>
        <w:t>es</w:t>
      </w:r>
      <w:r w:rsidR="00536743" w:rsidRPr="00E2111C">
        <w:rPr>
          <w:rFonts w:ascii="ITC Avant Garde" w:hAnsi="ITC Avant Garde"/>
          <w:i/>
          <w:sz w:val="20"/>
        </w:rPr>
        <w:t xml:space="preserve"> </w:t>
      </w:r>
      <w:r w:rsidRPr="00E2111C">
        <w:rPr>
          <w:rFonts w:ascii="ITC Avant Garde" w:hAnsi="ITC Avant Garde"/>
          <w:i/>
          <w:sz w:val="20"/>
        </w:rPr>
        <w:t>factible</w:t>
      </w:r>
      <w:r w:rsidR="00536743" w:rsidRPr="00E2111C">
        <w:rPr>
          <w:rFonts w:ascii="ITC Avant Garde" w:hAnsi="ITC Avant Garde"/>
          <w:i/>
          <w:sz w:val="20"/>
        </w:rPr>
        <w:t xml:space="preserve"> </w:t>
      </w:r>
      <w:r w:rsidRPr="00E2111C">
        <w:rPr>
          <w:rFonts w:ascii="ITC Avant Garde" w:hAnsi="ITC Avant Garde"/>
          <w:i/>
          <w:sz w:val="20"/>
        </w:rPr>
        <w:t>obtener</w:t>
      </w:r>
      <w:r w:rsidR="00536743" w:rsidRPr="00E2111C">
        <w:rPr>
          <w:rFonts w:ascii="ITC Avant Garde" w:hAnsi="ITC Avant Garde"/>
          <w:i/>
          <w:sz w:val="20"/>
        </w:rPr>
        <w:t xml:space="preserve"> </w:t>
      </w:r>
      <w:r w:rsidRPr="00E2111C">
        <w:rPr>
          <w:rFonts w:ascii="ITC Avant Garde" w:hAnsi="ITC Avant Garde"/>
          <w:i/>
          <w:sz w:val="20"/>
        </w:rPr>
        <w:t>las</w:t>
      </w:r>
      <w:r w:rsidR="00536743" w:rsidRPr="00E2111C">
        <w:rPr>
          <w:rFonts w:ascii="ITC Avant Garde" w:hAnsi="ITC Avant Garde"/>
          <w:i/>
          <w:sz w:val="20"/>
        </w:rPr>
        <w:t xml:space="preserve"> </w:t>
      </w:r>
      <w:r w:rsidRPr="00E2111C">
        <w:rPr>
          <w:rFonts w:ascii="ITC Avant Garde" w:hAnsi="ITC Avant Garde"/>
          <w:i/>
          <w:sz w:val="20"/>
        </w:rPr>
        <w:t>siguientes</w:t>
      </w:r>
      <w:r w:rsidR="00536743" w:rsidRPr="00E2111C">
        <w:rPr>
          <w:rFonts w:ascii="ITC Avant Garde" w:hAnsi="ITC Avant Garde"/>
          <w:i/>
          <w:sz w:val="20"/>
        </w:rPr>
        <w:t xml:space="preserve"> </w:t>
      </w:r>
      <w:r w:rsidRPr="00E2111C">
        <w:rPr>
          <w:rFonts w:ascii="ITC Avant Garde" w:hAnsi="ITC Avant Garde"/>
          <w:i/>
          <w:sz w:val="20"/>
        </w:rPr>
        <w:t>notas</w:t>
      </w:r>
      <w:r w:rsidR="00536743" w:rsidRPr="00E2111C">
        <w:rPr>
          <w:rFonts w:ascii="ITC Avant Garde" w:hAnsi="ITC Avant Garde"/>
          <w:i/>
          <w:sz w:val="20"/>
        </w:rPr>
        <w:t xml:space="preserve"> </w:t>
      </w:r>
      <w:r w:rsidRPr="00E2111C">
        <w:rPr>
          <w:rFonts w:ascii="ITC Avant Garde" w:hAnsi="ITC Avant Garde"/>
          <w:i/>
          <w:sz w:val="20"/>
        </w:rPr>
        <w:t>características:</w:t>
      </w:r>
      <w:r w:rsidR="00536743" w:rsidRPr="00E2111C">
        <w:rPr>
          <w:rFonts w:ascii="ITC Avant Garde" w:hAnsi="ITC Avant Garde"/>
          <w:i/>
          <w:sz w:val="20"/>
        </w:rPr>
        <w:t xml:space="preserve"> </w:t>
      </w:r>
      <w:r w:rsidRPr="00E2111C">
        <w:rPr>
          <w:rFonts w:ascii="ITC Avant Garde" w:hAnsi="ITC Avant Garde"/>
          <w:i/>
          <w:sz w:val="20"/>
        </w:rPr>
        <w:t>1.</w:t>
      </w:r>
      <w:r w:rsidR="00536743" w:rsidRPr="00E2111C">
        <w:rPr>
          <w:rFonts w:ascii="ITC Avant Garde" w:hAnsi="ITC Avant Garde"/>
          <w:i/>
          <w:sz w:val="20"/>
        </w:rPr>
        <w:t xml:space="preserve"> </w:t>
      </w:r>
      <w:r w:rsidRPr="00E2111C">
        <w:rPr>
          <w:rFonts w:ascii="ITC Avant Garde" w:hAnsi="ITC Avant Garde"/>
          <w:i/>
          <w:sz w:val="20"/>
        </w:rPr>
        <w:t>El</w:t>
      </w:r>
      <w:r w:rsidR="00536743" w:rsidRPr="00E2111C">
        <w:rPr>
          <w:rFonts w:ascii="ITC Avant Garde" w:hAnsi="ITC Avant Garde"/>
          <w:i/>
          <w:sz w:val="20"/>
        </w:rPr>
        <w:t xml:space="preserve"> </w:t>
      </w:r>
      <w:r w:rsidRPr="00E2111C">
        <w:rPr>
          <w:rFonts w:ascii="ITC Avant Garde" w:hAnsi="ITC Avant Garde"/>
          <w:i/>
          <w:sz w:val="20"/>
        </w:rPr>
        <w:t>servicio</w:t>
      </w:r>
      <w:r w:rsidR="00536743" w:rsidRPr="00E2111C">
        <w:rPr>
          <w:rFonts w:ascii="ITC Avant Garde" w:hAnsi="ITC Avant Garde"/>
          <w:i/>
          <w:sz w:val="20"/>
        </w:rPr>
        <w:t xml:space="preserve"> </w:t>
      </w:r>
      <w:r w:rsidRPr="00E2111C">
        <w:rPr>
          <w:rFonts w:ascii="ITC Avant Garde" w:hAnsi="ITC Avant Garde"/>
          <w:i/>
          <w:sz w:val="20"/>
        </w:rPr>
        <w:t>público</w:t>
      </w:r>
      <w:r w:rsidR="00536743" w:rsidRPr="00E2111C">
        <w:rPr>
          <w:rFonts w:ascii="ITC Avant Garde" w:hAnsi="ITC Avant Garde"/>
          <w:i/>
          <w:sz w:val="20"/>
        </w:rPr>
        <w:t xml:space="preserve"> </w:t>
      </w:r>
      <w:r w:rsidRPr="00E2111C">
        <w:rPr>
          <w:rFonts w:ascii="ITC Avant Garde" w:hAnsi="ITC Avant Garde"/>
          <w:i/>
          <w:sz w:val="20"/>
        </w:rPr>
        <w:t>debe</w:t>
      </w:r>
      <w:r w:rsidR="00536743" w:rsidRPr="00E2111C">
        <w:rPr>
          <w:rFonts w:ascii="ITC Avant Garde" w:hAnsi="ITC Avant Garde"/>
          <w:i/>
          <w:sz w:val="20"/>
        </w:rPr>
        <w:t xml:space="preserve"> </w:t>
      </w:r>
      <w:r w:rsidRPr="00E2111C">
        <w:rPr>
          <w:rFonts w:ascii="ITC Avant Garde" w:hAnsi="ITC Avant Garde"/>
          <w:i/>
          <w:sz w:val="20"/>
        </w:rPr>
        <w:t>consistir</w:t>
      </w:r>
      <w:r w:rsidR="00536743" w:rsidRPr="00E2111C">
        <w:rPr>
          <w:rFonts w:ascii="ITC Avant Garde" w:hAnsi="ITC Avant Garde"/>
          <w:i/>
          <w:sz w:val="20"/>
        </w:rPr>
        <w:t xml:space="preserve"> </w:t>
      </w:r>
      <w:r w:rsidRPr="00E2111C">
        <w:rPr>
          <w:rFonts w:ascii="ITC Avant Garde" w:hAnsi="ITC Avant Garde"/>
          <w:i/>
          <w:sz w:val="20"/>
        </w:rPr>
        <w:t>en</w:t>
      </w:r>
      <w:r w:rsidR="00536743" w:rsidRPr="00E2111C">
        <w:rPr>
          <w:rFonts w:ascii="ITC Avant Garde" w:hAnsi="ITC Avant Garde"/>
          <w:i/>
          <w:sz w:val="20"/>
        </w:rPr>
        <w:t xml:space="preserve"> </w:t>
      </w:r>
      <w:r w:rsidRPr="00E2111C">
        <w:rPr>
          <w:rFonts w:ascii="ITC Avant Garde" w:hAnsi="ITC Avant Garde"/>
          <w:i/>
          <w:sz w:val="20"/>
        </w:rPr>
        <w:t>una</w:t>
      </w:r>
      <w:r w:rsidR="00536743" w:rsidRPr="00E2111C">
        <w:rPr>
          <w:rFonts w:ascii="ITC Avant Garde" w:hAnsi="ITC Avant Garde"/>
          <w:i/>
          <w:sz w:val="20"/>
        </w:rPr>
        <w:t xml:space="preserve"> </w:t>
      </w:r>
      <w:r w:rsidRPr="00E2111C">
        <w:rPr>
          <w:rFonts w:ascii="ITC Avant Garde" w:hAnsi="ITC Avant Garde"/>
          <w:i/>
          <w:sz w:val="20"/>
        </w:rPr>
        <w:t>actividad</w:t>
      </w:r>
      <w:r w:rsidR="00536743" w:rsidRPr="00E2111C">
        <w:rPr>
          <w:rFonts w:ascii="ITC Avant Garde" w:hAnsi="ITC Avant Garde"/>
          <w:i/>
          <w:sz w:val="20"/>
        </w:rPr>
        <w:t xml:space="preserve"> </w:t>
      </w:r>
      <w:r w:rsidRPr="00E2111C">
        <w:rPr>
          <w:rFonts w:ascii="ITC Avant Garde" w:hAnsi="ITC Avant Garde"/>
          <w:i/>
          <w:sz w:val="20"/>
        </w:rPr>
        <w:t>prestacional,</w:t>
      </w:r>
      <w:r w:rsidR="00536743" w:rsidRPr="00E2111C">
        <w:rPr>
          <w:rFonts w:ascii="ITC Avant Garde" w:hAnsi="ITC Avant Garde"/>
          <w:i/>
          <w:sz w:val="20"/>
        </w:rPr>
        <w:t xml:space="preserve"> </w:t>
      </w:r>
      <w:r w:rsidRPr="00E2111C">
        <w:rPr>
          <w:rFonts w:ascii="ITC Avant Garde" w:hAnsi="ITC Avant Garde"/>
          <w:i/>
          <w:sz w:val="20"/>
        </w:rPr>
        <w:t>es</w:t>
      </w:r>
      <w:r w:rsidR="00536743" w:rsidRPr="00E2111C">
        <w:rPr>
          <w:rFonts w:ascii="ITC Avant Garde" w:hAnsi="ITC Avant Garde"/>
          <w:i/>
          <w:sz w:val="20"/>
        </w:rPr>
        <w:t xml:space="preserve"> </w:t>
      </w:r>
      <w:r w:rsidRPr="00E2111C">
        <w:rPr>
          <w:rFonts w:ascii="ITC Avant Garde" w:hAnsi="ITC Avant Garde"/>
          <w:i/>
          <w:sz w:val="20"/>
        </w:rPr>
        <w:t>decir,</w:t>
      </w:r>
      <w:r w:rsidR="00536743" w:rsidRPr="00E2111C">
        <w:rPr>
          <w:rFonts w:ascii="ITC Avant Garde" w:hAnsi="ITC Avant Garde"/>
          <w:i/>
          <w:sz w:val="20"/>
        </w:rPr>
        <w:t xml:space="preserve"> </w:t>
      </w:r>
      <w:r w:rsidRPr="00E2111C">
        <w:rPr>
          <w:rFonts w:ascii="ITC Avant Garde" w:hAnsi="ITC Avant Garde"/>
          <w:i/>
          <w:sz w:val="20"/>
        </w:rPr>
        <w:t>una</w:t>
      </w:r>
      <w:r w:rsidR="00536743" w:rsidRPr="00E2111C">
        <w:rPr>
          <w:rFonts w:ascii="ITC Avant Garde" w:hAnsi="ITC Avant Garde"/>
          <w:i/>
          <w:sz w:val="20"/>
        </w:rPr>
        <w:t xml:space="preserve"> </w:t>
      </w:r>
      <w:r w:rsidRPr="00E2111C">
        <w:rPr>
          <w:rFonts w:ascii="ITC Avant Garde" w:hAnsi="ITC Avant Garde"/>
          <w:i/>
          <w:sz w:val="20"/>
        </w:rPr>
        <w:t>actividad</w:t>
      </w:r>
      <w:r w:rsidR="00536743" w:rsidRPr="00E2111C">
        <w:rPr>
          <w:rFonts w:ascii="ITC Avant Garde" w:hAnsi="ITC Avant Garde"/>
          <w:i/>
          <w:sz w:val="20"/>
        </w:rPr>
        <w:t xml:space="preserve"> </w:t>
      </w:r>
      <w:r w:rsidRPr="00E2111C">
        <w:rPr>
          <w:rFonts w:ascii="ITC Avant Garde" w:hAnsi="ITC Avant Garde"/>
          <w:i/>
          <w:sz w:val="20"/>
        </w:rPr>
        <w:t>que</w:t>
      </w:r>
      <w:r w:rsidR="00536743" w:rsidRPr="00E2111C">
        <w:rPr>
          <w:rFonts w:ascii="ITC Avant Garde" w:hAnsi="ITC Avant Garde"/>
          <w:i/>
          <w:sz w:val="20"/>
        </w:rPr>
        <w:t xml:space="preserve"> </w:t>
      </w:r>
      <w:r w:rsidRPr="00E2111C">
        <w:rPr>
          <w:rFonts w:ascii="ITC Avant Garde" w:hAnsi="ITC Avant Garde"/>
          <w:i/>
          <w:sz w:val="20"/>
        </w:rPr>
        <w:t>tiende</w:t>
      </w:r>
      <w:r w:rsidR="00536743" w:rsidRPr="00E2111C">
        <w:rPr>
          <w:rFonts w:ascii="ITC Avant Garde" w:hAnsi="ITC Avant Garde"/>
          <w:i/>
          <w:sz w:val="20"/>
        </w:rPr>
        <w:t xml:space="preserve"> </w:t>
      </w:r>
      <w:r w:rsidRPr="00E2111C">
        <w:rPr>
          <w:rFonts w:ascii="ITC Avant Garde" w:hAnsi="ITC Avant Garde"/>
          <w:i/>
          <w:sz w:val="20"/>
        </w:rPr>
        <w:t>a</w:t>
      </w:r>
      <w:r w:rsidR="00536743" w:rsidRPr="00E2111C">
        <w:rPr>
          <w:rFonts w:ascii="ITC Avant Garde" w:hAnsi="ITC Avant Garde"/>
          <w:i/>
          <w:sz w:val="20"/>
        </w:rPr>
        <w:t xml:space="preserve"> </w:t>
      </w:r>
      <w:r w:rsidRPr="00E2111C">
        <w:rPr>
          <w:rFonts w:ascii="ITC Avant Garde" w:hAnsi="ITC Avant Garde"/>
          <w:i/>
          <w:sz w:val="20"/>
        </w:rPr>
        <w:t>otorgar</w:t>
      </w:r>
      <w:r w:rsidR="00536743" w:rsidRPr="00E2111C">
        <w:rPr>
          <w:rFonts w:ascii="ITC Avant Garde" w:hAnsi="ITC Avant Garde"/>
          <w:i/>
          <w:sz w:val="20"/>
        </w:rPr>
        <w:t xml:space="preserve"> </w:t>
      </w:r>
      <w:r w:rsidRPr="00E2111C">
        <w:rPr>
          <w:rFonts w:ascii="ITC Avant Garde" w:hAnsi="ITC Avant Garde"/>
          <w:i/>
          <w:sz w:val="20"/>
        </w:rPr>
        <w:t>a</w:t>
      </w:r>
      <w:r w:rsidR="00536743" w:rsidRPr="00E2111C">
        <w:rPr>
          <w:rFonts w:ascii="ITC Avant Garde" w:hAnsi="ITC Avant Garde"/>
          <w:i/>
          <w:sz w:val="20"/>
        </w:rPr>
        <w:t xml:space="preserve"> </w:t>
      </w:r>
      <w:r w:rsidRPr="00E2111C">
        <w:rPr>
          <w:rFonts w:ascii="ITC Avant Garde" w:hAnsi="ITC Avant Garde"/>
          <w:i/>
          <w:sz w:val="20"/>
        </w:rPr>
        <w:t>otros</w:t>
      </w:r>
      <w:r w:rsidR="00536743" w:rsidRPr="00E2111C">
        <w:rPr>
          <w:rFonts w:ascii="ITC Avant Garde" w:hAnsi="ITC Avant Garde"/>
          <w:i/>
          <w:sz w:val="20"/>
        </w:rPr>
        <w:t xml:space="preserve"> </w:t>
      </w:r>
      <w:r w:rsidRPr="00E2111C">
        <w:rPr>
          <w:rFonts w:ascii="ITC Avant Garde" w:hAnsi="ITC Avant Garde"/>
          <w:i/>
          <w:sz w:val="20"/>
        </w:rPr>
        <w:t>una</w:t>
      </w:r>
      <w:r w:rsidR="00536743" w:rsidRPr="00E2111C">
        <w:rPr>
          <w:rFonts w:ascii="ITC Avant Garde" w:hAnsi="ITC Avant Garde"/>
          <w:i/>
          <w:sz w:val="20"/>
        </w:rPr>
        <w:t xml:space="preserve"> </w:t>
      </w:r>
      <w:r w:rsidRPr="00E2111C">
        <w:rPr>
          <w:rFonts w:ascii="ITC Avant Garde" w:hAnsi="ITC Avant Garde"/>
          <w:i/>
          <w:sz w:val="20"/>
        </w:rPr>
        <w:t>ventaja,</w:t>
      </w:r>
      <w:r w:rsidR="00536743" w:rsidRPr="00E2111C">
        <w:rPr>
          <w:rFonts w:ascii="ITC Avant Garde" w:hAnsi="ITC Avant Garde"/>
          <w:i/>
          <w:sz w:val="20"/>
        </w:rPr>
        <w:t xml:space="preserve"> </w:t>
      </w:r>
      <w:r w:rsidRPr="00E2111C">
        <w:rPr>
          <w:rFonts w:ascii="ITC Avant Garde" w:hAnsi="ITC Avant Garde"/>
          <w:i/>
          <w:sz w:val="20"/>
        </w:rPr>
        <w:t>un</w:t>
      </w:r>
      <w:r w:rsidR="00536743" w:rsidRPr="00E2111C">
        <w:rPr>
          <w:rFonts w:ascii="ITC Avant Garde" w:hAnsi="ITC Avant Garde"/>
          <w:i/>
          <w:sz w:val="20"/>
        </w:rPr>
        <w:t xml:space="preserve"> </w:t>
      </w:r>
      <w:r w:rsidRPr="00E2111C">
        <w:rPr>
          <w:rFonts w:ascii="ITC Avant Garde" w:hAnsi="ITC Avant Garde"/>
          <w:i/>
          <w:sz w:val="20"/>
        </w:rPr>
        <w:t>bien,</w:t>
      </w:r>
      <w:r w:rsidR="00536743" w:rsidRPr="00E2111C">
        <w:rPr>
          <w:rFonts w:ascii="ITC Avant Garde" w:hAnsi="ITC Avant Garde"/>
          <w:i/>
          <w:sz w:val="20"/>
        </w:rPr>
        <w:t xml:space="preserve"> </w:t>
      </w:r>
      <w:r w:rsidRPr="00E2111C">
        <w:rPr>
          <w:rFonts w:ascii="ITC Avant Garde" w:hAnsi="ITC Avant Garde"/>
          <w:i/>
          <w:sz w:val="20"/>
        </w:rPr>
        <w:t>un</w:t>
      </w:r>
      <w:r w:rsidR="00536743" w:rsidRPr="00E2111C">
        <w:rPr>
          <w:rFonts w:ascii="ITC Avant Garde" w:hAnsi="ITC Avant Garde"/>
          <w:i/>
          <w:sz w:val="20"/>
        </w:rPr>
        <w:t xml:space="preserve"> </w:t>
      </w:r>
      <w:r w:rsidRPr="00E2111C">
        <w:rPr>
          <w:rFonts w:ascii="ITC Avant Garde" w:hAnsi="ITC Avant Garde"/>
          <w:i/>
          <w:sz w:val="20"/>
        </w:rPr>
        <w:t>beneficio,</w:t>
      </w:r>
      <w:r w:rsidR="00536743" w:rsidRPr="00E2111C">
        <w:rPr>
          <w:rFonts w:ascii="ITC Avant Garde" w:hAnsi="ITC Avant Garde"/>
          <w:i/>
          <w:sz w:val="20"/>
        </w:rPr>
        <w:t xml:space="preserve"> </w:t>
      </w:r>
      <w:r w:rsidRPr="00E2111C">
        <w:rPr>
          <w:rFonts w:ascii="ITC Avant Garde" w:hAnsi="ITC Avant Garde"/>
          <w:i/>
          <w:sz w:val="20"/>
        </w:rPr>
        <w:t>etcétera,</w:t>
      </w:r>
      <w:r w:rsidR="00536743" w:rsidRPr="00E2111C">
        <w:rPr>
          <w:rFonts w:ascii="ITC Avant Garde" w:hAnsi="ITC Avant Garde"/>
          <w:i/>
          <w:sz w:val="20"/>
        </w:rPr>
        <w:t xml:space="preserve"> </w:t>
      </w:r>
      <w:r w:rsidRPr="00E2111C">
        <w:rPr>
          <w:rFonts w:ascii="ITC Avant Garde" w:hAnsi="ITC Avant Garde"/>
          <w:i/>
          <w:sz w:val="20"/>
        </w:rPr>
        <w:t>de</w:t>
      </w:r>
      <w:r w:rsidR="00536743" w:rsidRPr="00E2111C">
        <w:rPr>
          <w:rFonts w:ascii="ITC Avant Garde" w:hAnsi="ITC Avant Garde"/>
          <w:i/>
          <w:sz w:val="20"/>
        </w:rPr>
        <w:t xml:space="preserve"> </w:t>
      </w:r>
      <w:r w:rsidRPr="00E2111C">
        <w:rPr>
          <w:rFonts w:ascii="ITC Avant Garde" w:hAnsi="ITC Avant Garde"/>
          <w:i/>
          <w:sz w:val="20"/>
        </w:rPr>
        <w:t>cualquier</w:t>
      </w:r>
      <w:r w:rsidR="00536743" w:rsidRPr="00E2111C">
        <w:rPr>
          <w:rFonts w:ascii="ITC Avant Garde" w:hAnsi="ITC Avant Garde"/>
          <w:i/>
          <w:sz w:val="20"/>
        </w:rPr>
        <w:t xml:space="preserve"> </w:t>
      </w:r>
      <w:r w:rsidRPr="00E2111C">
        <w:rPr>
          <w:rFonts w:ascii="ITC Avant Garde" w:hAnsi="ITC Avant Garde"/>
          <w:i/>
          <w:sz w:val="20"/>
        </w:rPr>
        <w:t>naturaleza</w:t>
      </w:r>
      <w:r w:rsidR="00536743" w:rsidRPr="00E2111C">
        <w:rPr>
          <w:rFonts w:ascii="ITC Avant Garde" w:hAnsi="ITC Avant Garde"/>
          <w:i/>
          <w:sz w:val="20"/>
        </w:rPr>
        <w:t xml:space="preserve"> </w:t>
      </w:r>
      <w:r w:rsidRPr="00E2111C">
        <w:rPr>
          <w:rFonts w:ascii="ITC Avant Garde" w:hAnsi="ITC Avant Garde"/>
          <w:i/>
          <w:sz w:val="20"/>
        </w:rPr>
        <w:t>y,</w:t>
      </w:r>
      <w:r w:rsidR="00536743" w:rsidRPr="00E2111C">
        <w:rPr>
          <w:rFonts w:ascii="ITC Avant Garde" w:hAnsi="ITC Avant Garde"/>
          <w:i/>
          <w:sz w:val="20"/>
        </w:rPr>
        <w:t xml:space="preserve"> </w:t>
      </w:r>
      <w:r w:rsidRPr="00E2111C">
        <w:rPr>
          <w:rFonts w:ascii="ITC Avant Garde" w:hAnsi="ITC Avant Garde"/>
          <w:i/>
          <w:sz w:val="20"/>
        </w:rPr>
        <w:t>por</w:t>
      </w:r>
      <w:r w:rsidR="00536743" w:rsidRPr="00E2111C">
        <w:rPr>
          <w:rFonts w:ascii="ITC Avant Garde" w:hAnsi="ITC Avant Garde"/>
          <w:i/>
          <w:sz w:val="20"/>
        </w:rPr>
        <w:t xml:space="preserve"> </w:t>
      </w:r>
      <w:r w:rsidRPr="00E2111C">
        <w:rPr>
          <w:rFonts w:ascii="ITC Avant Garde" w:hAnsi="ITC Avant Garde"/>
          <w:i/>
          <w:sz w:val="20"/>
        </w:rPr>
        <w:t>lo</w:t>
      </w:r>
      <w:r w:rsidR="00536743" w:rsidRPr="00E2111C">
        <w:rPr>
          <w:rFonts w:ascii="ITC Avant Garde" w:hAnsi="ITC Avant Garde"/>
          <w:i/>
          <w:sz w:val="20"/>
        </w:rPr>
        <w:t xml:space="preserve"> </w:t>
      </w:r>
      <w:r w:rsidRPr="00E2111C">
        <w:rPr>
          <w:rFonts w:ascii="ITC Avant Garde" w:hAnsi="ITC Avant Garde"/>
          <w:i/>
          <w:sz w:val="20"/>
        </w:rPr>
        <w:t>tanto,</w:t>
      </w:r>
      <w:r w:rsidR="00536743" w:rsidRPr="00E2111C">
        <w:rPr>
          <w:rFonts w:ascii="ITC Avant Garde" w:hAnsi="ITC Avant Garde"/>
          <w:i/>
          <w:sz w:val="20"/>
        </w:rPr>
        <w:t xml:space="preserve"> </w:t>
      </w:r>
      <w:r w:rsidRPr="00E2111C">
        <w:rPr>
          <w:rFonts w:ascii="ITC Avant Garde" w:hAnsi="ITC Avant Garde"/>
          <w:i/>
          <w:sz w:val="20"/>
        </w:rPr>
        <w:t>varía</w:t>
      </w:r>
      <w:r w:rsidR="00536743" w:rsidRPr="00E2111C">
        <w:rPr>
          <w:rFonts w:ascii="ITC Avant Garde" w:hAnsi="ITC Avant Garde"/>
          <w:i/>
          <w:sz w:val="20"/>
        </w:rPr>
        <w:t xml:space="preserve"> </w:t>
      </w:r>
      <w:r w:rsidRPr="00E2111C">
        <w:rPr>
          <w:rFonts w:ascii="ITC Avant Garde" w:hAnsi="ITC Avant Garde"/>
          <w:i/>
          <w:sz w:val="20"/>
        </w:rPr>
        <w:t>el</w:t>
      </w:r>
      <w:r w:rsidR="00536743" w:rsidRPr="00E2111C">
        <w:rPr>
          <w:rFonts w:ascii="ITC Avant Garde" w:hAnsi="ITC Avant Garde"/>
          <w:i/>
          <w:sz w:val="20"/>
        </w:rPr>
        <w:t xml:space="preserve"> </w:t>
      </w:r>
      <w:r w:rsidRPr="00E2111C">
        <w:rPr>
          <w:rFonts w:ascii="ITC Avant Garde" w:hAnsi="ITC Avant Garde"/>
          <w:i/>
          <w:sz w:val="20"/>
        </w:rPr>
        <w:t>ingreso</w:t>
      </w:r>
      <w:r w:rsidR="00536743" w:rsidRPr="00E2111C">
        <w:rPr>
          <w:rFonts w:ascii="ITC Avant Garde" w:hAnsi="ITC Avant Garde"/>
          <w:i/>
          <w:sz w:val="20"/>
        </w:rPr>
        <w:t xml:space="preserve"> </w:t>
      </w:r>
      <w:r w:rsidRPr="00E2111C">
        <w:rPr>
          <w:rFonts w:ascii="ITC Avant Garde" w:hAnsi="ITC Avant Garde"/>
          <w:i/>
          <w:sz w:val="20"/>
        </w:rPr>
        <w:t>de</w:t>
      </w:r>
      <w:r w:rsidR="00536743" w:rsidRPr="00E2111C">
        <w:rPr>
          <w:rFonts w:ascii="ITC Avant Garde" w:hAnsi="ITC Avant Garde"/>
          <w:i/>
          <w:sz w:val="20"/>
        </w:rPr>
        <w:t xml:space="preserve"> </w:t>
      </w:r>
      <w:r w:rsidRPr="00E2111C">
        <w:rPr>
          <w:rFonts w:ascii="ITC Avant Garde" w:hAnsi="ITC Avant Garde"/>
          <w:i/>
          <w:sz w:val="20"/>
        </w:rPr>
        <w:t>quien</w:t>
      </w:r>
      <w:r w:rsidR="00536743" w:rsidRPr="00E2111C">
        <w:rPr>
          <w:rFonts w:ascii="ITC Avant Garde" w:hAnsi="ITC Avant Garde"/>
          <w:i/>
          <w:sz w:val="20"/>
        </w:rPr>
        <w:t xml:space="preserve"> </w:t>
      </w:r>
      <w:r w:rsidRPr="00E2111C">
        <w:rPr>
          <w:rFonts w:ascii="ITC Avant Garde" w:hAnsi="ITC Avant Garde"/>
          <w:i/>
          <w:sz w:val="20"/>
        </w:rPr>
        <w:t>la</w:t>
      </w:r>
      <w:r w:rsidR="00536743" w:rsidRPr="00E2111C">
        <w:rPr>
          <w:rFonts w:ascii="ITC Avant Garde" w:hAnsi="ITC Avant Garde"/>
          <w:i/>
          <w:sz w:val="20"/>
        </w:rPr>
        <w:t xml:space="preserve"> </w:t>
      </w:r>
      <w:r w:rsidRPr="00E2111C">
        <w:rPr>
          <w:rFonts w:ascii="ITC Avant Garde" w:hAnsi="ITC Avant Garde"/>
          <w:i/>
          <w:sz w:val="20"/>
        </w:rPr>
        <w:t>recibe</w:t>
      </w:r>
      <w:r w:rsidR="00536743" w:rsidRPr="00E2111C">
        <w:rPr>
          <w:rFonts w:ascii="ITC Avant Garde" w:hAnsi="ITC Avant Garde"/>
          <w:i/>
          <w:sz w:val="20"/>
        </w:rPr>
        <w:t xml:space="preserve"> </w:t>
      </w:r>
      <w:r w:rsidRPr="00E2111C">
        <w:rPr>
          <w:rFonts w:ascii="ITC Avant Garde" w:hAnsi="ITC Avant Garde"/>
          <w:i/>
          <w:sz w:val="20"/>
        </w:rPr>
        <w:t>o</w:t>
      </w:r>
      <w:r w:rsidR="00536743" w:rsidRPr="00E2111C">
        <w:rPr>
          <w:rFonts w:ascii="ITC Avant Garde" w:hAnsi="ITC Avant Garde"/>
          <w:i/>
          <w:sz w:val="20"/>
        </w:rPr>
        <w:t xml:space="preserve"> </w:t>
      </w:r>
      <w:r w:rsidRPr="00E2111C">
        <w:rPr>
          <w:rFonts w:ascii="ITC Avant Garde" w:hAnsi="ITC Avant Garde"/>
          <w:i/>
          <w:sz w:val="20"/>
        </w:rPr>
        <w:t>disminuye</w:t>
      </w:r>
      <w:r w:rsidR="00536743" w:rsidRPr="00E2111C">
        <w:rPr>
          <w:rFonts w:ascii="ITC Avant Garde" w:hAnsi="ITC Avant Garde"/>
          <w:i/>
          <w:sz w:val="20"/>
        </w:rPr>
        <w:t xml:space="preserve"> </w:t>
      </w:r>
      <w:r w:rsidRPr="00E2111C">
        <w:rPr>
          <w:rFonts w:ascii="ITC Avant Garde" w:hAnsi="ITC Avant Garde"/>
          <w:i/>
          <w:sz w:val="20"/>
        </w:rPr>
        <w:t>los</w:t>
      </w:r>
      <w:r w:rsidR="00536743" w:rsidRPr="00E2111C">
        <w:rPr>
          <w:rFonts w:ascii="ITC Avant Garde" w:hAnsi="ITC Avant Garde"/>
          <w:i/>
          <w:sz w:val="20"/>
        </w:rPr>
        <w:t xml:space="preserve"> </w:t>
      </w:r>
      <w:r w:rsidRPr="00E2111C">
        <w:rPr>
          <w:rFonts w:ascii="ITC Avant Garde" w:hAnsi="ITC Avant Garde"/>
          <w:i/>
          <w:sz w:val="20"/>
        </w:rPr>
        <w:t>gastos</w:t>
      </w:r>
      <w:r w:rsidR="00536743" w:rsidRPr="00E2111C">
        <w:rPr>
          <w:rFonts w:ascii="ITC Avant Garde" w:hAnsi="ITC Avant Garde"/>
          <w:i/>
          <w:sz w:val="20"/>
        </w:rPr>
        <w:t xml:space="preserve"> </w:t>
      </w:r>
      <w:r w:rsidRPr="00E2111C">
        <w:rPr>
          <w:rFonts w:ascii="ITC Avant Garde" w:hAnsi="ITC Avant Garde"/>
          <w:i/>
          <w:sz w:val="20"/>
        </w:rPr>
        <w:t>en</w:t>
      </w:r>
      <w:r w:rsidR="00536743" w:rsidRPr="00E2111C">
        <w:rPr>
          <w:rFonts w:ascii="ITC Avant Garde" w:hAnsi="ITC Avant Garde"/>
          <w:i/>
          <w:sz w:val="20"/>
        </w:rPr>
        <w:t xml:space="preserve"> </w:t>
      </w:r>
      <w:r w:rsidRPr="00E2111C">
        <w:rPr>
          <w:rFonts w:ascii="ITC Avant Garde" w:hAnsi="ITC Avant Garde"/>
          <w:i/>
          <w:sz w:val="20"/>
        </w:rPr>
        <w:t>que</w:t>
      </w:r>
      <w:r w:rsidR="00536743" w:rsidRPr="00E2111C">
        <w:rPr>
          <w:rFonts w:ascii="ITC Avant Garde" w:hAnsi="ITC Avant Garde"/>
          <w:i/>
          <w:sz w:val="20"/>
        </w:rPr>
        <w:t xml:space="preserve"> </w:t>
      </w:r>
      <w:r w:rsidRPr="00E2111C">
        <w:rPr>
          <w:rFonts w:ascii="ITC Avant Garde" w:hAnsi="ITC Avant Garde"/>
          <w:i/>
          <w:sz w:val="20"/>
        </w:rPr>
        <w:t>pudiera</w:t>
      </w:r>
      <w:r w:rsidR="00536743" w:rsidRPr="00E2111C">
        <w:rPr>
          <w:rFonts w:ascii="ITC Avant Garde" w:hAnsi="ITC Avant Garde"/>
          <w:i/>
          <w:sz w:val="20"/>
        </w:rPr>
        <w:t xml:space="preserve"> </w:t>
      </w:r>
      <w:r w:rsidRPr="00E2111C">
        <w:rPr>
          <w:rFonts w:ascii="ITC Avant Garde" w:hAnsi="ITC Avant Garde"/>
          <w:i/>
          <w:sz w:val="20"/>
        </w:rPr>
        <w:t>incurrir</w:t>
      </w:r>
      <w:r w:rsidR="00536743" w:rsidRPr="00E2111C">
        <w:rPr>
          <w:rFonts w:ascii="ITC Avant Garde" w:hAnsi="ITC Avant Garde"/>
          <w:i/>
          <w:sz w:val="20"/>
        </w:rPr>
        <w:t xml:space="preserve"> </w:t>
      </w:r>
      <w:r w:rsidRPr="00E2111C">
        <w:rPr>
          <w:rFonts w:ascii="ITC Avant Garde" w:hAnsi="ITC Avant Garde"/>
          <w:i/>
          <w:sz w:val="20"/>
        </w:rPr>
        <w:t>en</w:t>
      </w:r>
      <w:r w:rsidR="00536743" w:rsidRPr="00E2111C">
        <w:rPr>
          <w:rFonts w:ascii="ITC Avant Garde" w:hAnsi="ITC Avant Garde"/>
          <w:i/>
          <w:sz w:val="20"/>
        </w:rPr>
        <w:t xml:space="preserve"> </w:t>
      </w:r>
      <w:r w:rsidRPr="00E2111C">
        <w:rPr>
          <w:rFonts w:ascii="ITC Avant Garde" w:hAnsi="ITC Avant Garde"/>
          <w:i/>
          <w:sz w:val="20"/>
        </w:rPr>
        <w:t>el</w:t>
      </w:r>
      <w:r w:rsidR="00536743" w:rsidRPr="00E2111C">
        <w:rPr>
          <w:rFonts w:ascii="ITC Avant Garde" w:hAnsi="ITC Avant Garde"/>
          <w:i/>
          <w:sz w:val="20"/>
        </w:rPr>
        <w:t xml:space="preserve"> </w:t>
      </w:r>
      <w:r w:rsidRPr="00E2111C">
        <w:rPr>
          <w:rFonts w:ascii="ITC Avant Garde" w:hAnsi="ITC Avant Garde"/>
          <w:i/>
          <w:sz w:val="20"/>
        </w:rPr>
        <w:t>supuesto</w:t>
      </w:r>
      <w:r w:rsidR="00536743" w:rsidRPr="00E2111C">
        <w:rPr>
          <w:rFonts w:ascii="ITC Avant Garde" w:hAnsi="ITC Avant Garde"/>
          <w:i/>
          <w:sz w:val="20"/>
        </w:rPr>
        <w:t xml:space="preserve"> </w:t>
      </w:r>
      <w:r w:rsidRPr="00E2111C">
        <w:rPr>
          <w:rFonts w:ascii="ITC Avant Garde" w:hAnsi="ITC Avant Garde"/>
          <w:i/>
          <w:sz w:val="20"/>
        </w:rPr>
        <w:t>de</w:t>
      </w:r>
      <w:r w:rsidR="00536743" w:rsidRPr="00E2111C">
        <w:rPr>
          <w:rFonts w:ascii="ITC Avant Garde" w:hAnsi="ITC Avant Garde"/>
          <w:i/>
          <w:sz w:val="20"/>
        </w:rPr>
        <w:t xml:space="preserve"> </w:t>
      </w:r>
      <w:r w:rsidRPr="00E2111C">
        <w:rPr>
          <w:rFonts w:ascii="ITC Avant Garde" w:hAnsi="ITC Avant Garde"/>
          <w:i/>
          <w:sz w:val="20"/>
        </w:rPr>
        <w:t>no</w:t>
      </w:r>
      <w:r w:rsidR="00536743" w:rsidRPr="00E2111C">
        <w:rPr>
          <w:rFonts w:ascii="ITC Avant Garde" w:hAnsi="ITC Avant Garde"/>
          <w:i/>
          <w:sz w:val="20"/>
        </w:rPr>
        <w:t xml:space="preserve"> </w:t>
      </w:r>
      <w:r w:rsidRPr="00E2111C">
        <w:rPr>
          <w:rFonts w:ascii="ITC Avant Garde" w:hAnsi="ITC Avant Garde"/>
          <w:i/>
          <w:sz w:val="20"/>
        </w:rPr>
        <w:t>recibirlo.</w:t>
      </w:r>
      <w:r w:rsidR="00536743" w:rsidRPr="00E2111C">
        <w:rPr>
          <w:rFonts w:ascii="ITC Avant Garde" w:hAnsi="ITC Avant Garde"/>
          <w:i/>
          <w:sz w:val="20"/>
        </w:rPr>
        <w:t xml:space="preserve"> </w:t>
      </w:r>
      <w:r w:rsidRPr="00E2111C">
        <w:rPr>
          <w:rFonts w:ascii="ITC Avant Garde" w:hAnsi="ITC Avant Garde"/>
          <w:i/>
          <w:sz w:val="20"/>
        </w:rPr>
        <w:t>2.</w:t>
      </w:r>
      <w:r w:rsidR="00536743" w:rsidRPr="00E2111C">
        <w:rPr>
          <w:rFonts w:ascii="ITC Avant Garde" w:hAnsi="ITC Avant Garde"/>
          <w:i/>
          <w:sz w:val="20"/>
        </w:rPr>
        <w:t xml:space="preserve"> </w:t>
      </w:r>
      <w:r w:rsidRPr="00E2111C">
        <w:rPr>
          <w:rFonts w:ascii="ITC Avant Garde" w:hAnsi="ITC Avant Garde"/>
          <w:i/>
          <w:sz w:val="20"/>
        </w:rPr>
        <w:t>Esta</w:t>
      </w:r>
      <w:r w:rsidR="00536743" w:rsidRPr="00E2111C">
        <w:rPr>
          <w:rFonts w:ascii="ITC Avant Garde" w:hAnsi="ITC Avant Garde"/>
          <w:i/>
          <w:sz w:val="20"/>
        </w:rPr>
        <w:t xml:space="preserve"> </w:t>
      </w:r>
      <w:r w:rsidRPr="00E2111C">
        <w:rPr>
          <w:rFonts w:ascii="ITC Avant Garde" w:hAnsi="ITC Avant Garde"/>
          <w:i/>
          <w:sz w:val="20"/>
        </w:rPr>
        <w:t>actividad</w:t>
      </w:r>
      <w:r w:rsidR="00536743" w:rsidRPr="00E2111C">
        <w:rPr>
          <w:rFonts w:ascii="ITC Avant Garde" w:hAnsi="ITC Avant Garde"/>
          <w:i/>
          <w:sz w:val="20"/>
        </w:rPr>
        <w:t xml:space="preserve"> </w:t>
      </w:r>
      <w:r w:rsidRPr="00E2111C">
        <w:rPr>
          <w:rFonts w:ascii="ITC Avant Garde" w:hAnsi="ITC Avant Garde"/>
          <w:i/>
          <w:sz w:val="20"/>
        </w:rPr>
        <w:t>es</w:t>
      </w:r>
      <w:r w:rsidR="00536743" w:rsidRPr="00E2111C">
        <w:rPr>
          <w:rFonts w:ascii="ITC Avant Garde" w:hAnsi="ITC Avant Garde"/>
          <w:i/>
          <w:sz w:val="20"/>
        </w:rPr>
        <w:t xml:space="preserve"> </w:t>
      </w:r>
      <w:r w:rsidRPr="00E2111C">
        <w:rPr>
          <w:rFonts w:ascii="ITC Avant Garde" w:hAnsi="ITC Avant Garde"/>
          <w:i/>
          <w:sz w:val="20"/>
        </w:rPr>
        <w:t>asumida</w:t>
      </w:r>
      <w:r w:rsidR="00536743" w:rsidRPr="00E2111C">
        <w:rPr>
          <w:rFonts w:ascii="ITC Avant Garde" w:hAnsi="ITC Avant Garde"/>
          <w:i/>
          <w:sz w:val="20"/>
        </w:rPr>
        <w:t xml:space="preserve"> </w:t>
      </w:r>
      <w:r w:rsidRPr="00E2111C">
        <w:rPr>
          <w:rFonts w:ascii="ITC Avant Garde" w:hAnsi="ITC Avant Garde"/>
          <w:i/>
          <w:sz w:val="20"/>
        </w:rPr>
        <w:t>por</w:t>
      </w:r>
      <w:r w:rsidR="00536743" w:rsidRPr="00E2111C">
        <w:rPr>
          <w:rFonts w:ascii="ITC Avant Garde" w:hAnsi="ITC Avant Garde"/>
          <w:i/>
          <w:sz w:val="20"/>
        </w:rPr>
        <w:t xml:space="preserve"> </w:t>
      </w:r>
      <w:r w:rsidRPr="00E2111C">
        <w:rPr>
          <w:rFonts w:ascii="ITC Avant Garde" w:hAnsi="ITC Avant Garde"/>
          <w:i/>
          <w:sz w:val="20"/>
        </w:rPr>
        <w:t>la</w:t>
      </w:r>
      <w:r w:rsidR="00536743" w:rsidRPr="00E2111C">
        <w:rPr>
          <w:rFonts w:ascii="ITC Avant Garde" w:hAnsi="ITC Avant Garde"/>
          <w:i/>
          <w:sz w:val="20"/>
        </w:rPr>
        <w:t xml:space="preserve"> </w:t>
      </w:r>
      <w:r w:rsidRPr="00E2111C">
        <w:rPr>
          <w:rFonts w:ascii="ITC Avant Garde" w:hAnsi="ITC Avant Garde"/>
          <w:i/>
          <w:sz w:val="20"/>
        </w:rPr>
        <w:t>administración</w:t>
      </w:r>
      <w:r w:rsidR="00536743" w:rsidRPr="00E2111C">
        <w:rPr>
          <w:rFonts w:ascii="ITC Avant Garde" w:hAnsi="ITC Avant Garde"/>
          <w:i/>
          <w:sz w:val="20"/>
        </w:rPr>
        <w:t xml:space="preserve"> </w:t>
      </w:r>
      <w:r w:rsidRPr="00E2111C">
        <w:rPr>
          <w:rFonts w:ascii="ITC Avant Garde" w:hAnsi="ITC Avant Garde"/>
          <w:i/>
          <w:sz w:val="20"/>
        </w:rPr>
        <w:t>pública</w:t>
      </w:r>
      <w:r w:rsidR="00536743" w:rsidRPr="00E2111C">
        <w:rPr>
          <w:rFonts w:ascii="ITC Avant Garde" w:hAnsi="ITC Avant Garde"/>
          <w:i/>
          <w:sz w:val="20"/>
        </w:rPr>
        <w:t xml:space="preserve"> </w:t>
      </w:r>
      <w:r w:rsidRPr="00E2111C">
        <w:rPr>
          <w:rFonts w:ascii="ITC Avant Garde" w:hAnsi="ITC Avant Garde"/>
          <w:i/>
          <w:sz w:val="20"/>
        </w:rPr>
        <w:t>de</w:t>
      </w:r>
      <w:r w:rsidR="00536743" w:rsidRPr="00E2111C">
        <w:rPr>
          <w:rFonts w:ascii="ITC Avant Garde" w:hAnsi="ITC Avant Garde"/>
          <w:i/>
          <w:sz w:val="20"/>
        </w:rPr>
        <w:t xml:space="preserve"> </w:t>
      </w:r>
      <w:r w:rsidRPr="00E2111C">
        <w:rPr>
          <w:rFonts w:ascii="ITC Avant Garde" w:hAnsi="ITC Avant Garde"/>
          <w:i/>
          <w:sz w:val="20"/>
        </w:rPr>
        <w:t>manera</w:t>
      </w:r>
      <w:r w:rsidR="00536743" w:rsidRPr="00E2111C">
        <w:rPr>
          <w:rFonts w:ascii="ITC Avant Garde" w:hAnsi="ITC Avant Garde"/>
          <w:i/>
          <w:sz w:val="20"/>
        </w:rPr>
        <w:t xml:space="preserve"> </w:t>
      </w:r>
      <w:r w:rsidRPr="00E2111C">
        <w:rPr>
          <w:rFonts w:ascii="ITC Avant Garde" w:hAnsi="ITC Avant Garde"/>
          <w:i/>
          <w:sz w:val="20"/>
        </w:rPr>
        <w:t>expresa</w:t>
      </w:r>
      <w:r w:rsidR="00536743" w:rsidRPr="00E2111C">
        <w:rPr>
          <w:rFonts w:ascii="ITC Avant Garde" w:hAnsi="ITC Avant Garde"/>
          <w:i/>
          <w:sz w:val="20"/>
        </w:rPr>
        <w:t xml:space="preserve"> </w:t>
      </w:r>
      <w:r w:rsidRPr="00E2111C">
        <w:rPr>
          <w:rFonts w:ascii="ITC Avant Garde" w:hAnsi="ITC Avant Garde"/>
          <w:i/>
          <w:sz w:val="20"/>
        </w:rPr>
        <w:t>y</w:t>
      </w:r>
      <w:r w:rsidR="00536743" w:rsidRPr="00E2111C">
        <w:rPr>
          <w:rFonts w:ascii="ITC Avant Garde" w:hAnsi="ITC Avant Garde"/>
          <w:i/>
          <w:sz w:val="20"/>
        </w:rPr>
        <w:t xml:space="preserve"> </w:t>
      </w:r>
      <w:r w:rsidRPr="00E2111C">
        <w:rPr>
          <w:rFonts w:ascii="ITC Avant Garde" w:hAnsi="ITC Avant Garde"/>
          <w:i/>
          <w:sz w:val="20"/>
        </w:rPr>
        <w:t>concreta,</w:t>
      </w:r>
      <w:r w:rsidR="00536743" w:rsidRPr="00E2111C">
        <w:rPr>
          <w:rFonts w:ascii="ITC Avant Garde" w:hAnsi="ITC Avant Garde"/>
          <w:i/>
          <w:sz w:val="20"/>
        </w:rPr>
        <w:t xml:space="preserve"> </w:t>
      </w:r>
      <w:r w:rsidRPr="00E2111C">
        <w:rPr>
          <w:rFonts w:ascii="ITC Avant Garde" w:hAnsi="ITC Avant Garde"/>
          <w:i/>
          <w:sz w:val="20"/>
        </w:rPr>
        <w:t>lo</w:t>
      </w:r>
      <w:r w:rsidR="00536743" w:rsidRPr="00E2111C">
        <w:rPr>
          <w:rFonts w:ascii="ITC Avant Garde" w:hAnsi="ITC Avant Garde"/>
          <w:i/>
          <w:sz w:val="20"/>
        </w:rPr>
        <w:t xml:space="preserve"> </w:t>
      </w:r>
      <w:r w:rsidRPr="00E2111C">
        <w:rPr>
          <w:rFonts w:ascii="ITC Avant Garde" w:hAnsi="ITC Avant Garde"/>
          <w:i/>
          <w:sz w:val="20"/>
        </w:rPr>
        <w:t>que</w:t>
      </w:r>
      <w:r w:rsidR="00536743" w:rsidRPr="00E2111C">
        <w:rPr>
          <w:rFonts w:ascii="ITC Avant Garde" w:hAnsi="ITC Avant Garde"/>
          <w:i/>
          <w:sz w:val="20"/>
        </w:rPr>
        <w:t xml:space="preserve"> </w:t>
      </w:r>
      <w:r w:rsidRPr="00E2111C">
        <w:rPr>
          <w:rFonts w:ascii="ITC Avant Garde" w:hAnsi="ITC Avant Garde"/>
          <w:i/>
          <w:sz w:val="20"/>
        </w:rPr>
        <w:t>significa</w:t>
      </w:r>
      <w:r w:rsidR="00536743" w:rsidRPr="00E2111C">
        <w:rPr>
          <w:rFonts w:ascii="ITC Avant Garde" w:hAnsi="ITC Avant Garde"/>
          <w:i/>
          <w:sz w:val="20"/>
        </w:rPr>
        <w:t xml:space="preserve"> </w:t>
      </w:r>
      <w:r w:rsidRPr="00E2111C">
        <w:rPr>
          <w:rFonts w:ascii="ITC Avant Garde" w:hAnsi="ITC Avant Garde"/>
          <w:i/>
          <w:sz w:val="20"/>
        </w:rPr>
        <w:t>que</w:t>
      </w:r>
      <w:r w:rsidR="00536743" w:rsidRPr="00E2111C">
        <w:rPr>
          <w:rFonts w:ascii="ITC Avant Garde" w:hAnsi="ITC Avant Garde"/>
          <w:i/>
          <w:sz w:val="20"/>
        </w:rPr>
        <w:t xml:space="preserve"> </w:t>
      </w:r>
      <w:r w:rsidRPr="00E2111C">
        <w:rPr>
          <w:rFonts w:ascii="ITC Avant Garde" w:hAnsi="ITC Avant Garde"/>
          <w:i/>
          <w:sz w:val="20"/>
        </w:rPr>
        <w:t>es</w:t>
      </w:r>
      <w:r w:rsidR="00536743" w:rsidRPr="00E2111C">
        <w:rPr>
          <w:rFonts w:ascii="ITC Avant Garde" w:hAnsi="ITC Avant Garde"/>
          <w:i/>
          <w:sz w:val="20"/>
        </w:rPr>
        <w:t xml:space="preserve"> </w:t>
      </w:r>
      <w:r w:rsidRPr="00E2111C">
        <w:rPr>
          <w:rFonts w:ascii="ITC Avant Garde" w:hAnsi="ITC Avant Garde"/>
          <w:i/>
          <w:sz w:val="20"/>
        </w:rPr>
        <w:t>reservada</w:t>
      </w:r>
      <w:r w:rsidR="00536743" w:rsidRPr="00E2111C">
        <w:rPr>
          <w:rFonts w:ascii="ITC Avant Garde" w:hAnsi="ITC Avant Garde"/>
          <w:i/>
          <w:sz w:val="20"/>
        </w:rPr>
        <w:t xml:space="preserve"> </w:t>
      </w:r>
      <w:r w:rsidRPr="00E2111C">
        <w:rPr>
          <w:rFonts w:ascii="ITC Avant Garde" w:hAnsi="ITC Avant Garde"/>
          <w:i/>
          <w:sz w:val="20"/>
        </w:rPr>
        <w:t>en</w:t>
      </w:r>
      <w:r w:rsidR="00536743" w:rsidRPr="00E2111C">
        <w:rPr>
          <w:rFonts w:ascii="ITC Avant Garde" w:hAnsi="ITC Avant Garde"/>
          <w:i/>
          <w:sz w:val="20"/>
        </w:rPr>
        <w:t xml:space="preserve"> </w:t>
      </w:r>
      <w:r w:rsidRPr="00E2111C">
        <w:rPr>
          <w:rFonts w:ascii="ITC Avant Garde" w:hAnsi="ITC Avant Garde"/>
          <w:i/>
          <w:sz w:val="20"/>
        </w:rPr>
        <w:t>exclusiva</w:t>
      </w:r>
      <w:r w:rsidR="00536743" w:rsidRPr="00E2111C">
        <w:rPr>
          <w:rFonts w:ascii="ITC Avant Garde" w:hAnsi="ITC Avant Garde"/>
          <w:i/>
          <w:sz w:val="20"/>
        </w:rPr>
        <w:t xml:space="preserve"> </w:t>
      </w:r>
      <w:r w:rsidRPr="00E2111C">
        <w:rPr>
          <w:rFonts w:ascii="ITC Avant Garde" w:hAnsi="ITC Avant Garde"/>
          <w:i/>
          <w:sz w:val="20"/>
        </w:rPr>
        <w:t>en</w:t>
      </w:r>
      <w:r w:rsidR="00536743" w:rsidRPr="00E2111C">
        <w:rPr>
          <w:rFonts w:ascii="ITC Avant Garde" w:hAnsi="ITC Avant Garde"/>
          <w:i/>
          <w:sz w:val="20"/>
        </w:rPr>
        <w:t xml:space="preserve"> </w:t>
      </w:r>
      <w:r w:rsidRPr="00E2111C">
        <w:rPr>
          <w:rFonts w:ascii="ITC Avant Garde" w:hAnsi="ITC Avant Garde"/>
          <w:i/>
          <w:sz w:val="20"/>
        </w:rPr>
        <w:t>cuanto</w:t>
      </w:r>
      <w:r w:rsidR="00536743" w:rsidRPr="00E2111C">
        <w:rPr>
          <w:rFonts w:ascii="ITC Avant Garde" w:hAnsi="ITC Avant Garde"/>
          <w:i/>
          <w:sz w:val="20"/>
        </w:rPr>
        <w:t xml:space="preserve"> </w:t>
      </w:r>
      <w:r w:rsidRPr="00E2111C">
        <w:rPr>
          <w:rFonts w:ascii="ITC Avant Garde" w:hAnsi="ITC Avant Garde"/>
          <w:i/>
          <w:sz w:val="20"/>
        </w:rPr>
        <w:t>a</w:t>
      </w:r>
      <w:r w:rsidR="00536743" w:rsidRPr="00E2111C">
        <w:rPr>
          <w:rFonts w:ascii="ITC Avant Garde" w:hAnsi="ITC Avant Garde"/>
          <w:i/>
          <w:sz w:val="20"/>
        </w:rPr>
        <w:t xml:space="preserve"> </w:t>
      </w:r>
      <w:r w:rsidRPr="00E2111C">
        <w:rPr>
          <w:rFonts w:ascii="ITC Avant Garde" w:hAnsi="ITC Avant Garde"/>
          <w:i/>
          <w:sz w:val="20"/>
        </w:rPr>
        <w:t>la</w:t>
      </w:r>
      <w:r w:rsidR="00536743" w:rsidRPr="00E2111C">
        <w:rPr>
          <w:rFonts w:ascii="ITC Avant Garde" w:hAnsi="ITC Avant Garde"/>
          <w:i/>
          <w:sz w:val="20"/>
        </w:rPr>
        <w:t xml:space="preserve"> </w:t>
      </w:r>
      <w:r w:rsidRPr="00E2111C">
        <w:rPr>
          <w:rFonts w:ascii="ITC Avant Garde" w:hAnsi="ITC Avant Garde"/>
          <w:i/>
          <w:sz w:val="20"/>
        </w:rPr>
        <w:t>dirección</w:t>
      </w:r>
      <w:r w:rsidR="00536743" w:rsidRPr="00E2111C">
        <w:rPr>
          <w:rFonts w:ascii="ITC Avant Garde" w:hAnsi="ITC Avant Garde"/>
          <w:i/>
          <w:sz w:val="20"/>
        </w:rPr>
        <w:t xml:space="preserve"> </w:t>
      </w:r>
      <w:r w:rsidRPr="00E2111C">
        <w:rPr>
          <w:rFonts w:ascii="ITC Avant Garde" w:hAnsi="ITC Avant Garde"/>
          <w:i/>
          <w:sz w:val="20"/>
        </w:rPr>
        <w:t>y</w:t>
      </w:r>
      <w:r w:rsidR="00536743" w:rsidRPr="00E2111C">
        <w:rPr>
          <w:rFonts w:ascii="ITC Avant Garde" w:hAnsi="ITC Avant Garde"/>
          <w:i/>
          <w:sz w:val="20"/>
        </w:rPr>
        <w:t xml:space="preserve"> </w:t>
      </w:r>
      <w:r w:rsidRPr="00E2111C">
        <w:rPr>
          <w:rFonts w:ascii="ITC Avant Garde" w:hAnsi="ITC Avant Garde"/>
          <w:i/>
          <w:sz w:val="20"/>
        </w:rPr>
        <w:t>organización</w:t>
      </w:r>
      <w:r w:rsidR="00536743" w:rsidRPr="00E2111C">
        <w:rPr>
          <w:rFonts w:ascii="ITC Avant Garde" w:hAnsi="ITC Avant Garde"/>
          <w:i/>
          <w:sz w:val="20"/>
        </w:rPr>
        <w:t xml:space="preserve"> </w:t>
      </w:r>
      <w:r w:rsidRPr="00E2111C">
        <w:rPr>
          <w:rFonts w:ascii="ITC Avant Garde" w:hAnsi="ITC Avant Garde"/>
          <w:i/>
          <w:sz w:val="20"/>
        </w:rPr>
        <w:t>a</w:t>
      </w:r>
      <w:r w:rsidR="00536743" w:rsidRPr="00E2111C">
        <w:rPr>
          <w:rFonts w:ascii="ITC Avant Garde" w:hAnsi="ITC Avant Garde"/>
          <w:i/>
          <w:sz w:val="20"/>
        </w:rPr>
        <w:t xml:space="preserve"> </w:t>
      </w:r>
      <w:r w:rsidRPr="00E2111C">
        <w:rPr>
          <w:rFonts w:ascii="ITC Avant Garde" w:hAnsi="ITC Avant Garde"/>
          <w:i/>
          <w:sz w:val="20"/>
        </w:rPr>
        <w:t>un</w:t>
      </w:r>
      <w:r w:rsidR="00536743" w:rsidRPr="00E2111C">
        <w:rPr>
          <w:rFonts w:ascii="ITC Avant Garde" w:hAnsi="ITC Avant Garde"/>
          <w:i/>
          <w:sz w:val="20"/>
        </w:rPr>
        <w:t xml:space="preserve"> </w:t>
      </w:r>
      <w:r w:rsidRPr="00E2111C">
        <w:rPr>
          <w:rFonts w:ascii="ITC Avant Garde" w:hAnsi="ITC Avant Garde"/>
          <w:i/>
          <w:sz w:val="20"/>
        </w:rPr>
        <w:t>órgano</w:t>
      </w:r>
      <w:r w:rsidR="00536743" w:rsidRPr="00E2111C">
        <w:rPr>
          <w:rFonts w:ascii="ITC Avant Garde" w:hAnsi="ITC Avant Garde"/>
          <w:i/>
          <w:sz w:val="20"/>
        </w:rPr>
        <w:t xml:space="preserve"> </w:t>
      </w:r>
      <w:r w:rsidRPr="00E2111C">
        <w:rPr>
          <w:rFonts w:ascii="ITC Avant Garde" w:hAnsi="ITC Avant Garde"/>
          <w:i/>
          <w:sz w:val="20"/>
        </w:rPr>
        <w:t>estatal</w:t>
      </w:r>
      <w:r w:rsidR="00536743" w:rsidRPr="00E2111C">
        <w:rPr>
          <w:rFonts w:ascii="ITC Avant Garde" w:hAnsi="ITC Avant Garde"/>
          <w:i/>
          <w:sz w:val="20"/>
        </w:rPr>
        <w:t xml:space="preserve"> </w:t>
      </w:r>
      <w:r w:rsidRPr="00E2111C">
        <w:rPr>
          <w:rFonts w:ascii="ITC Avant Garde" w:hAnsi="ITC Avant Garde"/>
          <w:i/>
          <w:sz w:val="20"/>
        </w:rPr>
        <w:t>y</w:t>
      </w:r>
      <w:r w:rsidR="00536743" w:rsidRPr="00E2111C">
        <w:rPr>
          <w:rFonts w:ascii="ITC Avant Garde" w:hAnsi="ITC Avant Garde"/>
          <w:i/>
          <w:sz w:val="20"/>
        </w:rPr>
        <w:t xml:space="preserve"> </w:t>
      </w:r>
      <w:r w:rsidRPr="00E2111C">
        <w:rPr>
          <w:rFonts w:ascii="ITC Avant Garde" w:hAnsi="ITC Avant Garde"/>
          <w:i/>
          <w:sz w:val="20"/>
        </w:rPr>
        <w:t>que</w:t>
      </w:r>
      <w:r w:rsidR="00536743" w:rsidRPr="00E2111C">
        <w:rPr>
          <w:rFonts w:ascii="ITC Avant Garde" w:hAnsi="ITC Avant Garde"/>
          <w:i/>
          <w:sz w:val="20"/>
        </w:rPr>
        <w:t xml:space="preserve"> </w:t>
      </w:r>
      <w:r w:rsidRPr="00E2111C">
        <w:rPr>
          <w:rFonts w:ascii="ITC Avant Garde" w:hAnsi="ITC Avant Garde"/>
          <w:i/>
          <w:sz w:val="20"/>
        </w:rPr>
        <w:t>el</w:t>
      </w:r>
      <w:r w:rsidR="00536743" w:rsidRPr="00E2111C">
        <w:rPr>
          <w:rFonts w:ascii="ITC Avant Garde" w:hAnsi="ITC Avant Garde"/>
          <w:i/>
          <w:sz w:val="20"/>
        </w:rPr>
        <w:t xml:space="preserve"> </w:t>
      </w:r>
      <w:r w:rsidRPr="00E2111C">
        <w:rPr>
          <w:rFonts w:ascii="ITC Avant Garde" w:hAnsi="ITC Avant Garde"/>
          <w:i/>
          <w:sz w:val="20"/>
        </w:rPr>
        <w:t>ejercicio</w:t>
      </w:r>
      <w:r w:rsidR="00536743" w:rsidRPr="00E2111C">
        <w:rPr>
          <w:rFonts w:ascii="ITC Avant Garde" w:hAnsi="ITC Avant Garde"/>
          <w:i/>
          <w:sz w:val="20"/>
        </w:rPr>
        <w:t xml:space="preserve"> </w:t>
      </w:r>
      <w:r w:rsidRPr="00E2111C">
        <w:rPr>
          <w:rFonts w:ascii="ITC Avant Garde" w:hAnsi="ITC Avant Garde"/>
          <w:i/>
          <w:sz w:val="20"/>
        </w:rPr>
        <w:t>de</w:t>
      </w:r>
      <w:r w:rsidR="00536743" w:rsidRPr="00E2111C">
        <w:rPr>
          <w:rFonts w:ascii="ITC Avant Garde" w:hAnsi="ITC Avant Garde"/>
          <w:i/>
          <w:sz w:val="20"/>
        </w:rPr>
        <w:t xml:space="preserve"> </w:t>
      </w:r>
      <w:r w:rsidRPr="00E2111C">
        <w:rPr>
          <w:rFonts w:ascii="ITC Avant Garde" w:hAnsi="ITC Avant Garde"/>
          <w:i/>
          <w:sz w:val="20"/>
        </w:rPr>
        <w:t>esa</w:t>
      </w:r>
      <w:r w:rsidR="00536743" w:rsidRPr="00E2111C">
        <w:rPr>
          <w:rFonts w:ascii="ITC Avant Garde" w:hAnsi="ITC Avant Garde"/>
          <w:i/>
          <w:sz w:val="20"/>
        </w:rPr>
        <w:t xml:space="preserve"> </w:t>
      </w:r>
      <w:r w:rsidRPr="00E2111C">
        <w:rPr>
          <w:rFonts w:ascii="ITC Avant Garde" w:hAnsi="ITC Avant Garde"/>
          <w:i/>
          <w:sz w:val="20"/>
        </w:rPr>
        <w:t>actividad</w:t>
      </w:r>
      <w:r w:rsidR="00536743" w:rsidRPr="00E2111C">
        <w:rPr>
          <w:rFonts w:ascii="ITC Avant Garde" w:hAnsi="ITC Avant Garde"/>
          <w:i/>
          <w:sz w:val="20"/>
        </w:rPr>
        <w:t xml:space="preserve"> </w:t>
      </w:r>
      <w:r w:rsidRPr="00E2111C">
        <w:rPr>
          <w:rFonts w:ascii="ITC Avant Garde" w:hAnsi="ITC Avant Garde"/>
          <w:i/>
          <w:sz w:val="20"/>
        </w:rPr>
        <w:t>requiere</w:t>
      </w:r>
      <w:r w:rsidR="00536743" w:rsidRPr="00E2111C">
        <w:rPr>
          <w:rFonts w:ascii="ITC Avant Garde" w:hAnsi="ITC Avant Garde"/>
          <w:i/>
          <w:sz w:val="20"/>
        </w:rPr>
        <w:t xml:space="preserve"> </w:t>
      </w:r>
      <w:r w:rsidRPr="00E2111C">
        <w:rPr>
          <w:rFonts w:ascii="ITC Avant Garde" w:hAnsi="ITC Avant Garde"/>
          <w:i/>
          <w:sz w:val="20"/>
        </w:rPr>
        <w:t>de</w:t>
      </w:r>
      <w:r w:rsidR="00536743" w:rsidRPr="00E2111C">
        <w:rPr>
          <w:rFonts w:ascii="ITC Avant Garde" w:hAnsi="ITC Avant Garde"/>
          <w:i/>
          <w:sz w:val="20"/>
        </w:rPr>
        <w:t xml:space="preserve"> </w:t>
      </w:r>
      <w:r w:rsidRPr="00E2111C">
        <w:rPr>
          <w:rFonts w:ascii="ITC Avant Garde" w:hAnsi="ITC Avant Garde"/>
          <w:i/>
          <w:sz w:val="20"/>
        </w:rPr>
        <w:t>autorización</w:t>
      </w:r>
      <w:r w:rsidR="00536743" w:rsidRPr="00E2111C">
        <w:rPr>
          <w:rFonts w:ascii="ITC Avant Garde" w:hAnsi="ITC Avant Garde"/>
          <w:i/>
          <w:sz w:val="20"/>
        </w:rPr>
        <w:t xml:space="preserve"> </w:t>
      </w:r>
      <w:r w:rsidRPr="00E2111C">
        <w:rPr>
          <w:rFonts w:ascii="ITC Avant Garde" w:hAnsi="ITC Avant Garde"/>
          <w:i/>
          <w:sz w:val="20"/>
        </w:rPr>
        <w:t>previa</w:t>
      </w:r>
      <w:r w:rsidR="00536743" w:rsidRPr="00E2111C">
        <w:rPr>
          <w:rFonts w:ascii="ITC Avant Garde" w:hAnsi="ITC Avant Garde"/>
          <w:i/>
          <w:sz w:val="20"/>
        </w:rPr>
        <w:t xml:space="preserve"> </w:t>
      </w:r>
      <w:r w:rsidRPr="00E2111C">
        <w:rPr>
          <w:rFonts w:ascii="ITC Avant Garde" w:hAnsi="ITC Avant Garde"/>
          <w:i/>
          <w:sz w:val="20"/>
        </w:rPr>
        <w:t>del</w:t>
      </w:r>
      <w:r w:rsidR="00536743" w:rsidRPr="00E2111C">
        <w:rPr>
          <w:rFonts w:ascii="ITC Avant Garde" w:hAnsi="ITC Avant Garde"/>
          <w:i/>
          <w:sz w:val="20"/>
        </w:rPr>
        <w:t xml:space="preserve"> </w:t>
      </w:r>
      <w:r w:rsidRPr="00E2111C">
        <w:rPr>
          <w:rFonts w:ascii="ITC Avant Garde" w:hAnsi="ITC Avant Garde"/>
          <w:i/>
          <w:sz w:val="20"/>
        </w:rPr>
        <w:t>Estado</w:t>
      </w:r>
      <w:r w:rsidR="00536743" w:rsidRPr="00E2111C">
        <w:rPr>
          <w:rFonts w:ascii="ITC Avant Garde" w:hAnsi="ITC Avant Garde"/>
          <w:i/>
          <w:sz w:val="20"/>
        </w:rPr>
        <w:t xml:space="preserve"> </w:t>
      </w:r>
      <w:r w:rsidRPr="00E2111C">
        <w:rPr>
          <w:rFonts w:ascii="ITC Avant Garde" w:hAnsi="ITC Avant Garde"/>
          <w:i/>
          <w:sz w:val="20"/>
        </w:rPr>
        <w:t>expresada</w:t>
      </w:r>
      <w:r w:rsidR="00536743" w:rsidRPr="00E2111C">
        <w:rPr>
          <w:rFonts w:ascii="ITC Avant Garde" w:hAnsi="ITC Avant Garde"/>
          <w:i/>
          <w:sz w:val="20"/>
        </w:rPr>
        <w:t xml:space="preserve"> </w:t>
      </w:r>
      <w:r w:rsidRPr="00E2111C">
        <w:rPr>
          <w:rFonts w:ascii="ITC Avant Garde" w:hAnsi="ITC Avant Garde"/>
          <w:i/>
          <w:sz w:val="20"/>
        </w:rPr>
        <w:t>con</w:t>
      </w:r>
      <w:r w:rsidR="00536743" w:rsidRPr="00E2111C">
        <w:rPr>
          <w:rFonts w:ascii="ITC Avant Garde" w:hAnsi="ITC Avant Garde"/>
          <w:i/>
          <w:sz w:val="20"/>
        </w:rPr>
        <w:t xml:space="preserve"> </w:t>
      </w:r>
      <w:r w:rsidRPr="00E2111C">
        <w:rPr>
          <w:rFonts w:ascii="ITC Avant Garde" w:hAnsi="ITC Avant Garde"/>
          <w:i/>
          <w:sz w:val="20"/>
        </w:rPr>
        <w:t>un</w:t>
      </w:r>
      <w:r w:rsidR="00536743" w:rsidRPr="00E2111C">
        <w:rPr>
          <w:rFonts w:ascii="ITC Avant Garde" w:hAnsi="ITC Avant Garde"/>
          <w:i/>
          <w:sz w:val="20"/>
        </w:rPr>
        <w:t xml:space="preserve"> </w:t>
      </w:r>
      <w:r w:rsidRPr="00E2111C">
        <w:rPr>
          <w:rFonts w:ascii="ITC Avant Garde" w:hAnsi="ITC Avant Garde"/>
          <w:i/>
          <w:sz w:val="20"/>
        </w:rPr>
        <w:t>acto</w:t>
      </w:r>
      <w:r w:rsidR="00536743" w:rsidRPr="00E2111C">
        <w:rPr>
          <w:rFonts w:ascii="ITC Avant Garde" w:hAnsi="ITC Avant Garde"/>
          <w:i/>
          <w:sz w:val="20"/>
        </w:rPr>
        <w:t xml:space="preserve"> </w:t>
      </w:r>
      <w:r w:rsidRPr="00E2111C">
        <w:rPr>
          <w:rFonts w:ascii="ITC Avant Garde" w:hAnsi="ITC Avant Garde"/>
          <w:i/>
          <w:sz w:val="20"/>
        </w:rPr>
        <w:t>de</w:t>
      </w:r>
      <w:r w:rsidR="00536743" w:rsidRPr="00E2111C">
        <w:rPr>
          <w:rFonts w:ascii="ITC Avant Garde" w:hAnsi="ITC Avant Garde"/>
          <w:i/>
          <w:sz w:val="20"/>
        </w:rPr>
        <w:t xml:space="preserve"> </w:t>
      </w:r>
      <w:r w:rsidRPr="00E2111C">
        <w:rPr>
          <w:rFonts w:ascii="ITC Avant Garde" w:hAnsi="ITC Avant Garde"/>
          <w:i/>
          <w:sz w:val="20"/>
        </w:rPr>
        <w:t>autoridad.</w:t>
      </w:r>
      <w:r w:rsidR="00536743" w:rsidRPr="00E2111C">
        <w:rPr>
          <w:rFonts w:ascii="ITC Avant Garde" w:hAnsi="ITC Avant Garde"/>
          <w:i/>
          <w:sz w:val="20"/>
        </w:rPr>
        <w:t xml:space="preserve"> </w:t>
      </w:r>
      <w:r w:rsidRPr="00E2111C">
        <w:rPr>
          <w:rFonts w:ascii="ITC Avant Garde" w:hAnsi="ITC Avant Garde"/>
          <w:i/>
          <w:sz w:val="20"/>
        </w:rPr>
        <w:t>En</w:t>
      </w:r>
      <w:r w:rsidR="00536743" w:rsidRPr="00E2111C">
        <w:rPr>
          <w:rFonts w:ascii="ITC Avant Garde" w:hAnsi="ITC Avant Garde"/>
          <w:i/>
          <w:sz w:val="20"/>
        </w:rPr>
        <w:t xml:space="preserve"> </w:t>
      </w:r>
      <w:r w:rsidRPr="00E2111C">
        <w:rPr>
          <w:rFonts w:ascii="ITC Avant Garde" w:hAnsi="ITC Avant Garde"/>
          <w:i/>
          <w:sz w:val="20"/>
        </w:rPr>
        <w:t>este</w:t>
      </w:r>
      <w:r w:rsidR="00536743" w:rsidRPr="00E2111C">
        <w:rPr>
          <w:rFonts w:ascii="ITC Avant Garde" w:hAnsi="ITC Avant Garde"/>
          <w:i/>
          <w:sz w:val="20"/>
        </w:rPr>
        <w:t xml:space="preserve"> </w:t>
      </w:r>
      <w:r w:rsidRPr="00E2111C">
        <w:rPr>
          <w:rFonts w:ascii="ITC Avant Garde" w:hAnsi="ITC Avant Garde"/>
          <w:i/>
          <w:sz w:val="20"/>
        </w:rPr>
        <w:t>sentido,</w:t>
      </w:r>
      <w:r w:rsidR="00536743" w:rsidRPr="00E2111C">
        <w:rPr>
          <w:rFonts w:ascii="ITC Avant Garde" w:hAnsi="ITC Avant Garde"/>
          <w:i/>
          <w:sz w:val="20"/>
        </w:rPr>
        <w:t xml:space="preserve"> </w:t>
      </w:r>
      <w:r w:rsidRPr="00E2111C">
        <w:rPr>
          <w:rFonts w:ascii="ITC Avant Garde" w:hAnsi="ITC Avant Garde"/>
          <w:i/>
          <w:sz w:val="20"/>
        </w:rPr>
        <w:t>las</w:t>
      </w:r>
      <w:r w:rsidR="00536743" w:rsidRPr="00E2111C">
        <w:rPr>
          <w:rFonts w:ascii="ITC Avant Garde" w:hAnsi="ITC Avant Garde"/>
          <w:i/>
          <w:sz w:val="20"/>
        </w:rPr>
        <w:t xml:space="preserve"> </w:t>
      </w:r>
      <w:r w:rsidRPr="00E2111C">
        <w:rPr>
          <w:rFonts w:ascii="ITC Avant Garde" w:hAnsi="ITC Avant Garde"/>
          <w:i/>
          <w:sz w:val="20"/>
        </w:rPr>
        <w:t>actividades</w:t>
      </w:r>
      <w:r w:rsidR="00536743" w:rsidRPr="00E2111C">
        <w:rPr>
          <w:rFonts w:ascii="ITC Avant Garde" w:hAnsi="ITC Avant Garde"/>
          <w:i/>
          <w:sz w:val="20"/>
        </w:rPr>
        <w:t xml:space="preserve"> </w:t>
      </w:r>
      <w:r w:rsidRPr="00E2111C">
        <w:rPr>
          <w:rFonts w:ascii="ITC Avant Garde" w:hAnsi="ITC Avant Garde"/>
          <w:i/>
          <w:sz w:val="20"/>
        </w:rPr>
        <w:t>en</w:t>
      </w:r>
      <w:r w:rsidR="00536743" w:rsidRPr="00E2111C">
        <w:rPr>
          <w:rFonts w:ascii="ITC Avant Garde" w:hAnsi="ITC Avant Garde"/>
          <w:i/>
          <w:sz w:val="20"/>
        </w:rPr>
        <w:t xml:space="preserve"> </w:t>
      </w:r>
      <w:r w:rsidRPr="00E2111C">
        <w:rPr>
          <w:rFonts w:ascii="ITC Avant Garde" w:hAnsi="ITC Avant Garde"/>
          <w:i/>
          <w:sz w:val="20"/>
        </w:rPr>
        <w:t>las</w:t>
      </w:r>
      <w:r w:rsidR="00536743" w:rsidRPr="00E2111C">
        <w:rPr>
          <w:rFonts w:ascii="ITC Avant Garde" w:hAnsi="ITC Avant Garde"/>
          <w:i/>
          <w:sz w:val="20"/>
        </w:rPr>
        <w:t xml:space="preserve"> </w:t>
      </w:r>
      <w:r w:rsidRPr="00E2111C">
        <w:rPr>
          <w:rFonts w:ascii="ITC Avant Garde" w:hAnsi="ITC Avant Garde"/>
          <w:i/>
          <w:sz w:val="20"/>
        </w:rPr>
        <w:t>que</w:t>
      </w:r>
      <w:r w:rsidR="00536743" w:rsidRPr="00E2111C">
        <w:rPr>
          <w:rFonts w:ascii="ITC Avant Garde" w:hAnsi="ITC Avant Garde"/>
          <w:i/>
          <w:sz w:val="20"/>
        </w:rPr>
        <w:t xml:space="preserve"> </w:t>
      </w:r>
      <w:r w:rsidRPr="00E2111C">
        <w:rPr>
          <w:rFonts w:ascii="ITC Avant Garde" w:hAnsi="ITC Avant Garde"/>
          <w:i/>
          <w:sz w:val="20"/>
        </w:rPr>
        <w:t>se</w:t>
      </w:r>
      <w:r w:rsidR="00536743" w:rsidRPr="00E2111C">
        <w:rPr>
          <w:rFonts w:ascii="ITC Avant Garde" w:hAnsi="ITC Avant Garde"/>
          <w:i/>
          <w:sz w:val="20"/>
        </w:rPr>
        <w:t xml:space="preserve"> </w:t>
      </w:r>
      <w:r w:rsidRPr="00E2111C">
        <w:rPr>
          <w:rFonts w:ascii="ITC Avant Garde" w:hAnsi="ITC Avant Garde"/>
          <w:i/>
          <w:sz w:val="20"/>
        </w:rPr>
        <w:t>permite</w:t>
      </w:r>
      <w:r w:rsidR="00536743" w:rsidRPr="00E2111C">
        <w:rPr>
          <w:rFonts w:ascii="ITC Avant Garde" w:hAnsi="ITC Avant Garde"/>
          <w:i/>
          <w:sz w:val="20"/>
        </w:rPr>
        <w:t xml:space="preserve"> </w:t>
      </w:r>
      <w:r w:rsidRPr="00E2111C">
        <w:rPr>
          <w:rFonts w:ascii="ITC Avant Garde" w:hAnsi="ITC Avant Garde"/>
          <w:i/>
          <w:sz w:val="20"/>
        </w:rPr>
        <w:t>la</w:t>
      </w:r>
      <w:r w:rsidR="00536743" w:rsidRPr="00E2111C">
        <w:rPr>
          <w:rFonts w:ascii="ITC Avant Garde" w:hAnsi="ITC Avant Garde"/>
          <w:i/>
          <w:sz w:val="20"/>
        </w:rPr>
        <w:t xml:space="preserve"> </w:t>
      </w:r>
      <w:r w:rsidRPr="00E2111C">
        <w:rPr>
          <w:rFonts w:ascii="ITC Avant Garde" w:hAnsi="ITC Avant Garde"/>
          <w:i/>
          <w:sz w:val="20"/>
        </w:rPr>
        <w:t>concurrencia</w:t>
      </w:r>
      <w:r w:rsidR="00536743" w:rsidRPr="00E2111C">
        <w:rPr>
          <w:rFonts w:ascii="ITC Avant Garde" w:hAnsi="ITC Avant Garde"/>
          <w:i/>
          <w:sz w:val="20"/>
        </w:rPr>
        <w:t xml:space="preserve"> </w:t>
      </w:r>
      <w:r w:rsidRPr="00E2111C">
        <w:rPr>
          <w:rFonts w:ascii="ITC Avant Garde" w:hAnsi="ITC Avant Garde"/>
          <w:i/>
          <w:sz w:val="20"/>
        </w:rPr>
        <w:t>de</w:t>
      </w:r>
      <w:r w:rsidR="00536743" w:rsidRPr="00E2111C">
        <w:rPr>
          <w:rFonts w:ascii="ITC Avant Garde" w:hAnsi="ITC Avant Garde"/>
          <w:i/>
          <w:sz w:val="20"/>
        </w:rPr>
        <w:t xml:space="preserve"> </w:t>
      </w:r>
      <w:r w:rsidRPr="00E2111C">
        <w:rPr>
          <w:rFonts w:ascii="ITC Avant Garde" w:hAnsi="ITC Avant Garde"/>
          <w:i/>
          <w:sz w:val="20"/>
        </w:rPr>
        <w:t>particulares</w:t>
      </w:r>
      <w:r w:rsidR="00536743" w:rsidRPr="00E2111C">
        <w:rPr>
          <w:rFonts w:ascii="ITC Avant Garde" w:hAnsi="ITC Avant Garde"/>
          <w:i/>
          <w:sz w:val="20"/>
        </w:rPr>
        <w:t xml:space="preserve"> </w:t>
      </w:r>
      <w:r w:rsidRPr="00E2111C">
        <w:rPr>
          <w:rFonts w:ascii="ITC Avant Garde" w:hAnsi="ITC Avant Garde"/>
          <w:i/>
          <w:sz w:val="20"/>
        </w:rPr>
        <w:t>sin</w:t>
      </w:r>
      <w:r w:rsidR="00536743" w:rsidRPr="00E2111C">
        <w:rPr>
          <w:rFonts w:ascii="ITC Avant Garde" w:hAnsi="ITC Avant Garde"/>
          <w:i/>
          <w:sz w:val="20"/>
        </w:rPr>
        <w:t xml:space="preserve"> </w:t>
      </w:r>
      <w:r w:rsidRPr="00E2111C">
        <w:rPr>
          <w:rFonts w:ascii="ITC Avant Garde" w:hAnsi="ITC Avant Garde"/>
          <w:i/>
          <w:sz w:val="20"/>
        </w:rPr>
        <w:t>esta</w:t>
      </w:r>
      <w:r w:rsidR="00536743" w:rsidRPr="00E2111C">
        <w:rPr>
          <w:rFonts w:ascii="ITC Avant Garde" w:hAnsi="ITC Avant Garde"/>
          <w:i/>
          <w:sz w:val="20"/>
        </w:rPr>
        <w:t xml:space="preserve"> </w:t>
      </w:r>
      <w:r w:rsidRPr="00E2111C">
        <w:rPr>
          <w:rFonts w:ascii="ITC Avant Garde" w:hAnsi="ITC Avant Garde"/>
          <w:i/>
          <w:sz w:val="20"/>
        </w:rPr>
        <w:t>previa</w:t>
      </w:r>
      <w:r w:rsidR="00536743" w:rsidRPr="00E2111C">
        <w:rPr>
          <w:rFonts w:ascii="ITC Avant Garde" w:hAnsi="ITC Avant Garde"/>
          <w:i/>
          <w:sz w:val="20"/>
        </w:rPr>
        <w:t xml:space="preserve"> </w:t>
      </w:r>
      <w:r w:rsidRPr="00E2111C">
        <w:rPr>
          <w:rFonts w:ascii="ITC Avant Garde" w:hAnsi="ITC Avant Garde"/>
          <w:i/>
          <w:sz w:val="20"/>
        </w:rPr>
        <w:t>autorización</w:t>
      </w:r>
      <w:r w:rsidR="00536743" w:rsidRPr="00E2111C">
        <w:rPr>
          <w:rFonts w:ascii="ITC Avant Garde" w:hAnsi="ITC Avant Garde"/>
          <w:i/>
          <w:sz w:val="20"/>
        </w:rPr>
        <w:t xml:space="preserve"> </w:t>
      </w:r>
      <w:r w:rsidRPr="00E2111C">
        <w:rPr>
          <w:rFonts w:ascii="ITC Avant Garde" w:hAnsi="ITC Avant Garde"/>
          <w:i/>
          <w:sz w:val="20"/>
        </w:rPr>
        <w:t>no</w:t>
      </w:r>
      <w:r w:rsidR="00536743" w:rsidRPr="00E2111C">
        <w:rPr>
          <w:rFonts w:ascii="ITC Avant Garde" w:hAnsi="ITC Avant Garde"/>
          <w:i/>
          <w:sz w:val="20"/>
        </w:rPr>
        <w:t xml:space="preserve"> </w:t>
      </w:r>
      <w:r w:rsidRPr="00E2111C">
        <w:rPr>
          <w:rFonts w:ascii="ITC Avant Garde" w:hAnsi="ITC Avant Garde"/>
          <w:i/>
          <w:sz w:val="20"/>
        </w:rPr>
        <w:t>son</w:t>
      </w:r>
      <w:r w:rsidR="00536743" w:rsidRPr="00E2111C">
        <w:rPr>
          <w:rFonts w:ascii="ITC Avant Garde" w:hAnsi="ITC Avant Garde"/>
          <w:i/>
          <w:sz w:val="20"/>
        </w:rPr>
        <w:t xml:space="preserve"> </w:t>
      </w:r>
      <w:r w:rsidRPr="00E2111C">
        <w:rPr>
          <w:rFonts w:ascii="ITC Avant Garde" w:hAnsi="ITC Avant Garde"/>
          <w:i/>
          <w:sz w:val="20"/>
        </w:rPr>
        <w:t>servicios</w:t>
      </w:r>
      <w:r w:rsidR="00536743" w:rsidRPr="00E2111C">
        <w:rPr>
          <w:rFonts w:ascii="ITC Avant Garde" w:hAnsi="ITC Avant Garde"/>
          <w:i/>
          <w:sz w:val="20"/>
        </w:rPr>
        <w:t xml:space="preserve"> </w:t>
      </w:r>
      <w:r w:rsidRPr="00E2111C">
        <w:rPr>
          <w:rFonts w:ascii="ITC Avant Garde" w:hAnsi="ITC Avant Garde"/>
          <w:i/>
          <w:sz w:val="20"/>
        </w:rPr>
        <w:t>públicos.</w:t>
      </w:r>
      <w:r w:rsidR="00536743" w:rsidRPr="00E2111C">
        <w:rPr>
          <w:rFonts w:ascii="ITC Avant Garde" w:hAnsi="ITC Avant Garde"/>
          <w:i/>
          <w:sz w:val="20"/>
        </w:rPr>
        <w:t xml:space="preserve"> </w:t>
      </w:r>
      <w:r w:rsidRPr="00E2111C">
        <w:rPr>
          <w:rFonts w:ascii="ITC Avant Garde" w:hAnsi="ITC Avant Garde"/>
          <w:i/>
          <w:sz w:val="20"/>
        </w:rPr>
        <w:t>3.</w:t>
      </w:r>
      <w:r w:rsidR="00536743" w:rsidRPr="00E2111C">
        <w:rPr>
          <w:rFonts w:ascii="ITC Avant Garde" w:hAnsi="ITC Avant Garde"/>
          <w:i/>
          <w:sz w:val="20"/>
        </w:rPr>
        <w:t xml:space="preserve"> </w:t>
      </w:r>
      <w:r w:rsidRPr="00E2111C">
        <w:rPr>
          <w:rFonts w:ascii="ITC Avant Garde" w:hAnsi="ITC Avant Garde"/>
          <w:i/>
          <w:sz w:val="20"/>
        </w:rPr>
        <w:t>La</w:t>
      </w:r>
      <w:r w:rsidR="00536743" w:rsidRPr="00E2111C">
        <w:rPr>
          <w:rFonts w:ascii="ITC Avant Garde" w:hAnsi="ITC Avant Garde"/>
          <w:i/>
          <w:sz w:val="20"/>
        </w:rPr>
        <w:t xml:space="preserve"> </w:t>
      </w:r>
      <w:r w:rsidRPr="00E2111C">
        <w:rPr>
          <w:rFonts w:ascii="ITC Avant Garde" w:hAnsi="ITC Avant Garde"/>
          <w:i/>
          <w:sz w:val="20"/>
        </w:rPr>
        <w:t>administración</w:t>
      </w:r>
      <w:r w:rsidR="00536743" w:rsidRPr="00E2111C">
        <w:rPr>
          <w:rFonts w:ascii="ITC Avant Garde" w:hAnsi="ITC Avant Garde"/>
          <w:i/>
          <w:sz w:val="20"/>
        </w:rPr>
        <w:t xml:space="preserve"> </w:t>
      </w:r>
      <w:r w:rsidRPr="00E2111C">
        <w:rPr>
          <w:rFonts w:ascii="ITC Avant Garde" w:hAnsi="ITC Avant Garde"/>
          <w:i/>
          <w:sz w:val="20"/>
        </w:rPr>
        <w:t>pública</w:t>
      </w:r>
      <w:r w:rsidR="00536743" w:rsidRPr="00E2111C">
        <w:rPr>
          <w:rFonts w:ascii="ITC Avant Garde" w:hAnsi="ITC Avant Garde"/>
          <w:i/>
          <w:sz w:val="20"/>
        </w:rPr>
        <w:t xml:space="preserve"> </w:t>
      </w:r>
      <w:r w:rsidRPr="00E2111C">
        <w:rPr>
          <w:rFonts w:ascii="ITC Avant Garde" w:hAnsi="ITC Avant Garde"/>
          <w:i/>
          <w:sz w:val="20"/>
        </w:rPr>
        <w:t>realiza</w:t>
      </w:r>
      <w:r w:rsidR="00536743" w:rsidRPr="00E2111C">
        <w:rPr>
          <w:rFonts w:ascii="ITC Avant Garde" w:hAnsi="ITC Avant Garde"/>
          <w:i/>
          <w:sz w:val="20"/>
        </w:rPr>
        <w:t xml:space="preserve"> </w:t>
      </w:r>
      <w:r w:rsidRPr="00E2111C">
        <w:rPr>
          <w:rFonts w:ascii="ITC Avant Garde" w:hAnsi="ITC Avant Garde"/>
          <w:i/>
          <w:sz w:val="20"/>
        </w:rPr>
        <w:t>la</w:t>
      </w:r>
      <w:r w:rsidR="00536743" w:rsidRPr="00E2111C">
        <w:rPr>
          <w:rFonts w:ascii="ITC Avant Garde" w:hAnsi="ITC Avant Garde"/>
          <w:i/>
          <w:sz w:val="20"/>
        </w:rPr>
        <w:t xml:space="preserve"> </w:t>
      </w:r>
      <w:r w:rsidRPr="00E2111C">
        <w:rPr>
          <w:rFonts w:ascii="ITC Avant Garde" w:hAnsi="ITC Avant Garde"/>
          <w:i/>
          <w:sz w:val="20"/>
        </w:rPr>
        <w:t>actividad</w:t>
      </w:r>
      <w:r w:rsidR="00536743" w:rsidRPr="00E2111C">
        <w:rPr>
          <w:rFonts w:ascii="ITC Avant Garde" w:hAnsi="ITC Avant Garde"/>
          <w:i/>
          <w:sz w:val="20"/>
        </w:rPr>
        <w:t xml:space="preserve"> </w:t>
      </w:r>
      <w:r w:rsidRPr="00E2111C">
        <w:rPr>
          <w:rFonts w:ascii="ITC Avant Garde" w:hAnsi="ITC Avant Garde"/>
          <w:i/>
          <w:sz w:val="20"/>
        </w:rPr>
        <w:t>de</w:t>
      </w:r>
      <w:r w:rsidR="00536743" w:rsidRPr="00E2111C">
        <w:rPr>
          <w:rFonts w:ascii="ITC Avant Garde" w:hAnsi="ITC Avant Garde"/>
          <w:i/>
          <w:sz w:val="20"/>
        </w:rPr>
        <w:t xml:space="preserve"> </w:t>
      </w:r>
      <w:r w:rsidRPr="00E2111C">
        <w:rPr>
          <w:rFonts w:ascii="ITC Avant Garde" w:hAnsi="ITC Avant Garde"/>
          <w:i/>
          <w:sz w:val="20"/>
        </w:rPr>
        <w:t>servicio</w:t>
      </w:r>
      <w:r w:rsidR="00536743" w:rsidRPr="00E2111C">
        <w:rPr>
          <w:rFonts w:ascii="ITC Avant Garde" w:hAnsi="ITC Avant Garde"/>
          <w:i/>
          <w:sz w:val="20"/>
        </w:rPr>
        <w:t xml:space="preserve"> </w:t>
      </w:r>
      <w:r w:rsidRPr="00E2111C">
        <w:rPr>
          <w:rFonts w:ascii="ITC Avant Garde" w:hAnsi="ITC Avant Garde"/>
          <w:i/>
          <w:sz w:val="20"/>
        </w:rPr>
        <w:t>público</w:t>
      </w:r>
      <w:r w:rsidR="00536743" w:rsidRPr="00E2111C">
        <w:rPr>
          <w:rFonts w:ascii="ITC Avant Garde" w:hAnsi="ITC Avant Garde"/>
          <w:i/>
          <w:sz w:val="20"/>
        </w:rPr>
        <w:t xml:space="preserve"> </w:t>
      </w:r>
      <w:r w:rsidRPr="00E2111C">
        <w:rPr>
          <w:rFonts w:ascii="ITC Avant Garde" w:hAnsi="ITC Avant Garde"/>
          <w:i/>
          <w:sz w:val="20"/>
        </w:rPr>
        <w:t>en</w:t>
      </w:r>
      <w:r w:rsidR="00536743" w:rsidRPr="00E2111C">
        <w:rPr>
          <w:rFonts w:ascii="ITC Avant Garde" w:hAnsi="ITC Avant Garde"/>
          <w:i/>
          <w:sz w:val="20"/>
        </w:rPr>
        <w:t xml:space="preserve"> </w:t>
      </w:r>
      <w:r w:rsidRPr="00E2111C">
        <w:rPr>
          <w:rFonts w:ascii="ITC Avant Garde" w:hAnsi="ITC Avant Garde"/>
          <w:i/>
          <w:sz w:val="20"/>
        </w:rPr>
        <w:t>forma</w:t>
      </w:r>
      <w:r w:rsidR="00536743" w:rsidRPr="00E2111C">
        <w:rPr>
          <w:rFonts w:ascii="ITC Avant Garde" w:hAnsi="ITC Avant Garde"/>
          <w:i/>
          <w:sz w:val="20"/>
        </w:rPr>
        <w:t xml:space="preserve"> </w:t>
      </w:r>
      <w:r w:rsidRPr="00E2111C">
        <w:rPr>
          <w:rFonts w:ascii="ITC Avant Garde" w:hAnsi="ITC Avant Garde"/>
          <w:i/>
          <w:sz w:val="20"/>
        </w:rPr>
        <w:t>directa</w:t>
      </w:r>
      <w:r w:rsidR="00536743" w:rsidRPr="00E2111C">
        <w:rPr>
          <w:rFonts w:ascii="ITC Avant Garde" w:hAnsi="ITC Avant Garde"/>
          <w:i/>
          <w:sz w:val="20"/>
        </w:rPr>
        <w:t xml:space="preserve"> </w:t>
      </w:r>
      <w:r w:rsidRPr="00E2111C">
        <w:rPr>
          <w:rFonts w:ascii="ITC Avant Garde" w:hAnsi="ITC Avant Garde"/>
          <w:i/>
          <w:sz w:val="20"/>
        </w:rPr>
        <w:t>o</w:t>
      </w:r>
      <w:r w:rsidR="00536743" w:rsidRPr="00E2111C">
        <w:rPr>
          <w:rFonts w:ascii="ITC Avant Garde" w:hAnsi="ITC Avant Garde"/>
          <w:i/>
          <w:sz w:val="20"/>
        </w:rPr>
        <w:t xml:space="preserve"> </w:t>
      </w:r>
      <w:r w:rsidRPr="00E2111C">
        <w:rPr>
          <w:rFonts w:ascii="ITC Avant Garde" w:hAnsi="ITC Avant Garde"/>
          <w:i/>
          <w:sz w:val="20"/>
        </w:rPr>
        <w:t>indirecta,</w:t>
      </w:r>
      <w:r w:rsidR="00536743" w:rsidRPr="00E2111C">
        <w:rPr>
          <w:rFonts w:ascii="ITC Avant Garde" w:hAnsi="ITC Avant Garde"/>
          <w:i/>
          <w:sz w:val="20"/>
        </w:rPr>
        <w:t xml:space="preserve"> </w:t>
      </w:r>
      <w:r w:rsidRPr="00E2111C">
        <w:rPr>
          <w:rFonts w:ascii="ITC Avant Garde" w:hAnsi="ITC Avant Garde"/>
          <w:i/>
          <w:sz w:val="20"/>
        </w:rPr>
        <w:t>es</w:t>
      </w:r>
      <w:r w:rsidR="00536743" w:rsidRPr="00E2111C">
        <w:rPr>
          <w:rFonts w:ascii="ITC Avant Garde" w:hAnsi="ITC Avant Garde"/>
          <w:i/>
          <w:sz w:val="20"/>
        </w:rPr>
        <w:t xml:space="preserve"> </w:t>
      </w:r>
      <w:r w:rsidRPr="00E2111C">
        <w:rPr>
          <w:rFonts w:ascii="ITC Avant Garde" w:hAnsi="ITC Avant Garde"/>
          <w:i/>
          <w:sz w:val="20"/>
        </w:rPr>
        <w:t>decir,</w:t>
      </w:r>
      <w:r w:rsidR="00536743" w:rsidRPr="00E2111C">
        <w:rPr>
          <w:rFonts w:ascii="ITC Avant Garde" w:hAnsi="ITC Avant Garde"/>
          <w:i/>
          <w:sz w:val="20"/>
        </w:rPr>
        <w:t xml:space="preserve"> </w:t>
      </w:r>
      <w:r w:rsidRPr="00E2111C">
        <w:rPr>
          <w:rFonts w:ascii="ITC Avant Garde" w:hAnsi="ITC Avant Garde"/>
          <w:i/>
          <w:sz w:val="20"/>
        </w:rPr>
        <w:t>valiéndose</w:t>
      </w:r>
      <w:r w:rsidR="00536743" w:rsidRPr="00E2111C">
        <w:rPr>
          <w:rFonts w:ascii="ITC Avant Garde" w:hAnsi="ITC Avant Garde"/>
          <w:i/>
          <w:sz w:val="20"/>
        </w:rPr>
        <w:t xml:space="preserve"> </w:t>
      </w:r>
      <w:r w:rsidRPr="00E2111C">
        <w:rPr>
          <w:rFonts w:ascii="ITC Avant Garde" w:hAnsi="ITC Avant Garde"/>
          <w:i/>
          <w:sz w:val="20"/>
        </w:rPr>
        <w:t>de</w:t>
      </w:r>
      <w:r w:rsidR="00536743" w:rsidRPr="00E2111C">
        <w:rPr>
          <w:rFonts w:ascii="ITC Avant Garde" w:hAnsi="ITC Avant Garde"/>
          <w:i/>
          <w:sz w:val="20"/>
        </w:rPr>
        <w:t xml:space="preserve"> </w:t>
      </w:r>
      <w:r w:rsidRPr="00E2111C">
        <w:rPr>
          <w:rFonts w:ascii="ITC Avant Garde" w:hAnsi="ITC Avant Garde"/>
          <w:i/>
          <w:sz w:val="20"/>
        </w:rPr>
        <w:t>la</w:t>
      </w:r>
      <w:r w:rsidR="00536743" w:rsidRPr="00E2111C">
        <w:rPr>
          <w:rFonts w:ascii="ITC Avant Garde" w:hAnsi="ITC Avant Garde"/>
          <w:i/>
          <w:sz w:val="20"/>
        </w:rPr>
        <w:t xml:space="preserve"> </w:t>
      </w:r>
      <w:r w:rsidRPr="00E2111C">
        <w:rPr>
          <w:rFonts w:ascii="ITC Avant Garde" w:hAnsi="ITC Avant Garde"/>
          <w:i/>
          <w:sz w:val="20"/>
        </w:rPr>
        <w:t>concesión,</w:t>
      </w:r>
      <w:r w:rsidR="00536743" w:rsidRPr="00E2111C">
        <w:rPr>
          <w:rFonts w:ascii="ITC Avant Garde" w:hAnsi="ITC Avant Garde"/>
          <w:i/>
          <w:sz w:val="20"/>
        </w:rPr>
        <w:t xml:space="preserve"> </w:t>
      </w:r>
      <w:r w:rsidRPr="00E2111C">
        <w:rPr>
          <w:rFonts w:ascii="ITC Avant Garde" w:hAnsi="ITC Avant Garde"/>
          <w:i/>
          <w:sz w:val="20"/>
        </w:rPr>
        <w:t>aunque</w:t>
      </w:r>
      <w:r w:rsidR="00536743" w:rsidRPr="00E2111C">
        <w:rPr>
          <w:rFonts w:ascii="ITC Avant Garde" w:hAnsi="ITC Avant Garde"/>
          <w:i/>
          <w:sz w:val="20"/>
        </w:rPr>
        <w:t xml:space="preserve"> </w:t>
      </w:r>
      <w:r w:rsidRPr="00E2111C">
        <w:rPr>
          <w:rFonts w:ascii="ITC Avant Garde" w:hAnsi="ITC Avant Garde"/>
          <w:i/>
          <w:sz w:val="20"/>
        </w:rPr>
        <w:t>la</w:t>
      </w:r>
      <w:r w:rsidR="00536743" w:rsidRPr="00E2111C">
        <w:rPr>
          <w:rFonts w:ascii="ITC Avant Garde" w:hAnsi="ITC Avant Garde"/>
          <w:i/>
          <w:sz w:val="20"/>
        </w:rPr>
        <w:t xml:space="preserve"> </w:t>
      </w:r>
      <w:r w:rsidRPr="00E2111C">
        <w:rPr>
          <w:rFonts w:ascii="ITC Avant Garde" w:hAnsi="ITC Avant Garde"/>
          <w:i/>
          <w:sz w:val="20"/>
        </w:rPr>
        <w:t>legislación</w:t>
      </w:r>
      <w:r w:rsidR="00536743" w:rsidRPr="00E2111C">
        <w:rPr>
          <w:rFonts w:ascii="ITC Avant Garde" w:hAnsi="ITC Avant Garde"/>
          <w:i/>
          <w:sz w:val="20"/>
        </w:rPr>
        <w:t xml:space="preserve"> </w:t>
      </w:r>
      <w:r w:rsidRPr="00E2111C">
        <w:rPr>
          <w:rFonts w:ascii="ITC Avant Garde" w:hAnsi="ITC Avant Garde"/>
          <w:i/>
          <w:sz w:val="20"/>
        </w:rPr>
        <w:t>mexicana</w:t>
      </w:r>
      <w:r w:rsidR="00536743" w:rsidRPr="00E2111C">
        <w:rPr>
          <w:rFonts w:ascii="ITC Avant Garde" w:hAnsi="ITC Avant Garde"/>
          <w:i/>
          <w:sz w:val="20"/>
        </w:rPr>
        <w:t xml:space="preserve"> </w:t>
      </w:r>
      <w:r w:rsidRPr="00E2111C">
        <w:rPr>
          <w:rFonts w:ascii="ITC Avant Garde" w:hAnsi="ITC Avant Garde"/>
          <w:i/>
          <w:sz w:val="20"/>
        </w:rPr>
        <w:t>no</w:t>
      </w:r>
      <w:r w:rsidR="00536743" w:rsidRPr="00E2111C">
        <w:rPr>
          <w:rFonts w:ascii="ITC Avant Garde" w:hAnsi="ITC Avant Garde"/>
          <w:i/>
          <w:sz w:val="20"/>
        </w:rPr>
        <w:t xml:space="preserve"> </w:t>
      </w:r>
      <w:r w:rsidRPr="00E2111C">
        <w:rPr>
          <w:rFonts w:ascii="ITC Avant Garde" w:hAnsi="ITC Avant Garde"/>
          <w:i/>
          <w:sz w:val="20"/>
        </w:rPr>
        <w:t>es</w:t>
      </w:r>
      <w:r w:rsidR="00536743" w:rsidRPr="00E2111C">
        <w:rPr>
          <w:rFonts w:ascii="ITC Avant Garde" w:hAnsi="ITC Avant Garde"/>
          <w:i/>
          <w:sz w:val="20"/>
        </w:rPr>
        <w:t xml:space="preserve"> </w:t>
      </w:r>
      <w:r w:rsidRPr="00E2111C">
        <w:rPr>
          <w:rFonts w:ascii="ITC Avant Garde" w:hAnsi="ITC Avant Garde"/>
          <w:i/>
          <w:sz w:val="20"/>
        </w:rPr>
        <w:t>consistente</w:t>
      </w:r>
      <w:r w:rsidR="00536743" w:rsidRPr="00E2111C">
        <w:rPr>
          <w:rFonts w:ascii="ITC Avant Garde" w:hAnsi="ITC Avant Garde"/>
          <w:i/>
          <w:sz w:val="20"/>
        </w:rPr>
        <w:t xml:space="preserve"> </w:t>
      </w:r>
      <w:r w:rsidRPr="00E2111C">
        <w:rPr>
          <w:rFonts w:ascii="ITC Avant Garde" w:hAnsi="ITC Avant Garde"/>
          <w:i/>
          <w:sz w:val="20"/>
        </w:rPr>
        <w:t>en</w:t>
      </w:r>
      <w:r w:rsidR="00536743" w:rsidRPr="00E2111C">
        <w:rPr>
          <w:rFonts w:ascii="ITC Avant Garde" w:hAnsi="ITC Avant Garde"/>
          <w:i/>
          <w:sz w:val="20"/>
        </w:rPr>
        <w:t xml:space="preserve"> </w:t>
      </w:r>
      <w:r w:rsidRPr="00E2111C">
        <w:rPr>
          <w:rFonts w:ascii="ITC Avant Garde" w:hAnsi="ITC Avant Garde"/>
          <w:i/>
          <w:sz w:val="20"/>
        </w:rPr>
        <w:t>la</w:t>
      </w:r>
      <w:r w:rsidR="00536743" w:rsidRPr="00E2111C">
        <w:rPr>
          <w:rFonts w:ascii="ITC Avant Garde" w:hAnsi="ITC Avant Garde"/>
          <w:i/>
          <w:sz w:val="20"/>
        </w:rPr>
        <w:t xml:space="preserve"> </w:t>
      </w:r>
      <w:r w:rsidRPr="00E2111C">
        <w:rPr>
          <w:rFonts w:ascii="ITC Avant Garde" w:hAnsi="ITC Avant Garde"/>
          <w:i/>
          <w:sz w:val="20"/>
        </w:rPr>
        <w:t>denominación</w:t>
      </w:r>
      <w:r w:rsidR="00536743" w:rsidRPr="00E2111C">
        <w:rPr>
          <w:rFonts w:ascii="ITC Avant Garde" w:hAnsi="ITC Avant Garde"/>
          <w:i/>
          <w:sz w:val="20"/>
        </w:rPr>
        <w:t xml:space="preserve"> </w:t>
      </w:r>
      <w:r w:rsidRPr="00E2111C">
        <w:rPr>
          <w:rFonts w:ascii="ITC Avant Garde" w:hAnsi="ITC Avant Garde"/>
          <w:i/>
          <w:sz w:val="20"/>
        </w:rPr>
        <w:t>que</w:t>
      </w:r>
      <w:r w:rsidR="00536743" w:rsidRPr="00E2111C">
        <w:rPr>
          <w:rFonts w:ascii="ITC Avant Garde" w:hAnsi="ITC Avant Garde"/>
          <w:i/>
          <w:sz w:val="20"/>
        </w:rPr>
        <w:t xml:space="preserve"> </w:t>
      </w:r>
      <w:r w:rsidRPr="00E2111C">
        <w:rPr>
          <w:rFonts w:ascii="ITC Avant Garde" w:hAnsi="ITC Avant Garde"/>
          <w:i/>
          <w:sz w:val="20"/>
        </w:rPr>
        <w:t>otorga</w:t>
      </w:r>
      <w:r w:rsidR="00536743" w:rsidRPr="00E2111C">
        <w:rPr>
          <w:rFonts w:ascii="ITC Avant Garde" w:hAnsi="ITC Avant Garde"/>
          <w:i/>
          <w:sz w:val="20"/>
        </w:rPr>
        <w:t xml:space="preserve"> </w:t>
      </w:r>
      <w:r w:rsidRPr="00E2111C">
        <w:rPr>
          <w:rFonts w:ascii="ITC Avant Garde" w:hAnsi="ITC Avant Garde"/>
          <w:i/>
          <w:sz w:val="20"/>
        </w:rPr>
        <w:t>a</w:t>
      </w:r>
      <w:r w:rsidR="00536743" w:rsidRPr="00E2111C">
        <w:rPr>
          <w:rFonts w:ascii="ITC Avant Garde" w:hAnsi="ITC Avant Garde"/>
          <w:i/>
          <w:sz w:val="20"/>
        </w:rPr>
        <w:t xml:space="preserve"> </w:t>
      </w:r>
      <w:r w:rsidRPr="00E2111C">
        <w:rPr>
          <w:rFonts w:ascii="ITC Avant Garde" w:hAnsi="ITC Avant Garde"/>
          <w:i/>
          <w:sz w:val="20"/>
        </w:rPr>
        <w:t>esta</w:t>
      </w:r>
      <w:r w:rsidR="00536743" w:rsidRPr="00E2111C">
        <w:rPr>
          <w:rFonts w:ascii="ITC Avant Garde" w:hAnsi="ITC Avant Garde"/>
          <w:i/>
          <w:sz w:val="20"/>
        </w:rPr>
        <w:t xml:space="preserve"> </w:t>
      </w:r>
      <w:r w:rsidRPr="00E2111C">
        <w:rPr>
          <w:rFonts w:ascii="ITC Avant Garde" w:hAnsi="ITC Avant Garde"/>
          <w:i/>
          <w:sz w:val="20"/>
        </w:rPr>
        <w:t>figura</w:t>
      </w:r>
      <w:r w:rsidR="00536743" w:rsidRPr="00E2111C">
        <w:rPr>
          <w:rFonts w:ascii="ITC Avant Garde" w:hAnsi="ITC Avant Garde"/>
          <w:i/>
          <w:sz w:val="20"/>
        </w:rPr>
        <w:t xml:space="preserve"> </w:t>
      </w:r>
      <w:r w:rsidRPr="00E2111C">
        <w:rPr>
          <w:rFonts w:ascii="ITC Avant Garde" w:hAnsi="ITC Avant Garde"/>
          <w:i/>
          <w:sz w:val="20"/>
        </w:rPr>
        <w:t>jurídica,</w:t>
      </w:r>
      <w:r w:rsidR="00536743" w:rsidRPr="00E2111C">
        <w:rPr>
          <w:rFonts w:ascii="ITC Avant Garde" w:hAnsi="ITC Avant Garde"/>
          <w:i/>
          <w:sz w:val="20"/>
        </w:rPr>
        <w:t xml:space="preserve"> </w:t>
      </w:r>
      <w:r w:rsidRPr="00E2111C">
        <w:rPr>
          <w:rFonts w:ascii="ITC Avant Garde" w:hAnsi="ITC Avant Garde"/>
          <w:i/>
          <w:sz w:val="20"/>
        </w:rPr>
        <w:t>puesto</w:t>
      </w:r>
      <w:r w:rsidR="00536743" w:rsidRPr="00E2111C">
        <w:rPr>
          <w:rFonts w:ascii="ITC Avant Garde" w:hAnsi="ITC Avant Garde"/>
          <w:i/>
          <w:sz w:val="20"/>
        </w:rPr>
        <w:t xml:space="preserve"> </w:t>
      </w:r>
      <w:r w:rsidRPr="00E2111C">
        <w:rPr>
          <w:rFonts w:ascii="ITC Avant Garde" w:hAnsi="ITC Avant Garde"/>
          <w:i/>
          <w:sz w:val="20"/>
        </w:rPr>
        <w:t>que</w:t>
      </w:r>
      <w:r w:rsidR="00536743" w:rsidRPr="00E2111C">
        <w:rPr>
          <w:rFonts w:ascii="ITC Avant Garde" w:hAnsi="ITC Avant Garde"/>
          <w:i/>
          <w:sz w:val="20"/>
        </w:rPr>
        <w:t xml:space="preserve"> </w:t>
      </w:r>
      <w:r w:rsidRPr="00E2111C">
        <w:rPr>
          <w:rFonts w:ascii="ITC Avant Garde" w:hAnsi="ITC Avant Garde"/>
          <w:i/>
          <w:sz w:val="20"/>
        </w:rPr>
        <w:t>en</w:t>
      </w:r>
      <w:r w:rsidR="00536743" w:rsidRPr="00E2111C">
        <w:rPr>
          <w:rFonts w:ascii="ITC Avant Garde" w:hAnsi="ITC Avant Garde"/>
          <w:i/>
          <w:sz w:val="20"/>
        </w:rPr>
        <w:t xml:space="preserve"> </w:t>
      </w:r>
      <w:r w:rsidRPr="00E2111C">
        <w:rPr>
          <w:rFonts w:ascii="ITC Avant Garde" w:hAnsi="ITC Avant Garde"/>
          <w:i/>
          <w:sz w:val="20"/>
        </w:rPr>
        <w:t>algunas</w:t>
      </w:r>
      <w:r w:rsidR="00536743" w:rsidRPr="00E2111C">
        <w:rPr>
          <w:rFonts w:ascii="ITC Avant Garde" w:hAnsi="ITC Avant Garde"/>
          <w:i/>
          <w:sz w:val="20"/>
        </w:rPr>
        <w:t xml:space="preserve"> </w:t>
      </w:r>
      <w:r w:rsidRPr="00E2111C">
        <w:rPr>
          <w:rFonts w:ascii="ITC Avant Garde" w:hAnsi="ITC Avant Garde"/>
          <w:i/>
          <w:sz w:val="20"/>
        </w:rPr>
        <w:t>leyes</w:t>
      </w:r>
      <w:r w:rsidR="00536743" w:rsidRPr="00E2111C">
        <w:rPr>
          <w:rFonts w:ascii="ITC Avant Garde" w:hAnsi="ITC Avant Garde"/>
          <w:i/>
          <w:sz w:val="20"/>
        </w:rPr>
        <w:t xml:space="preserve"> </w:t>
      </w:r>
      <w:r w:rsidRPr="00E2111C">
        <w:rPr>
          <w:rFonts w:ascii="ITC Avant Garde" w:hAnsi="ITC Avant Garde"/>
          <w:i/>
          <w:sz w:val="20"/>
        </w:rPr>
        <w:t>administrativas</w:t>
      </w:r>
      <w:r w:rsidR="00536743" w:rsidRPr="00E2111C">
        <w:rPr>
          <w:rFonts w:ascii="ITC Avant Garde" w:hAnsi="ITC Avant Garde"/>
          <w:i/>
          <w:sz w:val="20"/>
        </w:rPr>
        <w:t xml:space="preserve"> </w:t>
      </w:r>
      <w:r w:rsidRPr="00E2111C">
        <w:rPr>
          <w:rFonts w:ascii="ITC Avant Garde" w:hAnsi="ITC Avant Garde"/>
          <w:i/>
          <w:sz w:val="20"/>
        </w:rPr>
        <w:t>se</w:t>
      </w:r>
      <w:r w:rsidR="00536743" w:rsidRPr="00E2111C">
        <w:rPr>
          <w:rFonts w:ascii="ITC Avant Garde" w:hAnsi="ITC Avant Garde"/>
          <w:i/>
          <w:sz w:val="20"/>
        </w:rPr>
        <w:t xml:space="preserve"> </w:t>
      </w:r>
      <w:r w:rsidRPr="00E2111C">
        <w:rPr>
          <w:rFonts w:ascii="ITC Avant Garde" w:hAnsi="ITC Avant Garde"/>
          <w:i/>
          <w:sz w:val="20"/>
        </w:rPr>
        <w:t>emplea</w:t>
      </w:r>
      <w:r w:rsidR="00536743" w:rsidRPr="00E2111C">
        <w:rPr>
          <w:rFonts w:ascii="ITC Avant Garde" w:hAnsi="ITC Avant Garde"/>
          <w:i/>
          <w:sz w:val="20"/>
        </w:rPr>
        <w:t xml:space="preserve"> </w:t>
      </w:r>
      <w:r w:rsidRPr="00E2111C">
        <w:rPr>
          <w:rFonts w:ascii="ITC Avant Garde" w:hAnsi="ITC Avant Garde"/>
          <w:i/>
          <w:sz w:val="20"/>
        </w:rPr>
        <w:t>el</w:t>
      </w:r>
      <w:r w:rsidR="00536743" w:rsidRPr="00E2111C">
        <w:rPr>
          <w:rFonts w:ascii="ITC Avant Garde" w:hAnsi="ITC Avant Garde"/>
          <w:i/>
          <w:sz w:val="20"/>
        </w:rPr>
        <w:t xml:space="preserve"> </w:t>
      </w:r>
      <w:r w:rsidRPr="00E2111C">
        <w:rPr>
          <w:rFonts w:ascii="ITC Avant Garde" w:hAnsi="ITC Avant Garde"/>
          <w:i/>
          <w:sz w:val="20"/>
        </w:rPr>
        <w:t>término</w:t>
      </w:r>
      <w:r w:rsidR="00536743" w:rsidRPr="00E2111C">
        <w:rPr>
          <w:rFonts w:ascii="ITC Avant Garde" w:hAnsi="ITC Avant Garde"/>
          <w:i/>
          <w:sz w:val="20"/>
        </w:rPr>
        <w:t xml:space="preserve"> </w:t>
      </w:r>
      <w:r w:rsidRPr="00E2111C">
        <w:rPr>
          <w:rFonts w:ascii="ITC Avant Garde" w:hAnsi="ITC Avant Garde"/>
          <w:i/>
          <w:sz w:val="20"/>
        </w:rPr>
        <w:t>autorización,</w:t>
      </w:r>
      <w:r w:rsidR="00536743" w:rsidRPr="00E2111C">
        <w:rPr>
          <w:rFonts w:ascii="ITC Avant Garde" w:hAnsi="ITC Avant Garde"/>
          <w:i/>
          <w:sz w:val="20"/>
        </w:rPr>
        <w:t xml:space="preserve"> </w:t>
      </w:r>
      <w:r w:rsidRPr="00E2111C">
        <w:rPr>
          <w:rFonts w:ascii="ITC Avant Garde" w:hAnsi="ITC Avant Garde"/>
          <w:i/>
          <w:sz w:val="20"/>
        </w:rPr>
        <w:t>cuando</w:t>
      </w:r>
      <w:r w:rsidR="00536743" w:rsidRPr="00E2111C">
        <w:rPr>
          <w:rFonts w:ascii="ITC Avant Garde" w:hAnsi="ITC Avant Garde"/>
          <w:i/>
          <w:sz w:val="20"/>
        </w:rPr>
        <w:t xml:space="preserve"> </w:t>
      </w:r>
      <w:r w:rsidRPr="00E2111C">
        <w:rPr>
          <w:rFonts w:ascii="ITC Avant Garde" w:hAnsi="ITC Avant Garde"/>
          <w:i/>
          <w:sz w:val="20"/>
        </w:rPr>
        <w:t>se</w:t>
      </w:r>
      <w:r w:rsidR="00536743" w:rsidRPr="00E2111C">
        <w:rPr>
          <w:rFonts w:ascii="ITC Avant Garde" w:hAnsi="ITC Avant Garde"/>
          <w:i/>
          <w:sz w:val="20"/>
        </w:rPr>
        <w:t xml:space="preserve"> </w:t>
      </w:r>
      <w:r w:rsidRPr="00E2111C">
        <w:rPr>
          <w:rFonts w:ascii="ITC Avant Garde" w:hAnsi="ITC Avant Garde"/>
          <w:i/>
          <w:sz w:val="20"/>
        </w:rPr>
        <w:t>refiere</w:t>
      </w:r>
      <w:r w:rsidR="00536743" w:rsidRPr="00E2111C">
        <w:rPr>
          <w:rFonts w:ascii="ITC Avant Garde" w:hAnsi="ITC Avant Garde"/>
          <w:i/>
          <w:sz w:val="20"/>
        </w:rPr>
        <w:t xml:space="preserve"> </w:t>
      </w:r>
      <w:r w:rsidRPr="00E2111C">
        <w:rPr>
          <w:rFonts w:ascii="ITC Avant Garde" w:hAnsi="ITC Avant Garde"/>
          <w:i/>
          <w:sz w:val="20"/>
        </w:rPr>
        <w:t>a</w:t>
      </w:r>
      <w:r w:rsidR="00536743" w:rsidRPr="00E2111C">
        <w:rPr>
          <w:rFonts w:ascii="ITC Avant Garde" w:hAnsi="ITC Avant Garde"/>
          <w:i/>
          <w:sz w:val="20"/>
        </w:rPr>
        <w:t xml:space="preserve"> </w:t>
      </w:r>
      <w:r w:rsidRPr="00E2111C">
        <w:rPr>
          <w:rFonts w:ascii="ITC Avant Garde" w:hAnsi="ITC Avant Garde"/>
          <w:i/>
          <w:sz w:val="20"/>
        </w:rPr>
        <w:t>la</w:t>
      </w:r>
      <w:r w:rsidR="00536743" w:rsidRPr="00E2111C">
        <w:rPr>
          <w:rFonts w:ascii="ITC Avant Garde" w:hAnsi="ITC Avant Garde"/>
          <w:i/>
          <w:sz w:val="20"/>
        </w:rPr>
        <w:t xml:space="preserve"> </w:t>
      </w:r>
      <w:r w:rsidRPr="00E2111C">
        <w:rPr>
          <w:rFonts w:ascii="ITC Avant Garde" w:hAnsi="ITC Avant Garde"/>
          <w:i/>
          <w:sz w:val="20"/>
        </w:rPr>
        <w:t>prestación</w:t>
      </w:r>
      <w:r w:rsidR="00536743" w:rsidRPr="00E2111C">
        <w:rPr>
          <w:rFonts w:ascii="ITC Avant Garde" w:hAnsi="ITC Avant Garde"/>
          <w:i/>
          <w:sz w:val="20"/>
        </w:rPr>
        <w:t xml:space="preserve"> </w:t>
      </w:r>
      <w:r w:rsidRPr="00E2111C">
        <w:rPr>
          <w:rFonts w:ascii="ITC Avant Garde" w:hAnsi="ITC Avant Garde"/>
          <w:i/>
          <w:sz w:val="20"/>
        </w:rPr>
        <w:t>de</w:t>
      </w:r>
      <w:r w:rsidR="00536743" w:rsidRPr="00E2111C">
        <w:rPr>
          <w:rFonts w:ascii="ITC Avant Garde" w:hAnsi="ITC Avant Garde"/>
          <w:i/>
          <w:sz w:val="20"/>
        </w:rPr>
        <w:t xml:space="preserve"> </w:t>
      </w:r>
      <w:r w:rsidRPr="00E2111C">
        <w:rPr>
          <w:rFonts w:ascii="ITC Avant Garde" w:hAnsi="ITC Avant Garde"/>
          <w:i/>
          <w:sz w:val="20"/>
        </w:rPr>
        <w:t>un</w:t>
      </w:r>
      <w:r w:rsidR="00536743" w:rsidRPr="00E2111C">
        <w:rPr>
          <w:rFonts w:ascii="ITC Avant Garde" w:hAnsi="ITC Avant Garde"/>
          <w:i/>
          <w:sz w:val="20"/>
        </w:rPr>
        <w:t xml:space="preserve"> </w:t>
      </w:r>
      <w:r w:rsidRPr="00E2111C">
        <w:rPr>
          <w:rFonts w:ascii="ITC Avant Garde" w:hAnsi="ITC Avant Garde"/>
          <w:i/>
          <w:sz w:val="20"/>
        </w:rPr>
        <w:t>servicio</w:t>
      </w:r>
      <w:r w:rsidR="00536743" w:rsidRPr="00E2111C">
        <w:rPr>
          <w:rFonts w:ascii="ITC Avant Garde" w:hAnsi="ITC Avant Garde"/>
          <w:i/>
          <w:sz w:val="20"/>
        </w:rPr>
        <w:t xml:space="preserve"> </w:t>
      </w:r>
      <w:r w:rsidRPr="00E2111C">
        <w:rPr>
          <w:rFonts w:ascii="ITC Avant Garde" w:hAnsi="ITC Avant Garde"/>
          <w:i/>
          <w:sz w:val="20"/>
        </w:rPr>
        <w:t>público.</w:t>
      </w:r>
      <w:r w:rsidR="00536743" w:rsidRPr="00E2111C">
        <w:rPr>
          <w:rFonts w:ascii="ITC Avant Garde" w:hAnsi="ITC Avant Garde"/>
          <w:i/>
          <w:sz w:val="20"/>
        </w:rPr>
        <w:t xml:space="preserve"> </w:t>
      </w:r>
      <w:r w:rsidRPr="00E2111C">
        <w:rPr>
          <w:rFonts w:ascii="ITC Avant Garde" w:hAnsi="ITC Avant Garde"/>
          <w:b/>
          <w:i/>
          <w:sz w:val="20"/>
          <w:u w:val="single"/>
        </w:rPr>
        <w:t>4.</w:t>
      </w:r>
      <w:r w:rsidR="00536743" w:rsidRPr="00E2111C">
        <w:rPr>
          <w:rFonts w:ascii="ITC Avant Garde" w:hAnsi="ITC Avant Garde"/>
          <w:b/>
          <w:i/>
          <w:sz w:val="20"/>
          <w:u w:val="single"/>
        </w:rPr>
        <w:t xml:space="preserve"> </w:t>
      </w:r>
      <w:r w:rsidRPr="00E2111C">
        <w:rPr>
          <w:rFonts w:ascii="ITC Avant Garde" w:hAnsi="ITC Avant Garde"/>
          <w:b/>
          <w:i/>
          <w:sz w:val="20"/>
          <w:u w:val="single"/>
        </w:rPr>
        <w:t>El</w:t>
      </w:r>
      <w:r w:rsidR="00536743" w:rsidRPr="00E2111C">
        <w:rPr>
          <w:rFonts w:ascii="ITC Avant Garde" w:hAnsi="ITC Avant Garde"/>
          <w:b/>
          <w:i/>
          <w:sz w:val="20"/>
          <w:u w:val="single"/>
        </w:rPr>
        <w:t xml:space="preserve"> </w:t>
      </w:r>
      <w:r w:rsidRPr="00E2111C">
        <w:rPr>
          <w:rFonts w:ascii="ITC Avant Garde" w:hAnsi="ITC Avant Garde"/>
          <w:b/>
          <w:i/>
          <w:sz w:val="20"/>
          <w:u w:val="single"/>
        </w:rPr>
        <w:t>servicio</w:t>
      </w:r>
      <w:r w:rsidR="00536743" w:rsidRPr="00E2111C">
        <w:rPr>
          <w:rFonts w:ascii="ITC Avant Garde" w:hAnsi="ITC Avant Garde"/>
          <w:b/>
          <w:i/>
          <w:sz w:val="20"/>
          <w:u w:val="single"/>
        </w:rPr>
        <w:t xml:space="preserve"> </w:t>
      </w:r>
      <w:r w:rsidRPr="00E2111C">
        <w:rPr>
          <w:rFonts w:ascii="ITC Avant Garde" w:hAnsi="ITC Avant Garde"/>
          <w:b/>
          <w:i/>
          <w:sz w:val="20"/>
          <w:u w:val="single"/>
        </w:rPr>
        <w:t>público</w:t>
      </w:r>
      <w:r w:rsidR="00536743" w:rsidRPr="00E2111C">
        <w:rPr>
          <w:rFonts w:ascii="ITC Avant Garde" w:hAnsi="ITC Avant Garde"/>
          <w:b/>
          <w:i/>
          <w:sz w:val="20"/>
          <w:u w:val="single"/>
        </w:rPr>
        <w:t xml:space="preserve"> </w:t>
      </w:r>
      <w:r w:rsidRPr="00E2111C">
        <w:rPr>
          <w:rFonts w:ascii="ITC Avant Garde" w:hAnsi="ITC Avant Garde"/>
          <w:b/>
          <w:i/>
          <w:sz w:val="20"/>
          <w:u w:val="single"/>
        </w:rPr>
        <w:t>siempre</w:t>
      </w:r>
      <w:r w:rsidR="00536743" w:rsidRPr="00E2111C">
        <w:rPr>
          <w:rFonts w:ascii="ITC Avant Garde" w:hAnsi="ITC Avant Garde"/>
          <w:b/>
          <w:i/>
          <w:sz w:val="20"/>
          <w:u w:val="single"/>
        </w:rPr>
        <w:t xml:space="preserve"> </w:t>
      </w:r>
      <w:r w:rsidRPr="00E2111C">
        <w:rPr>
          <w:rFonts w:ascii="ITC Avant Garde" w:hAnsi="ITC Avant Garde"/>
          <w:b/>
          <w:i/>
          <w:sz w:val="20"/>
          <w:u w:val="single"/>
        </w:rPr>
        <w:t>debe</w:t>
      </w:r>
      <w:r w:rsidR="00536743" w:rsidRPr="00E2111C">
        <w:rPr>
          <w:rFonts w:ascii="ITC Avant Garde" w:hAnsi="ITC Avant Garde"/>
          <w:b/>
          <w:i/>
          <w:sz w:val="20"/>
          <w:u w:val="single"/>
        </w:rPr>
        <w:t xml:space="preserve"> </w:t>
      </w:r>
      <w:r w:rsidRPr="00E2111C">
        <w:rPr>
          <w:rFonts w:ascii="ITC Avant Garde" w:hAnsi="ITC Avant Garde"/>
          <w:b/>
          <w:i/>
          <w:sz w:val="20"/>
          <w:u w:val="single"/>
        </w:rPr>
        <w:t>tender</w:t>
      </w:r>
      <w:r w:rsidR="00536743" w:rsidRPr="00E2111C">
        <w:rPr>
          <w:rFonts w:ascii="ITC Avant Garde" w:hAnsi="ITC Avant Garde"/>
          <w:b/>
          <w:i/>
          <w:sz w:val="20"/>
          <w:u w:val="single"/>
        </w:rPr>
        <w:t xml:space="preserve"> </w:t>
      </w:r>
      <w:r w:rsidRPr="00E2111C">
        <w:rPr>
          <w:rFonts w:ascii="ITC Avant Garde" w:hAnsi="ITC Avant Garde"/>
          <w:b/>
          <w:i/>
          <w:sz w:val="20"/>
          <w:u w:val="single"/>
        </w:rPr>
        <w:t>a</w:t>
      </w:r>
      <w:r w:rsidR="00536743" w:rsidRPr="00E2111C">
        <w:rPr>
          <w:rFonts w:ascii="ITC Avant Garde" w:hAnsi="ITC Avant Garde"/>
          <w:b/>
          <w:i/>
          <w:sz w:val="20"/>
          <w:u w:val="single"/>
        </w:rPr>
        <w:t xml:space="preserve"> </w:t>
      </w:r>
      <w:r w:rsidRPr="00E2111C">
        <w:rPr>
          <w:rFonts w:ascii="ITC Avant Garde" w:hAnsi="ITC Avant Garde"/>
          <w:b/>
          <w:i/>
          <w:sz w:val="20"/>
          <w:u w:val="single"/>
        </w:rPr>
        <w:t>la</w:t>
      </w:r>
      <w:r w:rsidR="00536743" w:rsidRPr="00E2111C">
        <w:rPr>
          <w:rFonts w:ascii="ITC Avant Garde" w:hAnsi="ITC Avant Garde"/>
          <w:b/>
          <w:i/>
          <w:sz w:val="20"/>
          <w:u w:val="single"/>
        </w:rPr>
        <w:t xml:space="preserve"> </w:t>
      </w:r>
      <w:r w:rsidRPr="00E2111C">
        <w:rPr>
          <w:rFonts w:ascii="ITC Avant Garde" w:hAnsi="ITC Avant Garde"/>
          <w:b/>
          <w:i/>
          <w:sz w:val="20"/>
          <w:u w:val="single"/>
        </w:rPr>
        <w:t>satisfacción</w:t>
      </w:r>
      <w:r w:rsidR="00536743" w:rsidRPr="00E2111C">
        <w:rPr>
          <w:rFonts w:ascii="ITC Avant Garde" w:hAnsi="ITC Avant Garde"/>
          <w:b/>
          <w:i/>
          <w:sz w:val="20"/>
          <w:u w:val="single"/>
        </w:rPr>
        <w:t xml:space="preserve"> </w:t>
      </w:r>
      <w:r w:rsidRPr="00E2111C">
        <w:rPr>
          <w:rFonts w:ascii="ITC Avant Garde" w:hAnsi="ITC Avant Garde"/>
          <w:b/>
          <w:i/>
          <w:sz w:val="20"/>
          <w:u w:val="single"/>
        </w:rPr>
        <w:t>del</w:t>
      </w:r>
      <w:r w:rsidR="00536743" w:rsidRPr="00E2111C">
        <w:rPr>
          <w:rFonts w:ascii="ITC Avant Garde" w:hAnsi="ITC Avant Garde"/>
          <w:b/>
          <w:i/>
          <w:sz w:val="20"/>
          <w:u w:val="single"/>
        </w:rPr>
        <w:t xml:space="preserve"> </w:t>
      </w:r>
      <w:r w:rsidRPr="00E2111C">
        <w:rPr>
          <w:rFonts w:ascii="ITC Avant Garde" w:hAnsi="ITC Avant Garde"/>
          <w:b/>
          <w:i/>
          <w:sz w:val="20"/>
          <w:u w:val="single"/>
        </w:rPr>
        <w:t>interés</w:t>
      </w:r>
      <w:r w:rsidR="00536743" w:rsidRPr="00E2111C">
        <w:rPr>
          <w:rFonts w:ascii="ITC Avant Garde" w:hAnsi="ITC Avant Garde"/>
          <w:b/>
          <w:i/>
          <w:sz w:val="20"/>
          <w:u w:val="single"/>
        </w:rPr>
        <w:t xml:space="preserve"> </w:t>
      </w:r>
      <w:r w:rsidRPr="00E2111C">
        <w:rPr>
          <w:rFonts w:ascii="ITC Avant Garde" w:hAnsi="ITC Avant Garde"/>
          <w:b/>
          <w:i/>
          <w:sz w:val="20"/>
          <w:u w:val="single"/>
        </w:rPr>
        <w:t>general.</w:t>
      </w:r>
      <w:r w:rsidR="00536743" w:rsidRPr="00E2111C">
        <w:rPr>
          <w:rFonts w:ascii="ITC Avant Garde" w:hAnsi="ITC Avant Garde"/>
          <w:b/>
          <w:i/>
          <w:sz w:val="20"/>
          <w:u w:val="single"/>
        </w:rPr>
        <w:t xml:space="preserve"> </w:t>
      </w:r>
      <w:r w:rsidRPr="00E2111C">
        <w:rPr>
          <w:rFonts w:ascii="ITC Avant Garde" w:hAnsi="ITC Avant Garde"/>
          <w:b/>
          <w:i/>
          <w:sz w:val="20"/>
          <w:u w:val="single"/>
        </w:rPr>
        <w:t>5.</w:t>
      </w:r>
      <w:r w:rsidR="00536743" w:rsidRPr="00E2111C">
        <w:rPr>
          <w:rFonts w:ascii="ITC Avant Garde" w:hAnsi="ITC Avant Garde"/>
          <w:b/>
          <w:i/>
          <w:sz w:val="20"/>
          <w:u w:val="single"/>
        </w:rPr>
        <w:t xml:space="preserve"> </w:t>
      </w:r>
      <w:r w:rsidRPr="00E2111C">
        <w:rPr>
          <w:rFonts w:ascii="ITC Avant Garde" w:hAnsi="ITC Avant Garde"/>
          <w:b/>
          <w:i/>
          <w:sz w:val="20"/>
          <w:u w:val="single"/>
        </w:rPr>
        <w:t>El</w:t>
      </w:r>
      <w:r w:rsidR="00536743" w:rsidRPr="00E2111C">
        <w:rPr>
          <w:rFonts w:ascii="ITC Avant Garde" w:hAnsi="ITC Avant Garde"/>
          <w:b/>
          <w:i/>
          <w:sz w:val="20"/>
          <w:u w:val="single"/>
        </w:rPr>
        <w:t xml:space="preserve"> </w:t>
      </w:r>
      <w:r w:rsidRPr="00E2111C">
        <w:rPr>
          <w:rFonts w:ascii="ITC Avant Garde" w:hAnsi="ITC Avant Garde"/>
          <w:b/>
          <w:i/>
          <w:sz w:val="20"/>
          <w:u w:val="single"/>
        </w:rPr>
        <w:t>servicio</w:t>
      </w:r>
      <w:r w:rsidR="00536743" w:rsidRPr="00E2111C">
        <w:rPr>
          <w:rFonts w:ascii="ITC Avant Garde" w:hAnsi="ITC Avant Garde"/>
          <w:b/>
          <w:i/>
          <w:sz w:val="20"/>
          <w:u w:val="single"/>
        </w:rPr>
        <w:t xml:space="preserve"> </w:t>
      </w:r>
      <w:r w:rsidRPr="00E2111C">
        <w:rPr>
          <w:rFonts w:ascii="ITC Avant Garde" w:hAnsi="ITC Avant Garde"/>
          <w:b/>
          <w:i/>
          <w:sz w:val="20"/>
          <w:u w:val="single"/>
        </w:rPr>
        <w:t>público</w:t>
      </w:r>
      <w:r w:rsidR="00536743" w:rsidRPr="00E2111C">
        <w:rPr>
          <w:rFonts w:ascii="ITC Avant Garde" w:hAnsi="ITC Avant Garde"/>
          <w:b/>
          <w:i/>
          <w:sz w:val="20"/>
          <w:u w:val="single"/>
        </w:rPr>
        <w:t xml:space="preserve"> </w:t>
      </w:r>
      <w:r w:rsidRPr="00E2111C">
        <w:rPr>
          <w:rFonts w:ascii="ITC Avant Garde" w:hAnsi="ITC Avant Garde"/>
          <w:b/>
          <w:i/>
          <w:sz w:val="20"/>
          <w:u w:val="single"/>
        </w:rPr>
        <w:t>se</w:t>
      </w:r>
      <w:r w:rsidR="00536743" w:rsidRPr="00E2111C">
        <w:rPr>
          <w:rFonts w:ascii="ITC Avant Garde" w:hAnsi="ITC Avant Garde"/>
          <w:b/>
          <w:i/>
          <w:sz w:val="20"/>
          <w:u w:val="single"/>
        </w:rPr>
        <w:t xml:space="preserve"> </w:t>
      </w:r>
      <w:r w:rsidRPr="00E2111C">
        <w:rPr>
          <w:rFonts w:ascii="ITC Avant Garde" w:hAnsi="ITC Avant Garde"/>
          <w:b/>
          <w:i/>
          <w:sz w:val="20"/>
          <w:u w:val="single"/>
        </w:rPr>
        <w:t>presta</w:t>
      </w:r>
      <w:r w:rsidR="00536743" w:rsidRPr="00E2111C">
        <w:rPr>
          <w:rFonts w:ascii="ITC Avant Garde" w:hAnsi="ITC Avant Garde"/>
          <w:b/>
          <w:i/>
          <w:sz w:val="20"/>
          <w:u w:val="single"/>
        </w:rPr>
        <w:t xml:space="preserve"> </w:t>
      </w:r>
      <w:r w:rsidRPr="00E2111C">
        <w:rPr>
          <w:rFonts w:ascii="ITC Avant Garde" w:hAnsi="ITC Avant Garde"/>
          <w:b/>
          <w:i/>
          <w:sz w:val="20"/>
          <w:u w:val="single"/>
        </w:rPr>
        <w:t>conforme</w:t>
      </w:r>
      <w:r w:rsidR="00536743" w:rsidRPr="00E2111C">
        <w:rPr>
          <w:rFonts w:ascii="ITC Avant Garde" w:hAnsi="ITC Avant Garde"/>
          <w:b/>
          <w:i/>
          <w:sz w:val="20"/>
          <w:u w:val="single"/>
        </w:rPr>
        <w:t xml:space="preserve"> </w:t>
      </w:r>
      <w:r w:rsidRPr="00E2111C">
        <w:rPr>
          <w:rFonts w:ascii="ITC Avant Garde" w:hAnsi="ITC Avant Garde"/>
          <w:b/>
          <w:i/>
          <w:sz w:val="20"/>
          <w:u w:val="single"/>
        </w:rPr>
        <w:t>a</w:t>
      </w:r>
      <w:r w:rsidR="00536743" w:rsidRPr="00E2111C">
        <w:rPr>
          <w:rFonts w:ascii="ITC Avant Garde" w:hAnsi="ITC Avant Garde"/>
          <w:b/>
          <w:i/>
          <w:sz w:val="20"/>
          <w:u w:val="single"/>
        </w:rPr>
        <w:t xml:space="preserve"> </w:t>
      </w:r>
      <w:r w:rsidRPr="00E2111C">
        <w:rPr>
          <w:rFonts w:ascii="ITC Avant Garde" w:hAnsi="ITC Avant Garde"/>
          <w:b/>
          <w:i/>
          <w:sz w:val="20"/>
          <w:u w:val="single"/>
        </w:rPr>
        <w:t>un</w:t>
      </w:r>
      <w:r w:rsidR="00536743" w:rsidRPr="00E2111C">
        <w:rPr>
          <w:rFonts w:ascii="ITC Avant Garde" w:hAnsi="ITC Avant Garde"/>
          <w:b/>
          <w:i/>
          <w:sz w:val="20"/>
          <w:u w:val="single"/>
        </w:rPr>
        <w:t xml:space="preserve"> </w:t>
      </w:r>
      <w:r w:rsidRPr="00E2111C">
        <w:rPr>
          <w:rFonts w:ascii="ITC Avant Garde" w:hAnsi="ITC Avant Garde"/>
          <w:b/>
          <w:i/>
          <w:sz w:val="20"/>
          <w:u w:val="single"/>
        </w:rPr>
        <w:t>régimen</w:t>
      </w:r>
      <w:r w:rsidR="00536743" w:rsidRPr="00E2111C">
        <w:rPr>
          <w:rFonts w:ascii="ITC Avant Garde" w:hAnsi="ITC Avant Garde"/>
          <w:b/>
          <w:i/>
          <w:sz w:val="20"/>
          <w:u w:val="single"/>
        </w:rPr>
        <w:t xml:space="preserve"> </w:t>
      </w:r>
      <w:r w:rsidRPr="00E2111C">
        <w:rPr>
          <w:rFonts w:ascii="ITC Avant Garde" w:hAnsi="ITC Avant Garde"/>
          <w:b/>
          <w:i/>
          <w:sz w:val="20"/>
          <w:u w:val="single"/>
        </w:rPr>
        <w:t>de</w:t>
      </w:r>
      <w:r w:rsidR="00536743" w:rsidRPr="00E2111C">
        <w:rPr>
          <w:rFonts w:ascii="ITC Avant Garde" w:hAnsi="ITC Avant Garde"/>
          <w:b/>
          <w:i/>
          <w:sz w:val="20"/>
          <w:u w:val="single"/>
        </w:rPr>
        <w:t xml:space="preserve"> </w:t>
      </w:r>
      <w:r w:rsidRPr="00E2111C">
        <w:rPr>
          <w:rFonts w:ascii="ITC Avant Garde" w:hAnsi="ITC Avant Garde"/>
          <w:b/>
          <w:i/>
          <w:sz w:val="20"/>
          <w:u w:val="single"/>
        </w:rPr>
        <w:t>derecho</w:t>
      </w:r>
      <w:r w:rsidR="00536743" w:rsidRPr="00E2111C">
        <w:rPr>
          <w:rFonts w:ascii="ITC Avant Garde" w:hAnsi="ITC Avant Garde"/>
          <w:b/>
          <w:i/>
          <w:sz w:val="20"/>
          <w:u w:val="single"/>
        </w:rPr>
        <w:t xml:space="preserve"> </w:t>
      </w:r>
      <w:r w:rsidRPr="00E2111C">
        <w:rPr>
          <w:rFonts w:ascii="ITC Avant Garde" w:hAnsi="ITC Avant Garde"/>
          <w:b/>
          <w:i/>
          <w:sz w:val="20"/>
          <w:u w:val="single"/>
        </w:rPr>
        <w:t>público,</w:t>
      </w:r>
      <w:r w:rsidR="00536743" w:rsidRPr="00E2111C">
        <w:rPr>
          <w:rFonts w:ascii="ITC Avant Garde" w:hAnsi="ITC Avant Garde"/>
          <w:b/>
          <w:i/>
          <w:sz w:val="20"/>
          <w:u w:val="single"/>
        </w:rPr>
        <w:t xml:space="preserve"> </w:t>
      </w:r>
      <w:r w:rsidRPr="00E2111C">
        <w:rPr>
          <w:rFonts w:ascii="ITC Avant Garde" w:hAnsi="ITC Avant Garde"/>
          <w:b/>
          <w:i/>
          <w:sz w:val="20"/>
          <w:u w:val="single"/>
        </w:rPr>
        <w:t>especial</w:t>
      </w:r>
      <w:r w:rsidR="00536743" w:rsidRPr="00E2111C">
        <w:rPr>
          <w:rFonts w:ascii="ITC Avant Garde" w:hAnsi="ITC Avant Garde"/>
          <w:b/>
          <w:i/>
          <w:sz w:val="20"/>
          <w:u w:val="single"/>
        </w:rPr>
        <w:t xml:space="preserve"> </w:t>
      </w:r>
      <w:r w:rsidRPr="00E2111C">
        <w:rPr>
          <w:rFonts w:ascii="ITC Avant Garde" w:hAnsi="ITC Avant Garde"/>
          <w:b/>
          <w:i/>
          <w:sz w:val="20"/>
          <w:u w:val="single"/>
        </w:rPr>
        <w:t>y</w:t>
      </w:r>
      <w:r w:rsidR="00536743" w:rsidRPr="00E2111C">
        <w:rPr>
          <w:rFonts w:ascii="ITC Avant Garde" w:hAnsi="ITC Avant Garde"/>
          <w:b/>
          <w:i/>
          <w:sz w:val="20"/>
          <w:u w:val="single"/>
        </w:rPr>
        <w:t xml:space="preserve"> </w:t>
      </w:r>
      <w:r w:rsidRPr="00E2111C">
        <w:rPr>
          <w:rFonts w:ascii="ITC Avant Garde" w:hAnsi="ITC Avant Garde"/>
          <w:b/>
          <w:i/>
          <w:sz w:val="20"/>
          <w:u w:val="single"/>
        </w:rPr>
        <w:t>propio</w:t>
      </w:r>
      <w:r w:rsidR="00536743" w:rsidRPr="00E2111C">
        <w:rPr>
          <w:rFonts w:ascii="ITC Avant Garde" w:hAnsi="ITC Avant Garde"/>
          <w:b/>
          <w:i/>
          <w:sz w:val="20"/>
          <w:u w:val="single"/>
        </w:rPr>
        <w:t xml:space="preserve"> </w:t>
      </w:r>
      <w:r w:rsidRPr="00E2111C">
        <w:rPr>
          <w:rFonts w:ascii="ITC Avant Garde" w:hAnsi="ITC Avant Garde"/>
          <w:b/>
          <w:i/>
          <w:sz w:val="20"/>
          <w:u w:val="single"/>
        </w:rPr>
        <w:t>que</w:t>
      </w:r>
      <w:r w:rsidR="00536743" w:rsidRPr="00E2111C">
        <w:rPr>
          <w:rFonts w:ascii="ITC Avant Garde" w:hAnsi="ITC Avant Garde"/>
          <w:b/>
          <w:i/>
          <w:sz w:val="20"/>
          <w:u w:val="single"/>
        </w:rPr>
        <w:t xml:space="preserve"> </w:t>
      </w:r>
      <w:r w:rsidRPr="00E2111C">
        <w:rPr>
          <w:rFonts w:ascii="ITC Avant Garde" w:hAnsi="ITC Avant Garde"/>
          <w:b/>
          <w:i/>
          <w:sz w:val="20"/>
          <w:u w:val="single"/>
        </w:rPr>
        <w:t>lo</w:t>
      </w:r>
      <w:r w:rsidR="00536743" w:rsidRPr="00E2111C">
        <w:rPr>
          <w:rFonts w:ascii="ITC Avant Garde" w:hAnsi="ITC Avant Garde"/>
          <w:b/>
          <w:i/>
          <w:sz w:val="20"/>
          <w:u w:val="single"/>
        </w:rPr>
        <w:t xml:space="preserve"> </w:t>
      </w:r>
      <w:r w:rsidRPr="00E2111C">
        <w:rPr>
          <w:rFonts w:ascii="ITC Avant Garde" w:hAnsi="ITC Avant Garde"/>
          <w:b/>
          <w:i/>
          <w:sz w:val="20"/>
          <w:u w:val="single"/>
        </w:rPr>
        <w:t>particulariza</w:t>
      </w:r>
      <w:r w:rsidR="00536743" w:rsidRPr="00E2111C">
        <w:rPr>
          <w:rFonts w:ascii="ITC Avant Garde" w:hAnsi="ITC Avant Garde"/>
          <w:b/>
          <w:i/>
          <w:sz w:val="20"/>
          <w:u w:val="single"/>
        </w:rPr>
        <w:t xml:space="preserve"> </w:t>
      </w:r>
      <w:r w:rsidRPr="00E2111C">
        <w:rPr>
          <w:rFonts w:ascii="ITC Avant Garde" w:hAnsi="ITC Avant Garde"/>
          <w:b/>
          <w:i/>
          <w:sz w:val="20"/>
          <w:u w:val="single"/>
        </w:rPr>
        <w:t>e</w:t>
      </w:r>
      <w:r w:rsidR="00536743" w:rsidRPr="00E2111C">
        <w:rPr>
          <w:rFonts w:ascii="ITC Avant Garde" w:hAnsi="ITC Avant Garde"/>
          <w:b/>
          <w:i/>
          <w:sz w:val="20"/>
          <w:u w:val="single"/>
        </w:rPr>
        <w:t xml:space="preserve"> </w:t>
      </w:r>
      <w:r w:rsidRPr="00E2111C">
        <w:rPr>
          <w:rFonts w:ascii="ITC Avant Garde" w:hAnsi="ITC Avant Garde"/>
          <w:b/>
          <w:i/>
          <w:sz w:val="20"/>
          <w:u w:val="single"/>
        </w:rPr>
        <w:t>identifica</w:t>
      </w:r>
      <w:r w:rsidR="00536743" w:rsidRPr="00E2111C">
        <w:rPr>
          <w:rFonts w:ascii="ITC Avant Garde" w:hAnsi="ITC Avant Garde"/>
          <w:b/>
          <w:i/>
          <w:sz w:val="20"/>
          <w:u w:val="single"/>
        </w:rPr>
        <w:t xml:space="preserve"> </w:t>
      </w:r>
      <w:r w:rsidRPr="00E2111C">
        <w:rPr>
          <w:rFonts w:ascii="ITC Avant Garde" w:hAnsi="ITC Avant Garde"/>
          <w:b/>
          <w:i/>
          <w:sz w:val="20"/>
          <w:u w:val="single"/>
        </w:rPr>
        <w:t>frente</w:t>
      </w:r>
      <w:r w:rsidR="00536743" w:rsidRPr="00E2111C">
        <w:rPr>
          <w:rFonts w:ascii="ITC Avant Garde" w:hAnsi="ITC Avant Garde"/>
          <w:b/>
          <w:i/>
          <w:sz w:val="20"/>
          <w:u w:val="single"/>
        </w:rPr>
        <w:t xml:space="preserve"> </w:t>
      </w:r>
      <w:r w:rsidRPr="00E2111C">
        <w:rPr>
          <w:rFonts w:ascii="ITC Avant Garde" w:hAnsi="ITC Avant Garde"/>
          <w:b/>
          <w:i/>
          <w:sz w:val="20"/>
          <w:u w:val="single"/>
        </w:rPr>
        <w:t>a</w:t>
      </w:r>
      <w:r w:rsidR="00536743" w:rsidRPr="00E2111C">
        <w:rPr>
          <w:rFonts w:ascii="ITC Avant Garde" w:hAnsi="ITC Avant Garde"/>
          <w:b/>
          <w:i/>
          <w:sz w:val="20"/>
          <w:u w:val="single"/>
        </w:rPr>
        <w:t xml:space="preserve"> </w:t>
      </w:r>
      <w:r w:rsidRPr="00E2111C">
        <w:rPr>
          <w:rFonts w:ascii="ITC Avant Garde" w:hAnsi="ITC Avant Garde"/>
          <w:b/>
          <w:i/>
          <w:sz w:val="20"/>
          <w:u w:val="single"/>
        </w:rPr>
        <w:t>otras</w:t>
      </w:r>
      <w:r w:rsidR="00536743" w:rsidRPr="00E2111C">
        <w:rPr>
          <w:rFonts w:ascii="ITC Avant Garde" w:hAnsi="ITC Avant Garde"/>
          <w:b/>
          <w:i/>
          <w:sz w:val="20"/>
          <w:u w:val="single"/>
        </w:rPr>
        <w:t xml:space="preserve"> </w:t>
      </w:r>
      <w:r w:rsidRPr="00E2111C">
        <w:rPr>
          <w:rFonts w:ascii="ITC Avant Garde" w:hAnsi="ITC Avant Garde"/>
          <w:b/>
          <w:i/>
          <w:sz w:val="20"/>
          <w:u w:val="single"/>
        </w:rPr>
        <w:t>actividades</w:t>
      </w:r>
      <w:r w:rsidR="00536743" w:rsidRPr="00E2111C">
        <w:rPr>
          <w:rFonts w:ascii="ITC Avant Garde" w:hAnsi="ITC Avant Garde"/>
          <w:b/>
          <w:i/>
          <w:sz w:val="20"/>
          <w:u w:val="single"/>
        </w:rPr>
        <w:t xml:space="preserve"> </w:t>
      </w:r>
      <w:r w:rsidRPr="00E2111C">
        <w:rPr>
          <w:rFonts w:ascii="ITC Avant Garde" w:hAnsi="ITC Avant Garde"/>
          <w:b/>
          <w:i/>
          <w:sz w:val="20"/>
          <w:u w:val="single"/>
        </w:rPr>
        <w:t>administrativas</w:t>
      </w:r>
      <w:r w:rsidR="00536743" w:rsidRPr="00E2111C">
        <w:rPr>
          <w:rFonts w:ascii="ITC Avant Garde" w:hAnsi="ITC Avant Garde"/>
          <w:b/>
          <w:i/>
          <w:sz w:val="20"/>
          <w:u w:val="single"/>
        </w:rPr>
        <w:t xml:space="preserve"> </w:t>
      </w:r>
      <w:r w:rsidRPr="00E2111C">
        <w:rPr>
          <w:rFonts w:ascii="ITC Avant Garde" w:hAnsi="ITC Avant Garde"/>
          <w:b/>
          <w:i/>
          <w:sz w:val="20"/>
          <w:u w:val="single"/>
        </w:rPr>
        <w:t>y</w:t>
      </w:r>
      <w:r w:rsidR="00536743" w:rsidRPr="00E2111C">
        <w:rPr>
          <w:rFonts w:ascii="ITC Avant Garde" w:hAnsi="ITC Avant Garde"/>
          <w:b/>
          <w:i/>
          <w:sz w:val="20"/>
          <w:u w:val="single"/>
        </w:rPr>
        <w:t xml:space="preserve"> </w:t>
      </w:r>
      <w:r w:rsidRPr="00E2111C">
        <w:rPr>
          <w:rFonts w:ascii="ITC Avant Garde" w:hAnsi="ITC Avant Garde"/>
          <w:b/>
          <w:i/>
          <w:sz w:val="20"/>
          <w:u w:val="single"/>
        </w:rPr>
        <w:t>cuyas</w:t>
      </w:r>
      <w:r w:rsidR="00536743" w:rsidRPr="00E2111C">
        <w:rPr>
          <w:rFonts w:ascii="ITC Avant Garde" w:hAnsi="ITC Avant Garde"/>
          <w:b/>
          <w:i/>
          <w:sz w:val="20"/>
          <w:u w:val="single"/>
        </w:rPr>
        <w:t xml:space="preserve"> </w:t>
      </w:r>
      <w:r w:rsidRPr="00E2111C">
        <w:rPr>
          <w:rFonts w:ascii="ITC Avant Garde" w:hAnsi="ITC Avant Garde"/>
          <w:b/>
          <w:i/>
          <w:sz w:val="20"/>
          <w:u w:val="single"/>
        </w:rPr>
        <w:t>características</w:t>
      </w:r>
      <w:r w:rsidR="00536743" w:rsidRPr="00E2111C">
        <w:rPr>
          <w:rFonts w:ascii="ITC Avant Garde" w:hAnsi="ITC Avant Garde"/>
          <w:b/>
          <w:i/>
          <w:sz w:val="20"/>
          <w:u w:val="single"/>
        </w:rPr>
        <w:t xml:space="preserve"> </w:t>
      </w:r>
      <w:r w:rsidRPr="00E2111C">
        <w:rPr>
          <w:rFonts w:ascii="ITC Avant Garde" w:hAnsi="ITC Avant Garde"/>
          <w:b/>
          <w:i/>
          <w:sz w:val="20"/>
          <w:u w:val="single"/>
        </w:rPr>
        <w:t>son</w:t>
      </w:r>
      <w:r w:rsidR="00536743" w:rsidRPr="00E2111C">
        <w:rPr>
          <w:rFonts w:ascii="ITC Avant Garde" w:hAnsi="ITC Avant Garde"/>
          <w:b/>
          <w:i/>
          <w:sz w:val="20"/>
          <w:u w:val="single"/>
        </w:rPr>
        <w:t xml:space="preserve"> </w:t>
      </w:r>
      <w:r w:rsidRPr="00E2111C">
        <w:rPr>
          <w:rFonts w:ascii="ITC Avant Garde" w:hAnsi="ITC Avant Garde"/>
          <w:b/>
          <w:i/>
          <w:sz w:val="20"/>
          <w:u w:val="single"/>
        </w:rPr>
        <w:t>su</w:t>
      </w:r>
      <w:r w:rsidR="00536743" w:rsidRPr="00E2111C">
        <w:rPr>
          <w:rFonts w:ascii="ITC Avant Garde" w:hAnsi="ITC Avant Garde"/>
          <w:b/>
          <w:i/>
          <w:sz w:val="20"/>
          <w:u w:val="single"/>
        </w:rPr>
        <w:t xml:space="preserve"> </w:t>
      </w:r>
      <w:r w:rsidRPr="00E2111C">
        <w:rPr>
          <w:rFonts w:ascii="ITC Avant Garde" w:hAnsi="ITC Avant Garde"/>
          <w:b/>
          <w:i/>
          <w:sz w:val="20"/>
          <w:u w:val="single"/>
        </w:rPr>
        <w:t>generalidad,</w:t>
      </w:r>
      <w:r w:rsidR="00536743" w:rsidRPr="00E2111C">
        <w:rPr>
          <w:rFonts w:ascii="ITC Avant Garde" w:hAnsi="ITC Avant Garde"/>
          <w:b/>
          <w:i/>
          <w:sz w:val="20"/>
          <w:u w:val="single"/>
        </w:rPr>
        <w:t xml:space="preserve"> </w:t>
      </w:r>
      <w:r w:rsidRPr="00E2111C">
        <w:rPr>
          <w:rFonts w:ascii="ITC Avant Garde" w:hAnsi="ITC Avant Garde"/>
          <w:b/>
          <w:i/>
          <w:sz w:val="20"/>
          <w:u w:val="single"/>
        </w:rPr>
        <w:t>uniformidad,</w:t>
      </w:r>
      <w:r w:rsidR="00536743" w:rsidRPr="00E2111C">
        <w:rPr>
          <w:rFonts w:ascii="ITC Avant Garde" w:hAnsi="ITC Avant Garde"/>
          <w:b/>
          <w:i/>
          <w:sz w:val="20"/>
          <w:u w:val="single"/>
        </w:rPr>
        <w:t xml:space="preserve"> </w:t>
      </w:r>
      <w:r w:rsidRPr="00E2111C">
        <w:rPr>
          <w:rFonts w:ascii="ITC Avant Garde" w:hAnsi="ITC Avant Garde"/>
          <w:b/>
          <w:i/>
          <w:sz w:val="20"/>
          <w:u w:val="single"/>
        </w:rPr>
        <w:t>continuidad,</w:t>
      </w:r>
      <w:r w:rsidR="00536743" w:rsidRPr="00E2111C">
        <w:rPr>
          <w:rFonts w:ascii="ITC Avant Garde" w:hAnsi="ITC Avant Garde"/>
          <w:b/>
          <w:i/>
          <w:sz w:val="20"/>
          <w:u w:val="single"/>
        </w:rPr>
        <w:t xml:space="preserve"> </w:t>
      </w:r>
      <w:r w:rsidRPr="00E2111C">
        <w:rPr>
          <w:rFonts w:ascii="ITC Avant Garde" w:hAnsi="ITC Avant Garde"/>
          <w:b/>
          <w:i/>
          <w:sz w:val="20"/>
          <w:u w:val="single"/>
        </w:rPr>
        <w:t>regularidad,</w:t>
      </w:r>
      <w:r w:rsidR="00536743" w:rsidRPr="00E2111C">
        <w:rPr>
          <w:rFonts w:ascii="ITC Avant Garde" w:hAnsi="ITC Avant Garde"/>
          <w:b/>
          <w:i/>
          <w:sz w:val="20"/>
          <w:u w:val="single"/>
        </w:rPr>
        <w:t xml:space="preserve"> </w:t>
      </w:r>
      <w:r w:rsidRPr="00E2111C">
        <w:rPr>
          <w:rFonts w:ascii="ITC Avant Garde" w:hAnsi="ITC Avant Garde"/>
          <w:b/>
          <w:i/>
          <w:sz w:val="20"/>
          <w:u w:val="single"/>
        </w:rPr>
        <w:t>obligatoriedad</w:t>
      </w:r>
      <w:r w:rsidR="00536743" w:rsidRPr="00E2111C">
        <w:rPr>
          <w:rFonts w:ascii="ITC Avant Garde" w:hAnsi="ITC Avant Garde"/>
          <w:b/>
          <w:i/>
          <w:sz w:val="20"/>
          <w:u w:val="single"/>
        </w:rPr>
        <w:t xml:space="preserve"> </w:t>
      </w:r>
      <w:r w:rsidRPr="00E2111C">
        <w:rPr>
          <w:rFonts w:ascii="ITC Avant Garde" w:hAnsi="ITC Avant Garde"/>
          <w:b/>
          <w:i/>
          <w:sz w:val="20"/>
          <w:u w:val="single"/>
        </w:rPr>
        <w:t>y</w:t>
      </w:r>
      <w:r w:rsidR="00536743" w:rsidRPr="00E2111C">
        <w:rPr>
          <w:rFonts w:ascii="ITC Avant Garde" w:hAnsi="ITC Avant Garde"/>
          <w:b/>
          <w:i/>
          <w:sz w:val="20"/>
          <w:u w:val="single"/>
        </w:rPr>
        <w:t xml:space="preserve"> </w:t>
      </w:r>
      <w:r w:rsidRPr="00E2111C">
        <w:rPr>
          <w:rFonts w:ascii="ITC Avant Garde" w:hAnsi="ITC Avant Garde"/>
          <w:b/>
          <w:i/>
          <w:sz w:val="20"/>
          <w:u w:val="single"/>
        </w:rPr>
        <w:t>subordinación</w:t>
      </w:r>
      <w:r w:rsidR="00536743" w:rsidRPr="00E2111C">
        <w:rPr>
          <w:rFonts w:ascii="ITC Avant Garde" w:hAnsi="ITC Avant Garde"/>
          <w:b/>
          <w:i/>
          <w:sz w:val="20"/>
          <w:u w:val="single"/>
        </w:rPr>
        <w:t xml:space="preserve"> </w:t>
      </w:r>
      <w:r w:rsidRPr="00E2111C">
        <w:rPr>
          <w:rFonts w:ascii="ITC Avant Garde" w:hAnsi="ITC Avant Garde"/>
          <w:b/>
          <w:i/>
          <w:sz w:val="20"/>
          <w:u w:val="single"/>
        </w:rPr>
        <w:t>a</w:t>
      </w:r>
      <w:r w:rsidR="00536743" w:rsidRPr="00E2111C">
        <w:rPr>
          <w:rFonts w:ascii="ITC Avant Garde" w:hAnsi="ITC Avant Garde"/>
          <w:b/>
          <w:i/>
          <w:sz w:val="20"/>
          <w:u w:val="single"/>
        </w:rPr>
        <w:t xml:space="preserve"> </w:t>
      </w:r>
      <w:r w:rsidRPr="00E2111C">
        <w:rPr>
          <w:rFonts w:ascii="ITC Avant Garde" w:hAnsi="ITC Avant Garde"/>
          <w:b/>
          <w:i/>
          <w:sz w:val="20"/>
          <w:u w:val="single"/>
        </w:rPr>
        <w:t>la</w:t>
      </w:r>
      <w:r w:rsidR="00536743" w:rsidRPr="00E2111C">
        <w:rPr>
          <w:rFonts w:ascii="ITC Avant Garde" w:hAnsi="ITC Avant Garde"/>
          <w:b/>
          <w:i/>
          <w:sz w:val="20"/>
          <w:u w:val="single"/>
        </w:rPr>
        <w:t xml:space="preserve"> </w:t>
      </w:r>
      <w:r w:rsidRPr="00E2111C">
        <w:rPr>
          <w:rFonts w:ascii="ITC Avant Garde" w:hAnsi="ITC Avant Garde"/>
          <w:b/>
          <w:i/>
          <w:sz w:val="20"/>
          <w:u w:val="single"/>
        </w:rPr>
        <w:t>administración</w:t>
      </w:r>
      <w:r w:rsidR="00536743" w:rsidRPr="00E2111C">
        <w:rPr>
          <w:rFonts w:ascii="ITC Avant Garde" w:hAnsi="ITC Avant Garde"/>
          <w:b/>
          <w:i/>
          <w:sz w:val="20"/>
          <w:u w:val="single"/>
        </w:rPr>
        <w:t xml:space="preserve"> </w:t>
      </w:r>
      <w:r w:rsidRPr="00E2111C">
        <w:rPr>
          <w:rFonts w:ascii="ITC Avant Garde" w:hAnsi="ITC Avant Garde"/>
          <w:b/>
          <w:i/>
          <w:sz w:val="20"/>
          <w:u w:val="single"/>
        </w:rPr>
        <w:t>pública.</w:t>
      </w:r>
      <w:r w:rsidR="00536743" w:rsidRPr="00E2111C">
        <w:rPr>
          <w:rFonts w:ascii="ITC Avant Garde" w:hAnsi="ITC Avant Garde"/>
          <w:b/>
          <w:i/>
          <w:sz w:val="20"/>
          <w:u w:val="single"/>
        </w:rPr>
        <w:t xml:space="preserve"> </w:t>
      </w:r>
      <w:r w:rsidRPr="00E2111C">
        <w:rPr>
          <w:rFonts w:ascii="ITC Avant Garde" w:hAnsi="ITC Avant Garde"/>
          <w:b/>
          <w:i/>
          <w:sz w:val="20"/>
          <w:u w:val="single"/>
        </w:rPr>
        <w:t>Por</w:t>
      </w:r>
      <w:r w:rsidR="00536743" w:rsidRPr="00E2111C">
        <w:rPr>
          <w:rFonts w:ascii="ITC Avant Garde" w:hAnsi="ITC Avant Garde"/>
          <w:b/>
          <w:i/>
          <w:sz w:val="20"/>
          <w:u w:val="single"/>
        </w:rPr>
        <w:t xml:space="preserve"> </w:t>
      </w:r>
      <w:r w:rsidRPr="00E2111C">
        <w:rPr>
          <w:rFonts w:ascii="ITC Avant Garde" w:hAnsi="ITC Avant Garde"/>
          <w:b/>
          <w:i/>
          <w:sz w:val="20"/>
          <w:u w:val="single"/>
        </w:rPr>
        <w:t>lo</w:t>
      </w:r>
      <w:r w:rsidR="00536743" w:rsidRPr="00E2111C">
        <w:rPr>
          <w:rFonts w:ascii="ITC Avant Garde" w:hAnsi="ITC Avant Garde"/>
          <w:b/>
          <w:i/>
          <w:sz w:val="20"/>
          <w:u w:val="single"/>
        </w:rPr>
        <w:t xml:space="preserve"> </w:t>
      </w:r>
      <w:r w:rsidRPr="00E2111C">
        <w:rPr>
          <w:rFonts w:ascii="ITC Avant Garde" w:hAnsi="ITC Avant Garde"/>
          <w:b/>
          <w:i/>
          <w:sz w:val="20"/>
          <w:u w:val="single"/>
        </w:rPr>
        <w:t>tanto,</w:t>
      </w:r>
      <w:r w:rsidR="00536743" w:rsidRPr="00E2111C">
        <w:rPr>
          <w:rFonts w:ascii="ITC Avant Garde" w:hAnsi="ITC Avant Garde"/>
          <w:b/>
          <w:i/>
          <w:sz w:val="20"/>
          <w:u w:val="single"/>
        </w:rPr>
        <w:t xml:space="preserve"> </w:t>
      </w:r>
      <w:r w:rsidRPr="00E2111C">
        <w:rPr>
          <w:rFonts w:ascii="ITC Avant Garde" w:hAnsi="ITC Avant Garde"/>
          <w:b/>
          <w:i/>
          <w:sz w:val="20"/>
          <w:u w:val="single"/>
        </w:rPr>
        <w:t>no</w:t>
      </w:r>
      <w:r w:rsidR="00536743" w:rsidRPr="00E2111C">
        <w:rPr>
          <w:rFonts w:ascii="ITC Avant Garde" w:hAnsi="ITC Avant Garde"/>
          <w:b/>
          <w:i/>
          <w:sz w:val="20"/>
          <w:u w:val="single"/>
        </w:rPr>
        <w:t xml:space="preserve"> </w:t>
      </w:r>
      <w:r w:rsidRPr="00E2111C">
        <w:rPr>
          <w:rFonts w:ascii="ITC Avant Garde" w:hAnsi="ITC Avant Garde"/>
          <w:b/>
          <w:i/>
          <w:sz w:val="20"/>
          <w:u w:val="single"/>
        </w:rPr>
        <w:t>puede</w:t>
      </w:r>
      <w:r w:rsidR="00536743" w:rsidRPr="00E2111C">
        <w:rPr>
          <w:rFonts w:ascii="ITC Avant Garde" w:hAnsi="ITC Avant Garde"/>
          <w:b/>
          <w:i/>
          <w:sz w:val="20"/>
          <w:u w:val="single"/>
        </w:rPr>
        <w:t xml:space="preserve"> </w:t>
      </w:r>
      <w:r w:rsidRPr="00E2111C">
        <w:rPr>
          <w:rFonts w:ascii="ITC Avant Garde" w:hAnsi="ITC Avant Garde"/>
          <w:b/>
          <w:i/>
          <w:sz w:val="20"/>
          <w:u w:val="single"/>
        </w:rPr>
        <w:t>estar</w:t>
      </w:r>
      <w:r w:rsidR="00536743" w:rsidRPr="00E2111C">
        <w:rPr>
          <w:rFonts w:ascii="ITC Avant Garde" w:hAnsi="ITC Avant Garde"/>
          <w:b/>
          <w:i/>
          <w:sz w:val="20"/>
          <w:u w:val="single"/>
        </w:rPr>
        <w:t xml:space="preserve"> </w:t>
      </w:r>
      <w:r w:rsidRPr="00E2111C">
        <w:rPr>
          <w:rFonts w:ascii="ITC Avant Garde" w:hAnsi="ITC Avant Garde"/>
          <w:b/>
          <w:i/>
          <w:sz w:val="20"/>
          <w:u w:val="single"/>
        </w:rPr>
        <w:t>sujeto</w:t>
      </w:r>
      <w:r w:rsidR="00536743" w:rsidRPr="00E2111C">
        <w:rPr>
          <w:rFonts w:ascii="ITC Avant Garde" w:hAnsi="ITC Avant Garde"/>
          <w:b/>
          <w:i/>
          <w:sz w:val="20"/>
          <w:u w:val="single"/>
        </w:rPr>
        <w:t xml:space="preserve"> </w:t>
      </w:r>
      <w:r w:rsidRPr="00E2111C">
        <w:rPr>
          <w:rFonts w:ascii="ITC Avant Garde" w:hAnsi="ITC Avant Garde"/>
          <w:b/>
          <w:i/>
          <w:sz w:val="20"/>
          <w:u w:val="single"/>
        </w:rPr>
        <w:t>a</w:t>
      </w:r>
      <w:r w:rsidR="00536743" w:rsidRPr="00E2111C">
        <w:rPr>
          <w:rFonts w:ascii="ITC Avant Garde" w:hAnsi="ITC Avant Garde"/>
          <w:b/>
          <w:i/>
          <w:sz w:val="20"/>
          <w:u w:val="single"/>
        </w:rPr>
        <w:t xml:space="preserve"> </w:t>
      </w:r>
      <w:r w:rsidRPr="00E2111C">
        <w:rPr>
          <w:rFonts w:ascii="ITC Avant Garde" w:hAnsi="ITC Avant Garde"/>
          <w:b/>
          <w:i/>
          <w:sz w:val="20"/>
          <w:u w:val="single"/>
        </w:rPr>
        <w:t>un</w:t>
      </w:r>
      <w:r w:rsidR="00536743" w:rsidRPr="00E2111C">
        <w:rPr>
          <w:rFonts w:ascii="ITC Avant Garde" w:hAnsi="ITC Avant Garde"/>
          <w:b/>
          <w:i/>
          <w:sz w:val="20"/>
          <w:u w:val="single"/>
        </w:rPr>
        <w:t xml:space="preserve"> </w:t>
      </w:r>
      <w:r w:rsidRPr="00E2111C">
        <w:rPr>
          <w:rFonts w:ascii="ITC Avant Garde" w:hAnsi="ITC Avant Garde"/>
          <w:b/>
          <w:i/>
          <w:sz w:val="20"/>
          <w:u w:val="single"/>
        </w:rPr>
        <w:t>régimen</w:t>
      </w:r>
      <w:r w:rsidR="00536743" w:rsidRPr="00E2111C">
        <w:rPr>
          <w:rFonts w:ascii="ITC Avant Garde" w:hAnsi="ITC Avant Garde"/>
          <w:b/>
          <w:i/>
          <w:sz w:val="20"/>
          <w:u w:val="single"/>
        </w:rPr>
        <w:t xml:space="preserve"> </w:t>
      </w:r>
      <w:r w:rsidRPr="00E2111C">
        <w:rPr>
          <w:rFonts w:ascii="ITC Avant Garde" w:hAnsi="ITC Avant Garde"/>
          <w:b/>
          <w:i/>
          <w:sz w:val="20"/>
          <w:u w:val="single"/>
        </w:rPr>
        <w:t>de</w:t>
      </w:r>
      <w:r w:rsidR="00536743" w:rsidRPr="00E2111C">
        <w:rPr>
          <w:rFonts w:ascii="ITC Avant Garde" w:hAnsi="ITC Avant Garde"/>
          <w:b/>
          <w:i/>
          <w:sz w:val="20"/>
          <w:u w:val="single"/>
        </w:rPr>
        <w:t xml:space="preserve"> </w:t>
      </w:r>
      <w:r w:rsidRPr="00E2111C">
        <w:rPr>
          <w:rFonts w:ascii="ITC Avant Garde" w:hAnsi="ITC Avant Garde"/>
          <w:b/>
          <w:i/>
          <w:sz w:val="20"/>
          <w:u w:val="single"/>
        </w:rPr>
        <w:t>derecho</w:t>
      </w:r>
      <w:r w:rsidR="00536743" w:rsidRPr="00E2111C">
        <w:rPr>
          <w:rFonts w:ascii="ITC Avant Garde" w:hAnsi="ITC Avant Garde"/>
          <w:b/>
          <w:i/>
          <w:sz w:val="20"/>
          <w:u w:val="single"/>
        </w:rPr>
        <w:t xml:space="preserve"> </w:t>
      </w:r>
      <w:r w:rsidRPr="00E2111C">
        <w:rPr>
          <w:rFonts w:ascii="ITC Avant Garde" w:hAnsi="ITC Avant Garde"/>
          <w:b/>
          <w:i/>
          <w:sz w:val="20"/>
          <w:u w:val="single"/>
        </w:rPr>
        <w:t>privado</w:t>
      </w:r>
      <w:r w:rsidR="00536743" w:rsidRPr="00E2111C">
        <w:rPr>
          <w:rFonts w:ascii="ITC Avant Garde" w:hAnsi="ITC Avant Garde"/>
          <w:b/>
          <w:i/>
          <w:sz w:val="20"/>
          <w:u w:val="single"/>
        </w:rPr>
        <w:t xml:space="preserve"> </w:t>
      </w:r>
      <w:r w:rsidRPr="00E2111C">
        <w:rPr>
          <w:rFonts w:ascii="ITC Avant Garde" w:hAnsi="ITC Avant Garde"/>
          <w:b/>
          <w:i/>
          <w:sz w:val="20"/>
          <w:u w:val="single"/>
        </w:rPr>
        <w:t>en</w:t>
      </w:r>
      <w:r w:rsidR="00536743" w:rsidRPr="00E2111C">
        <w:rPr>
          <w:rFonts w:ascii="ITC Avant Garde" w:hAnsi="ITC Avant Garde"/>
          <w:b/>
          <w:i/>
          <w:sz w:val="20"/>
          <w:u w:val="single"/>
        </w:rPr>
        <w:t xml:space="preserve"> </w:t>
      </w:r>
      <w:r w:rsidRPr="00E2111C">
        <w:rPr>
          <w:rFonts w:ascii="ITC Avant Garde" w:hAnsi="ITC Avant Garde"/>
          <w:b/>
          <w:i/>
          <w:sz w:val="20"/>
          <w:u w:val="single"/>
        </w:rPr>
        <w:t>cuanto</w:t>
      </w:r>
      <w:r w:rsidR="00536743" w:rsidRPr="00E2111C">
        <w:rPr>
          <w:rFonts w:ascii="ITC Avant Garde" w:hAnsi="ITC Avant Garde"/>
          <w:b/>
          <w:i/>
          <w:sz w:val="20"/>
          <w:u w:val="single"/>
        </w:rPr>
        <w:t xml:space="preserve"> </w:t>
      </w:r>
      <w:r w:rsidRPr="00E2111C">
        <w:rPr>
          <w:rFonts w:ascii="ITC Avant Garde" w:hAnsi="ITC Avant Garde"/>
          <w:b/>
          <w:i/>
          <w:sz w:val="20"/>
          <w:u w:val="single"/>
        </w:rPr>
        <w:t>a</w:t>
      </w:r>
      <w:r w:rsidR="00536743" w:rsidRPr="00E2111C">
        <w:rPr>
          <w:rFonts w:ascii="ITC Avant Garde" w:hAnsi="ITC Avant Garde"/>
          <w:b/>
          <w:i/>
          <w:sz w:val="20"/>
          <w:u w:val="single"/>
        </w:rPr>
        <w:t xml:space="preserve"> </w:t>
      </w:r>
      <w:r w:rsidRPr="00E2111C">
        <w:rPr>
          <w:rFonts w:ascii="ITC Avant Garde" w:hAnsi="ITC Avant Garde"/>
          <w:b/>
          <w:i/>
          <w:sz w:val="20"/>
          <w:u w:val="single"/>
        </w:rPr>
        <w:t>su</w:t>
      </w:r>
      <w:r w:rsidR="00536743" w:rsidRPr="00E2111C">
        <w:rPr>
          <w:rFonts w:ascii="ITC Avant Garde" w:hAnsi="ITC Avant Garde"/>
          <w:b/>
          <w:i/>
          <w:sz w:val="20"/>
          <w:u w:val="single"/>
        </w:rPr>
        <w:t xml:space="preserve"> </w:t>
      </w:r>
      <w:r w:rsidRPr="00E2111C">
        <w:rPr>
          <w:rFonts w:ascii="ITC Avant Garde" w:hAnsi="ITC Avant Garde"/>
          <w:b/>
          <w:i/>
          <w:sz w:val="20"/>
          <w:u w:val="single"/>
        </w:rPr>
        <w:t>prestación.</w:t>
      </w:r>
    </w:p>
    <w:p w14:paraId="20B728A1" w14:textId="77777777" w:rsidR="00536936" w:rsidRPr="00536936" w:rsidRDefault="00C35ABE" w:rsidP="00536936">
      <w:pPr>
        <w:spacing w:before="240" w:after="240" w:line="240" w:lineRule="auto"/>
        <w:ind w:left="993" w:right="426"/>
        <w:jc w:val="center"/>
        <w:rPr>
          <w:rFonts w:ascii="ITC Avant Garde" w:hAnsi="ITC Avant Garde"/>
          <w:b/>
          <w:i/>
          <w:sz w:val="20"/>
        </w:rPr>
      </w:pPr>
      <w:r w:rsidRPr="00536936">
        <w:rPr>
          <w:rFonts w:ascii="ITC Avant Garde" w:hAnsi="ITC Avant Garde"/>
          <w:b/>
          <w:i/>
          <w:sz w:val="20"/>
        </w:rPr>
        <w:t>CUARTO</w:t>
      </w:r>
      <w:r w:rsidR="00536743" w:rsidRPr="00536936">
        <w:rPr>
          <w:rFonts w:ascii="ITC Avant Garde" w:hAnsi="ITC Avant Garde"/>
          <w:b/>
          <w:i/>
          <w:sz w:val="20"/>
        </w:rPr>
        <w:t xml:space="preserve"> </w:t>
      </w:r>
      <w:r w:rsidRPr="00536936">
        <w:rPr>
          <w:rFonts w:ascii="ITC Avant Garde" w:hAnsi="ITC Avant Garde"/>
          <w:b/>
          <w:i/>
          <w:sz w:val="20"/>
        </w:rPr>
        <w:t>TRIBUNAL</w:t>
      </w:r>
      <w:r w:rsidR="00536743" w:rsidRPr="00536936">
        <w:rPr>
          <w:rFonts w:ascii="ITC Avant Garde" w:hAnsi="ITC Avant Garde"/>
          <w:b/>
          <w:i/>
          <w:sz w:val="20"/>
        </w:rPr>
        <w:t xml:space="preserve"> </w:t>
      </w:r>
      <w:r w:rsidRPr="00536936">
        <w:rPr>
          <w:rFonts w:ascii="ITC Avant Garde" w:hAnsi="ITC Avant Garde"/>
          <w:b/>
          <w:i/>
          <w:sz w:val="20"/>
        </w:rPr>
        <w:t>COLEGIADO</w:t>
      </w:r>
      <w:r w:rsidR="00536743" w:rsidRPr="00536936">
        <w:rPr>
          <w:rFonts w:ascii="ITC Avant Garde" w:hAnsi="ITC Avant Garde"/>
          <w:b/>
          <w:i/>
          <w:sz w:val="20"/>
        </w:rPr>
        <w:t xml:space="preserve"> </w:t>
      </w:r>
      <w:r w:rsidRPr="00536936">
        <w:rPr>
          <w:rFonts w:ascii="ITC Avant Garde" w:hAnsi="ITC Avant Garde"/>
          <w:b/>
          <w:i/>
          <w:sz w:val="20"/>
        </w:rPr>
        <w:t>DEL</w:t>
      </w:r>
      <w:r w:rsidR="00536743" w:rsidRPr="00536936">
        <w:rPr>
          <w:rFonts w:ascii="ITC Avant Garde" w:hAnsi="ITC Avant Garde"/>
          <w:b/>
          <w:i/>
          <w:sz w:val="20"/>
        </w:rPr>
        <w:t xml:space="preserve"> </w:t>
      </w:r>
      <w:r w:rsidRPr="00536936">
        <w:rPr>
          <w:rFonts w:ascii="ITC Avant Garde" w:hAnsi="ITC Avant Garde"/>
          <w:b/>
          <w:i/>
          <w:sz w:val="20"/>
        </w:rPr>
        <w:t>DÉCIMO</w:t>
      </w:r>
      <w:r w:rsidR="00536743" w:rsidRPr="00536936">
        <w:rPr>
          <w:rFonts w:ascii="ITC Avant Garde" w:hAnsi="ITC Avant Garde"/>
          <w:b/>
          <w:i/>
          <w:sz w:val="20"/>
        </w:rPr>
        <w:t xml:space="preserve"> </w:t>
      </w:r>
      <w:r w:rsidRPr="00536936">
        <w:rPr>
          <w:rFonts w:ascii="ITC Avant Garde" w:hAnsi="ITC Avant Garde"/>
          <w:b/>
          <w:i/>
          <w:sz w:val="20"/>
        </w:rPr>
        <w:t>QUINTO</w:t>
      </w:r>
      <w:r w:rsidR="00536743" w:rsidRPr="00536936">
        <w:rPr>
          <w:rFonts w:ascii="ITC Avant Garde" w:hAnsi="ITC Avant Garde"/>
          <w:b/>
          <w:i/>
          <w:sz w:val="20"/>
        </w:rPr>
        <w:t xml:space="preserve"> </w:t>
      </w:r>
      <w:r w:rsidRPr="00536936">
        <w:rPr>
          <w:rFonts w:ascii="ITC Avant Garde" w:hAnsi="ITC Avant Garde"/>
          <w:b/>
          <w:i/>
          <w:sz w:val="20"/>
        </w:rPr>
        <w:t>CIRCUITO.</w:t>
      </w:r>
      <w:r w:rsidR="007F0768" w:rsidRPr="00536936">
        <w:rPr>
          <w:rFonts w:ascii="ITC Avant Garde" w:hAnsi="ITC Avant Garde"/>
          <w:b/>
          <w:i/>
          <w:sz w:val="20"/>
        </w:rPr>
        <w:t>”</w:t>
      </w:r>
    </w:p>
    <w:p w14:paraId="2F1B45D4" w14:textId="77777777" w:rsidR="00536936" w:rsidRDefault="00C35ABE" w:rsidP="00536936">
      <w:pPr>
        <w:spacing w:before="240" w:after="240" w:line="240" w:lineRule="auto"/>
        <w:jc w:val="both"/>
        <w:rPr>
          <w:rFonts w:ascii="ITC Avant Garde" w:hAnsi="ITC Avant Garde"/>
        </w:rPr>
      </w:pPr>
      <w:r w:rsidRPr="00581F48">
        <w:rPr>
          <w:rFonts w:ascii="ITC Avant Garde" w:hAnsi="ITC Avant Garde"/>
        </w:rPr>
        <w:t>Al</w:t>
      </w:r>
      <w:r w:rsidR="00536743" w:rsidRPr="00581F48">
        <w:rPr>
          <w:rFonts w:ascii="ITC Avant Garde" w:hAnsi="ITC Avant Garde"/>
        </w:rPr>
        <w:t xml:space="preserve"> </w:t>
      </w:r>
      <w:r w:rsidRPr="00581F48">
        <w:rPr>
          <w:rFonts w:ascii="ITC Avant Garde" w:hAnsi="ITC Avant Garde"/>
        </w:rPr>
        <w:t>respecto,</w:t>
      </w:r>
      <w:r w:rsidR="00536743" w:rsidRPr="00581F48">
        <w:rPr>
          <w:rFonts w:ascii="ITC Avant Garde" w:hAnsi="ITC Avant Garde"/>
        </w:rPr>
        <w:t xml:space="preserve"> </w:t>
      </w:r>
      <w:r w:rsidRPr="00581F48">
        <w:rPr>
          <w:rFonts w:ascii="ITC Avant Garde" w:hAnsi="ITC Avant Garde"/>
        </w:rPr>
        <w:t>es</w:t>
      </w:r>
      <w:r w:rsidR="00536743" w:rsidRPr="00581F48">
        <w:rPr>
          <w:rFonts w:ascii="ITC Avant Garde" w:hAnsi="ITC Avant Garde"/>
        </w:rPr>
        <w:t xml:space="preserve"> </w:t>
      </w:r>
      <w:r w:rsidRPr="00581F48">
        <w:rPr>
          <w:rFonts w:ascii="ITC Avant Garde" w:hAnsi="ITC Avant Garde"/>
        </w:rPr>
        <w:t>innegable</w:t>
      </w:r>
      <w:r w:rsidR="00536743" w:rsidRPr="00581F48">
        <w:rPr>
          <w:rFonts w:ascii="ITC Avant Garde" w:hAnsi="ITC Avant Garde"/>
        </w:rPr>
        <w:t xml:space="preserve"> </w:t>
      </w:r>
      <w:r w:rsidRPr="00581F48">
        <w:rPr>
          <w:rFonts w:ascii="ITC Avant Garde" w:hAnsi="ITC Avant Garde"/>
        </w:rPr>
        <w:t>que</w:t>
      </w:r>
      <w:r w:rsidR="00536743" w:rsidRPr="00581F48">
        <w:rPr>
          <w:rFonts w:ascii="ITC Avant Garde" w:hAnsi="ITC Avant Garde"/>
        </w:rPr>
        <w:t xml:space="preserve"> </w:t>
      </w:r>
      <w:r w:rsidRPr="00581F48">
        <w:rPr>
          <w:rFonts w:ascii="ITC Avant Garde" w:hAnsi="ITC Avant Garde"/>
        </w:rPr>
        <w:t>la</w:t>
      </w:r>
      <w:r w:rsidR="00536743" w:rsidRPr="00581F48">
        <w:rPr>
          <w:rFonts w:ascii="ITC Avant Garde" w:hAnsi="ITC Avant Garde"/>
        </w:rPr>
        <w:t xml:space="preserve"> </w:t>
      </w:r>
      <w:r w:rsidRPr="00581F48">
        <w:rPr>
          <w:rFonts w:ascii="ITC Avant Garde" w:hAnsi="ITC Avant Garde"/>
        </w:rPr>
        <w:t>principal</w:t>
      </w:r>
      <w:r w:rsidR="00536743" w:rsidRPr="00581F48">
        <w:rPr>
          <w:rFonts w:ascii="ITC Avant Garde" w:hAnsi="ITC Avant Garde"/>
        </w:rPr>
        <w:t xml:space="preserve"> </w:t>
      </w:r>
      <w:r w:rsidRPr="00581F48">
        <w:rPr>
          <w:rFonts w:ascii="ITC Avant Garde" w:hAnsi="ITC Avant Garde"/>
        </w:rPr>
        <w:t>característica</w:t>
      </w:r>
      <w:r w:rsidR="00536743" w:rsidRPr="00581F48">
        <w:rPr>
          <w:rFonts w:ascii="ITC Avant Garde" w:hAnsi="ITC Avant Garde"/>
        </w:rPr>
        <w:t xml:space="preserve"> </w:t>
      </w:r>
      <w:r w:rsidRPr="00581F48">
        <w:rPr>
          <w:rFonts w:ascii="ITC Avant Garde" w:hAnsi="ITC Avant Garde"/>
        </w:rPr>
        <w:t>del</w:t>
      </w:r>
      <w:r w:rsidR="00536743" w:rsidRPr="00581F48">
        <w:rPr>
          <w:rFonts w:ascii="ITC Avant Garde" w:hAnsi="ITC Avant Garde"/>
        </w:rPr>
        <w:t xml:space="preserve"> </w:t>
      </w:r>
      <w:r w:rsidRPr="00581F48">
        <w:rPr>
          <w:rFonts w:ascii="ITC Avant Garde" w:hAnsi="ITC Avant Garde"/>
        </w:rPr>
        <w:t>servicio</w:t>
      </w:r>
      <w:r w:rsidR="00536743" w:rsidRPr="00581F48">
        <w:rPr>
          <w:rFonts w:ascii="ITC Avant Garde" w:hAnsi="ITC Avant Garde"/>
        </w:rPr>
        <w:t xml:space="preserve"> </w:t>
      </w:r>
      <w:r w:rsidRPr="00581F48">
        <w:rPr>
          <w:rFonts w:ascii="ITC Avant Garde" w:hAnsi="ITC Avant Garde"/>
        </w:rPr>
        <w:t>público</w:t>
      </w:r>
      <w:r w:rsidR="00536743" w:rsidRPr="00581F48">
        <w:rPr>
          <w:rFonts w:ascii="ITC Avant Garde" w:hAnsi="ITC Avant Garde"/>
        </w:rPr>
        <w:t xml:space="preserve"> </w:t>
      </w:r>
      <w:r w:rsidRPr="00581F48">
        <w:rPr>
          <w:rFonts w:ascii="ITC Avant Garde" w:hAnsi="ITC Avant Garde"/>
        </w:rPr>
        <w:t>consiste</w:t>
      </w:r>
      <w:r w:rsidR="00536743" w:rsidRPr="00581F48">
        <w:rPr>
          <w:rFonts w:ascii="ITC Avant Garde" w:hAnsi="ITC Avant Garde"/>
        </w:rPr>
        <w:t xml:space="preserve"> </w:t>
      </w:r>
      <w:r w:rsidRPr="00581F48">
        <w:rPr>
          <w:rFonts w:ascii="ITC Avant Garde" w:hAnsi="ITC Avant Garde"/>
        </w:rPr>
        <w:t>en</w:t>
      </w:r>
      <w:r w:rsidR="00536743" w:rsidRPr="00581F48">
        <w:rPr>
          <w:rFonts w:ascii="ITC Avant Garde" w:hAnsi="ITC Avant Garde"/>
        </w:rPr>
        <w:t xml:space="preserve"> </w:t>
      </w:r>
      <w:r w:rsidRPr="00581F48">
        <w:rPr>
          <w:rFonts w:ascii="ITC Avant Garde" w:hAnsi="ITC Avant Garde"/>
        </w:rPr>
        <w:t>una</w:t>
      </w:r>
      <w:r w:rsidR="00536743" w:rsidRPr="00581F48">
        <w:rPr>
          <w:rFonts w:ascii="ITC Avant Garde" w:hAnsi="ITC Avant Garde"/>
        </w:rPr>
        <w:t xml:space="preserve"> </w:t>
      </w:r>
      <w:r w:rsidRPr="00581F48">
        <w:rPr>
          <w:rFonts w:ascii="ITC Avant Garde" w:hAnsi="ITC Avant Garde"/>
        </w:rPr>
        <w:t>noción</w:t>
      </w:r>
      <w:r w:rsidR="00536743" w:rsidRPr="00581F48">
        <w:rPr>
          <w:rFonts w:ascii="ITC Avant Garde" w:hAnsi="ITC Avant Garde"/>
        </w:rPr>
        <w:t xml:space="preserve"> </w:t>
      </w:r>
      <w:r w:rsidRPr="00581F48">
        <w:rPr>
          <w:rFonts w:ascii="ITC Avant Garde" w:hAnsi="ITC Avant Garde"/>
        </w:rPr>
        <w:t>sustantiva</w:t>
      </w:r>
      <w:r w:rsidR="00536743" w:rsidRPr="00581F48">
        <w:rPr>
          <w:rFonts w:ascii="ITC Avant Garde" w:hAnsi="ITC Avant Garde"/>
        </w:rPr>
        <w:t xml:space="preserve"> </w:t>
      </w:r>
      <w:r w:rsidRPr="00581F48">
        <w:rPr>
          <w:rFonts w:ascii="ITC Avant Garde" w:hAnsi="ITC Avant Garde"/>
        </w:rPr>
        <w:t>o</w:t>
      </w:r>
      <w:r w:rsidR="00536743" w:rsidRPr="00581F48">
        <w:rPr>
          <w:rFonts w:ascii="ITC Avant Garde" w:hAnsi="ITC Avant Garde"/>
        </w:rPr>
        <w:t xml:space="preserve"> </w:t>
      </w:r>
      <w:r w:rsidRPr="00581F48">
        <w:rPr>
          <w:rFonts w:ascii="ITC Avant Garde" w:hAnsi="ITC Avant Garde"/>
        </w:rPr>
        <w:t>funcional,</w:t>
      </w:r>
      <w:r w:rsidR="00536743" w:rsidRPr="00581F48">
        <w:rPr>
          <w:rFonts w:ascii="ITC Avant Garde" w:hAnsi="ITC Avant Garde"/>
        </w:rPr>
        <w:t xml:space="preserve"> </w:t>
      </w:r>
      <w:r w:rsidRPr="00581F48">
        <w:rPr>
          <w:rFonts w:ascii="ITC Avant Garde" w:hAnsi="ITC Avant Garde"/>
        </w:rPr>
        <w:t>que</w:t>
      </w:r>
      <w:r w:rsidR="00536743" w:rsidRPr="00581F48">
        <w:rPr>
          <w:rFonts w:ascii="ITC Avant Garde" w:hAnsi="ITC Avant Garde"/>
        </w:rPr>
        <w:t xml:space="preserve"> </w:t>
      </w:r>
      <w:r w:rsidRPr="00581F48">
        <w:rPr>
          <w:rFonts w:ascii="ITC Avant Garde" w:hAnsi="ITC Avant Garde"/>
        </w:rPr>
        <w:t>atiende</w:t>
      </w:r>
      <w:r w:rsidR="00536743" w:rsidRPr="00581F48">
        <w:rPr>
          <w:rFonts w:ascii="ITC Avant Garde" w:hAnsi="ITC Avant Garde"/>
        </w:rPr>
        <w:t xml:space="preserve"> </w:t>
      </w:r>
      <w:r w:rsidRPr="00581F48">
        <w:rPr>
          <w:rFonts w:ascii="ITC Avant Garde" w:hAnsi="ITC Avant Garde"/>
        </w:rPr>
        <w:t>sin</w:t>
      </w:r>
      <w:r w:rsidR="00536743" w:rsidRPr="00581F48">
        <w:rPr>
          <w:rFonts w:ascii="ITC Avant Garde" w:hAnsi="ITC Avant Garde"/>
        </w:rPr>
        <w:t xml:space="preserve"> </w:t>
      </w:r>
      <w:r w:rsidRPr="00581F48">
        <w:rPr>
          <w:rFonts w:ascii="ITC Avant Garde" w:hAnsi="ITC Avant Garde"/>
        </w:rPr>
        <w:t>más</w:t>
      </w:r>
      <w:r w:rsidR="00536743" w:rsidRPr="00581F48">
        <w:rPr>
          <w:rFonts w:ascii="ITC Avant Garde" w:hAnsi="ITC Avant Garde"/>
        </w:rPr>
        <w:t xml:space="preserve"> </w:t>
      </w:r>
      <w:r w:rsidRPr="00581F48">
        <w:rPr>
          <w:rFonts w:ascii="ITC Avant Garde" w:hAnsi="ITC Avant Garde"/>
        </w:rPr>
        <w:t>la</w:t>
      </w:r>
      <w:r w:rsidR="00536743" w:rsidRPr="00581F48">
        <w:rPr>
          <w:rFonts w:ascii="ITC Avant Garde" w:hAnsi="ITC Avant Garde"/>
        </w:rPr>
        <w:t xml:space="preserve"> </w:t>
      </w:r>
      <w:r w:rsidRPr="00581F48">
        <w:rPr>
          <w:rFonts w:ascii="ITC Avant Garde" w:hAnsi="ITC Avant Garde"/>
        </w:rPr>
        <w:t>satisfacción</w:t>
      </w:r>
      <w:r w:rsidR="00536743" w:rsidRPr="00581F48">
        <w:rPr>
          <w:rFonts w:ascii="ITC Avant Garde" w:hAnsi="ITC Avant Garde"/>
        </w:rPr>
        <w:t xml:space="preserve"> </w:t>
      </w:r>
      <w:r w:rsidRPr="00581F48">
        <w:rPr>
          <w:rFonts w:ascii="ITC Avant Garde" w:hAnsi="ITC Avant Garde"/>
        </w:rPr>
        <w:t>de</w:t>
      </w:r>
      <w:r w:rsidR="00536743" w:rsidRPr="00581F48">
        <w:rPr>
          <w:rFonts w:ascii="ITC Avant Garde" w:hAnsi="ITC Avant Garde"/>
        </w:rPr>
        <w:t xml:space="preserve"> </w:t>
      </w:r>
      <w:r w:rsidRPr="00581F48">
        <w:rPr>
          <w:rFonts w:ascii="ITC Avant Garde" w:hAnsi="ITC Avant Garde"/>
        </w:rPr>
        <w:t>necesidades</w:t>
      </w:r>
      <w:r w:rsidR="00536743" w:rsidRPr="00581F48">
        <w:rPr>
          <w:rFonts w:ascii="ITC Avant Garde" w:hAnsi="ITC Avant Garde"/>
        </w:rPr>
        <w:t xml:space="preserve"> </w:t>
      </w:r>
      <w:r w:rsidRPr="00581F48">
        <w:rPr>
          <w:rFonts w:ascii="ITC Avant Garde" w:hAnsi="ITC Avant Garde"/>
        </w:rPr>
        <w:t>colectivas</w:t>
      </w:r>
      <w:r w:rsidR="00536743" w:rsidRPr="00581F48">
        <w:rPr>
          <w:rFonts w:ascii="ITC Avant Garde" w:hAnsi="ITC Avant Garde"/>
        </w:rPr>
        <w:t xml:space="preserve"> </w:t>
      </w:r>
      <w:r w:rsidRPr="00581F48">
        <w:rPr>
          <w:rFonts w:ascii="ITC Avant Garde" w:hAnsi="ITC Avant Garde"/>
        </w:rPr>
        <w:t>de</w:t>
      </w:r>
      <w:r w:rsidR="00536743" w:rsidRPr="00581F48">
        <w:rPr>
          <w:rFonts w:ascii="ITC Avant Garde" w:hAnsi="ITC Avant Garde"/>
        </w:rPr>
        <w:t xml:space="preserve"> </w:t>
      </w:r>
      <w:r w:rsidRPr="00581F48">
        <w:rPr>
          <w:rFonts w:ascii="ITC Avant Garde" w:hAnsi="ITC Avant Garde"/>
        </w:rPr>
        <w:t>interés</w:t>
      </w:r>
      <w:r w:rsidR="00536743" w:rsidRPr="00581F48">
        <w:rPr>
          <w:rFonts w:ascii="ITC Avant Garde" w:hAnsi="ITC Avant Garde"/>
        </w:rPr>
        <w:t xml:space="preserve"> </w:t>
      </w:r>
      <w:r w:rsidRPr="00581F48">
        <w:rPr>
          <w:rFonts w:ascii="ITC Avant Garde" w:hAnsi="ITC Avant Garde"/>
        </w:rPr>
        <w:t>general,</w:t>
      </w:r>
      <w:r w:rsidR="00536743" w:rsidRPr="00581F48">
        <w:rPr>
          <w:rFonts w:ascii="ITC Avant Garde" w:hAnsi="ITC Avant Garde"/>
        </w:rPr>
        <w:t xml:space="preserve"> </w:t>
      </w:r>
      <w:r w:rsidRPr="00581F48">
        <w:rPr>
          <w:rFonts w:ascii="ITC Avant Garde" w:hAnsi="ITC Avant Garde"/>
        </w:rPr>
        <w:t>entendiendo</w:t>
      </w:r>
      <w:r w:rsidR="00536743" w:rsidRPr="00581F48">
        <w:rPr>
          <w:rFonts w:ascii="ITC Avant Garde" w:hAnsi="ITC Avant Garde"/>
        </w:rPr>
        <w:t xml:space="preserve"> </w:t>
      </w:r>
      <w:r w:rsidRPr="00581F48">
        <w:rPr>
          <w:rFonts w:ascii="ITC Avant Garde" w:hAnsi="ITC Avant Garde"/>
        </w:rPr>
        <w:t>este</w:t>
      </w:r>
      <w:r w:rsidR="00536743" w:rsidRPr="00581F48">
        <w:rPr>
          <w:rFonts w:ascii="ITC Avant Garde" w:hAnsi="ITC Avant Garde"/>
        </w:rPr>
        <w:t xml:space="preserve"> </w:t>
      </w:r>
      <w:r w:rsidRPr="00581F48">
        <w:rPr>
          <w:rFonts w:ascii="ITC Avant Garde" w:hAnsi="ITC Avant Garde"/>
        </w:rPr>
        <w:t>último</w:t>
      </w:r>
      <w:r w:rsidR="00536743" w:rsidRPr="00581F48">
        <w:rPr>
          <w:rFonts w:ascii="ITC Avant Garde" w:hAnsi="ITC Avant Garde"/>
        </w:rPr>
        <w:t xml:space="preserve"> </w:t>
      </w:r>
      <w:r w:rsidRPr="00581F48">
        <w:rPr>
          <w:rFonts w:ascii="ITC Avant Garde" w:hAnsi="ITC Avant Garde"/>
        </w:rPr>
        <w:t>como</w:t>
      </w:r>
      <w:r w:rsidR="00536743" w:rsidRPr="00581F48">
        <w:rPr>
          <w:rFonts w:ascii="ITC Avant Garde" w:hAnsi="ITC Avant Garde"/>
        </w:rPr>
        <w:t xml:space="preserve"> </w:t>
      </w:r>
      <w:r w:rsidRPr="00581F48">
        <w:rPr>
          <w:rFonts w:ascii="ITC Avant Garde" w:hAnsi="ITC Avant Garde"/>
        </w:rPr>
        <w:t>un</w:t>
      </w:r>
      <w:r w:rsidR="00536743" w:rsidRPr="00581F48">
        <w:rPr>
          <w:rFonts w:ascii="ITC Avant Garde" w:hAnsi="ITC Avant Garde"/>
        </w:rPr>
        <w:t xml:space="preserve"> </w:t>
      </w:r>
      <w:r w:rsidRPr="00581F48">
        <w:rPr>
          <w:rFonts w:ascii="ITC Avant Garde" w:hAnsi="ITC Avant Garde"/>
        </w:rPr>
        <w:t>concepto</w:t>
      </w:r>
      <w:r w:rsidR="00536743" w:rsidRPr="00581F48">
        <w:rPr>
          <w:rFonts w:ascii="ITC Avant Garde" w:hAnsi="ITC Avant Garde"/>
        </w:rPr>
        <w:t xml:space="preserve"> </w:t>
      </w:r>
      <w:r w:rsidRPr="00581F48">
        <w:rPr>
          <w:rFonts w:ascii="ITC Avant Garde" w:hAnsi="ITC Avant Garde"/>
        </w:rPr>
        <w:t>jurídico</w:t>
      </w:r>
      <w:r w:rsidR="00536743" w:rsidRPr="00581F48">
        <w:rPr>
          <w:rFonts w:ascii="ITC Avant Garde" w:hAnsi="ITC Avant Garde"/>
        </w:rPr>
        <w:t xml:space="preserve"> </w:t>
      </w:r>
      <w:r w:rsidRPr="00581F48">
        <w:rPr>
          <w:rFonts w:ascii="ITC Avant Garde" w:hAnsi="ITC Avant Garde"/>
        </w:rPr>
        <w:t>indeterminado</w:t>
      </w:r>
      <w:r w:rsidR="00536743" w:rsidRPr="00581F48">
        <w:rPr>
          <w:rFonts w:ascii="ITC Avant Garde" w:hAnsi="ITC Avant Garde"/>
        </w:rPr>
        <w:t xml:space="preserve"> </w:t>
      </w:r>
      <w:r w:rsidRPr="00581F48">
        <w:rPr>
          <w:rFonts w:ascii="ITC Avant Garde" w:hAnsi="ITC Avant Garde"/>
        </w:rPr>
        <w:t>que</w:t>
      </w:r>
      <w:r w:rsidR="00536743" w:rsidRPr="00581F48">
        <w:rPr>
          <w:rFonts w:ascii="ITC Avant Garde" w:hAnsi="ITC Avant Garde"/>
        </w:rPr>
        <w:t xml:space="preserve"> </w:t>
      </w:r>
      <w:r w:rsidRPr="00581F48">
        <w:rPr>
          <w:rFonts w:ascii="ITC Avant Garde" w:hAnsi="ITC Avant Garde"/>
        </w:rPr>
        <w:t>debe</w:t>
      </w:r>
      <w:r w:rsidR="00536743" w:rsidRPr="00581F48">
        <w:rPr>
          <w:rFonts w:ascii="ITC Avant Garde" w:hAnsi="ITC Avant Garde"/>
        </w:rPr>
        <w:t xml:space="preserve"> </w:t>
      </w:r>
      <w:r w:rsidRPr="00581F48">
        <w:rPr>
          <w:rFonts w:ascii="ITC Avant Garde" w:hAnsi="ITC Avant Garde"/>
        </w:rPr>
        <w:t>ponderar</w:t>
      </w:r>
      <w:r w:rsidR="00536743" w:rsidRPr="00581F48">
        <w:rPr>
          <w:rFonts w:ascii="ITC Avant Garde" w:hAnsi="ITC Avant Garde"/>
        </w:rPr>
        <w:t xml:space="preserve"> </w:t>
      </w:r>
      <w:r w:rsidRPr="00581F48">
        <w:rPr>
          <w:rFonts w:ascii="ITC Avant Garde" w:hAnsi="ITC Avant Garde"/>
        </w:rPr>
        <w:t>valores</w:t>
      </w:r>
      <w:r w:rsidR="00536743" w:rsidRPr="00581F48">
        <w:rPr>
          <w:rFonts w:ascii="ITC Avant Garde" w:hAnsi="ITC Avant Garde"/>
        </w:rPr>
        <w:t xml:space="preserve"> </w:t>
      </w:r>
      <w:r w:rsidRPr="00581F48">
        <w:rPr>
          <w:rFonts w:ascii="ITC Avant Garde" w:hAnsi="ITC Avant Garde"/>
        </w:rPr>
        <w:t>y</w:t>
      </w:r>
      <w:r w:rsidR="00536743" w:rsidRPr="00581F48">
        <w:rPr>
          <w:rFonts w:ascii="ITC Avant Garde" w:hAnsi="ITC Avant Garde"/>
        </w:rPr>
        <w:t xml:space="preserve"> </w:t>
      </w:r>
      <w:r w:rsidRPr="00581F48">
        <w:rPr>
          <w:rFonts w:ascii="ITC Avant Garde" w:hAnsi="ITC Avant Garde"/>
        </w:rPr>
        <w:t>principios</w:t>
      </w:r>
      <w:r w:rsidR="00536743" w:rsidRPr="00581F48">
        <w:rPr>
          <w:rFonts w:ascii="ITC Avant Garde" w:hAnsi="ITC Avant Garde"/>
        </w:rPr>
        <w:t xml:space="preserve"> </w:t>
      </w:r>
      <w:r w:rsidRPr="00581F48">
        <w:rPr>
          <w:rFonts w:ascii="ITC Avant Garde" w:hAnsi="ITC Avant Garde"/>
        </w:rPr>
        <w:t>que</w:t>
      </w:r>
      <w:r w:rsidR="00536743" w:rsidRPr="00581F48">
        <w:rPr>
          <w:rFonts w:ascii="ITC Avant Garde" w:hAnsi="ITC Avant Garde"/>
        </w:rPr>
        <w:t xml:space="preserve"> </w:t>
      </w:r>
      <w:r w:rsidRPr="00581F48">
        <w:rPr>
          <w:rFonts w:ascii="ITC Avant Garde" w:hAnsi="ITC Avant Garde"/>
        </w:rPr>
        <w:t>tutelan</w:t>
      </w:r>
      <w:r w:rsidR="00536743" w:rsidRPr="00581F48">
        <w:rPr>
          <w:rFonts w:ascii="ITC Avant Garde" w:hAnsi="ITC Avant Garde"/>
        </w:rPr>
        <w:t xml:space="preserve"> </w:t>
      </w:r>
      <w:r w:rsidRPr="00581F48">
        <w:rPr>
          <w:rFonts w:ascii="ITC Avant Garde" w:hAnsi="ITC Avant Garde"/>
        </w:rPr>
        <w:t>a</w:t>
      </w:r>
      <w:r w:rsidR="00536743" w:rsidRPr="00581F48">
        <w:rPr>
          <w:rFonts w:ascii="ITC Avant Garde" w:hAnsi="ITC Avant Garde"/>
        </w:rPr>
        <w:t xml:space="preserve"> </w:t>
      </w:r>
      <w:r w:rsidRPr="00581F48">
        <w:rPr>
          <w:rFonts w:ascii="ITC Avant Garde" w:hAnsi="ITC Avant Garde"/>
        </w:rPr>
        <w:t>la</w:t>
      </w:r>
      <w:r w:rsidR="00536743" w:rsidRPr="00581F48">
        <w:rPr>
          <w:rFonts w:ascii="ITC Avant Garde" w:hAnsi="ITC Avant Garde"/>
        </w:rPr>
        <w:t xml:space="preserve"> </w:t>
      </w:r>
      <w:r w:rsidRPr="00581F48">
        <w:rPr>
          <w:rFonts w:ascii="ITC Avant Garde" w:hAnsi="ITC Avant Garde"/>
        </w:rPr>
        <w:t>colectividad</w:t>
      </w:r>
      <w:r w:rsidR="00536743" w:rsidRPr="00581F48">
        <w:rPr>
          <w:rFonts w:ascii="ITC Avant Garde" w:hAnsi="ITC Avant Garde"/>
        </w:rPr>
        <w:t xml:space="preserve"> </w:t>
      </w:r>
      <w:r w:rsidRPr="00581F48">
        <w:rPr>
          <w:rFonts w:ascii="ITC Avant Garde" w:hAnsi="ITC Avant Garde"/>
        </w:rPr>
        <w:t>por</w:t>
      </w:r>
      <w:r w:rsidR="00536743" w:rsidRPr="00581F48">
        <w:rPr>
          <w:rFonts w:ascii="ITC Avant Garde" w:hAnsi="ITC Avant Garde"/>
        </w:rPr>
        <w:t xml:space="preserve"> </w:t>
      </w:r>
      <w:r w:rsidRPr="00581F48">
        <w:rPr>
          <w:rFonts w:ascii="ITC Avant Garde" w:hAnsi="ITC Avant Garde"/>
        </w:rPr>
        <w:t>encima</w:t>
      </w:r>
      <w:r w:rsidR="00536743" w:rsidRPr="00581F48">
        <w:rPr>
          <w:rFonts w:ascii="ITC Avant Garde" w:hAnsi="ITC Avant Garde"/>
        </w:rPr>
        <w:t xml:space="preserve"> </w:t>
      </w:r>
      <w:r w:rsidRPr="00581F48">
        <w:rPr>
          <w:rFonts w:ascii="ITC Avant Garde" w:hAnsi="ITC Avant Garde"/>
        </w:rPr>
        <w:t>de</w:t>
      </w:r>
      <w:r w:rsidR="00536743" w:rsidRPr="00581F48">
        <w:rPr>
          <w:rFonts w:ascii="ITC Avant Garde" w:hAnsi="ITC Avant Garde"/>
        </w:rPr>
        <w:t xml:space="preserve"> </w:t>
      </w:r>
      <w:r w:rsidRPr="00581F48">
        <w:rPr>
          <w:rFonts w:ascii="ITC Avant Garde" w:hAnsi="ITC Avant Garde"/>
        </w:rPr>
        <w:t>los</w:t>
      </w:r>
      <w:r w:rsidR="00536743" w:rsidRPr="00581F48">
        <w:rPr>
          <w:rFonts w:ascii="ITC Avant Garde" w:hAnsi="ITC Avant Garde"/>
        </w:rPr>
        <w:t xml:space="preserve"> </w:t>
      </w:r>
      <w:r w:rsidRPr="00581F48">
        <w:rPr>
          <w:rFonts w:ascii="ITC Avant Garde" w:hAnsi="ITC Avant Garde"/>
        </w:rPr>
        <w:t>intereses</w:t>
      </w:r>
      <w:r w:rsidR="00536743" w:rsidRPr="00581F48">
        <w:rPr>
          <w:rFonts w:ascii="ITC Avant Garde" w:hAnsi="ITC Avant Garde"/>
        </w:rPr>
        <w:t xml:space="preserve"> </w:t>
      </w:r>
      <w:r w:rsidRPr="00581F48">
        <w:rPr>
          <w:rFonts w:ascii="ITC Avant Garde" w:hAnsi="ITC Avant Garde"/>
        </w:rPr>
        <w:t>particulares.</w:t>
      </w:r>
      <w:r w:rsidR="00536743" w:rsidRPr="00581F48">
        <w:rPr>
          <w:rFonts w:ascii="ITC Avant Garde" w:hAnsi="ITC Avant Garde"/>
        </w:rPr>
        <w:t xml:space="preserve"> </w:t>
      </w:r>
    </w:p>
    <w:p w14:paraId="2E6B8D32" w14:textId="463CC24E" w:rsidR="00536936" w:rsidRPr="00536936" w:rsidRDefault="00446E95" w:rsidP="003B1806">
      <w:pPr>
        <w:spacing w:before="240" w:after="240" w:line="240" w:lineRule="auto"/>
        <w:jc w:val="both"/>
        <w:rPr>
          <w:rFonts w:ascii="ITC Avant Garde" w:hAnsi="ITC Avant Garde"/>
          <w:b/>
        </w:rPr>
      </w:pPr>
      <w:r>
        <w:rPr>
          <w:rFonts w:ascii="ITC Avant Garde" w:hAnsi="ITC Avant Garde"/>
          <w:b/>
        </w:rPr>
        <w:t>III.</w:t>
      </w:r>
      <w:r w:rsidR="003B1806">
        <w:rPr>
          <w:rFonts w:ascii="ITC Avant Garde" w:hAnsi="ITC Avant Garde"/>
          <w:b/>
        </w:rPr>
        <w:t xml:space="preserve"> </w:t>
      </w:r>
      <w:r w:rsidR="00BF09E0" w:rsidRPr="00536936">
        <w:rPr>
          <w:rFonts w:ascii="ITC Avant Garde" w:hAnsi="ITC Avant Garde"/>
          <w:b/>
        </w:rPr>
        <w:t>Acceso</w:t>
      </w:r>
      <w:r w:rsidR="00536743" w:rsidRPr="00536936">
        <w:rPr>
          <w:rFonts w:ascii="ITC Avant Garde" w:hAnsi="ITC Avant Garde"/>
          <w:b/>
        </w:rPr>
        <w:t xml:space="preserve"> </w:t>
      </w:r>
      <w:r w:rsidR="00BF09E0" w:rsidRPr="00536936">
        <w:rPr>
          <w:rFonts w:ascii="ITC Avant Garde" w:hAnsi="ITC Avant Garde"/>
          <w:b/>
        </w:rPr>
        <w:t>al</w:t>
      </w:r>
      <w:r w:rsidR="00536743" w:rsidRPr="00536936">
        <w:rPr>
          <w:rFonts w:ascii="ITC Avant Garde" w:hAnsi="ITC Avant Garde"/>
          <w:b/>
        </w:rPr>
        <w:t xml:space="preserve"> </w:t>
      </w:r>
      <w:r w:rsidR="00BF09E0" w:rsidRPr="00536936">
        <w:rPr>
          <w:rFonts w:ascii="ITC Avant Garde" w:hAnsi="ITC Avant Garde"/>
          <w:b/>
        </w:rPr>
        <w:t>Servicio</w:t>
      </w:r>
      <w:r w:rsidR="00536743" w:rsidRPr="00536936">
        <w:rPr>
          <w:rFonts w:ascii="ITC Avant Garde" w:hAnsi="ITC Avant Garde"/>
          <w:b/>
        </w:rPr>
        <w:t xml:space="preserve"> </w:t>
      </w:r>
      <w:r w:rsidR="00BF09E0" w:rsidRPr="00536936">
        <w:rPr>
          <w:rFonts w:ascii="ITC Avant Garde" w:hAnsi="ITC Avant Garde"/>
          <w:b/>
        </w:rPr>
        <w:t>de</w:t>
      </w:r>
      <w:r w:rsidR="00536743" w:rsidRPr="00536936">
        <w:rPr>
          <w:rFonts w:ascii="ITC Avant Garde" w:hAnsi="ITC Avant Garde"/>
          <w:b/>
        </w:rPr>
        <w:t xml:space="preserve"> </w:t>
      </w:r>
      <w:r w:rsidR="00C35ABE" w:rsidRPr="00536936">
        <w:rPr>
          <w:rFonts w:ascii="ITC Avant Garde" w:hAnsi="ITC Avant Garde"/>
          <w:b/>
        </w:rPr>
        <w:t>Banda</w:t>
      </w:r>
      <w:r w:rsidR="00536743" w:rsidRPr="00536936">
        <w:rPr>
          <w:rFonts w:ascii="ITC Avant Garde" w:hAnsi="ITC Avant Garde"/>
          <w:b/>
        </w:rPr>
        <w:t xml:space="preserve"> </w:t>
      </w:r>
      <w:r w:rsidR="00C35ABE" w:rsidRPr="00536936">
        <w:rPr>
          <w:rFonts w:ascii="ITC Avant Garde" w:hAnsi="ITC Avant Garde"/>
          <w:b/>
        </w:rPr>
        <w:t>Ancha.</w:t>
      </w:r>
      <w:r w:rsidR="00536743" w:rsidRPr="00536936">
        <w:rPr>
          <w:rFonts w:ascii="ITC Avant Garde" w:hAnsi="ITC Avant Garde"/>
          <w:b/>
        </w:rPr>
        <w:t xml:space="preserve"> </w:t>
      </w:r>
    </w:p>
    <w:p w14:paraId="00FD9CB5" w14:textId="77777777" w:rsidR="00536936" w:rsidRDefault="00102765" w:rsidP="00536936">
      <w:pPr>
        <w:spacing w:before="240" w:after="240" w:line="240" w:lineRule="auto"/>
        <w:jc w:val="both"/>
        <w:rPr>
          <w:rFonts w:ascii="ITC Avant Garde" w:hAnsi="ITC Avant Garde"/>
          <w:b/>
        </w:rPr>
      </w:pPr>
      <w:r w:rsidRPr="000C5511">
        <w:rPr>
          <w:rFonts w:ascii="ITC Avant Garde" w:hAnsi="ITC Avant Garde"/>
        </w:rPr>
        <w:t>El</w:t>
      </w:r>
      <w:r w:rsidR="00536743" w:rsidRPr="000C5511">
        <w:rPr>
          <w:rFonts w:ascii="ITC Avant Garde" w:hAnsi="ITC Avant Garde"/>
        </w:rPr>
        <w:t xml:space="preserve"> </w:t>
      </w:r>
      <w:r w:rsidRPr="000C5511">
        <w:rPr>
          <w:rFonts w:ascii="ITC Avant Garde" w:hAnsi="ITC Avant Garde"/>
        </w:rPr>
        <w:t>artículo</w:t>
      </w:r>
      <w:r w:rsidR="00536743" w:rsidRPr="000C5511">
        <w:rPr>
          <w:rFonts w:ascii="ITC Avant Garde" w:hAnsi="ITC Avant Garde"/>
        </w:rPr>
        <w:t xml:space="preserve"> </w:t>
      </w:r>
      <w:r w:rsidRPr="000C5511">
        <w:rPr>
          <w:rFonts w:ascii="ITC Avant Garde" w:hAnsi="ITC Avant Garde"/>
        </w:rPr>
        <w:t>3,</w:t>
      </w:r>
      <w:r w:rsidR="00536743" w:rsidRPr="000C5511">
        <w:rPr>
          <w:rFonts w:ascii="ITC Avant Garde" w:hAnsi="ITC Avant Garde"/>
        </w:rPr>
        <w:t xml:space="preserve"> </w:t>
      </w:r>
      <w:r w:rsidRPr="000C5511">
        <w:rPr>
          <w:rFonts w:ascii="ITC Avant Garde" w:hAnsi="ITC Avant Garde"/>
        </w:rPr>
        <w:t>fracción</w:t>
      </w:r>
      <w:r w:rsidR="00536743" w:rsidRPr="000C5511">
        <w:rPr>
          <w:rFonts w:ascii="ITC Avant Garde" w:hAnsi="ITC Avant Garde"/>
        </w:rPr>
        <w:t xml:space="preserve"> </w:t>
      </w:r>
      <w:r w:rsidRPr="000C5511">
        <w:rPr>
          <w:rFonts w:ascii="ITC Avant Garde" w:hAnsi="ITC Avant Garde"/>
        </w:rPr>
        <w:t>V</w:t>
      </w:r>
      <w:r w:rsidR="00536743" w:rsidRPr="000C5511">
        <w:rPr>
          <w:rFonts w:ascii="ITC Avant Garde" w:hAnsi="ITC Avant Garde"/>
        </w:rPr>
        <w:t xml:space="preserve"> </w:t>
      </w:r>
      <w:r w:rsidRPr="000C5511">
        <w:rPr>
          <w:rFonts w:ascii="ITC Avant Garde" w:hAnsi="ITC Avant Garde"/>
        </w:rPr>
        <w:t>de</w:t>
      </w:r>
      <w:r w:rsidR="00536743" w:rsidRPr="000C5511">
        <w:rPr>
          <w:rFonts w:ascii="ITC Avant Garde" w:hAnsi="ITC Avant Garde"/>
        </w:rPr>
        <w:t xml:space="preserve"> </w:t>
      </w:r>
      <w:r w:rsidRPr="000C5511">
        <w:rPr>
          <w:rFonts w:ascii="ITC Avant Garde" w:hAnsi="ITC Avant Garde"/>
        </w:rPr>
        <w:t>la</w:t>
      </w:r>
      <w:r w:rsidR="00536743" w:rsidRPr="000C5511">
        <w:rPr>
          <w:rFonts w:ascii="ITC Avant Garde" w:hAnsi="ITC Avant Garde"/>
        </w:rPr>
        <w:t xml:space="preserve"> </w:t>
      </w:r>
      <w:r w:rsidRPr="000C5511">
        <w:rPr>
          <w:rFonts w:ascii="ITC Avant Garde" w:hAnsi="ITC Avant Garde"/>
        </w:rPr>
        <w:t>Ley,</w:t>
      </w:r>
      <w:r w:rsidR="00536743" w:rsidRPr="000C5511">
        <w:rPr>
          <w:rFonts w:ascii="ITC Avant Garde" w:hAnsi="ITC Avant Garde"/>
        </w:rPr>
        <w:t xml:space="preserve"> </w:t>
      </w:r>
      <w:r w:rsidRPr="000C5511">
        <w:rPr>
          <w:rFonts w:ascii="ITC Avant Garde" w:hAnsi="ITC Avant Garde"/>
        </w:rPr>
        <w:t>define</w:t>
      </w:r>
      <w:r w:rsidR="00536743" w:rsidRPr="000C5511">
        <w:rPr>
          <w:rFonts w:ascii="ITC Avant Garde" w:hAnsi="ITC Avant Garde"/>
        </w:rPr>
        <w:t xml:space="preserve"> </w:t>
      </w:r>
      <w:r w:rsidRPr="000C5511">
        <w:rPr>
          <w:rFonts w:ascii="ITC Avant Garde" w:hAnsi="ITC Avant Garde"/>
        </w:rPr>
        <w:t>banda</w:t>
      </w:r>
      <w:r w:rsidR="00536743" w:rsidRPr="000C5511">
        <w:rPr>
          <w:rFonts w:ascii="ITC Avant Garde" w:hAnsi="ITC Avant Garde"/>
        </w:rPr>
        <w:t xml:space="preserve"> </w:t>
      </w:r>
      <w:r w:rsidRPr="000C5511">
        <w:rPr>
          <w:rFonts w:ascii="ITC Avant Garde" w:hAnsi="ITC Avant Garde"/>
        </w:rPr>
        <w:t>ancha</w:t>
      </w:r>
      <w:r w:rsidR="00536743" w:rsidRPr="000C5511">
        <w:rPr>
          <w:rFonts w:ascii="ITC Avant Garde" w:hAnsi="ITC Avant Garde"/>
        </w:rPr>
        <w:t xml:space="preserve"> </w:t>
      </w:r>
      <w:r w:rsidRPr="000C5511">
        <w:rPr>
          <w:rFonts w:ascii="ITC Avant Garde" w:hAnsi="ITC Avant Garde"/>
        </w:rPr>
        <w:t>como:</w:t>
      </w:r>
      <w:r w:rsidR="00536743" w:rsidRPr="000C5511">
        <w:rPr>
          <w:rFonts w:ascii="ITC Avant Garde" w:hAnsi="ITC Avant Garde"/>
        </w:rPr>
        <w:t xml:space="preserve"> </w:t>
      </w:r>
    </w:p>
    <w:p w14:paraId="69C89665" w14:textId="6F14834A" w:rsidR="00102765" w:rsidRPr="002D0F59" w:rsidRDefault="00102765" w:rsidP="00536936">
      <w:pPr>
        <w:spacing w:before="240" w:after="240" w:line="240" w:lineRule="auto"/>
        <w:ind w:left="993" w:right="426"/>
        <w:jc w:val="both"/>
        <w:rPr>
          <w:rFonts w:ascii="ITC Avant Garde" w:hAnsi="ITC Avant Garde"/>
          <w:b/>
          <w:i/>
        </w:rPr>
      </w:pPr>
      <w:r w:rsidRPr="002D0F59">
        <w:rPr>
          <w:rFonts w:ascii="ITC Avant Garde" w:hAnsi="ITC Avant Garde"/>
          <w:i/>
        </w:rPr>
        <w:t>“</w:t>
      </w:r>
      <w:r w:rsidRPr="00536936">
        <w:rPr>
          <w:rFonts w:ascii="ITC Avant Garde" w:hAnsi="ITC Avant Garde"/>
          <w:b/>
          <w:i/>
        </w:rPr>
        <w:t>Artículo</w:t>
      </w:r>
      <w:r w:rsidR="00536743" w:rsidRPr="00536936">
        <w:rPr>
          <w:rFonts w:ascii="ITC Avant Garde" w:hAnsi="ITC Avant Garde"/>
          <w:b/>
          <w:i/>
        </w:rPr>
        <w:t xml:space="preserve"> </w:t>
      </w:r>
      <w:r w:rsidRPr="00536936">
        <w:rPr>
          <w:rFonts w:ascii="ITC Avant Garde" w:hAnsi="ITC Avant Garde"/>
          <w:b/>
          <w:i/>
        </w:rPr>
        <w:t>3.</w:t>
      </w:r>
      <w:r w:rsidR="00536743" w:rsidRPr="002D0F59">
        <w:rPr>
          <w:rFonts w:ascii="ITC Avant Garde" w:hAnsi="ITC Avant Garde"/>
          <w:i/>
        </w:rPr>
        <w:t xml:space="preserve"> </w:t>
      </w:r>
      <w:r w:rsidRPr="00536936">
        <w:rPr>
          <w:rFonts w:ascii="ITC Avant Garde" w:hAnsi="ITC Avant Garde"/>
          <w:i/>
          <w:sz w:val="20"/>
        </w:rPr>
        <w:t>Para</w:t>
      </w:r>
      <w:r w:rsidR="00536743" w:rsidRPr="002D0F59">
        <w:rPr>
          <w:rFonts w:ascii="ITC Avant Garde" w:hAnsi="ITC Avant Garde"/>
          <w:i/>
        </w:rPr>
        <w:t xml:space="preserve"> </w:t>
      </w:r>
      <w:r w:rsidRPr="002D0F59">
        <w:rPr>
          <w:rFonts w:ascii="ITC Avant Garde" w:hAnsi="ITC Avant Garde"/>
          <w:i/>
        </w:rPr>
        <w:t>los</w:t>
      </w:r>
      <w:r w:rsidR="00536743" w:rsidRPr="002D0F59">
        <w:rPr>
          <w:rFonts w:ascii="ITC Avant Garde" w:hAnsi="ITC Avant Garde"/>
          <w:i/>
        </w:rPr>
        <w:t xml:space="preserve"> </w:t>
      </w:r>
      <w:r w:rsidRPr="002D0F59">
        <w:rPr>
          <w:rFonts w:ascii="ITC Avant Garde" w:hAnsi="ITC Avant Garde"/>
          <w:i/>
        </w:rPr>
        <w:t>efectos</w:t>
      </w:r>
      <w:r w:rsidR="00536743" w:rsidRPr="002D0F59">
        <w:rPr>
          <w:rFonts w:ascii="ITC Avant Garde" w:hAnsi="ITC Avant Garde"/>
          <w:i/>
        </w:rPr>
        <w:t xml:space="preserve"> </w:t>
      </w:r>
      <w:r w:rsidRPr="002D0F59">
        <w:rPr>
          <w:rFonts w:ascii="ITC Avant Garde" w:hAnsi="ITC Avant Garde"/>
          <w:i/>
        </w:rPr>
        <w:t>de</w:t>
      </w:r>
      <w:r w:rsidR="00536743" w:rsidRPr="002D0F59">
        <w:rPr>
          <w:rFonts w:ascii="ITC Avant Garde" w:hAnsi="ITC Avant Garde"/>
          <w:i/>
        </w:rPr>
        <w:t xml:space="preserve"> </w:t>
      </w:r>
      <w:r w:rsidRPr="002D0F59">
        <w:rPr>
          <w:rFonts w:ascii="ITC Avant Garde" w:hAnsi="ITC Avant Garde"/>
          <w:i/>
        </w:rPr>
        <w:t>esta</w:t>
      </w:r>
      <w:r w:rsidR="00536743" w:rsidRPr="002D0F59">
        <w:rPr>
          <w:rFonts w:ascii="ITC Avant Garde" w:hAnsi="ITC Avant Garde"/>
          <w:i/>
        </w:rPr>
        <w:t xml:space="preserve"> </w:t>
      </w:r>
      <w:r w:rsidRPr="002D0F59">
        <w:rPr>
          <w:rFonts w:ascii="ITC Avant Garde" w:hAnsi="ITC Avant Garde"/>
          <w:i/>
        </w:rPr>
        <w:t>Ley</w:t>
      </w:r>
      <w:r w:rsidR="00536743" w:rsidRPr="002D0F59">
        <w:rPr>
          <w:rFonts w:ascii="ITC Avant Garde" w:hAnsi="ITC Avant Garde"/>
          <w:i/>
        </w:rPr>
        <w:t xml:space="preserve"> </w:t>
      </w:r>
      <w:r w:rsidRPr="002D0F59">
        <w:rPr>
          <w:rFonts w:ascii="ITC Avant Garde" w:hAnsi="ITC Avant Garde"/>
          <w:i/>
        </w:rPr>
        <w:t>se</w:t>
      </w:r>
      <w:r w:rsidR="00536743" w:rsidRPr="002D0F59">
        <w:rPr>
          <w:rFonts w:ascii="ITC Avant Garde" w:hAnsi="ITC Avant Garde"/>
          <w:i/>
        </w:rPr>
        <w:t xml:space="preserve"> </w:t>
      </w:r>
      <w:r w:rsidRPr="002D0F59">
        <w:rPr>
          <w:rFonts w:ascii="ITC Avant Garde" w:hAnsi="ITC Avant Garde"/>
          <w:i/>
        </w:rPr>
        <w:t>entenderá</w:t>
      </w:r>
      <w:r w:rsidR="00536743" w:rsidRPr="002D0F59">
        <w:rPr>
          <w:rFonts w:ascii="ITC Avant Garde" w:hAnsi="ITC Avant Garde"/>
          <w:i/>
        </w:rPr>
        <w:t xml:space="preserve"> </w:t>
      </w:r>
      <w:r w:rsidRPr="002D0F59">
        <w:rPr>
          <w:rFonts w:ascii="ITC Avant Garde" w:hAnsi="ITC Avant Garde"/>
          <w:i/>
        </w:rPr>
        <w:t>por:</w:t>
      </w:r>
    </w:p>
    <w:p w14:paraId="4F3E9D39" w14:textId="77777777" w:rsidR="00102765" w:rsidRPr="002D0F59" w:rsidRDefault="00102765" w:rsidP="00536936">
      <w:pPr>
        <w:spacing w:before="240" w:after="240" w:line="240" w:lineRule="auto"/>
        <w:ind w:left="993" w:right="426"/>
        <w:jc w:val="both"/>
        <w:rPr>
          <w:rFonts w:ascii="ITC Avant Garde" w:hAnsi="ITC Avant Garde"/>
          <w:b/>
          <w:i/>
        </w:rPr>
      </w:pPr>
      <w:r w:rsidRPr="002D0F59">
        <w:rPr>
          <w:rFonts w:ascii="ITC Avant Garde" w:hAnsi="ITC Avant Garde"/>
          <w:i/>
        </w:rPr>
        <w:t>(…)</w:t>
      </w:r>
    </w:p>
    <w:p w14:paraId="79E7C0B4" w14:textId="36C35EDA" w:rsidR="00102765" w:rsidRPr="002D0F59" w:rsidRDefault="00102765" w:rsidP="00536936">
      <w:pPr>
        <w:spacing w:before="240" w:after="240" w:line="240" w:lineRule="auto"/>
        <w:ind w:left="993" w:right="426"/>
        <w:jc w:val="both"/>
        <w:rPr>
          <w:rFonts w:ascii="ITC Avant Garde" w:hAnsi="ITC Avant Garde"/>
          <w:b/>
          <w:i/>
        </w:rPr>
      </w:pPr>
      <w:r w:rsidRPr="00536936">
        <w:rPr>
          <w:rFonts w:ascii="ITC Avant Garde" w:hAnsi="ITC Avant Garde"/>
          <w:b/>
          <w:i/>
        </w:rPr>
        <w:lastRenderedPageBreak/>
        <w:t>V.</w:t>
      </w:r>
      <w:r w:rsidR="00536743" w:rsidRPr="00536936">
        <w:rPr>
          <w:rFonts w:ascii="ITC Avant Garde" w:hAnsi="ITC Avant Garde"/>
          <w:b/>
          <w:i/>
        </w:rPr>
        <w:t xml:space="preserve"> </w:t>
      </w:r>
      <w:r w:rsidRPr="00536936">
        <w:rPr>
          <w:rFonts w:ascii="ITC Avant Garde" w:hAnsi="ITC Avant Garde"/>
          <w:b/>
          <w:i/>
        </w:rPr>
        <w:t>Banda</w:t>
      </w:r>
      <w:r w:rsidR="00536743" w:rsidRPr="00536936">
        <w:rPr>
          <w:rFonts w:ascii="ITC Avant Garde" w:hAnsi="ITC Avant Garde"/>
          <w:b/>
          <w:i/>
        </w:rPr>
        <w:t xml:space="preserve"> </w:t>
      </w:r>
      <w:r w:rsidRPr="00536936">
        <w:rPr>
          <w:rFonts w:ascii="ITC Avant Garde" w:hAnsi="ITC Avant Garde"/>
          <w:b/>
          <w:i/>
        </w:rPr>
        <w:t>ancha:</w:t>
      </w:r>
      <w:r w:rsidR="00536743" w:rsidRPr="002D0F59">
        <w:rPr>
          <w:rFonts w:ascii="ITC Avant Garde" w:hAnsi="ITC Avant Garde"/>
          <w:i/>
        </w:rPr>
        <w:t xml:space="preserve"> </w:t>
      </w:r>
      <w:r w:rsidRPr="002D0F59">
        <w:rPr>
          <w:rFonts w:ascii="ITC Avant Garde" w:hAnsi="ITC Avant Garde"/>
          <w:i/>
        </w:rPr>
        <w:t>Acceso</w:t>
      </w:r>
      <w:r w:rsidR="00536743" w:rsidRPr="002D0F59">
        <w:rPr>
          <w:rFonts w:ascii="ITC Avant Garde" w:hAnsi="ITC Avant Garde"/>
          <w:i/>
        </w:rPr>
        <w:t xml:space="preserve"> </w:t>
      </w:r>
      <w:r w:rsidRPr="002D0F59">
        <w:rPr>
          <w:rFonts w:ascii="ITC Avant Garde" w:hAnsi="ITC Avant Garde"/>
          <w:i/>
        </w:rPr>
        <w:t>de</w:t>
      </w:r>
      <w:r w:rsidR="00536743" w:rsidRPr="002D0F59">
        <w:rPr>
          <w:rFonts w:ascii="ITC Avant Garde" w:hAnsi="ITC Avant Garde"/>
          <w:i/>
        </w:rPr>
        <w:t xml:space="preserve"> </w:t>
      </w:r>
      <w:r w:rsidRPr="002D0F59">
        <w:rPr>
          <w:rFonts w:ascii="ITC Avant Garde" w:hAnsi="ITC Avant Garde"/>
          <w:i/>
        </w:rPr>
        <w:t>alta</w:t>
      </w:r>
      <w:r w:rsidR="00536743" w:rsidRPr="002D0F59">
        <w:rPr>
          <w:rFonts w:ascii="ITC Avant Garde" w:hAnsi="ITC Avant Garde"/>
          <w:i/>
        </w:rPr>
        <w:t xml:space="preserve"> </w:t>
      </w:r>
      <w:r w:rsidRPr="002D0F59">
        <w:rPr>
          <w:rFonts w:ascii="ITC Avant Garde" w:hAnsi="ITC Avant Garde"/>
          <w:i/>
        </w:rPr>
        <w:t>capacidad</w:t>
      </w:r>
      <w:r w:rsidR="00536743" w:rsidRPr="002D0F59">
        <w:rPr>
          <w:rFonts w:ascii="ITC Avant Garde" w:hAnsi="ITC Avant Garde"/>
          <w:i/>
        </w:rPr>
        <w:t xml:space="preserve"> </w:t>
      </w:r>
      <w:r w:rsidRPr="002D0F59">
        <w:rPr>
          <w:rFonts w:ascii="ITC Avant Garde" w:hAnsi="ITC Avant Garde"/>
          <w:i/>
        </w:rPr>
        <w:t>que</w:t>
      </w:r>
      <w:r w:rsidR="00536743" w:rsidRPr="002D0F59">
        <w:rPr>
          <w:rFonts w:ascii="ITC Avant Garde" w:hAnsi="ITC Avant Garde"/>
          <w:i/>
        </w:rPr>
        <w:t xml:space="preserve"> </w:t>
      </w:r>
      <w:r w:rsidRPr="002D0F59">
        <w:rPr>
          <w:rFonts w:ascii="ITC Avant Garde" w:hAnsi="ITC Avant Garde"/>
          <w:i/>
        </w:rPr>
        <w:t>permite</w:t>
      </w:r>
      <w:r w:rsidR="00536743" w:rsidRPr="002D0F59">
        <w:rPr>
          <w:rFonts w:ascii="ITC Avant Garde" w:hAnsi="ITC Avant Garde"/>
          <w:i/>
        </w:rPr>
        <w:t xml:space="preserve"> </w:t>
      </w:r>
      <w:r w:rsidRPr="002D0F59">
        <w:rPr>
          <w:rFonts w:ascii="ITC Avant Garde" w:hAnsi="ITC Avant Garde"/>
          <w:i/>
        </w:rPr>
        <w:t>ofrecer</w:t>
      </w:r>
      <w:r w:rsidR="00536743" w:rsidRPr="002D0F59">
        <w:rPr>
          <w:rFonts w:ascii="ITC Avant Garde" w:hAnsi="ITC Avant Garde"/>
          <w:i/>
        </w:rPr>
        <w:t xml:space="preserve"> </w:t>
      </w:r>
      <w:r w:rsidRPr="002D0F59">
        <w:rPr>
          <w:rFonts w:ascii="ITC Avant Garde" w:hAnsi="ITC Avant Garde"/>
          <w:i/>
        </w:rPr>
        <w:t>diversos</w:t>
      </w:r>
      <w:r w:rsidR="00536743" w:rsidRPr="002D0F59">
        <w:rPr>
          <w:rFonts w:ascii="ITC Avant Garde" w:hAnsi="ITC Avant Garde"/>
          <w:i/>
        </w:rPr>
        <w:t xml:space="preserve"> </w:t>
      </w:r>
      <w:r w:rsidRPr="002D0F59">
        <w:rPr>
          <w:rFonts w:ascii="ITC Avant Garde" w:hAnsi="ITC Avant Garde"/>
          <w:i/>
        </w:rPr>
        <w:t>servicios</w:t>
      </w:r>
      <w:r w:rsidR="00536743" w:rsidRPr="002D0F59">
        <w:rPr>
          <w:rFonts w:ascii="ITC Avant Garde" w:hAnsi="ITC Avant Garde"/>
          <w:i/>
        </w:rPr>
        <w:t xml:space="preserve"> </w:t>
      </w:r>
      <w:r w:rsidRPr="002D0F59">
        <w:rPr>
          <w:rFonts w:ascii="ITC Avant Garde" w:hAnsi="ITC Avant Garde"/>
          <w:i/>
        </w:rPr>
        <w:t>convergentes</w:t>
      </w:r>
      <w:r w:rsidR="00536743" w:rsidRPr="002D0F59">
        <w:rPr>
          <w:rFonts w:ascii="ITC Avant Garde" w:hAnsi="ITC Avant Garde"/>
          <w:i/>
        </w:rPr>
        <w:t xml:space="preserve"> </w:t>
      </w:r>
      <w:r w:rsidRPr="002D0F59">
        <w:rPr>
          <w:rFonts w:ascii="ITC Avant Garde" w:hAnsi="ITC Avant Garde"/>
          <w:i/>
        </w:rPr>
        <w:t>a</w:t>
      </w:r>
      <w:r w:rsidR="00536743" w:rsidRPr="002D0F59">
        <w:rPr>
          <w:rFonts w:ascii="ITC Avant Garde" w:hAnsi="ITC Avant Garde"/>
          <w:i/>
        </w:rPr>
        <w:t xml:space="preserve"> </w:t>
      </w:r>
      <w:r w:rsidRPr="002D0F59">
        <w:rPr>
          <w:rFonts w:ascii="ITC Avant Garde" w:hAnsi="ITC Avant Garde"/>
          <w:i/>
        </w:rPr>
        <w:t>través</w:t>
      </w:r>
      <w:r w:rsidR="00536743" w:rsidRPr="002D0F59">
        <w:rPr>
          <w:rFonts w:ascii="ITC Avant Garde" w:hAnsi="ITC Avant Garde"/>
          <w:i/>
        </w:rPr>
        <w:t xml:space="preserve"> </w:t>
      </w:r>
      <w:r w:rsidRPr="002D0F59">
        <w:rPr>
          <w:rFonts w:ascii="ITC Avant Garde" w:hAnsi="ITC Avant Garde"/>
          <w:i/>
        </w:rPr>
        <w:t>de</w:t>
      </w:r>
      <w:r w:rsidR="00536743" w:rsidRPr="002D0F59">
        <w:rPr>
          <w:rFonts w:ascii="ITC Avant Garde" w:hAnsi="ITC Avant Garde"/>
          <w:i/>
        </w:rPr>
        <w:t xml:space="preserve"> </w:t>
      </w:r>
      <w:r w:rsidRPr="002D0F59">
        <w:rPr>
          <w:rFonts w:ascii="ITC Avant Garde" w:hAnsi="ITC Avant Garde"/>
          <w:i/>
        </w:rPr>
        <w:t>infraestructura</w:t>
      </w:r>
      <w:r w:rsidR="00536743" w:rsidRPr="002D0F59">
        <w:rPr>
          <w:rFonts w:ascii="ITC Avant Garde" w:hAnsi="ITC Avant Garde"/>
          <w:i/>
        </w:rPr>
        <w:t xml:space="preserve"> </w:t>
      </w:r>
      <w:r w:rsidRPr="002D0F59">
        <w:rPr>
          <w:rFonts w:ascii="ITC Avant Garde" w:hAnsi="ITC Avant Garde"/>
          <w:i/>
        </w:rPr>
        <w:t>de</w:t>
      </w:r>
      <w:r w:rsidR="00536743" w:rsidRPr="002D0F59">
        <w:rPr>
          <w:rFonts w:ascii="ITC Avant Garde" w:hAnsi="ITC Avant Garde"/>
          <w:i/>
        </w:rPr>
        <w:t xml:space="preserve"> </w:t>
      </w:r>
      <w:r w:rsidRPr="002D0F59">
        <w:rPr>
          <w:rFonts w:ascii="ITC Avant Garde" w:hAnsi="ITC Avant Garde"/>
          <w:i/>
        </w:rPr>
        <w:t>red</w:t>
      </w:r>
      <w:r w:rsidR="00536743" w:rsidRPr="002D0F59">
        <w:rPr>
          <w:rFonts w:ascii="ITC Avant Garde" w:hAnsi="ITC Avant Garde"/>
          <w:i/>
        </w:rPr>
        <w:t xml:space="preserve"> </w:t>
      </w:r>
      <w:r w:rsidRPr="002D0F59">
        <w:rPr>
          <w:rFonts w:ascii="ITC Avant Garde" w:hAnsi="ITC Avant Garde"/>
          <w:i/>
        </w:rPr>
        <w:t>fiable,</w:t>
      </w:r>
      <w:r w:rsidR="00536743" w:rsidRPr="002D0F59">
        <w:rPr>
          <w:rFonts w:ascii="ITC Avant Garde" w:hAnsi="ITC Avant Garde"/>
          <w:i/>
        </w:rPr>
        <w:t xml:space="preserve"> </w:t>
      </w:r>
      <w:r w:rsidRPr="002D0F59">
        <w:rPr>
          <w:rFonts w:ascii="ITC Avant Garde" w:hAnsi="ITC Avant Garde"/>
          <w:i/>
        </w:rPr>
        <w:t>con</w:t>
      </w:r>
      <w:r w:rsidR="00536743" w:rsidRPr="002D0F59">
        <w:rPr>
          <w:rFonts w:ascii="ITC Avant Garde" w:hAnsi="ITC Avant Garde"/>
          <w:i/>
        </w:rPr>
        <w:t xml:space="preserve"> </w:t>
      </w:r>
      <w:r w:rsidRPr="002D0F59">
        <w:rPr>
          <w:rFonts w:ascii="ITC Avant Garde" w:hAnsi="ITC Avant Garde"/>
          <w:i/>
        </w:rPr>
        <w:t>independencia</w:t>
      </w:r>
      <w:r w:rsidR="00536743" w:rsidRPr="002D0F59">
        <w:rPr>
          <w:rFonts w:ascii="ITC Avant Garde" w:hAnsi="ITC Avant Garde"/>
          <w:i/>
        </w:rPr>
        <w:t xml:space="preserve"> </w:t>
      </w:r>
      <w:r w:rsidRPr="002D0F59">
        <w:rPr>
          <w:rFonts w:ascii="ITC Avant Garde" w:hAnsi="ITC Avant Garde"/>
          <w:i/>
        </w:rPr>
        <w:t>de</w:t>
      </w:r>
      <w:r w:rsidR="00536743" w:rsidRPr="002D0F59">
        <w:rPr>
          <w:rFonts w:ascii="ITC Avant Garde" w:hAnsi="ITC Avant Garde"/>
          <w:i/>
        </w:rPr>
        <w:t xml:space="preserve"> </w:t>
      </w:r>
      <w:r w:rsidRPr="002D0F59">
        <w:rPr>
          <w:rFonts w:ascii="ITC Avant Garde" w:hAnsi="ITC Avant Garde"/>
          <w:i/>
        </w:rPr>
        <w:t>las</w:t>
      </w:r>
      <w:r w:rsidR="00536743" w:rsidRPr="002D0F59">
        <w:rPr>
          <w:rFonts w:ascii="ITC Avant Garde" w:hAnsi="ITC Avant Garde"/>
          <w:i/>
        </w:rPr>
        <w:t xml:space="preserve"> </w:t>
      </w:r>
      <w:r w:rsidRPr="002D0F59">
        <w:rPr>
          <w:rFonts w:ascii="ITC Avant Garde" w:hAnsi="ITC Avant Garde"/>
          <w:i/>
        </w:rPr>
        <w:t>tecnologías</w:t>
      </w:r>
      <w:r w:rsidR="00536743" w:rsidRPr="002D0F59">
        <w:rPr>
          <w:rFonts w:ascii="ITC Avant Garde" w:hAnsi="ITC Avant Garde"/>
          <w:i/>
        </w:rPr>
        <w:t xml:space="preserve"> </w:t>
      </w:r>
      <w:r w:rsidRPr="002D0F59">
        <w:rPr>
          <w:rFonts w:ascii="ITC Avant Garde" w:hAnsi="ITC Avant Garde"/>
          <w:i/>
        </w:rPr>
        <w:t>empleadas,</w:t>
      </w:r>
      <w:r w:rsidR="00536743" w:rsidRPr="002D0F59">
        <w:rPr>
          <w:rFonts w:ascii="ITC Avant Garde" w:hAnsi="ITC Avant Garde"/>
          <w:i/>
        </w:rPr>
        <w:t xml:space="preserve"> </w:t>
      </w:r>
      <w:r w:rsidRPr="002D0F59">
        <w:rPr>
          <w:rFonts w:ascii="ITC Avant Garde" w:hAnsi="ITC Avant Garde"/>
          <w:i/>
        </w:rPr>
        <w:t>cuyos</w:t>
      </w:r>
      <w:r w:rsidR="00536743" w:rsidRPr="002D0F59">
        <w:rPr>
          <w:rFonts w:ascii="ITC Avant Garde" w:hAnsi="ITC Avant Garde"/>
          <w:i/>
        </w:rPr>
        <w:t xml:space="preserve"> </w:t>
      </w:r>
      <w:r w:rsidRPr="002D0F59">
        <w:rPr>
          <w:rFonts w:ascii="ITC Avant Garde" w:hAnsi="ITC Avant Garde"/>
          <w:i/>
        </w:rPr>
        <w:t>parámetros</w:t>
      </w:r>
      <w:r w:rsidR="00536743" w:rsidRPr="002D0F59">
        <w:rPr>
          <w:rFonts w:ascii="ITC Avant Garde" w:hAnsi="ITC Avant Garde"/>
          <w:i/>
        </w:rPr>
        <w:t xml:space="preserve"> </w:t>
      </w:r>
      <w:r w:rsidRPr="002D0F59">
        <w:rPr>
          <w:rFonts w:ascii="ITC Avant Garde" w:hAnsi="ITC Avant Garde"/>
          <w:i/>
        </w:rPr>
        <w:t>serán</w:t>
      </w:r>
      <w:r w:rsidR="00536743" w:rsidRPr="002D0F59">
        <w:rPr>
          <w:rFonts w:ascii="ITC Avant Garde" w:hAnsi="ITC Avant Garde"/>
          <w:i/>
        </w:rPr>
        <w:t xml:space="preserve"> </w:t>
      </w:r>
      <w:r w:rsidRPr="002D0F59">
        <w:rPr>
          <w:rFonts w:ascii="ITC Avant Garde" w:hAnsi="ITC Avant Garde"/>
          <w:i/>
        </w:rPr>
        <w:t>actualizados</w:t>
      </w:r>
      <w:r w:rsidR="00536743" w:rsidRPr="002D0F59">
        <w:rPr>
          <w:rFonts w:ascii="ITC Avant Garde" w:hAnsi="ITC Avant Garde"/>
          <w:i/>
        </w:rPr>
        <w:t xml:space="preserve"> </w:t>
      </w:r>
      <w:r w:rsidRPr="002D0F59">
        <w:rPr>
          <w:rFonts w:ascii="ITC Avant Garde" w:hAnsi="ITC Avant Garde"/>
          <w:i/>
        </w:rPr>
        <w:t>por</w:t>
      </w:r>
      <w:r w:rsidR="00536743" w:rsidRPr="002D0F59">
        <w:rPr>
          <w:rFonts w:ascii="ITC Avant Garde" w:hAnsi="ITC Avant Garde"/>
          <w:i/>
        </w:rPr>
        <w:t xml:space="preserve"> </w:t>
      </w:r>
      <w:r w:rsidRPr="002D0F59">
        <w:rPr>
          <w:rFonts w:ascii="ITC Avant Garde" w:hAnsi="ITC Avant Garde"/>
          <w:i/>
        </w:rPr>
        <w:t>el</w:t>
      </w:r>
      <w:r w:rsidR="00536743" w:rsidRPr="002D0F59">
        <w:rPr>
          <w:rFonts w:ascii="ITC Avant Garde" w:hAnsi="ITC Avant Garde"/>
          <w:i/>
        </w:rPr>
        <w:t xml:space="preserve"> </w:t>
      </w:r>
      <w:r w:rsidRPr="002D0F59">
        <w:rPr>
          <w:rFonts w:ascii="ITC Avant Garde" w:hAnsi="ITC Avant Garde"/>
          <w:i/>
        </w:rPr>
        <w:t>Instituto</w:t>
      </w:r>
      <w:r w:rsidR="00536743" w:rsidRPr="002D0F59">
        <w:rPr>
          <w:rFonts w:ascii="ITC Avant Garde" w:hAnsi="ITC Avant Garde"/>
          <w:i/>
        </w:rPr>
        <w:t xml:space="preserve"> </w:t>
      </w:r>
      <w:r w:rsidRPr="002D0F59">
        <w:rPr>
          <w:rFonts w:ascii="ITC Avant Garde" w:hAnsi="ITC Avant Garde"/>
          <w:i/>
        </w:rPr>
        <w:t>periódicamente;</w:t>
      </w:r>
    </w:p>
    <w:p w14:paraId="47256363" w14:textId="77777777" w:rsidR="00536936" w:rsidRDefault="00102765" w:rsidP="00536936">
      <w:pPr>
        <w:spacing w:before="240" w:after="240" w:line="240" w:lineRule="auto"/>
        <w:ind w:left="993" w:right="426"/>
        <w:jc w:val="both"/>
        <w:rPr>
          <w:rFonts w:ascii="ITC Avant Garde" w:hAnsi="ITC Avant Garde"/>
          <w:b/>
          <w:i/>
        </w:rPr>
      </w:pPr>
      <w:r w:rsidRPr="002D0F59">
        <w:rPr>
          <w:rFonts w:ascii="ITC Avant Garde" w:hAnsi="ITC Avant Garde"/>
          <w:i/>
        </w:rPr>
        <w:t>(…)”</w:t>
      </w:r>
    </w:p>
    <w:p w14:paraId="617CA770" w14:textId="77777777" w:rsidR="00536936" w:rsidRDefault="00102765" w:rsidP="00536936">
      <w:pPr>
        <w:spacing w:before="240" w:after="240" w:line="240" w:lineRule="auto"/>
        <w:jc w:val="both"/>
        <w:rPr>
          <w:rFonts w:ascii="ITC Avant Garde" w:hAnsi="ITC Avant Garde"/>
          <w:b/>
        </w:rPr>
      </w:pPr>
      <w:r w:rsidRPr="000C5511">
        <w:rPr>
          <w:rFonts w:ascii="ITC Avant Garde" w:hAnsi="ITC Avant Garde"/>
        </w:rPr>
        <w:t>Por</w:t>
      </w:r>
      <w:r w:rsidR="00536743" w:rsidRPr="000C5511">
        <w:rPr>
          <w:rFonts w:ascii="ITC Avant Garde" w:hAnsi="ITC Avant Garde"/>
        </w:rPr>
        <w:t xml:space="preserve"> </w:t>
      </w:r>
      <w:r w:rsidRPr="000C5511">
        <w:rPr>
          <w:rFonts w:ascii="ITC Avant Garde" w:hAnsi="ITC Avant Garde"/>
        </w:rPr>
        <w:t>su</w:t>
      </w:r>
      <w:r w:rsidR="00536743" w:rsidRPr="000C5511">
        <w:rPr>
          <w:rFonts w:ascii="ITC Avant Garde" w:hAnsi="ITC Avant Garde"/>
        </w:rPr>
        <w:t xml:space="preserve"> </w:t>
      </w:r>
      <w:r w:rsidRPr="000C5511">
        <w:rPr>
          <w:rFonts w:ascii="ITC Avant Garde" w:hAnsi="ITC Avant Garde"/>
        </w:rPr>
        <w:t>parte,</w:t>
      </w:r>
      <w:r w:rsidR="00536743" w:rsidRPr="000C5511">
        <w:rPr>
          <w:rFonts w:ascii="ITC Avant Garde" w:hAnsi="ITC Avant Garde"/>
        </w:rPr>
        <w:t xml:space="preserve"> </w:t>
      </w:r>
      <w:r w:rsidRPr="000C5511">
        <w:rPr>
          <w:rFonts w:ascii="ITC Avant Garde" w:hAnsi="ITC Avant Garde"/>
        </w:rPr>
        <w:t>l</w:t>
      </w:r>
      <w:r w:rsidR="00C35ABE" w:rsidRPr="000C5511">
        <w:rPr>
          <w:rFonts w:ascii="ITC Avant Garde" w:hAnsi="ITC Avant Garde"/>
        </w:rPr>
        <w:t>a</w:t>
      </w:r>
      <w:r w:rsidR="00536743" w:rsidRPr="000C5511">
        <w:rPr>
          <w:rFonts w:ascii="ITC Avant Garde" w:hAnsi="ITC Avant Garde"/>
        </w:rPr>
        <w:t xml:space="preserve"> </w:t>
      </w:r>
      <w:r w:rsidR="00C35ABE" w:rsidRPr="000C5511">
        <w:rPr>
          <w:rFonts w:ascii="ITC Avant Garde" w:hAnsi="ITC Avant Garde"/>
        </w:rPr>
        <w:t>Organización</w:t>
      </w:r>
      <w:r w:rsidR="00536743" w:rsidRPr="000C5511">
        <w:rPr>
          <w:rFonts w:ascii="ITC Avant Garde" w:hAnsi="ITC Avant Garde"/>
        </w:rPr>
        <w:t xml:space="preserve"> </w:t>
      </w:r>
      <w:r w:rsidR="00C35ABE" w:rsidRPr="000C5511">
        <w:rPr>
          <w:rFonts w:ascii="ITC Avant Garde" w:hAnsi="ITC Avant Garde"/>
        </w:rPr>
        <w:t>de</w:t>
      </w:r>
      <w:r w:rsidR="00536743" w:rsidRPr="000C5511">
        <w:rPr>
          <w:rFonts w:ascii="ITC Avant Garde" w:hAnsi="ITC Avant Garde"/>
        </w:rPr>
        <w:t xml:space="preserve"> </w:t>
      </w:r>
      <w:r w:rsidR="00C35ABE" w:rsidRPr="000C5511">
        <w:rPr>
          <w:rFonts w:ascii="ITC Avant Garde" w:hAnsi="ITC Avant Garde"/>
        </w:rPr>
        <w:t>las</w:t>
      </w:r>
      <w:r w:rsidR="00536743" w:rsidRPr="000C5511">
        <w:rPr>
          <w:rFonts w:ascii="ITC Avant Garde" w:hAnsi="ITC Avant Garde"/>
        </w:rPr>
        <w:t xml:space="preserve"> </w:t>
      </w:r>
      <w:r w:rsidR="00C35ABE" w:rsidRPr="000C5511">
        <w:rPr>
          <w:rFonts w:ascii="ITC Avant Garde" w:hAnsi="ITC Avant Garde"/>
        </w:rPr>
        <w:t>Naciones</w:t>
      </w:r>
      <w:r w:rsidR="00536743" w:rsidRPr="000C5511">
        <w:rPr>
          <w:rFonts w:ascii="ITC Avant Garde" w:hAnsi="ITC Avant Garde"/>
        </w:rPr>
        <w:t xml:space="preserve"> </w:t>
      </w:r>
      <w:r w:rsidR="00C35ABE" w:rsidRPr="000C5511">
        <w:rPr>
          <w:rFonts w:ascii="ITC Avant Garde" w:hAnsi="ITC Avant Garde"/>
        </w:rPr>
        <w:t>Unidas</w:t>
      </w:r>
      <w:r w:rsidR="00536743" w:rsidRPr="000C5511">
        <w:rPr>
          <w:rFonts w:ascii="ITC Avant Garde" w:hAnsi="ITC Avant Garde"/>
        </w:rPr>
        <w:t xml:space="preserve"> </w:t>
      </w:r>
      <w:r w:rsidR="00C35ABE" w:rsidRPr="000C5511">
        <w:rPr>
          <w:rFonts w:ascii="ITC Avant Garde" w:hAnsi="ITC Avant Garde"/>
        </w:rPr>
        <w:t>para</w:t>
      </w:r>
      <w:r w:rsidR="00536743" w:rsidRPr="000C5511">
        <w:rPr>
          <w:rFonts w:ascii="ITC Avant Garde" w:hAnsi="ITC Avant Garde"/>
        </w:rPr>
        <w:t xml:space="preserve"> </w:t>
      </w:r>
      <w:r w:rsidR="00C35ABE" w:rsidRPr="000C5511">
        <w:rPr>
          <w:rFonts w:ascii="ITC Avant Garde" w:hAnsi="ITC Avant Garde"/>
        </w:rPr>
        <w:t>la</w:t>
      </w:r>
      <w:r w:rsidR="00536743" w:rsidRPr="000C5511">
        <w:rPr>
          <w:rFonts w:ascii="ITC Avant Garde" w:hAnsi="ITC Avant Garde"/>
        </w:rPr>
        <w:t xml:space="preserve"> </w:t>
      </w:r>
      <w:r w:rsidR="00C35ABE" w:rsidRPr="000C5511">
        <w:rPr>
          <w:rFonts w:ascii="ITC Avant Garde" w:hAnsi="ITC Avant Garde"/>
        </w:rPr>
        <w:t>Educación,</w:t>
      </w:r>
      <w:r w:rsidR="00536743" w:rsidRPr="000C5511">
        <w:rPr>
          <w:rFonts w:ascii="ITC Avant Garde" w:hAnsi="ITC Avant Garde"/>
        </w:rPr>
        <w:t xml:space="preserve"> </w:t>
      </w:r>
      <w:r w:rsidR="00C35ABE" w:rsidRPr="000C5511">
        <w:rPr>
          <w:rFonts w:ascii="ITC Avant Garde" w:hAnsi="ITC Avant Garde"/>
        </w:rPr>
        <w:t>la</w:t>
      </w:r>
      <w:r w:rsidR="00536743" w:rsidRPr="000C5511">
        <w:rPr>
          <w:rFonts w:ascii="ITC Avant Garde" w:hAnsi="ITC Avant Garde"/>
        </w:rPr>
        <w:t xml:space="preserve"> </w:t>
      </w:r>
      <w:r w:rsidR="00C35ABE" w:rsidRPr="000C5511">
        <w:rPr>
          <w:rFonts w:ascii="ITC Avant Garde" w:hAnsi="ITC Avant Garde"/>
        </w:rPr>
        <w:t>Ciencia</w:t>
      </w:r>
      <w:r w:rsidR="00536743" w:rsidRPr="000C5511">
        <w:rPr>
          <w:rFonts w:ascii="ITC Avant Garde" w:hAnsi="ITC Avant Garde"/>
        </w:rPr>
        <w:t xml:space="preserve"> </w:t>
      </w:r>
      <w:r w:rsidR="00C35ABE" w:rsidRPr="000C5511">
        <w:rPr>
          <w:rFonts w:ascii="ITC Avant Garde" w:hAnsi="ITC Avant Garde"/>
        </w:rPr>
        <w:t>y</w:t>
      </w:r>
      <w:r w:rsidR="00536743" w:rsidRPr="000C5511">
        <w:rPr>
          <w:rFonts w:ascii="ITC Avant Garde" w:hAnsi="ITC Avant Garde"/>
        </w:rPr>
        <w:t xml:space="preserve"> </w:t>
      </w:r>
      <w:r w:rsidR="00C35ABE" w:rsidRPr="000C5511">
        <w:rPr>
          <w:rFonts w:ascii="ITC Avant Garde" w:hAnsi="ITC Avant Garde"/>
        </w:rPr>
        <w:t>la</w:t>
      </w:r>
      <w:r w:rsidR="00536743" w:rsidRPr="000C5511">
        <w:rPr>
          <w:rFonts w:ascii="ITC Avant Garde" w:hAnsi="ITC Avant Garde"/>
        </w:rPr>
        <w:t xml:space="preserve"> </w:t>
      </w:r>
      <w:r w:rsidR="00C35ABE" w:rsidRPr="000C5511">
        <w:rPr>
          <w:rFonts w:ascii="ITC Avant Garde" w:hAnsi="ITC Avant Garde"/>
        </w:rPr>
        <w:t>Cultura</w:t>
      </w:r>
      <w:r w:rsidR="00536743" w:rsidRPr="000C5511">
        <w:rPr>
          <w:rFonts w:ascii="ITC Avant Garde" w:hAnsi="ITC Avant Garde"/>
        </w:rPr>
        <w:t xml:space="preserve"> </w:t>
      </w:r>
      <w:r w:rsidR="00C35ABE" w:rsidRPr="000C5511">
        <w:rPr>
          <w:rFonts w:ascii="ITC Avant Garde" w:hAnsi="ITC Avant Garde"/>
        </w:rPr>
        <w:t>(UNESCO)</w:t>
      </w:r>
      <w:r w:rsidR="00536743" w:rsidRPr="000C5511">
        <w:rPr>
          <w:rFonts w:ascii="ITC Avant Garde" w:hAnsi="ITC Avant Garde"/>
        </w:rPr>
        <w:t xml:space="preserve"> </w:t>
      </w:r>
      <w:r w:rsidR="00C35ABE" w:rsidRPr="000C5511">
        <w:rPr>
          <w:rFonts w:ascii="ITC Avant Garde" w:hAnsi="ITC Avant Garde"/>
        </w:rPr>
        <w:t>considera</w:t>
      </w:r>
      <w:r w:rsidR="00536743" w:rsidRPr="000C5511">
        <w:rPr>
          <w:rFonts w:ascii="ITC Avant Garde" w:hAnsi="ITC Avant Garde"/>
        </w:rPr>
        <w:t xml:space="preserve"> </w:t>
      </w:r>
      <w:r w:rsidR="00C35ABE" w:rsidRPr="000C5511">
        <w:rPr>
          <w:rFonts w:ascii="ITC Avant Garde" w:hAnsi="ITC Avant Garde"/>
        </w:rPr>
        <w:t>que</w:t>
      </w:r>
      <w:r w:rsidR="00536743" w:rsidRPr="000C5511">
        <w:rPr>
          <w:rFonts w:ascii="ITC Avant Garde" w:hAnsi="ITC Avant Garde"/>
        </w:rPr>
        <w:t xml:space="preserve"> </w:t>
      </w:r>
      <w:r w:rsidR="00C35ABE" w:rsidRPr="000C5511">
        <w:rPr>
          <w:rFonts w:ascii="ITC Avant Garde" w:hAnsi="ITC Avant Garde"/>
        </w:rPr>
        <w:t>la</w:t>
      </w:r>
      <w:r w:rsidR="00536743" w:rsidRPr="000C5511">
        <w:rPr>
          <w:rFonts w:ascii="ITC Avant Garde" w:hAnsi="ITC Avant Garde"/>
        </w:rPr>
        <w:t xml:space="preserve"> </w:t>
      </w:r>
      <w:r w:rsidR="00C35ABE" w:rsidRPr="000C5511">
        <w:rPr>
          <w:rFonts w:ascii="ITC Avant Garde" w:hAnsi="ITC Avant Garde"/>
        </w:rPr>
        <w:t>banda</w:t>
      </w:r>
      <w:r w:rsidR="00536743" w:rsidRPr="000C5511">
        <w:rPr>
          <w:rFonts w:ascii="ITC Avant Garde" w:hAnsi="ITC Avant Garde"/>
        </w:rPr>
        <w:t xml:space="preserve"> </w:t>
      </w:r>
      <w:r w:rsidR="00C35ABE" w:rsidRPr="000C5511">
        <w:rPr>
          <w:rFonts w:ascii="ITC Avant Garde" w:hAnsi="ITC Avant Garde"/>
        </w:rPr>
        <w:t>ancha</w:t>
      </w:r>
      <w:r w:rsidR="00536743" w:rsidRPr="000C5511">
        <w:rPr>
          <w:rFonts w:ascii="ITC Avant Garde" w:hAnsi="ITC Avant Garde"/>
        </w:rPr>
        <w:t xml:space="preserve"> </w:t>
      </w:r>
      <w:r w:rsidR="00C35ABE" w:rsidRPr="000C5511">
        <w:rPr>
          <w:rFonts w:ascii="ITC Avant Garde" w:hAnsi="ITC Avant Garde"/>
        </w:rPr>
        <w:t>es</w:t>
      </w:r>
      <w:r w:rsidR="00536743" w:rsidRPr="000C5511">
        <w:rPr>
          <w:rFonts w:ascii="ITC Avant Garde" w:hAnsi="ITC Avant Garde"/>
        </w:rPr>
        <w:t xml:space="preserve"> </w:t>
      </w:r>
      <w:r w:rsidR="00C35ABE" w:rsidRPr="000C5511">
        <w:rPr>
          <w:rFonts w:ascii="ITC Avant Garde" w:hAnsi="ITC Avant Garde"/>
        </w:rPr>
        <w:t>una</w:t>
      </w:r>
      <w:r w:rsidR="00536743" w:rsidRPr="000C5511">
        <w:rPr>
          <w:rFonts w:ascii="ITC Avant Garde" w:hAnsi="ITC Avant Garde"/>
        </w:rPr>
        <w:t xml:space="preserve"> </w:t>
      </w:r>
      <w:r w:rsidR="00C35ABE" w:rsidRPr="000C5511">
        <w:rPr>
          <w:rFonts w:ascii="ITC Avant Garde" w:hAnsi="ITC Avant Garde"/>
        </w:rPr>
        <w:t>transformación</w:t>
      </w:r>
      <w:r w:rsidR="00536743" w:rsidRPr="000C5511">
        <w:rPr>
          <w:rFonts w:ascii="ITC Avant Garde" w:hAnsi="ITC Avant Garde"/>
        </w:rPr>
        <w:t xml:space="preserve"> </w:t>
      </w:r>
      <w:r w:rsidR="00C35ABE" w:rsidRPr="000C5511">
        <w:rPr>
          <w:rFonts w:ascii="ITC Avant Garde" w:hAnsi="ITC Avant Garde"/>
        </w:rPr>
        <w:t>tecnológica</w:t>
      </w:r>
      <w:r w:rsidR="00536743" w:rsidRPr="000C5511">
        <w:rPr>
          <w:rFonts w:ascii="ITC Avant Garde" w:hAnsi="ITC Avant Garde"/>
        </w:rPr>
        <w:t xml:space="preserve"> </w:t>
      </w:r>
      <w:r w:rsidR="00C35ABE" w:rsidRPr="000C5511">
        <w:rPr>
          <w:rFonts w:ascii="ITC Avant Garde" w:hAnsi="ITC Avant Garde"/>
        </w:rPr>
        <w:t>cuya</w:t>
      </w:r>
      <w:r w:rsidR="00536743" w:rsidRPr="000C5511">
        <w:rPr>
          <w:rFonts w:ascii="ITC Avant Garde" w:hAnsi="ITC Avant Garde"/>
        </w:rPr>
        <w:t xml:space="preserve"> </w:t>
      </w:r>
      <w:r w:rsidR="00C35ABE" w:rsidRPr="000C5511">
        <w:rPr>
          <w:rFonts w:ascii="ITC Avant Garde" w:hAnsi="ITC Avant Garde"/>
        </w:rPr>
        <w:t>puesta</w:t>
      </w:r>
      <w:r w:rsidR="00536743" w:rsidRPr="000C5511">
        <w:rPr>
          <w:rFonts w:ascii="ITC Avant Garde" w:hAnsi="ITC Avant Garde"/>
        </w:rPr>
        <w:t xml:space="preserve"> </w:t>
      </w:r>
      <w:r w:rsidR="00C35ABE" w:rsidRPr="000C5511">
        <w:rPr>
          <w:rFonts w:ascii="ITC Avant Garde" w:hAnsi="ITC Avant Garde"/>
        </w:rPr>
        <w:t>en</w:t>
      </w:r>
      <w:r w:rsidR="00536743" w:rsidRPr="000C5511">
        <w:rPr>
          <w:rFonts w:ascii="ITC Avant Garde" w:hAnsi="ITC Avant Garde"/>
        </w:rPr>
        <w:t xml:space="preserve"> </w:t>
      </w:r>
      <w:r w:rsidR="00C35ABE" w:rsidRPr="000C5511">
        <w:rPr>
          <w:rFonts w:ascii="ITC Avant Garde" w:hAnsi="ITC Avant Garde"/>
        </w:rPr>
        <w:t>marcha</w:t>
      </w:r>
      <w:r w:rsidR="00536743" w:rsidRPr="000C5511">
        <w:rPr>
          <w:rFonts w:ascii="ITC Avant Garde" w:hAnsi="ITC Avant Garde"/>
        </w:rPr>
        <w:t xml:space="preserve"> </w:t>
      </w:r>
      <w:r w:rsidR="00790ACF" w:rsidRPr="000C5511">
        <w:rPr>
          <w:rFonts w:ascii="ITC Avant Garde" w:hAnsi="ITC Avant Garde"/>
        </w:rPr>
        <w:t>en</w:t>
      </w:r>
      <w:r w:rsidR="00536743" w:rsidRPr="000C5511">
        <w:rPr>
          <w:rFonts w:ascii="ITC Avant Garde" w:hAnsi="ITC Avant Garde"/>
        </w:rPr>
        <w:t xml:space="preserve"> </w:t>
      </w:r>
      <w:r w:rsidR="00790ACF" w:rsidRPr="000C5511">
        <w:rPr>
          <w:rFonts w:ascii="ITC Avant Garde" w:hAnsi="ITC Avant Garde"/>
        </w:rPr>
        <w:t>el</w:t>
      </w:r>
      <w:r w:rsidR="00536743" w:rsidRPr="000C5511">
        <w:rPr>
          <w:rFonts w:ascii="ITC Avant Garde" w:hAnsi="ITC Avant Garde"/>
        </w:rPr>
        <w:t xml:space="preserve"> </w:t>
      </w:r>
      <w:r w:rsidR="00790ACF" w:rsidRPr="000C5511">
        <w:rPr>
          <w:rFonts w:ascii="ITC Avant Garde" w:hAnsi="ITC Avant Garde"/>
        </w:rPr>
        <w:t>mundo</w:t>
      </w:r>
      <w:r w:rsidR="00536743" w:rsidRPr="000C5511">
        <w:rPr>
          <w:rFonts w:ascii="ITC Avant Garde" w:hAnsi="ITC Avant Garde"/>
        </w:rPr>
        <w:t xml:space="preserve"> </w:t>
      </w:r>
      <w:r w:rsidR="00C35ABE" w:rsidRPr="000C5511">
        <w:rPr>
          <w:rFonts w:ascii="ITC Avant Garde" w:hAnsi="ITC Avant Garde"/>
        </w:rPr>
        <w:t>tiene</w:t>
      </w:r>
      <w:r w:rsidR="00536743" w:rsidRPr="000C5511">
        <w:rPr>
          <w:rFonts w:ascii="ITC Avant Garde" w:hAnsi="ITC Avant Garde"/>
        </w:rPr>
        <w:t xml:space="preserve"> </w:t>
      </w:r>
      <w:r w:rsidR="00C35ABE" w:rsidRPr="000C5511">
        <w:rPr>
          <w:rFonts w:ascii="ITC Avant Garde" w:hAnsi="ITC Avant Garde"/>
        </w:rPr>
        <w:t>un</w:t>
      </w:r>
      <w:r w:rsidR="00536743" w:rsidRPr="000C5511">
        <w:rPr>
          <w:rFonts w:ascii="ITC Avant Garde" w:hAnsi="ITC Avant Garde"/>
        </w:rPr>
        <w:t xml:space="preserve"> </w:t>
      </w:r>
      <w:r w:rsidR="00C35ABE" w:rsidRPr="000C5511">
        <w:rPr>
          <w:rFonts w:ascii="ITC Avant Garde" w:hAnsi="ITC Avant Garde"/>
        </w:rPr>
        <w:t>enorme</w:t>
      </w:r>
      <w:r w:rsidR="00536743" w:rsidRPr="000C5511">
        <w:rPr>
          <w:rFonts w:ascii="ITC Avant Garde" w:hAnsi="ITC Avant Garde"/>
        </w:rPr>
        <w:t xml:space="preserve"> </w:t>
      </w:r>
      <w:r w:rsidR="00C35ABE" w:rsidRPr="000C5511">
        <w:rPr>
          <w:rFonts w:ascii="ITC Avant Garde" w:hAnsi="ITC Avant Garde"/>
        </w:rPr>
        <w:t>potencial</w:t>
      </w:r>
      <w:r w:rsidR="00536743" w:rsidRPr="000C5511">
        <w:rPr>
          <w:rFonts w:ascii="ITC Avant Garde" w:hAnsi="ITC Avant Garde"/>
        </w:rPr>
        <w:t xml:space="preserve"> </w:t>
      </w:r>
      <w:r w:rsidR="00C35ABE" w:rsidRPr="000C5511">
        <w:rPr>
          <w:rFonts w:ascii="ITC Avant Garde" w:hAnsi="ITC Avant Garde"/>
        </w:rPr>
        <w:t>para</w:t>
      </w:r>
      <w:r w:rsidR="00536743" w:rsidRPr="000C5511">
        <w:rPr>
          <w:rFonts w:ascii="ITC Avant Garde" w:hAnsi="ITC Avant Garde"/>
        </w:rPr>
        <w:t xml:space="preserve"> </w:t>
      </w:r>
      <w:r w:rsidR="00C35ABE" w:rsidRPr="000C5511">
        <w:rPr>
          <w:rFonts w:ascii="ITC Avant Garde" w:hAnsi="ITC Avant Garde"/>
        </w:rPr>
        <w:t>el</w:t>
      </w:r>
      <w:r w:rsidR="00536743" w:rsidRPr="000C5511">
        <w:rPr>
          <w:rFonts w:ascii="ITC Avant Garde" w:hAnsi="ITC Avant Garde"/>
        </w:rPr>
        <w:t xml:space="preserve"> </w:t>
      </w:r>
      <w:r w:rsidR="00C35ABE" w:rsidRPr="000C5511">
        <w:rPr>
          <w:rFonts w:ascii="ITC Avant Garde" w:hAnsi="ITC Avant Garde"/>
        </w:rPr>
        <w:t>desarrollo</w:t>
      </w:r>
      <w:r w:rsidR="00536743" w:rsidRPr="000C5511">
        <w:rPr>
          <w:rFonts w:ascii="ITC Avant Garde" w:hAnsi="ITC Avant Garde"/>
        </w:rPr>
        <w:t xml:space="preserve"> </w:t>
      </w:r>
      <w:r w:rsidR="00C35ABE" w:rsidRPr="000C5511">
        <w:rPr>
          <w:rFonts w:ascii="ITC Avant Garde" w:hAnsi="ITC Avant Garde"/>
        </w:rPr>
        <w:t>sostenible,</w:t>
      </w:r>
      <w:r w:rsidR="00536743" w:rsidRPr="000C5511">
        <w:rPr>
          <w:rFonts w:ascii="ITC Avant Garde" w:hAnsi="ITC Avant Garde"/>
        </w:rPr>
        <w:t xml:space="preserve"> </w:t>
      </w:r>
      <w:r w:rsidR="00C35ABE" w:rsidRPr="000C5511">
        <w:rPr>
          <w:rFonts w:ascii="ITC Avant Garde" w:hAnsi="ITC Avant Garde"/>
        </w:rPr>
        <w:t>al</w:t>
      </w:r>
      <w:r w:rsidR="00536743" w:rsidRPr="000C5511">
        <w:rPr>
          <w:rFonts w:ascii="ITC Avant Garde" w:hAnsi="ITC Avant Garde"/>
        </w:rPr>
        <w:t xml:space="preserve"> </w:t>
      </w:r>
      <w:r w:rsidR="00C35ABE" w:rsidRPr="000C5511">
        <w:rPr>
          <w:rFonts w:ascii="ITC Avant Garde" w:hAnsi="ITC Avant Garde"/>
        </w:rPr>
        <w:t>mejorar</w:t>
      </w:r>
      <w:r w:rsidR="00536743" w:rsidRPr="000C5511">
        <w:rPr>
          <w:rFonts w:ascii="ITC Avant Garde" w:hAnsi="ITC Avant Garde"/>
        </w:rPr>
        <w:t xml:space="preserve"> </w:t>
      </w:r>
      <w:r w:rsidR="00C35ABE" w:rsidRPr="000C5511">
        <w:rPr>
          <w:rFonts w:ascii="ITC Avant Garde" w:hAnsi="ITC Avant Garde"/>
        </w:rPr>
        <w:t>las</w:t>
      </w:r>
      <w:r w:rsidR="00536743" w:rsidRPr="000C5511">
        <w:rPr>
          <w:rFonts w:ascii="ITC Avant Garde" w:hAnsi="ITC Avant Garde"/>
        </w:rPr>
        <w:t xml:space="preserve"> </w:t>
      </w:r>
      <w:r w:rsidR="00C35ABE" w:rsidRPr="000C5511">
        <w:rPr>
          <w:rFonts w:ascii="ITC Avant Garde" w:hAnsi="ITC Avant Garde"/>
        </w:rPr>
        <w:t>oportunidades</w:t>
      </w:r>
      <w:r w:rsidR="00536743" w:rsidRPr="000C5511">
        <w:rPr>
          <w:rFonts w:ascii="ITC Avant Garde" w:hAnsi="ITC Avant Garde"/>
        </w:rPr>
        <w:t xml:space="preserve"> </w:t>
      </w:r>
      <w:r w:rsidR="00C35ABE" w:rsidRPr="000C5511">
        <w:rPr>
          <w:rFonts w:ascii="ITC Avant Garde" w:hAnsi="ITC Avant Garde"/>
        </w:rPr>
        <w:t>d</w:t>
      </w:r>
      <w:r w:rsidR="00790ACF" w:rsidRPr="000C5511">
        <w:rPr>
          <w:rFonts w:ascii="ITC Avant Garde" w:hAnsi="ITC Avant Garde"/>
        </w:rPr>
        <w:t>e</w:t>
      </w:r>
      <w:r w:rsidR="00536743" w:rsidRPr="000C5511">
        <w:rPr>
          <w:rFonts w:ascii="ITC Avant Garde" w:hAnsi="ITC Avant Garde"/>
        </w:rPr>
        <w:t xml:space="preserve"> </w:t>
      </w:r>
      <w:r w:rsidR="00790ACF" w:rsidRPr="000C5511">
        <w:rPr>
          <w:rFonts w:ascii="ITC Avant Garde" w:hAnsi="ITC Avant Garde"/>
        </w:rPr>
        <w:t>aprendizaje,</w:t>
      </w:r>
      <w:r w:rsidR="00536743" w:rsidRPr="000C5511">
        <w:rPr>
          <w:rFonts w:ascii="ITC Avant Garde" w:hAnsi="ITC Avant Garde"/>
        </w:rPr>
        <w:t xml:space="preserve"> </w:t>
      </w:r>
      <w:r w:rsidR="00790ACF" w:rsidRPr="000C5511">
        <w:rPr>
          <w:rFonts w:ascii="ITC Avant Garde" w:hAnsi="ITC Avant Garde"/>
        </w:rPr>
        <w:t>lo</w:t>
      </w:r>
      <w:r w:rsidR="00536743" w:rsidRPr="000C5511">
        <w:rPr>
          <w:rFonts w:ascii="ITC Avant Garde" w:hAnsi="ITC Avant Garde"/>
        </w:rPr>
        <w:t xml:space="preserve"> </w:t>
      </w:r>
      <w:r w:rsidR="00790ACF" w:rsidRPr="000C5511">
        <w:rPr>
          <w:rFonts w:ascii="ITC Avant Garde" w:hAnsi="ITC Avant Garde"/>
        </w:rPr>
        <w:t>que</w:t>
      </w:r>
      <w:r w:rsidR="00536743" w:rsidRPr="000C5511">
        <w:rPr>
          <w:rFonts w:ascii="ITC Avant Garde" w:hAnsi="ITC Avant Garde"/>
        </w:rPr>
        <w:t xml:space="preserve"> </w:t>
      </w:r>
      <w:r w:rsidR="00790ACF" w:rsidRPr="000C5511">
        <w:rPr>
          <w:rFonts w:ascii="ITC Avant Garde" w:hAnsi="ITC Avant Garde"/>
        </w:rPr>
        <w:t>facilita</w:t>
      </w:r>
      <w:r w:rsidR="00536743" w:rsidRPr="000C5511">
        <w:rPr>
          <w:rFonts w:ascii="ITC Avant Garde" w:hAnsi="ITC Avant Garde"/>
        </w:rPr>
        <w:t xml:space="preserve"> </w:t>
      </w:r>
      <w:r w:rsidR="00C35ABE" w:rsidRPr="000C5511">
        <w:rPr>
          <w:rFonts w:ascii="ITC Avant Garde" w:hAnsi="ITC Avant Garde"/>
        </w:rPr>
        <w:t>el</w:t>
      </w:r>
      <w:r w:rsidR="00536743" w:rsidRPr="000C5511">
        <w:rPr>
          <w:rFonts w:ascii="ITC Avant Garde" w:hAnsi="ITC Avant Garde"/>
        </w:rPr>
        <w:t xml:space="preserve"> </w:t>
      </w:r>
      <w:r w:rsidR="00C35ABE" w:rsidRPr="000C5511">
        <w:rPr>
          <w:rFonts w:ascii="ITC Avant Garde" w:hAnsi="ITC Avant Garde"/>
        </w:rPr>
        <w:t>intercambio</w:t>
      </w:r>
      <w:r w:rsidR="00536743" w:rsidRPr="000C5511">
        <w:rPr>
          <w:rFonts w:ascii="ITC Avant Garde" w:hAnsi="ITC Avant Garde"/>
        </w:rPr>
        <w:t xml:space="preserve"> </w:t>
      </w:r>
      <w:r w:rsidR="00C35ABE" w:rsidRPr="000C5511">
        <w:rPr>
          <w:rFonts w:ascii="ITC Avant Garde" w:hAnsi="ITC Avant Garde"/>
        </w:rPr>
        <w:t>de</w:t>
      </w:r>
      <w:r w:rsidR="00536743" w:rsidRPr="000C5511">
        <w:rPr>
          <w:rFonts w:ascii="ITC Avant Garde" w:hAnsi="ITC Avant Garde"/>
        </w:rPr>
        <w:t xml:space="preserve"> </w:t>
      </w:r>
      <w:r w:rsidR="00C35ABE" w:rsidRPr="000C5511">
        <w:rPr>
          <w:rFonts w:ascii="ITC Avant Garde" w:hAnsi="ITC Avant Garde"/>
        </w:rPr>
        <w:t>información</w:t>
      </w:r>
      <w:r w:rsidR="00536743" w:rsidRPr="000C5511">
        <w:rPr>
          <w:rFonts w:ascii="ITC Avant Garde" w:hAnsi="ITC Avant Garde"/>
        </w:rPr>
        <w:t xml:space="preserve"> </w:t>
      </w:r>
      <w:r w:rsidR="00C35ABE" w:rsidRPr="000C5511">
        <w:rPr>
          <w:rFonts w:ascii="ITC Avant Garde" w:hAnsi="ITC Avant Garde"/>
        </w:rPr>
        <w:t>al</w:t>
      </w:r>
      <w:r w:rsidR="00536743" w:rsidRPr="000C5511">
        <w:rPr>
          <w:rFonts w:ascii="ITC Avant Garde" w:hAnsi="ITC Avant Garde"/>
        </w:rPr>
        <w:t xml:space="preserve"> </w:t>
      </w:r>
      <w:r w:rsidR="00C35ABE" w:rsidRPr="000C5511">
        <w:rPr>
          <w:rFonts w:ascii="ITC Avant Garde" w:hAnsi="ITC Avant Garde"/>
        </w:rPr>
        <w:t>aumentar</w:t>
      </w:r>
      <w:r w:rsidR="00536743" w:rsidRPr="000C5511">
        <w:rPr>
          <w:rFonts w:ascii="ITC Avant Garde" w:hAnsi="ITC Avant Garde"/>
        </w:rPr>
        <w:t xml:space="preserve"> </w:t>
      </w:r>
      <w:r w:rsidR="00C35ABE" w:rsidRPr="000C5511">
        <w:rPr>
          <w:rFonts w:ascii="ITC Avant Garde" w:hAnsi="ITC Avant Garde"/>
        </w:rPr>
        <w:t>el</w:t>
      </w:r>
      <w:r w:rsidR="00536743" w:rsidRPr="000C5511">
        <w:rPr>
          <w:rFonts w:ascii="ITC Avant Garde" w:hAnsi="ITC Avant Garde"/>
        </w:rPr>
        <w:t xml:space="preserve"> </w:t>
      </w:r>
      <w:r w:rsidR="00C35ABE" w:rsidRPr="000C5511">
        <w:rPr>
          <w:rFonts w:ascii="ITC Avant Garde" w:hAnsi="ITC Avant Garde"/>
        </w:rPr>
        <w:t>acceso</w:t>
      </w:r>
      <w:r w:rsidR="00536743" w:rsidRPr="000C5511">
        <w:rPr>
          <w:rFonts w:ascii="ITC Avant Garde" w:hAnsi="ITC Avant Garde"/>
        </w:rPr>
        <w:t xml:space="preserve"> </w:t>
      </w:r>
      <w:r w:rsidR="00C35ABE" w:rsidRPr="000C5511">
        <w:rPr>
          <w:rFonts w:ascii="ITC Avant Garde" w:hAnsi="ITC Avant Garde"/>
        </w:rPr>
        <w:t>a</w:t>
      </w:r>
      <w:r w:rsidR="00536743" w:rsidRPr="000C5511">
        <w:rPr>
          <w:rFonts w:ascii="ITC Avant Garde" w:hAnsi="ITC Avant Garde"/>
        </w:rPr>
        <w:t xml:space="preserve"> </w:t>
      </w:r>
      <w:r w:rsidR="00C35ABE" w:rsidRPr="000C5511">
        <w:rPr>
          <w:rFonts w:ascii="ITC Avant Garde" w:hAnsi="ITC Avant Garde"/>
        </w:rPr>
        <w:t>contenido</w:t>
      </w:r>
      <w:r w:rsidR="00536743" w:rsidRPr="000C5511">
        <w:rPr>
          <w:rFonts w:ascii="ITC Avant Garde" w:hAnsi="ITC Avant Garde"/>
        </w:rPr>
        <w:t xml:space="preserve"> </w:t>
      </w:r>
      <w:r w:rsidR="00C35ABE" w:rsidRPr="000C5511">
        <w:rPr>
          <w:rFonts w:ascii="ITC Avant Garde" w:hAnsi="ITC Avant Garde"/>
        </w:rPr>
        <w:t>que</w:t>
      </w:r>
      <w:r w:rsidR="00536743" w:rsidRPr="000C5511">
        <w:rPr>
          <w:rFonts w:ascii="ITC Avant Garde" w:hAnsi="ITC Avant Garde"/>
        </w:rPr>
        <w:t xml:space="preserve"> </w:t>
      </w:r>
      <w:r w:rsidR="00C35ABE" w:rsidRPr="000C5511">
        <w:rPr>
          <w:rFonts w:ascii="ITC Avant Garde" w:hAnsi="ITC Avant Garde"/>
        </w:rPr>
        <w:t>es</w:t>
      </w:r>
      <w:r w:rsidR="00536743" w:rsidRPr="000C5511">
        <w:rPr>
          <w:rFonts w:ascii="ITC Avant Garde" w:hAnsi="ITC Avant Garde"/>
        </w:rPr>
        <w:t xml:space="preserve"> </w:t>
      </w:r>
      <w:r w:rsidR="00C35ABE" w:rsidRPr="000C5511">
        <w:rPr>
          <w:rFonts w:ascii="ITC Avant Garde" w:hAnsi="ITC Avant Garde"/>
        </w:rPr>
        <w:t>culturalmente</w:t>
      </w:r>
      <w:r w:rsidR="00536743" w:rsidRPr="000C5511">
        <w:rPr>
          <w:rFonts w:ascii="ITC Avant Garde" w:hAnsi="ITC Avant Garde"/>
        </w:rPr>
        <w:t xml:space="preserve"> </w:t>
      </w:r>
      <w:r w:rsidR="00C35ABE" w:rsidRPr="000C5511">
        <w:rPr>
          <w:rFonts w:ascii="ITC Avant Garde" w:hAnsi="ITC Avant Garde"/>
        </w:rPr>
        <w:t>y</w:t>
      </w:r>
      <w:r w:rsidR="00536743" w:rsidRPr="000C5511">
        <w:rPr>
          <w:rFonts w:ascii="ITC Avant Garde" w:hAnsi="ITC Avant Garde"/>
        </w:rPr>
        <w:t xml:space="preserve"> </w:t>
      </w:r>
      <w:r w:rsidR="00C35ABE" w:rsidRPr="000C5511">
        <w:rPr>
          <w:rFonts w:ascii="ITC Avant Garde" w:hAnsi="ITC Avant Garde"/>
        </w:rPr>
        <w:t>lingüísticamente</w:t>
      </w:r>
      <w:r w:rsidR="00536743" w:rsidRPr="000C5511">
        <w:rPr>
          <w:rFonts w:ascii="ITC Avant Garde" w:hAnsi="ITC Avant Garde"/>
        </w:rPr>
        <w:t xml:space="preserve"> </w:t>
      </w:r>
      <w:r w:rsidR="00C35ABE" w:rsidRPr="000C5511">
        <w:rPr>
          <w:rFonts w:ascii="ITC Avant Garde" w:hAnsi="ITC Avant Garde"/>
        </w:rPr>
        <w:t>diverso.</w:t>
      </w:r>
      <w:r w:rsidR="00536743" w:rsidRPr="000C5511">
        <w:rPr>
          <w:rFonts w:ascii="ITC Avant Garde" w:hAnsi="ITC Avant Garde"/>
        </w:rPr>
        <w:t xml:space="preserve"> </w:t>
      </w:r>
      <w:r w:rsidR="00C35ABE" w:rsidRPr="000C5511">
        <w:rPr>
          <w:rFonts w:ascii="ITC Avant Garde" w:hAnsi="ITC Avant Garde"/>
        </w:rPr>
        <w:t>De</w:t>
      </w:r>
      <w:r w:rsidR="00536743" w:rsidRPr="000C5511">
        <w:rPr>
          <w:rFonts w:ascii="ITC Avant Garde" w:hAnsi="ITC Avant Garde"/>
        </w:rPr>
        <w:t xml:space="preserve"> </w:t>
      </w:r>
      <w:r w:rsidR="00C35ABE" w:rsidRPr="000C5511">
        <w:rPr>
          <w:rFonts w:ascii="ITC Avant Garde" w:hAnsi="ITC Avant Garde"/>
        </w:rPr>
        <w:t>esta</w:t>
      </w:r>
      <w:r w:rsidR="00536743" w:rsidRPr="000C5511">
        <w:rPr>
          <w:rFonts w:ascii="ITC Avant Garde" w:hAnsi="ITC Avant Garde"/>
        </w:rPr>
        <w:t xml:space="preserve"> </w:t>
      </w:r>
      <w:r w:rsidR="00C35ABE" w:rsidRPr="000C5511">
        <w:rPr>
          <w:rFonts w:ascii="ITC Avant Garde" w:hAnsi="ITC Avant Garde"/>
        </w:rPr>
        <w:t>manera,</w:t>
      </w:r>
      <w:r w:rsidR="00536743" w:rsidRPr="000C5511">
        <w:rPr>
          <w:rFonts w:ascii="ITC Avant Garde" w:hAnsi="ITC Avant Garde"/>
        </w:rPr>
        <w:t xml:space="preserve"> </w:t>
      </w:r>
      <w:r w:rsidR="00C35ABE" w:rsidRPr="000C5511">
        <w:rPr>
          <w:rFonts w:ascii="ITC Avant Garde" w:hAnsi="ITC Avant Garde"/>
        </w:rPr>
        <w:t>la</w:t>
      </w:r>
      <w:r w:rsidR="00536743" w:rsidRPr="000C5511">
        <w:rPr>
          <w:rFonts w:ascii="ITC Avant Garde" w:hAnsi="ITC Avant Garde"/>
        </w:rPr>
        <w:t xml:space="preserve"> </w:t>
      </w:r>
      <w:r w:rsidR="00C35ABE" w:rsidRPr="000C5511">
        <w:rPr>
          <w:rFonts w:ascii="ITC Avant Garde" w:hAnsi="ITC Avant Garde"/>
        </w:rPr>
        <w:t>banda</w:t>
      </w:r>
      <w:r w:rsidR="00536743" w:rsidRPr="000C5511">
        <w:rPr>
          <w:rFonts w:ascii="ITC Avant Garde" w:hAnsi="ITC Avant Garde"/>
        </w:rPr>
        <w:t xml:space="preserve"> </w:t>
      </w:r>
      <w:r w:rsidR="00C35ABE" w:rsidRPr="000C5511">
        <w:rPr>
          <w:rFonts w:ascii="ITC Avant Garde" w:hAnsi="ITC Avant Garde"/>
        </w:rPr>
        <w:t>ancha</w:t>
      </w:r>
      <w:r w:rsidR="00536743" w:rsidRPr="000C5511">
        <w:rPr>
          <w:rFonts w:ascii="ITC Avant Garde" w:hAnsi="ITC Avant Garde"/>
        </w:rPr>
        <w:t xml:space="preserve"> </w:t>
      </w:r>
      <w:r w:rsidR="00C35ABE" w:rsidRPr="000C5511">
        <w:rPr>
          <w:rFonts w:ascii="ITC Avant Garde" w:hAnsi="ITC Avant Garde"/>
        </w:rPr>
        <w:t>puede</w:t>
      </w:r>
      <w:r w:rsidR="00536743" w:rsidRPr="000C5511">
        <w:rPr>
          <w:rFonts w:ascii="ITC Avant Garde" w:hAnsi="ITC Avant Garde"/>
        </w:rPr>
        <w:t xml:space="preserve"> </w:t>
      </w:r>
      <w:r w:rsidR="00C35ABE" w:rsidRPr="000C5511">
        <w:rPr>
          <w:rFonts w:ascii="ITC Avant Garde" w:hAnsi="ITC Avant Garde"/>
        </w:rPr>
        <w:t>ser</w:t>
      </w:r>
      <w:r w:rsidR="00536743" w:rsidRPr="000C5511">
        <w:rPr>
          <w:rFonts w:ascii="ITC Avant Garde" w:hAnsi="ITC Avant Garde"/>
        </w:rPr>
        <w:t xml:space="preserve"> </w:t>
      </w:r>
      <w:r w:rsidR="00C35ABE" w:rsidRPr="000C5511">
        <w:rPr>
          <w:rFonts w:ascii="ITC Avant Garde" w:hAnsi="ITC Avant Garde"/>
        </w:rPr>
        <w:t>un</w:t>
      </w:r>
      <w:r w:rsidR="00536743" w:rsidRPr="000C5511">
        <w:rPr>
          <w:rFonts w:ascii="ITC Avant Garde" w:hAnsi="ITC Avant Garde"/>
        </w:rPr>
        <w:t xml:space="preserve"> </w:t>
      </w:r>
      <w:r w:rsidR="00C35ABE" w:rsidRPr="000C5511">
        <w:rPr>
          <w:rFonts w:ascii="ITC Avant Garde" w:hAnsi="ITC Avant Garde"/>
        </w:rPr>
        <w:t>poderoso</w:t>
      </w:r>
      <w:r w:rsidR="00536743" w:rsidRPr="000C5511">
        <w:rPr>
          <w:rFonts w:ascii="ITC Avant Garde" w:hAnsi="ITC Avant Garde"/>
        </w:rPr>
        <w:t xml:space="preserve"> </w:t>
      </w:r>
      <w:r w:rsidR="00C35ABE" w:rsidRPr="000C5511">
        <w:rPr>
          <w:rFonts w:ascii="ITC Avant Garde" w:hAnsi="ITC Avant Garde"/>
        </w:rPr>
        <w:t>acelerador</w:t>
      </w:r>
      <w:r w:rsidR="00536743" w:rsidRPr="000C5511">
        <w:rPr>
          <w:rFonts w:ascii="ITC Avant Garde" w:hAnsi="ITC Avant Garde"/>
        </w:rPr>
        <w:t xml:space="preserve"> </w:t>
      </w:r>
      <w:r w:rsidR="00C35ABE" w:rsidRPr="000C5511">
        <w:rPr>
          <w:rFonts w:ascii="ITC Avant Garde" w:hAnsi="ITC Avant Garde"/>
        </w:rPr>
        <w:t>para</w:t>
      </w:r>
      <w:r w:rsidR="00536743" w:rsidRPr="000C5511">
        <w:rPr>
          <w:rFonts w:ascii="ITC Avant Garde" w:hAnsi="ITC Avant Garde"/>
        </w:rPr>
        <w:t xml:space="preserve"> </w:t>
      </w:r>
      <w:r w:rsidR="00C35ABE" w:rsidRPr="000C5511">
        <w:rPr>
          <w:rFonts w:ascii="ITC Avant Garde" w:hAnsi="ITC Avant Garde"/>
        </w:rPr>
        <w:t>el</w:t>
      </w:r>
      <w:r w:rsidR="00536743" w:rsidRPr="000C5511">
        <w:rPr>
          <w:rFonts w:ascii="ITC Avant Garde" w:hAnsi="ITC Avant Garde"/>
        </w:rPr>
        <w:t xml:space="preserve"> </w:t>
      </w:r>
      <w:r w:rsidR="00C35ABE" w:rsidRPr="000C5511">
        <w:rPr>
          <w:rFonts w:ascii="ITC Avant Garde" w:hAnsi="ITC Avant Garde"/>
        </w:rPr>
        <w:t>progreso</w:t>
      </w:r>
      <w:r w:rsidR="00536743" w:rsidRPr="000C5511">
        <w:rPr>
          <w:rFonts w:ascii="ITC Avant Garde" w:hAnsi="ITC Avant Garde"/>
        </w:rPr>
        <w:t xml:space="preserve"> </w:t>
      </w:r>
      <w:r w:rsidR="00C35ABE" w:rsidRPr="000C5511">
        <w:rPr>
          <w:rFonts w:ascii="ITC Avant Garde" w:hAnsi="ITC Avant Garde"/>
        </w:rPr>
        <w:t>hacia</w:t>
      </w:r>
      <w:r w:rsidR="00536743" w:rsidRPr="000C5511">
        <w:rPr>
          <w:rFonts w:ascii="ITC Avant Garde" w:hAnsi="ITC Avant Garde"/>
        </w:rPr>
        <w:t xml:space="preserve"> </w:t>
      </w:r>
      <w:r w:rsidR="00C35ABE" w:rsidRPr="000C5511">
        <w:rPr>
          <w:rFonts w:ascii="ITC Avant Garde" w:hAnsi="ITC Avant Garde"/>
        </w:rPr>
        <w:t>las</w:t>
      </w:r>
      <w:r w:rsidR="00536743" w:rsidRPr="000C5511">
        <w:rPr>
          <w:rFonts w:ascii="ITC Avant Garde" w:hAnsi="ITC Avant Garde"/>
        </w:rPr>
        <w:t xml:space="preserve"> </w:t>
      </w:r>
      <w:r w:rsidR="00C35ABE" w:rsidRPr="000C5511">
        <w:rPr>
          <w:rFonts w:ascii="ITC Avant Garde" w:hAnsi="ITC Avant Garde"/>
        </w:rPr>
        <w:t>metas</w:t>
      </w:r>
      <w:r w:rsidR="00536743" w:rsidRPr="000C5511">
        <w:rPr>
          <w:rFonts w:ascii="ITC Avant Garde" w:hAnsi="ITC Avant Garde"/>
        </w:rPr>
        <w:t xml:space="preserve"> </w:t>
      </w:r>
      <w:r w:rsidR="00C35ABE" w:rsidRPr="000C5511">
        <w:rPr>
          <w:rFonts w:ascii="ITC Avant Garde" w:hAnsi="ITC Avant Garde"/>
        </w:rPr>
        <w:t>de</w:t>
      </w:r>
      <w:r w:rsidR="00536743" w:rsidRPr="000C5511">
        <w:rPr>
          <w:rFonts w:ascii="ITC Avant Garde" w:hAnsi="ITC Avant Garde"/>
        </w:rPr>
        <w:t xml:space="preserve"> </w:t>
      </w:r>
      <w:r w:rsidR="00C35ABE" w:rsidRPr="000C5511">
        <w:rPr>
          <w:rFonts w:ascii="ITC Avant Garde" w:hAnsi="ITC Avant Garde"/>
        </w:rPr>
        <w:t>desarrollo</w:t>
      </w:r>
      <w:r w:rsidR="00536743" w:rsidRPr="000C5511">
        <w:rPr>
          <w:rFonts w:ascii="ITC Avant Garde" w:hAnsi="ITC Avant Garde"/>
        </w:rPr>
        <w:t xml:space="preserve"> </w:t>
      </w:r>
      <w:r w:rsidR="00C35ABE" w:rsidRPr="000C5511">
        <w:rPr>
          <w:rFonts w:ascii="ITC Avant Garde" w:hAnsi="ITC Avant Garde"/>
        </w:rPr>
        <w:t>del</w:t>
      </w:r>
      <w:r w:rsidR="00536743" w:rsidRPr="000C5511">
        <w:rPr>
          <w:rFonts w:ascii="ITC Avant Garde" w:hAnsi="ITC Avant Garde"/>
        </w:rPr>
        <w:t xml:space="preserve"> </w:t>
      </w:r>
      <w:r w:rsidR="00C35ABE" w:rsidRPr="000C5511">
        <w:rPr>
          <w:rFonts w:ascii="ITC Avant Garde" w:hAnsi="ITC Avant Garde"/>
        </w:rPr>
        <w:t>milenio</w:t>
      </w:r>
      <w:r w:rsidR="00536743" w:rsidRPr="000C5511">
        <w:rPr>
          <w:rFonts w:ascii="ITC Avant Garde" w:hAnsi="ITC Avant Garde"/>
        </w:rPr>
        <w:t xml:space="preserve"> </w:t>
      </w:r>
      <w:r w:rsidR="00C35ABE" w:rsidRPr="000C5511">
        <w:rPr>
          <w:rFonts w:ascii="ITC Avant Garde" w:hAnsi="ITC Avant Garde"/>
        </w:rPr>
        <w:t>y</w:t>
      </w:r>
      <w:r w:rsidR="00536743" w:rsidRPr="000C5511">
        <w:rPr>
          <w:rFonts w:ascii="ITC Avant Garde" w:hAnsi="ITC Avant Garde"/>
        </w:rPr>
        <w:t xml:space="preserve"> </w:t>
      </w:r>
      <w:r w:rsidR="00C35ABE" w:rsidRPr="000C5511">
        <w:rPr>
          <w:rFonts w:ascii="ITC Avant Garde" w:hAnsi="ITC Avant Garde"/>
        </w:rPr>
        <w:t>los</w:t>
      </w:r>
      <w:r w:rsidR="00536743" w:rsidRPr="000C5511">
        <w:rPr>
          <w:rFonts w:ascii="ITC Avant Garde" w:hAnsi="ITC Avant Garde"/>
        </w:rPr>
        <w:t xml:space="preserve"> </w:t>
      </w:r>
      <w:r w:rsidR="00C35ABE" w:rsidRPr="000C5511">
        <w:rPr>
          <w:rFonts w:ascii="ITC Avant Garde" w:hAnsi="ITC Avant Garde"/>
        </w:rPr>
        <w:t>objetivos</w:t>
      </w:r>
      <w:r w:rsidR="00536743" w:rsidRPr="000C5511">
        <w:rPr>
          <w:rFonts w:ascii="ITC Avant Garde" w:hAnsi="ITC Avant Garde"/>
        </w:rPr>
        <w:t xml:space="preserve"> </w:t>
      </w:r>
      <w:r w:rsidR="00C35ABE" w:rsidRPr="000C5511">
        <w:rPr>
          <w:rFonts w:ascii="ITC Avant Garde" w:hAnsi="ITC Avant Garde"/>
        </w:rPr>
        <w:t>de</w:t>
      </w:r>
      <w:r w:rsidR="00536743" w:rsidRPr="000C5511">
        <w:rPr>
          <w:rFonts w:ascii="ITC Avant Garde" w:hAnsi="ITC Avant Garde"/>
        </w:rPr>
        <w:t xml:space="preserve"> </w:t>
      </w:r>
      <w:r w:rsidR="00C35ABE" w:rsidRPr="000C5511">
        <w:rPr>
          <w:rFonts w:ascii="ITC Avant Garde" w:hAnsi="ITC Avant Garde"/>
        </w:rPr>
        <w:t>educación</w:t>
      </w:r>
      <w:r w:rsidR="00536743" w:rsidRPr="000C5511">
        <w:rPr>
          <w:rFonts w:ascii="ITC Avant Garde" w:hAnsi="ITC Avant Garde"/>
        </w:rPr>
        <w:t xml:space="preserve"> </w:t>
      </w:r>
      <w:r w:rsidR="00C35ABE" w:rsidRPr="000C5511">
        <w:rPr>
          <w:rFonts w:ascii="ITC Avant Garde" w:hAnsi="ITC Avant Garde"/>
        </w:rPr>
        <w:t>para</w:t>
      </w:r>
      <w:r w:rsidR="00536743" w:rsidRPr="000C5511">
        <w:rPr>
          <w:rFonts w:ascii="ITC Avant Garde" w:hAnsi="ITC Avant Garde"/>
        </w:rPr>
        <w:t xml:space="preserve"> </w:t>
      </w:r>
      <w:r w:rsidR="00C35ABE" w:rsidRPr="000C5511">
        <w:rPr>
          <w:rFonts w:ascii="ITC Avant Garde" w:hAnsi="ITC Avant Garde"/>
        </w:rPr>
        <w:t>todos,</w:t>
      </w:r>
      <w:r w:rsidR="00536743" w:rsidRPr="000C5511">
        <w:rPr>
          <w:rFonts w:ascii="ITC Avant Garde" w:hAnsi="ITC Avant Garde"/>
        </w:rPr>
        <w:t xml:space="preserve"> </w:t>
      </w:r>
      <w:r w:rsidR="00C35ABE" w:rsidRPr="000C5511">
        <w:rPr>
          <w:rFonts w:ascii="ITC Avant Garde" w:hAnsi="ITC Avant Garde"/>
        </w:rPr>
        <w:t>así</w:t>
      </w:r>
      <w:r w:rsidR="00536743" w:rsidRPr="000C5511">
        <w:rPr>
          <w:rFonts w:ascii="ITC Avant Garde" w:hAnsi="ITC Avant Garde"/>
        </w:rPr>
        <w:t xml:space="preserve"> </w:t>
      </w:r>
      <w:r w:rsidR="00C35ABE" w:rsidRPr="000C5511">
        <w:rPr>
          <w:rFonts w:ascii="ITC Avant Garde" w:hAnsi="ITC Avant Garde"/>
        </w:rPr>
        <w:t>como</w:t>
      </w:r>
      <w:r w:rsidR="00536743" w:rsidRPr="000C5511">
        <w:rPr>
          <w:rFonts w:ascii="ITC Avant Garde" w:hAnsi="ITC Avant Garde"/>
        </w:rPr>
        <w:t xml:space="preserve"> </w:t>
      </w:r>
      <w:r w:rsidR="00C35ABE" w:rsidRPr="000C5511">
        <w:rPr>
          <w:rFonts w:ascii="ITC Avant Garde" w:hAnsi="ITC Avant Garde"/>
        </w:rPr>
        <w:t>para</w:t>
      </w:r>
      <w:r w:rsidR="00536743" w:rsidRPr="000C5511">
        <w:rPr>
          <w:rFonts w:ascii="ITC Avant Garde" w:hAnsi="ITC Avant Garde"/>
        </w:rPr>
        <w:t xml:space="preserve"> </w:t>
      </w:r>
      <w:r w:rsidR="00C35ABE" w:rsidRPr="000C5511">
        <w:rPr>
          <w:rFonts w:ascii="ITC Avant Garde" w:hAnsi="ITC Avant Garde"/>
        </w:rPr>
        <w:t>la</w:t>
      </w:r>
      <w:r w:rsidR="00536743" w:rsidRPr="000C5511">
        <w:rPr>
          <w:rFonts w:ascii="ITC Avant Garde" w:hAnsi="ITC Avant Garde"/>
        </w:rPr>
        <w:t xml:space="preserve"> </w:t>
      </w:r>
      <w:r w:rsidR="00C35ABE" w:rsidRPr="000C5511">
        <w:rPr>
          <w:rFonts w:ascii="ITC Avant Garde" w:hAnsi="ITC Avant Garde"/>
        </w:rPr>
        <w:t>consecución</w:t>
      </w:r>
      <w:r w:rsidR="00536743" w:rsidRPr="000C5511">
        <w:rPr>
          <w:rFonts w:ascii="ITC Avant Garde" w:hAnsi="ITC Avant Garde"/>
        </w:rPr>
        <w:t xml:space="preserve"> </w:t>
      </w:r>
      <w:r w:rsidR="00C35ABE" w:rsidRPr="000C5511">
        <w:rPr>
          <w:rFonts w:ascii="ITC Avant Garde" w:hAnsi="ITC Avant Garde"/>
        </w:rPr>
        <w:t>de</w:t>
      </w:r>
      <w:r w:rsidR="00536743" w:rsidRPr="000C5511">
        <w:rPr>
          <w:rFonts w:ascii="ITC Avant Garde" w:hAnsi="ITC Avant Garde"/>
        </w:rPr>
        <w:t xml:space="preserve"> </w:t>
      </w:r>
      <w:r w:rsidR="00C35ABE" w:rsidRPr="000C5511">
        <w:rPr>
          <w:rFonts w:ascii="ITC Avant Garde" w:hAnsi="ITC Avant Garde"/>
        </w:rPr>
        <w:t>los</w:t>
      </w:r>
      <w:r w:rsidR="00536743" w:rsidRPr="000C5511">
        <w:rPr>
          <w:rFonts w:ascii="ITC Avant Garde" w:hAnsi="ITC Avant Garde"/>
        </w:rPr>
        <w:t xml:space="preserve"> </w:t>
      </w:r>
      <w:r w:rsidR="00C35ABE" w:rsidRPr="000C5511">
        <w:rPr>
          <w:rFonts w:ascii="ITC Avant Garde" w:hAnsi="ITC Avant Garde"/>
        </w:rPr>
        <w:t>resultados</w:t>
      </w:r>
      <w:r w:rsidR="00536743" w:rsidRPr="000C5511">
        <w:rPr>
          <w:rFonts w:ascii="ITC Avant Garde" w:hAnsi="ITC Avant Garde"/>
        </w:rPr>
        <w:t xml:space="preserve"> </w:t>
      </w:r>
      <w:r w:rsidR="00C35ABE" w:rsidRPr="000C5511">
        <w:rPr>
          <w:rFonts w:ascii="ITC Avant Garde" w:hAnsi="ITC Avant Garde"/>
        </w:rPr>
        <w:t>de</w:t>
      </w:r>
      <w:r w:rsidR="00536743" w:rsidRPr="000C5511">
        <w:rPr>
          <w:rFonts w:ascii="ITC Avant Garde" w:hAnsi="ITC Avant Garde"/>
        </w:rPr>
        <w:t xml:space="preserve"> </w:t>
      </w:r>
      <w:r w:rsidR="00C35ABE" w:rsidRPr="000C5511">
        <w:rPr>
          <w:rFonts w:ascii="ITC Avant Garde" w:hAnsi="ITC Avant Garde"/>
        </w:rPr>
        <w:t>la</w:t>
      </w:r>
      <w:r w:rsidR="00536743" w:rsidRPr="000C5511">
        <w:rPr>
          <w:rFonts w:ascii="ITC Avant Garde" w:hAnsi="ITC Avant Garde"/>
        </w:rPr>
        <w:t xml:space="preserve"> </w:t>
      </w:r>
      <w:r w:rsidR="00C35ABE" w:rsidRPr="000C5511">
        <w:rPr>
          <w:rFonts w:ascii="ITC Avant Garde" w:hAnsi="ITC Avant Garde"/>
        </w:rPr>
        <w:t>Cumbre</w:t>
      </w:r>
      <w:r w:rsidR="00536743" w:rsidRPr="000C5511">
        <w:rPr>
          <w:rFonts w:ascii="ITC Avant Garde" w:hAnsi="ITC Avant Garde"/>
        </w:rPr>
        <w:t xml:space="preserve"> </w:t>
      </w:r>
      <w:r w:rsidR="00C35ABE" w:rsidRPr="000C5511">
        <w:rPr>
          <w:rFonts w:ascii="ITC Avant Garde" w:hAnsi="ITC Avant Garde"/>
        </w:rPr>
        <w:t>Mundial</w:t>
      </w:r>
      <w:r w:rsidR="00536743" w:rsidRPr="000C5511">
        <w:rPr>
          <w:rFonts w:ascii="ITC Avant Garde" w:hAnsi="ITC Avant Garde"/>
        </w:rPr>
        <w:t xml:space="preserve"> </w:t>
      </w:r>
      <w:r w:rsidR="00C35ABE" w:rsidRPr="000C5511">
        <w:rPr>
          <w:rFonts w:ascii="ITC Avant Garde" w:hAnsi="ITC Avant Garde"/>
        </w:rPr>
        <w:t>d</w:t>
      </w:r>
      <w:r w:rsidR="00790ACF" w:rsidRPr="000C5511">
        <w:rPr>
          <w:rFonts w:ascii="ITC Avant Garde" w:hAnsi="ITC Avant Garde"/>
        </w:rPr>
        <w:t>e</w:t>
      </w:r>
      <w:r w:rsidR="00536743" w:rsidRPr="000C5511">
        <w:rPr>
          <w:rFonts w:ascii="ITC Avant Garde" w:hAnsi="ITC Avant Garde"/>
        </w:rPr>
        <w:t xml:space="preserve"> </w:t>
      </w:r>
      <w:r w:rsidR="00790ACF" w:rsidRPr="000C5511">
        <w:rPr>
          <w:rFonts w:ascii="ITC Avant Garde" w:hAnsi="ITC Avant Garde"/>
        </w:rPr>
        <w:t>la</w:t>
      </w:r>
      <w:r w:rsidR="00536743" w:rsidRPr="000C5511">
        <w:rPr>
          <w:rFonts w:ascii="ITC Avant Garde" w:hAnsi="ITC Avant Garde"/>
        </w:rPr>
        <w:t xml:space="preserve"> </w:t>
      </w:r>
      <w:r w:rsidR="00790ACF" w:rsidRPr="000C5511">
        <w:rPr>
          <w:rFonts w:ascii="ITC Avant Garde" w:hAnsi="ITC Avant Garde"/>
        </w:rPr>
        <w:t>Sociedad</w:t>
      </w:r>
      <w:r w:rsidR="00536743" w:rsidRPr="000C5511">
        <w:rPr>
          <w:rFonts w:ascii="ITC Avant Garde" w:hAnsi="ITC Avant Garde"/>
        </w:rPr>
        <w:t xml:space="preserve"> </w:t>
      </w:r>
      <w:r w:rsidR="00790ACF" w:rsidRPr="000C5511">
        <w:rPr>
          <w:rFonts w:ascii="ITC Avant Garde" w:hAnsi="ITC Avant Garde"/>
        </w:rPr>
        <w:t>de</w:t>
      </w:r>
      <w:r w:rsidR="00536743" w:rsidRPr="000C5511">
        <w:rPr>
          <w:rFonts w:ascii="ITC Avant Garde" w:hAnsi="ITC Avant Garde"/>
        </w:rPr>
        <w:t xml:space="preserve"> </w:t>
      </w:r>
      <w:r w:rsidR="00790ACF" w:rsidRPr="000C5511">
        <w:rPr>
          <w:rFonts w:ascii="ITC Avant Garde" w:hAnsi="ITC Avant Garde"/>
        </w:rPr>
        <w:t>la</w:t>
      </w:r>
      <w:r w:rsidR="00536743" w:rsidRPr="000C5511">
        <w:rPr>
          <w:rFonts w:ascii="ITC Avant Garde" w:hAnsi="ITC Avant Garde"/>
        </w:rPr>
        <w:t xml:space="preserve"> </w:t>
      </w:r>
      <w:r w:rsidR="00790ACF" w:rsidRPr="000C5511">
        <w:rPr>
          <w:rFonts w:ascii="ITC Avant Garde" w:hAnsi="ITC Avant Garde"/>
        </w:rPr>
        <w:t>Información.</w:t>
      </w:r>
    </w:p>
    <w:p w14:paraId="0A7661ED" w14:textId="77777777" w:rsidR="00536936" w:rsidRDefault="00C35ABE" w:rsidP="00536936">
      <w:pPr>
        <w:spacing w:before="240" w:after="240" w:line="240" w:lineRule="auto"/>
        <w:jc w:val="both"/>
        <w:rPr>
          <w:rFonts w:ascii="ITC Avant Garde" w:hAnsi="ITC Avant Garde"/>
          <w:b/>
        </w:rPr>
      </w:pPr>
      <w:r w:rsidRPr="000C5511">
        <w:rPr>
          <w:rFonts w:ascii="ITC Avant Garde" w:hAnsi="ITC Avant Garde"/>
        </w:rPr>
        <w:t>En</w:t>
      </w:r>
      <w:r w:rsidR="00536743" w:rsidRPr="000C5511">
        <w:rPr>
          <w:rFonts w:ascii="ITC Avant Garde" w:hAnsi="ITC Avant Garde"/>
        </w:rPr>
        <w:t xml:space="preserve"> </w:t>
      </w:r>
      <w:r w:rsidRPr="000C5511">
        <w:rPr>
          <w:rFonts w:ascii="ITC Avant Garde" w:hAnsi="ITC Avant Garde"/>
        </w:rPr>
        <w:t>relación</w:t>
      </w:r>
      <w:r w:rsidR="00536743" w:rsidRPr="000C5511">
        <w:rPr>
          <w:rFonts w:ascii="ITC Avant Garde" w:hAnsi="ITC Avant Garde"/>
        </w:rPr>
        <w:t xml:space="preserve"> </w:t>
      </w:r>
      <w:r w:rsidRPr="000C5511">
        <w:rPr>
          <w:rFonts w:ascii="ITC Avant Garde" w:hAnsi="ITC Avant Garde"/>
        </w:rPr>
        <w:t>con</w:t>
      </w:r>
      <w:r w:rsidR="00536743" w:rsidRPr="000C5511">
        <w:rPr>
          <w:rFonts w:ascii="ITC Avant Garde" w:hAnsi="ITC Avant Garde"/>
        </w:rPr>
        <w:t xml:space="preserve"> </w:t>
      </w:r>
      <w:r w:rsidRPr="000C5511">
        <w:rPr>
          <w:rFonts w:ascii="ITC Avant Garde" w:hAnsi="ITC Avant Garde"/>
        </w:rPr>
        <w:t>lo</w:t>
      </w:r>
      <w:r w:rsidR="00536743" w:rsidRPr="000C5511">
        <w:rPr>
          <w:rFonts w:ascii="ITC Avant Garde" w:hAnsi="ITC Avant Garde"/>
        </w:rPr>
        <w:t xml:space="preserve"> </w:t>
      </w:r>
      <w:r w:rsidRPr="000C5511">
        <w:rPr>
          <w:rFonts w:ascii="ITC Avant Garde" w:hAnsi="ITC Avant Garde"/>
        </w:rPr>
        <w:t>anterior,</w:t>
      </w:r>
      <w:r w:rsidR="00536743" w:rsidRPr="000C5511">
        <w:rPr>
          <w:rFonts w:ascii="ITC Avant Garde" w:hAnsi="ITC Avant Garde"/>
        </w:rPr>
        <w:t xml:space="preserve"> </w:t>
      </w:r>
      <w:r w:rsidRPr="000C5511">
        <w:rPr>
          <w:rFonts w:ascii="ITC Avant Garde" w:hAnsi="ITC Avant Garde"/>
        </w:rPr>
        <w:t>la</w:t>
      </w:r>
      <w:r w:rsidR="00536743" w:rsidRPr="000C5511">
        <w:rPr>
          <w:rFonts w:ascii="ITC Avant Garde" w:hAnsi="ITC Avant Garde"/>
        </w:rPr>
        <w:t xml:space="preserve"> </w:t>
      </w:r>
      <w:r w:rsidRPr="000C5511">
        <w:rPr>
          <w:rFonts w:ascii="ITC Avant Garde" w:hAnsi="ITC Avant Garde"/>
        </w:rPr>
        <w:t>Declaración</w:t>
      </w:r>
      <w:r w:rsidR="00536743" w:rsidRPr="000C5511">
        <w:rPr>
          <w:rFonts w:ascii="ITC Avant Garde" w:hAnsi="ITC Avant Garde"/>
        </w:rPr>
        <w:t xml:space="preserve"> </w:t>
      </w:r>
      <w:r w:rsidRPr="000C5511">
        <w:rPr>
          <w:rFonts w:ascii="ITC Avant Garde" w:hAnsi="ITC Avant Garde"/>
        </w:rPr>
        <w:t>de</w:t>
      </w:r>
      <w:r w:rsidR="00536743" w:rsidRPr="000C5511">
        <w:rPr>
          <w:rFonts w:ascii="ITC Avant Garde" w:hAnsi="ITC Avant Garde"/>
        </w:rPr>
        <w:t xml:space="preserve"> </w:t>
      </w:r>
      <w:r w:rsidRPr="000C5511">
        <w:rPr>
          <w:rFonts w:ascii="ITC Avant Garde" w:hAnsi="ITC Avant Garde"/>
        </w:rPr>
        <w:t>la</w:t>
      </w:r>
      <w:r w:rsidR="00536743" w:rsidRPr="000C5511">
        <w:rPr>
          <w:rFonts w:ascii="ITC Avant Garde" w:hAnsi="ITC Avant Garde"/>
        </w:rPr>
        <w:t xml:space="preserve"> </w:t>
      </w:r>
      <w:r w:rsidRPr="000C5511">
        <w:rPr>
          <w:rFonts w:ascii="ITC Avant Garde" w:hAnsi="ITC Avant Garde"/>
        </w:rPr>
        <w:t>Cumbre</w:t>
      </w:r>
      <w:r w:rsidR="00536743" w:rsidRPr="000C5511">
        <w:rPr>
          <w:rFonts w:ascii="ITC Avant Garde" w:hAnsi="ITC Avant Garde"/>
        </w:rPr>
        <w:t xml:space="preserve"> </w:t>
      </w:r>
      <w:r w:rsidRPr="000C5511">
        <w:rPr>
          <w:rFonts w:ascii="ITC Avant Garde" w:hAnsi="ITC Avant Garde"/>
        </w:rPr>
        <w:t>Mundial</w:t>
      </w:r>
      <w:r w:rsidR="00536743" w:rsidRPr="000C5511">
        <w:rPr>
          <w:rFonts w:ascii="ITC Avant Garde" w:hAnsi="ITC Avant Garde"/>
        </w:rPr>
        <w:t xml:space="preserve"> </w:t>
      </w:r>
      <w:r w:rsidRPr="000C5511">
        <w:rPr>
          <w:rFonts w:ascii="ITC Avant Garde" w:hAnsi="ITC Avant Garde"/>
        </w:rPr>
        <w:t>de</w:t>
      </w:r>
      <w:r w:rsidR="00536743" w:rsidRPr="000C5511">
        <w:rPr>
          <w:rFonts w:ascii="ITC Avant Garde" w:hAnsi="ITC Avant Garde"/>
        </w:rPr>
        <w:t xml:space="preserve"> </w:t>
      </w:r>
      <w:r w:rsidRPr="000C5511">
        <w:rPr>
          <w:rFonts w:ascii="ITC Avant Garde" w:hAnsi="ITC Avant Garde"/>
        </w:rPr>
        <w:t>la</w:t>
      </w:r>
      <w:r w:rsidR="00536743" w:rsidRPr="000C5511">
        <w:rPr>
          <w:rFonts w:ascii="ITC Avant Garde" w:hAnsi="ITC Avant Garde"/>
        </w:rPr>
        <w:t xml:space="preserve"> </w:t>
      </w:r>
      <w:r w:rsidRPr="000C5511">
        <w:rPr>
          <w:rFonts w:ascii="ITC Avant Garde" w:hAnsi="ITC Avant Garde"/>
        </w:rPr>
        <w:t>Sociedad</w:t>
      </w:r>
      <w:r w:rsidR="00536743" w:rsidRPr="000C5511">
        <w:rPr>
          <w:rFonts w:ascii="ITC Avant Garde" w:hAnsi="ITC Avant Garde"/>
        </w:rPr>
        <w:t xml:space="preserve"> </w:t>
      </w:r>
      <w:r w:rsidRPr="000C5511">
        <w:rPr>
          <w:rFonts w:ascii="ITC Avant Garde" w:hAnsi="ITC Avant Garde"/>
        </w:rPr>
        <w:t>de</w:t>
      </w:r>
      <w:r w:rsidR="00536743" w:rsidRPr="000C5511">
        <w:rPr>
          <w:rFonts w:ascii="ITC Avant Garde" w:hAnsi="ITC Avant Garde"/>
        </w:rPr>
        <w:t xml:space="preserve"> </w:t>
      </w:r>
      <w:r w:rsidRPr="000C5511">
        <w:rPr>
          <w:rFonts w:ascii="ITC Avant Garde" w:hAnsi="ITC Avant Garde"/>
        </w:rPr>
        <w:t>la</w:t>
      </w:r>
      <w:r w:rsidR="00536743" w:rsidRPr="000C5511">
        <w:rPr>
          <w:rFonts w:ascii="ITC Avant Garde" w:hAnsi="ITC Avant Garde"/>
        </w:rPr>
        <w:t xml:space="preserve"> </w:t>
      </w:r>
      <w:r w:rsidRPr="000C5511">
        <w:rPr>
          <w:rFonts w:ascii="ITC Avant Garde" w:hAnsi="ITC Avant Garde"/>
        </w:rPr>
        <w:t>Información</w:t>
      </w:r>
      <w:r w:rsidR="00536743" w:rsidRPr="000C5511">
        <w:rPr>
          <w:rFonts w:ascii="ITC Avant Garde" w:hAnsi="ITC Avant Garde"/>
        </w:rPr>
        <w:t xml:space="preserve"> </w:t>
      </w:r>
      <w:r w:rsidRPr="000C5511">
        <w:rPr>
          <w:rFonts w:ascii="ITC Avant Garde" w:hAnsi="ITC Avant Garde"/>
        </w:rPr>
        <w:t>(CMSI)</w:t>
      </w:r>
      <w:r w:rsidR="00536743" w:rsidRPr="000C5511">
        <w:rPr>
          <w:rFonts w:ascii="ITC Avant Garde" w:hAnsi="ITC Avant Garde"/>
        </w:rPr>
        <w:t xml:space="preserve"> </w:t>
      </w:r>
      <w:r w:rsidRPr="000C5511">
        <w:rPr>
          <w:rFonts w:ascii="ITC Avant Garde" w:hAnsi="ITC Avant Garde"/>
        </w:rPr>
        <w:t>+</w:t>
      </w:r>
      <w:r w:rsidR="00536743" w:rsidRPr="000C5511">
        <w:rPr>
          <w:rFonts w:ascii="ITC Avant Garde" w:hAnsi="ITC Avant Garde"/>
        </w:rPr>
        <w:t xml:space="preserve"> </w:t>
      </w:r>
      <w:r w:rsidRPr="000C5511">
        <w:rPr>
          <w:rFonts w:ascii="ITC Avant Garde" w:hAnsi="ITC Avant Garde"/>
        </w:rPr>
        <w:t>10</w:t>
      </w:r>
      <w:r w:rsidR="00102765" w:rsidRPr="000C5511">
        <w:rPr>
          <w:rFonts w:ascii="ITC Avant Garde" w:hAnsi="ITC Avant Garde"/>
        </w:rPr>
        <w:t>,</w:t>
      </w:r>
      <w:r w:rsidR="00536743" w:rsidRPr="000C5511">
        <w:rPr>
          <w:rFonts w:ascii="ITC Avant Garde" w:hAnsi="ITC Avant Garde"/>
        </w:rPr>
        <w:t xml:space="preserve"> </w:t>
      </w:r>
      <w:r w:rsidRPr="000C5511">
        <w:rPr>
          <w:rFonts w:ascii="ITC Avant Garde" w:hAnsi="ITC Avant Garde"/>
        </w:rPr>
        <w:t>relativa</w:t>
      </w:r>
      <w:r w:rsidR="00536743" w:rsidRPr="000C5511">
        <w:rPr>
          <w:rFonts w:ascii="ITC Avant Garde" w:hAnsi="ITC Avant Garde"/>
        </w:rPr>
        <w:t xml:space="preserve"> </w:t>
      </w:r>
      <w:r w:rsidRPr="000C5511">
        <w:rPr>
          <w:rFonts w:ascii="ITC Avant Garde" w:hAnsi="ITC Avant Garde"/>
        </w:rPr>
        <w:t>a</w:t>
      </w:r>
      <w:r w:rsidR="00536743" w:rsidRPr="000C5511">
        <w:rPr>
          <w:rFonts w:ascii="ITC Avant Garde" w:hAnsi="ITC Avant Garde"/>
        </w:rPr>
        <w:t xml:space="preserve"> </w:t>
      </w:r>
      <w:r w:rsidRPr="000C5511">
        <w:rPr>
          <w:rFonts w:ascii="ITC Avant Garde" w:hAnsi="ITC Avant Garde"/>
        </w:rPr>
        <w:t>la</w:t>
      </w:r>
      <w:r w:rsidR="00536743" w:rsidRPr="000C5511">
        <w:rPr>
          <w:rFonts w:ascii="ITC Avant Garde" w:hAnsi="ITC Avant Garde"/>
        </w:rPr>
        <w:t xml:space="preserve"> </w:t>
      </w:r>
      <w:r w:rsidRPr="000C5511">
        <w:rPr>
          <w:rFonts w:ascii="ITC Avant Garde" w:hAnsi="ITC Avant Garde"/>
        </w:rPr>
        <w:t>aplicación</w:t>
      </w:r>
      <w:r w:rsidR="00536743" w:rsidRPr="000C5511">
        <w:rPr>
          <w:rFonts w:ascii="ITC Avant Garde" w:hAnsi="ITC Avant Garde"/>
        </w:rPr>
        <w:t xml:space="preserve"> </w:t>
      </w:r>
      <w:r w:rsidRPr="000C5511">
        <w:rPr>
          <w:rFonts w:ascii="ITC Avant Garde" w:hAnsi="ITC Avant Garde"/>
        </w:rPr>
        <w:t>de</w:t>
      </w:r>
      <w:r w:rsidR="00536743" w:rsidRPr="000C5511">
        <w:rPr>
          <w:rFonts w:ascii="ITC Avant Garde" w:hAnsi="ITC Avant Garde"/>
        </w:rPr>
        <w:t xml:space="preserve"> </w:t>
      </w:r>
      <w:r w:rsidRPr="000C5511">
        <w:rPr>
          <w:rFonts w:ascii="ITC Avant Garde" w:hAnsi="ITC Avant Garde"/>
        </w:rPr>
        <w:t>los</w:t>
      </w:r>
      <w:r w:rsidR="00536743" w:rsidRPr="000C5511">
        <w:rPr>
          <w:rFonts w:ascii="ITC Avant Garde" w:hAnsi="ITC Avant Garde"/>
        </w:rPr>
        <w:t xml:space="preserve"> </w:t>
      </w:r>
      <w:r w:rsidRPr="000C5511">
        <w:rPr>
          <w:rFonts w:ascii="ITC Avant Garde" w:hAnsi="ITC Avant Garde"/>
        </w:rPr>
        <w:t>resultados</w:t>
      </w:r>
      <w:r w:rsidR="00536743" w:rsidRPr="000C5511">
        <w:rPr>
          <w:rFonts w:ascii="ITC Avant Garde" w:hAnsi="ITC Avant Garde"/>
        </w:rPr>
        <w:t xml:space="preserve"> </w:t>
      </w:r>
      <w:r w:rsidRPr="000C5511">
        <w:rPr>
          <w:rFonts w:ascii="ITC Avant Garde" w:hAnsi="ITC Avant Garde"/>
        </w:rPr>
        <w:t>de</w:t>
      </w:r>
      <w:r w:rsidR="00536743" w:rsidRPr="000C5511">
        <w:rPr>
          <w:rFonts w:ascii="ITC Avant Garde" w:hAnsi="ITC Avant Garde"/>
        </w:rPr>
        <w:t xml:space="preserve"> </w:t>
      </w:r>
      <w:r w:rsidRPr="000C5511">
        <w:rPr>
          <w:rFonts w:ascii="ITC Avant Garde" w:hAnsi="ITC Avant Garde"/>
        </w:rPr>
        <w:t>la</w:t>
      </w:r>
      <w:r w:rsidR="00536743" w:rsidRPr="000C5511">
        <w:rPr>
          <w:rFonts w:ascii="ITC Avant Garde" w:hAnsi="ITC Avant Garde"/>
        </w:rPr>
        <w:t xml:space="preserve"> </w:t>
      </w:r>
      <w:r w:rsidRPr="000C5511">
        <w:rPr>
          <w:rFonts w:ascii="ITC Avant Garde" w:hAnsi="ITC Avant Garde"/>
        </w:rPr>
        <w:t>CMSI</w:t>
      </w:r>
      <w:r w:rsidR="00536743" w:rsidRPr="000C5511">
        <w:rPr>
          <w:rFonts w:ascii="ITC Avant Garde" w:hAnsi="ITC Avant Garde"/>
        </w:rPr>
        <w:t xml:space="preserve"> </w:t>
      </w:r>
      <w:r w:rsidR="001F6FF1" w:rsidRPr="000C5511">
        <w:rPr>
          <w:rFonts w:ascii="ITC Avant Garde" w:hAnsi="ITC Avant Garde"/>
        </w:rPr>
        <w:t>para</w:t>
      </w:r>
      <w:r w:rsidR="00536743" w:rsidRPr="000C5511">
        <w:rPr>
          <w:rFonts w:ascii="ITC Avant Garde" w:hAnsi="ITC Avant Garde"/>
        </w:rPr>
        <w:t xml:space="preserve"> </w:t>
      </w:r>
      <w:r w:rsidR="001F6FF1" w:rsidRPr="000C5511">
        <w:rPr>
          <w:rFonts w:ascii="ITC Avant Garde" w:hAnsi="ITC Avant Garde"/>
        </w:rPr>
        <w:t>después</w:t>
      </w:r>
      <w:r w:rsidR="00536743" w:rsidRPr="000C5511">
        <w:rPr>
          <w:rFonts w:ascii="ITC Avant Garde" w:hAnsi="ITC Avant Garde"/>
        </w:rPr>
        <w:t xml:space="preserve"> </w:t>
      </w:r>
      <w:r w:rsidR="001F6FF1" w:rsidRPr="000C5511">
        <w:rPr>
          <w:rFonts w:ascii="ITC Avant Garde" w:hAnsi="ITC Avant Garde"/>
        </w:rPr>
        <w:t>del</w:t>
      </w:r>
      <w:r w:rsidR="00536743" w:rsidRPr="000C5511">
        <w:rPr>
          <w:rFonts w:ascii="ITC Avant Garde" w:hAnsi="ITC Avant Garde"/>
        </w:rPr>
        <w:t xml:space="preserve"> </w:t>
      </w:r>
      <w:r w:rsidR="001F6FF1" w:rsidRPr="000C5511">
        <w:rPr>
          <w:rFonts w:ascii="ITC Avant Garde" w:hAnsi="ITC Avant Garde"/>
        </w:rPr>
        <w:t>2015</w:t>
      </w:r>
      <w:r w:rsidRPr="000C5511">
        <w:rPr>
          <w:rStyle w:val="Refdenotaalpie"/>
          <w:rFonts w:ascii="ITC Avant Garde" w:hAnsi="ITC Avant Garde"/>
          <w:color w:val="000000"/>
        </w:rPr>
        <w:footnoteReference w:id="5"/>
      </w:r>
      <w:r w:rsidR="00102765" w:rsidRPr="000C5511">
        <w:rPr>
          <w:rFonts w:ascii="ITC Avant Garde" w:hAnsi="ITC Avant Garde"/>
        </w:rPr>
        <w:t>,</w:t>
      </w:r>
      <w:r w:rsidR="00536743" w:rsidRPr="000C5511">
        <w:rPr>
          <w:rFonts w:ascii="ITC Avant Garde" w:hAnsi="ITC Avant Garde"/>
        </w:rPr>
        <w:t xml:space="preserve"> </w:t>
      </w:r>
      <w:r w:rsidR="00102765" w:rsidRPr="000C5511">
        <w:rPr>
          <w:rFonts w:ascii="ITC Avant Garde" w:hAnsi="ITC Avant Garde"/>
        </w:rPr>
        <w:t>señala</w:t>
      </w:r>
      <w:r w:rsidR="00536743" w:rsidRPr="000C5511">
        <w:rPr>
          <w:rFonts w:ascii="ITC Avant Garde" w:hAnsi="ITC Avant Garde"/>
        </w:rPr>
        <w:t xml:space="preserve"> </w:t>
      </w:r>
      <w:r w:rsidR="00102765" w:rsidRPr="000C5511">
        <w:rPr>
          <w:rFonts w:ascii="ITC Avant Garde" w:hAnsi="ITC Avant Garde"/>
        </w:rPr>
        <w:t>lo</w:t>
      </w:r>
      <w:r w:rsidR="00536743" w:rsidRPr="000C5511">
        <w:rPr>
          <w:rFonts w:ascii="ITC Avant Garde" w:hAnsi="ITC Avant Garde"/>
        </w:rPr>
        <w:t xml:space="preserve"> </w:t>
      </w:r>
      <w:r w:rsidR="00102765" w:rsidRPr="000C5511">
        <w:rPr>
          <w:rFonts w:ascii="ITC Avant Garde" w:hAnsi="ITC Avant Garde"/>
        </w:rPr>
        <w:t>siguiente:</w:t>
      </w:r>
    </w:p>
    <w:p w14:paraId="206E30EB" w14:textId="77777777" w:rsidR="00536936" w:rsidRDefault="00C35ABE" w:rsidP="00536936">
      <w:pPr>
        <w:spacing w:before="240" w:after="240" w:line="240" w:lineRule="auto"/>
        <w:ind w:left="993" w:right="426"/>
        <w:jc w:val="both"/>
        <w:rPr>
          <w:rFonts w:ascii="ITC Avant Garde" w:hAnsi="ITC Avant Garde"/>
          <w:i/>
          <w:sz w:val="20"/>
        </w:rPr>
      </w:pPr>
      <w:r w:rsidRPr="002D0F59">
        <w:rPr>
          <w:rFonts w:ascii="ITC Avant Garde" w:hAnsi="ITC Avant Garde"/>
          <w:i/>
          <w:sz w:val="20"/>
        </w:rPr>
        <w:t>“En</w:t>
      </w:r>
      <w:r w:rsidR="00536743" w:rsidRPr="002D0F59">
        <w:rPr>
          <w:rFonts w:ascii="ITC Avant Garde" w:hAnsi="ITC Avant Garde"/>
          <w:i/>
          <w:sz w:val="20"/>
        </w:rPr>
        <w:t xml:space="preserve"> </w:t>
      </w:r>
      <w:r w:rsidRPr="002D0F59">
        <w:rPr>
          <w:rFonts w:ascii="ITC Avant Garde" w:hAnsi="ITC Avant Garde"/>
          <w:i/>
          <w:sz w:val="20"/>
        </w:rPr>
        <w:t>la</w:t>
      </w:r>
      <w:r w:rsidR="00536743" w:rsidRPr="002D0F59">
        <w:rPr>
          <w:rFonts w:ascii="ITC Avant Garde" w:hAnsi="ITC Avant Garde"/>
          <w:i/>
          <w:sz w:val="20"/>
        </w:rPr>
        <w:t xml:space="preserve"> </w:t>
      </w:r>
      <w:r w:rsidRPr="002D0F59">
        <w:rPr>
          <w:rFonts w:ascii="ITC Avant Garde" w:hAnsi="ITC Avant Garde"/>
          <w:i/>
          <w:sz w:val="20"/>
        </w:rPr>
        <w:t>Sociedad</w:t>
      </w:r>
      <w:r w:rsidR="00536743" w:rsidRPr="002D0F59">
        <w:rPr>
          <w:rFonts w:ascii="ITC Avant Garde" w:hAnsi="ITC Avant Garde"/>
          <w:i/>
          <w:sz w:val="20"/>
        </w:rPr>
        <w:t xml:space="preserve"> </w:t>
      </w:r>
      <w:r w:rsidRPr="002D0F59">
        <w:rPr>
          <w:rFonts w:ascii="ITC Avant Garde" w:hAnsi="ITC Avant Garde"/>
          <w:i/>
          <w:sz w:val="20"/>
        </w:rPr>
        <w:t>de</w:t>
      </w:r>
      <w:r w:rsidR="00536743" w:rsidRPr="002D0F59">
        <w:rPr>
          <w:rFonts w:ascii="ITC Avant Garde" w:hAnsi="ITC Avant Garde"/>
          <w:i/>
          <w:sz w:val="20"/>
        </w:rPr>
        <w:t xml:space="preserve"> </w:t>
      </w:r>
      <w:r w:rsidRPr="002D0F59">
        <w:rPr>
          <w:rFonts w:ascii="ITC Avant Garde" w:hAnsi="ITC Avant Garde"/>
          <w:i/>
          <w:sz w:val="20"/>
        </w:rPr>
        <w:t>la</w:t>
      </w:r>
      <w:r w:rsidR="00536743" w:rsidRPr="002D0F59">
        <w:rPr>
          <w:rFonts w:ascii="ITC Avant Garde" w:hAnsi="ITC Avant Garde"/>
          <w:i/>
          <w:sz w:val="20"/>
        </w:rPr>
        <w:t xml:space="preserve"> </w:t>
      </w:r>
      <w:r w:rsidRPr="002D0F59">
        <w:rPr>
          <w:rFonts w:ascii="ITC Avant Garde" w:hAnsi="ITC Avant Garde"/>
          <w:i/>
          <w:sz w:val="20"/>
        </w:rPr>
        <w:t>Información</w:t>
      </w:r>
      <w:r w:rsidR="00536743" w:rsidRPr="002D0F59">
        <w:rPr>
          <w:rFonts w:ascii="ITC Avant Garde" w:hAnsi="ITC Avant Garde"/>
          <w:i/>
          <w:sz w:val="20"/>
        </w:rPr>
        <w:t xml:space="preserve"> </w:t>
      </w:r>
      <w:r w:rsidRPr="002D0F59">
        <w:rPr>
          <w:rFonts w:ascii="ITC Avant Garde" w:hAnsi="ITC Avant Garde"/>
          <w:i/>
          <w:sz w:val="20"/>
        </w:rPr>
        <w:t>integradora</w:t>
      </w:r>
      <w:r w:rsidR="00536743" w:rsidRPr="002D0F59">
        <w:rPr>
          <w:rFonts w:ascii="ITC Avant Garde" w:hAnsi="ITC Avant Garde"/>
          <w:i/>
          <w:sz w:val="20"/>
        </w:rPr>
        <w:t xml:space="preserve"> </w:t>
      </w:r>
      <w:r w:rsidRPr="002D0F59">
        <w:rPr>
          <w:rFonts w:ascii="ITC Avant Garde" w:hAnsi="ITC Avant Garde"/>
          <w:i/>
          <w:sz w:val="20"/>
        </w:rPr>
        <w:t>han</w:t>
      </w:r>
      <w:r w:rsidR="00536743" w:rsidRPr="002D0F59">
        <w:rPr>
          <w:rFonts w:ascii="ITC Avant Garde" w:hAnsi="ITC Avant Garde"/>
          <w:i/>
          <w:sz w:val="20"/>
        </w:rPr>
        <w:t xml:space="preserve"> </w:t>
      </w:r>
      <w:r w:rsidRPr="002D0F59">
        <w:rPr>
          <w:rFonts w:ascii="ITC Avant Garde" w:hAnsi="ITC Avant Garde"/>
          <w:i/>
          <w:sz w:val="20"/>
        </w:rPr>
        <w:t>surgido</w:t>
      </w:r>
      <w:r w:rsidR="00536743" w:rsidRPr="002D0F59">
        <w:rPr>
          <w:rFonts w:ascii="ITC Avant Garde" w:hAnsi="ITC Avant Garde"/>
          <w:i/>
          <w:sz w:val="20"/>
        </w:rPr>
        <w:t xml:space="preserve"> </w:t>
      </w:r>
      <w:r w:rsidRPr="002D0F59">
        <w:rPr>
          <w:rFonts w:ascii="ITC Avant Garde" w:hAnsi="ITC Avant Garde"/>
          <w:i/>
          <w:sz w:val="20"/>
        </w:rPr>
        <w:t>una</w:t>
      </w:r>
      <w:r w:rsidR="00536743" w:rsidRPr="002D0F59">
        <w:rPr>
          <w:rFonts w:ascii="ITC Avant Garde" w:hAnsi="ITC Avant Garde"/>
          <w:i/>
          <w:sz w:val="20"/>
        </w:rPr>
        <w:t xml:space="preserve"> </w:t>
      </w:r>
      <w:r w:rsidRPr="002D0F59">
        <w:rPr>
          <w:rFonts w:ascii="ITC Avant Garde" w:hAnsi="ITC Avant Garde"/>
          <w:i/>
          <w:sz w:val="20"/>
        </w:rPr>
        <w:t>serie</w:t>
      </w:r>
      <w:r w:rsidR="00536743" w:rsidRPr="002D0F59">
        <w:rPr>
          <w:rFonts w:ascii="ITC Avant Garde" w:hAnsi="ITC Avant Garde"/>
          <w:i/>
          <w:sz w:val="20"/>
        </w:rPr>
        <w:t xml:space="preserve"> </w:t>
      </w:r>
      <w:r w:rsidRPr="002D0F59">
        <w:rPr>
          <w:rFonts w:ascii="ITC Avant Garde" w:hAnsi="ITC Avant Garde"/>
          <w:i/>
          <w:sz w:val="20"/>
        </w:rPr>
        <w:t>de</w:t>
      </w:r>
      <w:r w:rsidR="00536743" w:rsidRPr="002D0F59">
        <w:rPr>
          <w:rFonts w:ascii="ITC Avant Garde" w:hAnsi="ITC Avant Garde"/>
          <w:i/>
          <w:sz w:val="20"/>
        </w:rPr>
        <w:t xml:space="preserve"> </w:t>
      </w:r>
      <w:r w:rsidRPr="002D0F59">
        <w:rPr>
          <w:rFonts w:ascii="ITC Avant Garde" w:hAnsi="ITC Avant Garde"/>
          <w:i/>
          <w:sz w:val="20"/>
        </w:rPr>
        <w:t>nuevas</w:t>
      </w:r>
      <w:r w:rsidR="00536743" w:rsidRPr="002D0F59">
        <w:rPr>
          <w:rFonts w:ascii="ITC Avant Garde" w:hAnsi="ITC Avant Garde"/>
          <w:i/>
          <w:sz w:val="20"/>
        </w:rPr>
        <w:t xml:space="preserve"> </w:t>
      </w:r>
      <w:r w:rsidRPr="002D0F59">
        <w:rPr>
          <w:rFonts w:ascii="ITC Avant Garde" w:hAnsi="ITC Avant Garde"/>
          <w:i/>
          <w:sz w:val="20"/>
        </w:rPr>
        <w:t>tendencias,</w:t>
      </w:r>
      <w:r w:rsidR="00536743" w:rsidRPr="002D0F59">
        <w:rPr>
          <w:rFonts w:ascii="ITC Avant Garde" w:hAnsi="ITC Avant Garde"/>
          <w:i/>
          <w:sz w:val="20"/>
        </w:rPr>
        <w:t xml:space="preserve"> </w:t>
      </w:r>
      <w:r w:rsidRPr="002D0F59">
        <w:rPr>
          <w:rFonts w:ascii="ITC Avant Garde" w:hAnsi="ITC Avant Garde"/>
          <w:i/>
          <w:sz w:val="20"/>
          <w:u w:val="single"/>
        </w:rPr>
        <w:t>como</w:t>
      </w:r>
      <w:r w:rsidR="00536743" w:rsidRPr="002D0F59">
        <w:rPr>
          <w:rFonts w:ascii="ITC Avant Garde" w:hAnsi="ITC Avant Garde"/>
          <w:i/>
          <w:sz w:val="20"/>
          <w:u w:val="single"/>
        </w:rPr>
        <w:t xml:space="preserve"> </w:t>
      </w:r>
      <w:r w:rsidRPr="002D0F59">
        <w:rPr>
          <w:rFonts w:ascii="ITC Avant Garde" w:hAnsi="ITC Avant Garde"/>
          <w:i/>
          <w:sz w:val="20"/>
          <w:u w:val="single"/>
        </w:rPr>
        <w:t>la</w:t>
      </w:r>
      <w:r w:rsidR="00536743" w:rsidRPr="002D0F59">
        <w:rPr>
          <w:rFonts w:ascii="ITC Avant Garde" w:hAnsi="ITC Avant Garde"/>
          <w:i/>
          <w:sz w:val="20"/>
          <w:u w:val="single"/>
        </w:rPr>
        <w:t xml:space="preserve"> </w:t>
      </w:r>
      <w:r w:rsidRPr="002D0F59">
        <w:rPr>
          <w:rFonts w:ascii="ITC Avant Garde" w:hAnsi="ITC Avant Garde"/>
          <w:i/>
          <w:sz w:val="20"/>
          <w:u w:val="single"/>
        </w:rPr>
        <w:t>banda</w:t>
      </w:r>
      <w:r w:rsidR="00536743" w:rsidRPr="002D0F59">
        <w:rPr>
          <w:rFonts w:ascii="ITC Avant Garde" w:hAnsi="ITC Avant Garde"/>
          <w:i/>
          <w:sz w:val="20"/>
          <w:u w:val="single"/>
        </w:rPr>
        <w:t xml:space="preserve"> </w:t>
      </w:r>
      <w:r w:rsidRPr="002D0F59">
        <w:rPr>
          <w:rFonts w:ascii="ITC Avant Garde" w:hAnsi="ITC Avant Garde"/>
          <w:i/>
          <w:sz w:val="20"/>
          <w:u w:val="single"/>
        </w:rPr>
        <w:t>ancha</w:t>
      </w:r>
      <w:r w:rsidRPr="002D0F59">
        <w:rPr>
          <w:rFonts w:ascii="ITC Avant Garde" w:hAnsi="ITC Avant Garde"/>
          <w:i/>
          <w:sz w:val="20"/>
        </w:rPr>
        <w:t>,</w:t>
      </w:r>
      <w:r w:rsidR="00536743" w:rsidRPr="002D0F59">
        <w:rPr>
          <w:rFonts w:ascii="ITC Avant Garde" w:hAnsi="ITC Avant Garde"/>
          <w:i/>
          <w:sz w:val="20"/>
        </w:rPr>
        <w:t xml:space="preserve"> </w:t>
      </w:r>
      <w:r w:rsidRPr="002D0F59">
        <w:rPr>
          <w:rFonts w:ascii="ITC Avant Garde" w:hAnsi="ITC Avant Garde"/>
          <w:i/>
          <w:sz w:val="20"/>
        </w:rPr>
        <w:t>las</w:t>
      </w:r>
      <w:r w:rsidR="00536743" w:rsidRPr="002D0F59">
        <w:rPr>
          <w:rFonts w:ascii="ITC Avant Garde" w:hAnsi="ITC Avant Garde"/>
          <w:i/>
          <w:sz w:val="20"/>
        </w:rPr>
        <w:t xml:space="preserve"> </w:t>
      </w:r>
      <w:r w:rsidRPr="002D0F59">
        <w:rPr>
          <w:rFonts w:ascii="ITC Avant Garde" w:hAnsi="ITC Avant Garde"/>
          <w:i/>
          <w:sz w:val="20"/>
        </w:rPr>
        <w:t>redes</w:t>
      </w:r>
      <w:r w:rsidR="00536743" w:rsidRPr="002D0F59">
        <w:rPr>
          <w:rFonts w:ascii="ITC Avant Garde" w:hAnsi="ITC Avant Garde"/>
          <w:i/>
          <w:sz w:val="20"/>
        </w:rPr>
        <w:t xml:space="preserve"> </w:t>
      </w:r>
      <w:r w:rsidRPr="002D0F59">
        <w:rPr>
          <w:rFonts w:ascii="ITC Avant Garde" w:hAnsi="ITC Avant Garde"/>
          <w:i/>
          <w:sz w:val="20"/>
        </w:rPr>
        <w:t>sociales,</w:t>
      </w:r>
      <w:r w:rsidR="00536743" w:rsidRPr="002D0F59">
        <w:rPr>
          <w:rFonts w:ascii="ITC Avant Garde" w:hAnsi="ITC Avant Garde"/>
          <w:i/>
          <w:sz w:val="20"/>
        </w:rPr>
        <w:t xml:space="preserve"> </w:t>
      </w:r>
      <w:r w:rsidRPr="002D0F59">
        <w:rPr>
          <w:rFonts w:ascii="ITC Avant Garde" w:hAnsi="ITC Avant Garde"/>
          <w:i/>
          <w:sz w:val="20"/>
        </w:rPr>
        <w:t>la</w:t>
      </w:r>
      <w:r w:rsidR="00536743" w:rsidRPr="002D0F59">
        <w:rPr>
          <w:rFonts w:ascii="ITC Avant Garde" w:hAnsi="ITC Avant Garde"/>
          <w:i/>
          <w:sz w:val="20"/>
        </w:rPr>
        <w:t xml:space="preserve"> </w:t>
      </w:r>
      <w:r w:rsidRPr="002D0F59">
        <w:rPr>
          <w:rFonts w:ascii="ITC Avant Garde" w:hAnsi="ITC Avant Garde"/>
          <w:i/>
          <w:sz w:val="20"/>
        </w:rPr>
        <w:t>movilidad,</w:t>
      </w:r>
      <w:r w:rsidR="00536743" w:rsidRPr="002D0F59">
        <w:rPr>
          <w:rFonts w:ascii="ITC Avant Garde" w:hAnsi="ITC Avant Garde"/>
          <w:i/>
          <w:sz w:val="20"/>
        </w:rPr>
        <w:t xml:space="preserve"> </w:t>
      </w:r>
      <w:r w:rsidRPr="002D0F59">
        <w:rPr>
          <w:rFonts w:ascii="ITC Avant Garde" w:hAnsi="ITC Avant Garde"/>
          <w:i/>
          <w:sz w:val="20"/>
        </w:rPr>
        <w:t>la</w:t>
      </w:r>
      <w:r w:rsidR="00536743" w:rsidRPr="002D0F59">
        <w:rPr>
          <w:rFonts w:ascii="ITC Avant Garde" w:hAnsi="ITC Avant Garde"/>
          <w:i/>
          <w:sz w:val="20"/>
        </w:rPr>
        <w:t xml:space="preserve"> </w:t>
      </w:r>
      <w:r w:rsidRPr="002D0F59">
        <w:rPr>
          <w:rFonts w:ascii="ITC Avant Garde" w:hAnsi="ITC Avant Garde"/>
          <w:i/>
          <w:sz w:val="20"/>
        </w:rPr>
        <w:t>integración</w:t>
      </w:r>
      <w:r w:rsidR="00536743" w:rsidRPr="002D0F59">
        <w:rPr>
          <w:rFonts w:ascii="ITC Avant Garde" w:hAnsi="ITC Avant Garde"/>
          <w:i/>
          <w:sz w:val="20"/>
        </w:rPr>
        <w:t xml:space="preserve"> </w:t>
      </w:r>
      <w:r w:rsidRPr="002D0F59">
        <w:rPr>
          <w:rFonts w:ascii="ITC Avant Garde" w:hAnsi="ITC Avant Garde"/>
          <w:i/>
          <w:sz w:val="20"/>
        </w:rPr>
        <w:t>digital,</w:t>
      </w:r>
      <w:r w:rsidR="00536743" w:rsidRPr="002D0F59">
        <w:rPr>
          <w:rFonts w:ascii="ITC Avant Garde" w:hAnsi="ITC Avant Garde"/>
          <w:i/>
          <w:sz w:val="20"/>
        </w:rPr>
        <w:t xml:space="preserve"> </w:t>
      </w:r>
      <w:r w:rsidRPr="002D0F59">
        <w:rPr>
          <w:rFonts w:ascii="ITC Avant Garde" w:hAnsi="ITC Avant Garde"/>
          <w:i/>
          <w:sz w:val="20"/>
        </w:rPr>
        <w:t>los</w:t>
      </w:r>
      <w:r w:rsidR="00536743" w:rsidRPr="002D0F59">
        <w:rPr>
          <w:rFonts w:ascii="ITC Avant Garde" w:hAnsi="ITC Avant Garde"/>
          <w:i/>
          <w:sz w:val="20"/>
        </w:rPr>
        <w:t xml:space="preserve"> </w:t>
      </w:r>
      <w:r w:rsidRPr="002D0F59">
        <w:rPr>
          <w:rFonts w:ascii="ITC Avant Garde" w:hAnsi="ITC Avant Garde"/>
          <w:i/>
          <w:sz w:val="20"/>
        </w:rPr>
        <w:t>cursos</w:t>
      </w:r>
      <w:r w:rsidR="00536743" w:rsidRPr="002D0F59">
        <w:rPr>
          <w:rFonts w:ascii="ITC Avant Garde" w:hAnsi="ITC Avant Garde"/>
          <w:i/>
          <w:sz w:val="20"/>
        </w:rPr>
        <w:t xml:space="preserve"> </w:t>
      </w:r>
      <w:r w:rsidRPr="002D0F59">
        <w:rPr>
          <w:rFonts w:ascii="ITC Avant Garde" w:hAnsi="ITC Avant Garde"/>
          <w:i/>
          <w:sz w:val="20"/>
        </w:rPr>
        <w:t>en</w:t>
      </w:r>
      <w:r w:rsidR="00536743" w:rsidRPr="002D0F59">
        <w:rPr>
          <w:rFonts w:ascii="ITC Avant Garde" w:hAnsi="ITC Avant Garde"/>
          <w:i/>
          <w:sz w:val="20"/>
        </w:rPr>
        <w:t xml:space="preserve"> </w:t>
      </w:r>
      <w:r w:rsidRPr="002D0F59">
        <w:rPr>
          <w:rFonts w:ascii="ITC Avant Garde" w:hAnsi="ITC Avant Garde"/>
          <w:i/>
          <w:sz w:val="20"/>
        </w:rPr>
        <w:t>línea</w:t>
      </w:r>
      <w:r w:rsidR="00536743" w:rsidRPr="002D0F59">
        <w:rPr>
          <w:rFonts w:ascii="ITC Avant Garde" w:hAnsi="ITC Avant Garde"/>
          <w:i/>
          <w:sz w:val="20"/>
        </w:rPr>
        <w:t xml:space="preserve"> </w:t>
      </w:r>
      <w:r w:rsidRPr="002D0F59">
        <w:rPr>
          <w:rFonts w:ascii="ITC Avant Garde" w:hAnsi="ITC Avant Garde"/>
          <w:i/>
          <w:sz w:val="20"/>
        </w:rPr>
        <w:t>abiertos</w:t>
      </w:r>
      <w:r w:rsidR="00536743" w:rsidRPr="002D0F59">
        <w:rPr>
          <w:rFonts w:ascii="ITC Avant Garde" w:hAnsi="ITC Avant Garde"/>
          <w:i/>
          <w:sz w:val="20"/>
        </w:rPr>
        <w:t xml:space="preserve"> </w:t>
      </w:r>
      <w:r w:rsidRPr="002D0F59">
        <w:rPr>
          <w:rFonts w:ascii="ITC Avant Garde" w:hAnsi="ITC Avant Garde"/>
          <w:i/>
          <w:sz w:val="20"/>
        </w:rPr>
        <w:t>y</w:t>
      </w:r>
      <w:r w:rsidR="00536743" w:rsidRPr="002D0F59">
        <w:rPr>
          <w:rFonts w:ascii="ITC Avant Garde" w:hAnsi="ITC Avant Garde"/>
          <w:i/>
          <w:sz w:val="20"/>
        </w:rPr>
        <w:t xml:space="preserve"> </w:t>
      </w:r>
      <w:r w:rsidRPr="00536936">
        <w:rPr>
          <w:rFonts w:ascii="ITC Avant Garde" w:hAnsi="ITC Avant Garde"/>
          <w:i/>
        </w:rPr>
        <w:t>masivos</w:t>
      </w:r>
      <w:r w:rsidR="00536743" w:rsidRPr="002D0F59">
        <w:rPr>
          <w:rFonts w:ascii="ITC Avant Garde" w:hAnsi="ITC Avant Garde"/>
          <w:i/>
          <w:sz w:val="20"/>
        </w:rPr>
        <w:t xml:space="preserve"> </w:t>
      </w:r>
      <w:r w:rsidRPr="002D0F59">
        <w:rPr>
          <w:rFonts w:ascii="ITC Avant Garde" w:hAnsi="ITC Avant Garde"/>
          <w:i/>
          <w:sz w:val="20"/>
        </w:rPr>
        <w:t>(MOOC,</w:t>
      </w:r>
      <w:r w:rsidR="00536743" w:rsidRPr="002D0F59">
        <w:rPr>
          <w:rFonts w:ascii="ITC Avant Garde" w:hAnsi="ITC Avant Garde"/>
          <w:i/>
          <w:sz w:val="20"/>
        </w:rPr>
        <w:t xml:space="preserve"> </w:t>
      </w:r>
      <w:proofErr w:type="spellStart"/>
      <w:r w:rsidRPr="002D0F59">
        <w:rPr>
          <w:rFonts w:ascii="ITC Avant Garde" w:hAnsi="ITC Avant Garde"/>
          <w:i/>
          <w:sz w:val="20"/>
        </w:rPr>
        <w:t>massive</w:t>
      </w:r>
      <w:proofErr w:type="spellEnd"/>
      <w:r w:rsidR="00536743" w:rsidRPr="002D0F59">
        <w:rPr>
          <w:rFonts w:ascii="ITC Avant Garde" w:hAnsi="ITC Avant Garde"/>
          <w:i/>
          <w:sz w:val="20"/>
        </w:rPr>
        <w:t xml:space="preserve"> </w:t>
      </w:r>
      <w:r w:rsidRPr="002D0F59">
        <w:rPr>
          <w:rFonts w:ascii="ITC Avant Garde" w:hAnsi="ITC Avant Garde"/>
          <w:i/>
          <w:sz w:val="20"/>
        </w:rPr>
        <w:t>online</w:t>
      </w:r>
      <w:r w:rsidR="00536743" w:rsidRPr="002D0F59">
        <w:rPr>
          <w:rFonts w:ascii="ITC Avant Garde" w:hAnsi="ITC Avant Garde"/>
          <w:i/>
          <w:sz w:val="20"/>
        </w:rPr>
        <w:t xml:space="preserve"> </w:t>
      </w:r>
      <w:r w:rsidRPr="002D0F59">
        <w:rPr>
          <w:rFonts w:ascii="ITC Avant Garde" w:hAnsi="ITC Avant Garde"/>
          <w:i/>
          <w:sz w:val="20"/>
        </w:rPr>
        <w:t>open</w:t>
      </w:r>
      <w:r w:rsidR="00536743" w:rsidRPr="002D0F59">
        <w:rPr>
          <w:rFonts w:ascii="ITC Avant Garde" w:hAnsi="ITC Avant Garde"/>
          <w:i/>
          <w:sz w:val="20"/>
        </w:rPr>
        <w:t xml:space="preserve"> </w:t>
      </w:r>
      <w:proofErr w:type="spellStart"/>
      <w:r w:rsidRPr="002D0F59">
        <w:rPr>
          <w:rFonts w:ascii="ITC Avant Garde" w:hAnsi="ITC Avant Garde"/>
          <w:i/>
          <w:sz w:val="20"/>
        </w:rPr>
        <w:t>courses</w:t>
      </w:r>
      <w:proofErr w:type="spellEnd"/>
      <w:r w:rsidRPr="002D0F59">
        <w:rPr>
          <w:rFonts w:ascii="ITC Avant Garde" w:hAnsi="ITC Avant Garde"/>
          <w:i/>
          <w:sz w:val="20"/>
        </w:rPr>
        <w:t>)</w:t>
      </w:r>
      <w:r w:rsidR="00536743" w:rsidRPr="002D0F59">
        <w:rPr>
          <w:rFonts w:ascii="ITC Avant Garde" w:hAnsi="ITC Avant Garde"/>
          <w:i/>
          <w:sz w:val="20"/>
        </w:rPr>
        <w:t xml:space="preserve"> </w:t>
      </w:r>
      <w:r w:rsidRPr="002D0F59">
        <w:rPr>
          <w:rFonts w:ascii="ITC Avant Garde" w:hAnsi="ITC Avant Garde"/>
          <w:i/>
          <w:sz w:val="20"/>
        </w:rPr>
        <w:t>y</w:t>
      </w:r>
      <w:r w:rsidR="00536743" w:rsidRPr="002D0F59">
        <w:rPr>
          <w:rFonts w:ascii="ITC Avant Garde" w:hAnsi="ITC Avant Garde"/>
          <w:i/>
          <w:sz w:val="20"/>
        </w:rPr>
        <w:t xml:space="preserve"> </w:t>
      </w:r>
      <w:r w:rsidRPr="002D0F59">
        <w:rPr>
          <w:rFonts w:ascii="ITC Avant Garde" w:hAnsi="ITC Avant Garde"/>
          <w:i/>
          <w:sz w:val="20"/>
        </w:rPr>
        <w:t>la</w:t>
      </w:r>
      <w:r w:rsidR="00536743" w:rsidRPr="002D0F59">
        <w:rPr>
          <w:rFonts w:ascii="ITC Avant Garde" w:hAnsi="ITC Avant Garde"/>
          <w:i/>
          <w:sz w:val="20"/>
        </w:rPr>
        <w:t xml:space="preserve"> </w:t>
      </w:r>
      <w:r w:rsidRPr="002D0F59">
        <w:rPr>
          <w:rFonts w:ascii="ITC Avant Garde" w:hAnsi="ITC Avant Garde"/>
          <w:i/>
          <w:sz w:val="20"/>
        </w:rPr>
        <w:t>participación</w:t>
      </w:r>
      <w:r w:rsidR="00536743" w:rsidRPr="002D0F59">
        <w:rPr>
          <w:rFonts w:ascii="ITC Avant Garde" w:hAnsi="ITC Avant Garde"/>
          <w:i/>
          <w:sz w:val="20"/>
        </w:rPr>
        <w:t xml:space="preserve"> </w:t>
      </w:r>
      <w:r w:rsidRPr="002D0F59">
        <w:rPr>
          <w:rFonts w:ascii="ITC Avant Garde" w:hAnsi="ITC Avant Garde"/>
          <w:i/>
          <w:sz w:val="20"/>
        </w:rPr>
        <w:t>a</w:t>
      </w:r>
      <w:r w:rsidR="00536743" w:rsidRPr="002D0F59">
        <w:rPr>
          <w:rFonts w:ascii="ITC Avant Garde" w:hAnsi="ITC Avant Garde"/>
          <w:i/>
          <w:sz w:val="20"/>
        </w:rPr>
        <w:t xml:space="preserve"> </w:t>
      </w:r>
      <w:r w:rsidRPr="002D0F59">
        <w:rPr>
          <w:rFonts w:ascii="ITC Avant Garde" w:hAnsi="ITC Avant Garde"/>
          <w:i/>
          <w:sz w:val="20"/>
        </w:rPr>
        <w:t>distancia,</w:t>
      </w:r>
      <w:r w:rsidR="00536743" w:rsidRPr="002D0F59">
        <w:rPr>
          <w:rFonts w:ascii="ITC Avant Garde" w:hAnsi="ITC Avant Garde"/>
          <w:i/>
          <w:sz w:val="20"/>
        </w:rPr>
        <w:t xml:space="preserve"> </w:t>
      </w:r>
      <w:r w:rsidRPr="002D0F59">
        <w:rPr>
          <w:rFonts w:ascii="ITC Avant Garde" w:hAnsi="ITC Avant Garde"/>
          <w:i/>
          <w:sz w:val="20"/>
        </w:rPr>
        <w:t>entre</w:t>
      </w:r>
      <w:r w:rsidR="00536743" w:rsidRPr="002D0F59">
        <w:rPr>
          <w:rFonts w:ascii="ITC Avant Garde" w:hAnsi="ITC Avant Garde"/>
          <w:i/>
          <w:sz w:val="20"/>
        </w:rPr>
        <w:t xml:space="preserve"> </w:t>
      </w:r>
      <w:r w:rsidRPr="002D0F59">
        <w:rPr>
          <w:rFonts w:ascii="ITC Avant Garde" w:hAnsi="ITC Avant Garde"/>
          <w:i/>
          <w:sz w:val="20"/>
        </w:rPr>
        <w:t>otras.</w:t>
      </w:r>
      <w:r w:rsidR="00536743" w:rsidRPr="002D0F59">
        <w:rPr>
          <w:rFonts w:ascii="ITC Avant Garde" w:hAnsi="ITC Avant Garde"/>
          <w:i/>
          <w:sz w:val="20"/>
        </w:rPr>
        <w:t xml:space="preserve"> </w:t>
      </w:r>
      <w:r w:rsidRPr="002D0F59">
        <w:rPr>
          <w:rFonts w:ascii="ITC Avant Garde" w:hAnsi="ITC Avant Garde"/>
          <w:i/>
          <w:sz w:val="20"/>
        </w:rPr>
        <w:t>Muchas</w:t>
      </w:r>
      <w:r w:rsidR="00536743" w:rsidRPr="002D0F59">
        <w:rPr>
          <w:rFonts w:ascii="ITC Avant Garde" w:hAnsi="ITC Avant Garde"/>
          <w:i/>
          <w:sz w:val="20"/>
        </w:rPr>
        <w:t xml:space="preserve"> </w:t>
      </w:r>
      <w:r w:rsidRPr="002D0F59">
        <w:rPr>
          <w:rFonts w:ascii="ITC Avant Garde" w:hAnsi="ITC Avant Garde"/>
          <w:i/>
          <w:sz w:val="20"/>
        </w:rPr>
        <w:t>de</w:t>
      </w:r>
      <w:r w:rsidR="00536743" w:rsidRPr="002D0F59">
        <w:rPr>
          <w:rFonts w:ascii="ITC Avant Garde" w:hAnsi="ITC Avant Garde"/>
          <w:i/>
          <w:sz w:val="20"/>
        </w:rPr>
        <w:t xml:space="preserve"> </w:t>
      </w:r>
      <w:r w:rsidRPr="002D0F59">
        <w:rPr>
          <w:rFonts w:ascii="ITC Avant Garde" w:hAnsi="ITC Avant Garde"/>
          <w:i/>
          <w:sz w:val="20"/>
        </w:rPr>
        <w:t>estas</w:t>
      </w:r>
      <w:r w:rsidR="00536743" w:rsidRPr="002D0F59">
        <w:rPr>
          <w:rFonts w:ascii="ITC Avant Garde" w:hAnsi="ITC Avant Garde"/>
          <w:i/>
          <w:sz w:val="20"/>
        </w:rPr>
        <w:t xml:space="preserve"> </w:t>
      </w:r>
      <w:r w:rsidRPr="002D0F59">
        <w:rPr>
          <w:rFonts w:ascii="ITC Avant Garde" w:hAnsi="ITC Avant Garde"/>
          <w:i/>
          <w:sz w:val="20"/>
        </w:rPr>
        <w:t>tendencias</w:t>
      </w:r>
      <w:r w:rsidR="00536743" w:rsidRPr="002D0F59">
        <w:rPr>
          <w:rFonts w:ascii="ITC Avant Garde" w:hAnsi="ITC Avant Garde"/>
          <w:i/>
          <w:sz w:val="20"/>
        </w:rPr>
        <w:t xml:space="preserve"> </w:t>
      </w:r>
      <w:r w:rsidRPr="002D0F59">
        <w:rPr>
          <w:rFonts w:ascii="ITC Avant Garde" w:hAnsi="ITC Avant Garde"/>
          <w:i/>
          <w:sz w:val="20"/>
        </w:rPr>
        <w:t>suponen</w:t>
      </w:r>
      <w:r w:rsidR="00536743" w:rsidRPr="002D0F59">
        <w:rPr>
          <w:rFonts w:ascii="ITC Avant Garde" w:hAnsi="ITC Avant Garde"/>
          <w:i/>
          <w:sz w:val="20"/>
        </w:rPr>
        <w:t xml:space="preserve"> </w:t>
      </w:r>
      <w:r w:rsidRPr="002D0F59">
        <w:rPr>
          <w:rFonts w:ascii="ITC Avant Garde" w:hAnsi="ITC Avant Garde"/>
          <w:i/>
          <w:sz w:val="20"/>
        </w:rPr>
        <w:t>una</w:t>
      </w:r>
      <w:r w:rsidR="00536743" w:rsidRPr="002D0F59">
        <w:rPr>
          <w:rFonts w:ascii="ITC Avant Garde" w:hAnsi="ITC Avant Garde"/>
          <w:i/>
          <w:sz w:val="20"/>
        </w:rPr>
        <w:t xml:space="preserve"> </w:t>
      </w:r>
      <w:r w:rsidRPr="002D0F59">
        <w:rPr>
          <w:rFonts w:ascii="ITC Avant Garde" w:hAnsi="ITC Avant Garde"/>
          <w:i/>
          <w:sz w:val="20"/>
        </w:rPr>
        <w:t>rápida</w:t>
      </w:r>
      <w:r w:rsidR="00536743" w:rsidRPr="002D0F59">
        <w:rPr>
          <w:rFonts w:ascii="ITC Avant Garde" w:hAnsi="ITC Avant Garde"/>
          <w:i/>
          <w:sz w:val="20"/>
        </w:rPr>
        <w:t xml:space="preserve"> </w:t>
      </w:r>
      <w:r w:rsidRPr="002D0F59">
        <w:rPr>
          <w:rFonts w:ascii="ITC Avant Garde" w:hAnsi="ITC Avant Garde"/>
          <w:i/>
          <w:sz w:val="20"/>
        </w:rPr>
        <w:t>innovación,</w:t>
      </w:r>
      <w:r w:rsidR="00536743" w:rsidRPr="002D0F59">
        <w:rPr>
          <w:rFonts w:ascii="ITC Avant Garde" w:hAnsi="ITC Avant Garde"/>
          <w:i/>
          <w:sz w:val="20"/>
        </w:rPr>
        <w:t xml:space="preserve"> </w:t>
      </w:r>
      <w:r w:rsidRPr="002D0F59">
        <w:rPr>
          <w:rFonts w:ascii="ITC Avant Garde" w:hAnsi="ITC Avant Garde"/>
          <w:i/>
          <w:sz w:val="20"/>
        </w:rPr>
        <w:t>la</w:t>
      </w:r>
      <w:r w:rsidR="00536743" w:rsidRPr="002D0F59">
        <w:rPr>
          <w:rFonts w:ascii="ITC Avant Garde" w:hAnsi="ITC Avant Garde"/>
          <w:i/>
          <w:sz w:val="20"/>
        </w:rPr>
        <w:t xml:space="preserve"> </w:t>
      </w:r>
      <w:r w:rsidRPr="002D0F59">
        <w:rPr>
          <w:rFonts w:ascii="ITC Avant Garde" w:hAnsi="ITC Avant Garde"/>
          <w:i/>
          <w:sz w:val="20"/>
        </w:rPr>
        <w:t>difusión</w:t>
      </w:r>
      <w:r w:rsidR="00536743" w:rsidRPr="002D0F59">
        <w:rPr>
          <w:rFonts w:ascii="ITC Avant Garde" w:hAnsi="ITC Avant Garde"/>
          <w:i/>
          <w:sz w:val="20"/>
        </w:rPr>
        <w:t xml:space="preserve"> </w:t>
      </w:r>
      <w:r w:rsidRPr="002D0F59">
        <w:rPr>
          <w:rFonts w:ascii="ITC Avant Garde" w:hAnsi="ITC Avant Garde"/>
          <w:i/>
          <w:sz w:val="20"/>
        </w:rPr>
        <w:t>y</w:t>
      </w:r>
      <w:r w:rsidR="00536743" w:rsidRPr="002D0F59">
        <w:rPr>
          <w:rFonts w:ascii="ITC Avant Garde" w:hAnsi="ITC Avant Garde"/>
          <w:i/>
          <w:sz w:val="20"/>
        </w:rPr>
        <w:t xml:space="preserve"> </w:t>
      </w:r>
      <w:r w:rsidRPr="002D0F59">
        <w:rPr>
          <w:rFonts w:ascii="ITC Avant Garde" w:hAnsi="ITC Avant Garde"/>
          <w:i/>
          <w:sz w:val="20"/>
        </w:rPr>
        <w:t>adopción</w:t>
      </w:r>
      <w:r w:rsidR="00536743" w:rsidRPr="002D0F59">
        <w:rPr>
          <w:rFonts w:ascii="ITC Avant Garde" w:hAnsi="ITC Avant Garde"/>
          <w:i/>
          <w:sz w:val="20"/>
        </w:rPr>
        <w:t xml:space="preserve"> </w:t>
      </w:r>
      <w:r w:rsidRPr="002D0F59">
        <w:rPr>
          <w:rFonts w:ascii="ITC Avant Garde" w:hAnsi="ITC Avant Garde"/>
          <w:i/>
          <w:sz w:val="20"/>
        </w:rPr>
        <w:t>de</w:t>
      </w:r>
      <w:r w:rsidR="00536743" w:rsidRPr="002D0F59">
        <w:rPr>
          <w:rFonts w:ascii="ITC Avant Garde" w:hAnsi="ITC Avant Garde"/>
          <w:i/>
          <w:sz w:val="20"/>
        </w:rPr>
        <w:t xml:space="preserve"> </w:t>
      </w:r>
      <w:r w:rsidRPr="002D0F59">
        <w:rPr>
          <w:rFonts w:ascii="ITC Avant Garde" w:hAnsi="ITC Avant Garde"/>
          <w:i/>
          <w:sz w:val="20"/>
        </w:rPr>
        <w:t>tecnologías</w:t>
      </w:r>
      <w:r w:rsidR="00536743" w:rsidRPr="002D0F59">
        <w:rPr>
          <w:rFonts w:ascii="ITC Avant Garde" w:hAnsi="ITC Avant Garde"/>
          <w:i/>
          <w:sz w:val="20"/>
        </w:rPr>
        <w:t xml:space="preserve"> </w:t>
      </w:r>
      <w:r w:rsidRPr="002D0F59">
        <w:rPr>
          <w:rFonts w:ascii="ITC Avant Garde" w:hAnsi="ITC Avant Garde"/>
          <w:i/>
          <w:sz w:val="20"/>
        </w:rPr>
        <w:t>móviles,</w:t>
      </w:r>
      <w:r w:rsidR="00536743" w:rsidRPr="002D0F59">
        <w:rPr>
          <w:rFonts w:ascii="ITC Avant Garde" w:hAnsi="ITC Avant Garde"/>
          <w:i/>
          <w:sz w:val="20"/>
        </w:rPr>
        <w:t xml:space="preserve"> </w:t>
      </w:r>
      <w:r w:rsidRPr="002D0F59">
        <w:rPr>
          <w:rFonts w:ascii="ITC Avant Garde" w:hAnsi="ITC Avant Garde"/>
          <w:b/>
          <w:i/>
          <w:sz w:val="20"/>
          <w:u w:val="single"/>
        </w:rPr>
        <w:t>así</w:t>
      </w:r>
      <w:r w:rsidR="00536743" w:rsidRPr="002D0F59">
        <w:rPr>
          <w:rFonts w:ascii="ITC Avant Garde" w:hAnsi="ITC Avant Garde"/>
          <w:b/>
          <w:i/>
          <w:sz w:val="20"/>
          <w:u w:val="single"/>
        </w:rPr>
        <w:t xml:space="preserve"> </w:t>
      </w:r>
      <w:r w:rsidRPr="002D0F59">
        <w:rPr>
          <w:rFonts w:ascii="ITC Avant Garde" w:hAnsi="ITC Avant Garde"/>
          <w:b/>
          <w:i/>
          <w:sz w:val="20"/>
          <w:u w:val="single"/>
        </w:rPr>
        <w:t>como</w:t>
      </w:r>
      <w:r w:rsidR="00536743" w:rsidRPr="002D0F59">
        <w:rPr>
          <w:rFonts w:ascii="ITC Avant Garde" w:hAnsi="ITC Avant Garde"/>
          <w:b/>
          <w:i/>
          <w:sz w:val="20"/>
          <w:u w:val="single"/>
        </w:rPr>
        <w:t xml:space="preserve"> </w:t>
      </w:r>
      <w:r w:rsidRPr="002D0F59">
        <w:rPr>
          <w:rFonts w:ascii="ITC Avant Garde" w:hAnsi="ITC Avant Garde"/>
          <w:b/>
          <w:i/>
          <w:sz w:val="20"/>
          <w:u w:val="single"/>
        </w:rPr>
        <w:t>el</w:t>
      </w:r>
      <w:r w:rsidR="00536743" w:rsidRPr="002D0F59">
        <w:rPr>
          <w:rFonts w:ascii="ITC Avant Garde" w:hAnsi="ITC Avant Garde"/>
          <w:b/>
          <w:i/>
          <w:sz w:val="20"/>
          <w:u w:val="single"/>
        </w:rPr>
        <w:t xml:space="preserve"> </w:t>
      </w:r>
      <w:r w:rsidRPr="002D0F59">
        <w:rPr>
          <w:rFonts w:ascii="ITC Avant Garde" w:hAnsi="ITC Avant Garde"/>
          <w:b/>
          <w:i/>
          <w:sz w:val="20"/>
          <w:u w:val="single"/>
        </w:rPr>
        <w:t>mejoramiento</w:t>
      </w:r>
      <w:r w:rsidR="00536743" w:rsidRPr="002D0F59">
        <w:rPr>
          <w:rFonts w:ascii="ITC Avant Garde" w:hAnsi="ITC Avant Garde"/>
          <w:b/>
          <w:i/>
          <w:sz w:val="20"/>
          <w:u w:val="single"/>
        </w:rPr>
        <w:t xml:space="preserve"> </w:t>
      </w:r>
      <w:r w:rsidRPr="002D0F59">
        <w:rPr>
          <w:rFonts w:ascii="ITC Avant Garde" w:hAnsi="ITC Avant Garde"/>
          <w:b/>
          <w:i/>
          <w:sz w:val="20"/>
          <w:u w:val="single"/>
        </w:rPr>
        <w:t>del</w:t>
      </w:r>
      <w:r w:rsidR="00536743" w:rsidRPr="002D0F59">
        <w:rPr>
          <w:rFonts w:ascii="ITC Avant Garde" w:hAnsi="ITC Avant Garde"/>
          <w:b/>
          <w:i/>
          <w:sz w:val="20"/>
          <w:u w:val="single"/>
        </w:rPr>
        <w:t xml:space="preserve"> </w:t>
      </w:r>
      <w:r w:rsidRPr="002D0F59">
        <w:rPr>
          <w:rFonts w:ascii="ITC Avant Garde" w:hAnsi="ITC Avant Garde"/>
          <w:b/>
          <w:i/>
          <w:sz w:val="20"/>
          <w:u w:val="single"/>
        </w:rPr>
        <w:t>acceso</w:t>
      </w:r>
      <w:r w:rsidR="00536743" w:rsidRPr="002D0F59">
        <w:rPr>
          <w:rFonts w:ascii="ITC Avant Garde" w:hAnsi="ITC Avant Garde"/>
          <w:b/>
          <w:i/>
          <w:sz w:val="20"/>
          <w:u w:val="single"/>
        </w:rPr>
        <w:t xml:space="preserve"> </w:t>
      </w:r>
      <w:r w:rsidRPr="002D0F59">
        <w:rPr>
          <w:rFonts w:ascii="ITC Avant Garde" w:hAnsi="ITC Avant Garde"/>
          <w:b/>
          <w:i/>
          <w:sz w:val="20"/>
          <w:u w:val="single"/>
        </w:rPr>
        <w:t>a</w:t>
      </w:r>
      <w:r w:rsidR="00536743" w:rsidRPr="002D0F59">
        <w:rPr>
          <w:rFonts w:ascii="ITC Avant Garde" w:hAnsi="ITC Avant Garde"/>
          <w:b/>
          <w:i/>
          <w:sz w:val="20"/>
          <w:u w:val="single"/>
        </w:rPr>
        <w:t xml:space="preserve"> </w:t>
      </w:r>
      <w:r w:rsidRPr="002D0F59">
        <w:rPr>
          <w:rFonts w:ascii="ITC Avant Garde" w:hAnsi="ITC Avant Garde"/>
          <w:b/>
          <w:i/>
          <w:sz w:val="20"/>
          <w:u w:val="single"/>
        </w:rPr>
        <w:t>las</w:t>
      </w:r>
      <w:r w:rsidR="00536743" w:rsidRPr="002D0F59">
        <w:rPr>
          <w:rFonts w:ascii="ITC Avant Garde" w:hAnsi="ITC Avant Garde"/>
          <w:b/>
          <w:i/>
          <w:sz w:val="20"/>
          <w:u w:val="single"/>
        </w:rPr>
        <w:t xml:space="preserve"> </w:t>
      </w:r>
      <w:r w:rsidRPr="002D0F59">
        <w:rPr>
          <w:rFonts w:ascii="ITC Avant Garde" w:hAnsi="ITC Avant Garde"/>
          <w:b/>
          <w:i/>
          <w:sz w:val="20"/>
          <w:u w:val="single"/>
        </w:rPr>
        <w:t>TIC,</w:t>
      </w:r>
      <w:r w:rsidR="00536743" w:rsidRPr="002D0F59">
        <w:rPr>
          <w:rFonts w:ascii="ITC Avant Garde" w:hAnsi="ITC Avant Garde"/>
          <w:b/>
          <w:i/>
          <w:sz w:val="20"/>
          <w:u w:val="single"/>
        </w:rPr>
        <w:t xml:space="preserve"> </w:t>
      </w:r>
      <w:r w:rsidRPr="002D0F59">
        <w:rPr>
          <w:rFonts w:ascii="ITC Avant Garde" w:hAnsi="ITC Avant Garde"/>
          <w:b/>
          <w:i/>
          <w:sz w:val="20"/>
          <w:u w:val="single"/>
        </w:rPr>
        <w:t>que</w:t>
      </w:r>
      <w:r w:rsidR="00536743" w:rsidRPr="002D0F59">
        <w:rPr>
          <w:rFonts w:ascii="ITC Avant Garde" w:hAnsi="ITC Avant Garde"/>
          <w:b/>
          <w:i/>
          <w:sz w:val="20"/>
          <w:u w:val="single"/>
        </w:rPr>
        <w:t xml:space="preserve"> </w:t>
      </w:r>
      <w:r w:rsidRPr="002D0F59">
        <w:rPr>
          <w:rFonts w:ascii="ITC Avant Garde" w:hAnsi="ITC Avant Garde"/>
          <w:b/>
          <w:i/>
          <w:sz w:val="20"/>
          <w:u w:val="single"/>
        </w:rPr>
        <w:t>ha</w:t>
      </w:r>
      <w:r w:rsidR="00536743" w:rsidRPr="002D0F59">
        <w:rPr>
          <w:rFonts w:ascii="ITC Avant Garde" w:hAnsi="ITC Avant Garde"/>
          <w:b/>
          <w:i/>
          <w:sz w:val="20"/>
          <w:u w:val="single"/>
        </w:rPr>
        <w:t xml:space="preserve"> </w:t>
      </w:r>
      <w:r w:rsidRPr="002D0F59">
        <w:rPr>
          <w:rFonts w:ascii="ITC Avant Garde" w:hAnsi="ITC Avant Garde"/>
          <w:b/>
          <w:i/>
          <w:sz w:val="20"/>
          <w:u w:val="single"/>
        </w:rPr>
        <w:t>dado</w:t>
      </w:r>
      <w:r w:rsidR="00536743" w:rsidRPr="002D0F59">
        <w:rPr>
          <w:rFonts w:ascii="ITC Avant Garde" w:hAnsi="ITC Avant Garde"/>
          <w:b/>
          <w:i/>
          <w:sz w:val="20"/>
          <w:u w:val="single"/>
        </w:rPr>
        <w:t xml:space="preserve"> </w:t>
      </w:r>
      <w:r w:rsidRPr="002D0F59">
        <w:rPr>
          <w:rFonts w:ascii="ITC Avant Garde" w:hAnsi="ITC Avant Garde"/>
          <w:b/>
          <w:i/>
          <w:sz w:val="20"/>
          <w:u w:val="single"/>
        </w:rPr>
        <w:t>lugar</w:t>
      </w:r>
      <w:r w:rsidR="00536743" w:rsidRPr="002D0F59">
        <w:rPr>
          <w:rFonts w:ascii="ITC Avant Garde" w:hAnsi="ITC Avant Garde"/>
          <w:b/>
          <w:i/>
          <w:sz w:val="20"/>
          <w:u w:val="single"/>
        </w:rPr>
        <w:t xml:space="preserve"> </w:t>
      </w:r>
      <w:r w:rsidRPr="002D0F59">
        <w:rPr>
          <w:rFonts w:ascii="ITC Avant Garde" w:hAnsi="ITC Avant Garde"/>
          <w:b/>
          <w:i/>
          <w:sz w:val="20"/>
          <w:u w:val="single"/>
        </w:rPr>
        <w:t>a</w:t>
      </w:r>
      <w:r w:rsidR="00536743" w:rsidRPr="002D0F59">
        <w:rPr>
          <w:rFonts w:ascii="ITC Avant Garde" w:hAnsi="ITC Avant Garde"/>
          <w:b/>
          <w:i/>
          <w:sz w:val="20"/>
          <w:u w:val="single"/>
        </w:rPr>
        <w:t xml:space="preserve"> </w:t>
      </w:r>
      <w:r w:rsidRPr="002D0F59">
        <w:rPr>
          <w:rFonts w:ascii="ITC Avant Garde" w:hAnsi="ITC Avant Garde"/>
          <w:b/>
          <w:i/>
          <w:sz w:val="20"/>
          <w:u w:val="single"/>
        </w:rPr>
        <w:t>la</w:t>
      </w:r>
      <w:r w:rsidR="00536743" w:rsidRPr="002D0F59">
        <w:rPr>
          <w:rFonts w:ascii="ITC Avant Garde" w:hAnsi="ITC Avant Garde"/>
          <w:b/>
          <w:i/>
          <w:sz w:val="20"/>
          <w:u w:val="single"/>
        </w:rPr>
        <w:t xml:space="preserve"> </w:t>
      </w:r>
      <w:r w:rsidRPr="002D0F59">
        <w:rPr>
          <w:rFonts w:ascii="ITC Avant Garde" w:hAnsi="ITC Avant Garde"/>
          <w:b/>
          <w:i/>
          <w:sz w:val="20"/>
          <w:u w:val="single"/>
        </w:rPr>
        <w:t>gran</w:t>
      </w:r>
      <w:r w:rsidR="00536743" w:rsidRPr="002D0F59">
        <w:rPr>
          <w:rFonts w:ascii="ITC Avant Garde" w:hAnsi="ITC Avant Garde"/>
          <w:b/>
          <w:i/>
          <w:sz w:val="20"/>
          <w:u w:val="single"/>
        </w:rPr>
        <w:t xml:space="preserve"> </w:t>
      </w:r>
      <w:r w:rsidRPr="002D0F59">
        <w:rPr>
          <w:rFonts w:ascii="ITC Avant Garde" w:hAnsi="ITC Avant Garde"/>
          <w:b/>
          <w:i/>
          <w:sz w:val="20"/>
          <w:u w:val="single"/>
        </w:rPr>
        <w:t>expansión</w:t>
      </w:r>
      <w:r w:rsidR="00536743" w:rsidRPr="002D0F59">
        <w:rPr>
          <w:rFonts w:ascii="ITC Avant Garde" w:hAnsi="ITC Avant Garde"/>
          <w:b/>
          <w:i/>
          <w:sz w:val="20"/>
          <w:u w:val="single"/>
        </w:rPr>
        <w:t xml:space="preserve"> </w:t>
      </w:r>
      <w:r w:rsidRPr="002D0F59">
        <w:rPr>
          <w:rFonts w:ascii="ITC Avant Garde" w:hAnsi="ITC Avant Garde"/>
          <w:b/>
          <w:i/>
          <w:sz w:val="20"/>
          <w:u w:val="single"/>
        </w:rPr>
        <w:t>de</w:t>
      </w:r>
      <w:r w:rsidR="00536743" w:rsidRPr="002D0F59">
        <w:rPr>
          <w:rFonts w:ascii="ITC Avant Garde" w:hAnsi="ITC Avant Garde"/>
          <w:b/>
          <w:i/>
          <w:sz w:val="20"/>
          <w:u w:val="single"/>
        </w:rPr>
        <w:t xml:space="preserve"> </w:t>
      </w:r>
      <w:r w:rsidRPr="002D0F59">
        <w:rPr>
          <w:rFonts w:ascii="ITC Avant Garde" w:hAnsi="ITC Avant Garde"/>
          <w:b/>
          <w:i/>
          <w:sz w:val="20"/>
          <w:u w:val="single"/>
        </w:rPr>
        <w:t>la</w:t>
      </w:r>
      <w:r w:rsidR="00536743" w:rsidRPr="002D0F59">
        <w:rPr>
          <w:rFonts w:ascii="ITC Avant Garde" w:hAnsi="ITC Avant Garde"/>
          <w:b/>
          <w:i/>
          <w:sz w:val="20"/>
          <w:u w:val="single"/>
        </w:rPr>
        <w:t xml:space="preserve"> </w:t>
      </w:r>
      <w:r w:rsidRPr="002D0F59">
        <w:rPr>
          <w:rFonts w:ascii="ITC Avant Garde" w:hAnsi="ITC Avant Garde"/>
          <w:b/>
          <w:i/>
          <w:sz w:val="20"/>
          <w:u w:val="single"/>
        </w:rPr>
        <w:t>amplia</w:t>
      </w:r>
      <w:r w:rsidR="00536743" w:rsidRPr="002D0F59">
        <w:rPr>
          <w:rFonts w:ascii="ITC Avant Garde" w:hAnsi="ITC Avant Garde"/>
          <w:b/>
          <w:i/>
          <w:sz w:val="20"/>
          <w:u w:val="single"/>
        </w:rPr>
        <w:t xml:space="preserve"> </w:t>
      </w:r>
      <w:r w:rsidRPr="002D0F59">
        <w:rPr>
          <w:rFonts w:ascii="ITC Avant Garde" w:hAnsi="ITC Avant Garde"/>
          <w:b/>
          <w:i/>
          <w:sz w:val="20"/>
          <w:u w:val="single"/>
        </w:rPr>
        <w:t>gama</w:t>
      </w:r>
      <w:r w:rsidR="00536743" w:rsidRPr="002D0F59">
        <w:rPr>
          <w:rFonts w:ascii="ITC Avant Garde" w:hAnsi="ITC Avant Garde"/>
          <w:b/>
          <w:i/>
          <w:sz w:val="20"/>
          <w:u w:val="single"/>
        </w:rPr>
        <w:t xml:space="preserve"> </w:t>
      </w:r>
      <w:r w:rsidRPr="002D0F59">
        <w:rPr>
          <w:rFonts w:ascii="ITC Avant Garde" w:hAnsi="ITC Avant Garde"/>
          <w:b/>
          <w:i/>
          <w:sz w:val="20"/>
          <w:u w:val="single"/>
        </w:rPr>
        <w:t>de</w:t>
      </w:r>
      <w:r w:rsidR="00536743" w:rsidRPr="002D0F59">
        <w:rPr>
          <w:rFonts w:ascii="ITC Avant Garde" w:hAnsi="ITC Avant Garde"/>
          <w:b/>
          <w:i/>
          <w:sz w:val="20"/>
          <w:u w:val="single"/>
        </w:rPr>
        <w:t xml:space="preserve"> </w:t>
      </w:r>
      <w:r w:rsidRPr="002D0F59">
        <w:rPr>
          <w:rFonts w:ascii="ITC Avant Garde" w:hAnsi="ITC Avant Garde"/>
          <w:b/>
          <w:i/>
          <w:sz w:val="20"/>
          <w:u w:val="single"/>
        </w:rPr>
        <w:t>posibilidades</w:t>
      </w:r>
      <w:r w:rsidR="00536743" w:rsidRPr="002D0F59">
        <w:rPr>
          <w:rFonts w:ascii="ITC Avant Garde" w:hAnsi="ITC Avant Garde"/>
          <w:b/>
          <w:i/>
          <w:sz w:val="20"/>
          <w:u w:val="single"/>
        </w:rPr>
        <w:t xml:space="preserve"> </w:t>
      </w:r>
      <w:r w:rsidRPr="002D0F59">
        <w:rPr>
          <w:rFonts w:ascii="ITC Avant Garde" w:hAnsi="ITC Avant Garde"/>
          <w:b/>
          <w:i/>
          <w:sz w:val="20"/>
          <w:u w:val="single"/>
        </w:rPr>
        <w:t>que</w:t>
      </w:r>
      <w:r w:rsidR="00536743" w:rsidRPr="002D0F59">
        <w:rPr>
          <w:rFonts w:ascii="ITC Avant Garde" w:hAnsi="ITC Avant Garde"/>
          <w:b/>
          <w:i/>
          <w:sz w:val="20"/>
          <w:u w:val="single"/>
        </w:rPr>
        <w:t xml:space="preserve"> </w:t>
      </w:r>
      <w:r w:rsidRPr="002D0F59">
        <w:rPr>
          <w:rFonts w:ascii="ITC Avant Garde" w:hAnsi="ITC Avant Garde"/>
          <w:b/>
          <w:i/>
          <w:sz w:val="20"/>
          <w:u w:val="single"/>
        </w:rPr>
        <w:t>ofrecen</w:t>
      </w:r>
      <w:r w:rsidR="00536743" w:rsidRPr="002D0F59">
        <w:rPr>
          <w:rFonts w:ascii="ITC Avant Garde" w:hAnsi="ITC Avant Garde"/>
          <w:b/>
          <w:i/>
          <w:sz w:val="20"/>
          <w:u w:val="single"/>
        </w:rPr>
        <w:t xml:space="preserve"> </w:t>
      </w:r>
      <w:r w:rsidRPr="002D0F59">
        <w:rPr>
          <w:rFonts w:ascii="ITC Avant Garde" w:hAnsi="ITC Avant Garde"/>
          <w:b/>
          <w:i/>
          <w:sz w:val="20"/>
          <w:u w:val="single"/>
        </w:rPr>
        <w:t>esas</w:t>
      </w:r>
      <w:r w:rsidR="00536743" w:rsidRPr="002D0F59">
        <w:rPr>
          <w:rFonts w:ascii="ITC Avant Garde" w:hAnsi="ITC Avant Garde"/>
          <w:b/>
          <w:i/>
          <w:sz w:val="20"/>
          <w:u w:val="single"/>
        </w:rPr>
        <w:t xml:space="preserve"> </w:t>
      </w:r>
      <w:r w:rsidRPr="002D0F59">
        <w:rPr>
          <w:rFonts w:ascii="ITC Avant Garde" w:hAnsi="ITC Avant Garde"/>
          <w:b/>
          <w:i/>
          <w:sz w:val="20"/>
          <w:u w:val="single"/>
        </w:rPr>
        <w:t>tecnologías</w:t>
      </w:r>
      <w:r w:rsidR="00536743" w:rsidRPr="002D0F59">
        <w:rPr>
          <w:rFonts w:ascii="ITC Avant Garde" w:hAnsi="ITC Avant Garde"/>
          <w:b/>
          <w:i/>
          <w:sz w:val="20"/>
          <w:u w:val="single"/>
        </w:rPr>
        <w:t xml:space="preserve"> </w:t>
      </w:r>
      <w:r w:rsidRPr="002D0F59">
        <w:rPr>
          <w:rFonts w:ascii="ITC Avant Garde" w:hAnsi="ITC Avant Garde"/>
          <w:b/>
          <w:i/>
          <w:sz w:val="20"/>
          <w:u w:val="single"/>
        </w:rPr>
        <w:t>para</w:t>
      </w:r>
      <w:r w:rsidR="00536743" w:rsidRPr="002D0F59">
        <w:rPr>
          <w:rFonts w:ascii="ITC Avant Garde" w:hAnsi="ITC Avant Garde"/>
          <w:b/>
          <w:i/>
          <w:sz w:val="20"/>
          <w:u w:val="single"/>
        </w:rPr>
        <w:t xml:space="preserve"> </w:t>
      </w:r>
      <w:r w:rsidRPr="002D0F59">
        <w:rPr>
          <w:rFonts w:ascii="ITC Avant Garde" w:hAnsi="ITC Avant Garde"/>
          <w:b/>
          <w:i/>
          <w:sz w:val="20"/>
          <w:u w:val="single"/>
        </w:rPr>
        <w:t>promover</w:t>
      </w:r>
      <w:r w:rsidR="00536743" w:rsidRPr="002D0F59">
        <w:rPr>
          <w:rFonts w:ascii="ITC Avant Garde" w:hAnsi="ITC Avant Garde"/>
          <w:b/>
          <w:i/>
          <w:sz w:val="20"/>
          <w:u w:val="single"/>
        </w:rPr>
        <w:t xml:space="preserve"> </w:t>
      </w:r>
      <w:r w:rsidRPr="002D0F59">
        <w:rPr>
          <w:rFonts w:ascii="ITC Avant Garde" w:hAnsi="ITC Avant Garde"/>
          <w:b/>
          <w:i/>
          <w:sz w:val="20"/>
          <w:u w:val="single"/>
        </w:rPr>
        <w:t>un</w:t>
      </w:r>
      <w:r w:rsidR="00536743" w:rsidRPr="002D0F59">
        <w:rPr>
          <w:rFonts w:ascii="ITC Avant Garde" w:hAnsi="ITC Avant Garde"/>
          <w:b/>
          <w:i/>
          <w:sz w:val="20"/>
          <w:u w:val="single"/>
        </w:rPr>
        <w:t xml:space="preserve"> </w:t>
      </w:r>
      <w:r w:rsidRPr="002D0F59">
        <w:rPr>
          <w:rFonts w:ascii="ITC Avant Garde" w:hAnsi="ITC Avant Garde"/>
          <w:b/>
          <w:i/>
          <w:sz w:val="20"/>
          <w:u w:val="single"/>
        </w:rPr>
        <w:t>desarrollo</w:t>
      </w:r>
      <w:r w:rsidR="00536743" w:rsidRPr="002D0F59">
        <w:rPr>
          <w:rFonts w:ascii="ITC Avant Garde" w:hAnsi="ITC Avant Garde"/>
          <w:b/>
          <w:i/>
          <w:sz w:val="20"/>
          <w:u w:val="single"/>
        </w:rPr>
        <w:t xml:space="preserve"> </w:t>
      </w:r>
      <w:r w:rsidRPr="002D0F59">
        <w:rPr>
          <w:rFonts w:ascii="ITC Avant Garde" w:hAnsi="ITC Avant Garde"/>
          <w:b/>
          <w:i/>
          <w:sz w:val="20"/>
          <w:u w:val="single"/>
        </w:rPr>
        <w:t>integrador</w:t>
      </w:r>
      <w:r w:rsidR="00536743" w:rsidRPr="002D0F59">
        <w:rPr>
          <w:rFonts w:ascii="ITC Avant Garde" w:hAnsi="ITC Avant Garde"/>
          <w:b/>
          <w:i/>
          <w:sz w:val="20"/>
          <w:u w:val="single"/>
        </w:rPr>
        <w:t xml:space="preserve"> </w:t>
      </w:r>
      <w:r w:rsidRPr="002D0F59">
        <w:rPr>
          <w:rFonts w:ascii="ITC Avant Garde" w:hAnsi="ITC Avant Garde"/>
          <w:b/>
          <w:i/>
          <w:sz w:val="20"/>
          <w:u w:val="single"/>
        </w:rPr>
        <w:t>y</w:t>
      </w:r>
      <w:r w:rsidR="00536743" w:rsidRPr="002D0F59">
        <w:rPr>
          <w:rFonts w:ascii="ITC Avant Garde" w:hAnsi="ITC Avant Garde"/>
          <w:b/>
          <w:i/>
          <w:sz w:val="20"/>
          <w:u w:val="single"/>
        </w:rPr>
        <w:t xml:space="preserve"> </w:t>
      </w:r>
      <w:r w:rsidRPr="002D0F59">
        <w:rPr>
          <w:rFonts w:ascii="ITC Avant Garde" w:hAnsi="ITC Avant Garde"/>
          <w:b/>
          <w:i/>
          <w:sz w:val="20"/>
          <w:u w:val="single"/>
        </w:rPr>
        <w:t>sostenible</w:t>
      </w:r>
      <w:r w:rsidRPr="002D0F59">
        <w:rPr>
          <w:rFonts w:ascii="ITC Avant Garde" w:hAnsi="ITC Avant Garde"/>
          <w:b/>
          <w:i/>
          <w:sz w:val="20"/>
        </w:rPr>
        <w:t>.</w:t>
      </w:r>
      <w:r w:rsidR="00536743" w:rsidRPr="002D0F59">
        <w:rPr>
          <w:rFonts w:ascii="ITC Avant Garde" w:hAnsi="ITC Avant Garde"/>
          <w:i/>
          <w:sz w:val="20"/>
        </w:rPr>
        <w:t xml:space="preserve"> </w:t>
      </w:r>
      <w:r w:rsidRPr="002D0F59">
        <w:rPr>
          <w:rFonts w:ascii="ITC Avant Garde" w:hAnsi="ITC Avant Garde"/>
          <w:i/>
          <w:sz w:val="20"/>
        </w:rPr>
        <w:t>Como</w:t>
      </w:r>
      <w:r w:rsidR="00536743" w:rsidRPr="002D0F59">
        <w:rPr>
          <w:rFonts w:ascii="ITC Avant Garde" w:hAnsi="ITC Avant Garde"/>
          <w:i/>
          <w:sz w:val="20"/>
        </w:rPr>
        <w:t xml:space="preserve"> </w:t>
      </w:r>
      <w:r w:rsidRPr="002D0F59">
        <w:rPr>
          <w:rFonts w:ascii="ITC Avant Garde" w:hAnsi="ITC Avant Garde"/>
          <w:i/>
          <w:sz w:val="20"/>
        </w:rPr>
        <w:t>lo</w:t>
      </w:r>
      <w:r w:rsidR="00536743" w:rsidRPr="002D0F59">
        <w:rPr>
          <w:rFonts w:ascii="ITC Avant Garde" w:hAnsi="ITC Avant Garde"/>
          <w:i/>
          <w:sz w:val="20"/>
        </w:rPr>
        <w:t xml:space="preserve"> </w:t>
      </w:r>
      <w:r w:rsidRPr="002D0F59">
        <w:rPr>
          <w:rFonts w:ascii="ITC Avant Garde" w:hAnsi="ITC Avant Garde"/>
          <w:i/>
          <w:sz w:val="20"/>
        </w:rPr>
        <w:t>demuestran</w:t>
      </w:r>
      <w:r w:rsidR="00536743" w:rsidRPr="002D0F59">
        <w:rPr>
          <w:rFonts w:ascii="ITC Avant Garde" w:hAnsi="ITC Avant Garde"/>
          <w:i/>
          <w:sz w:val="20"/>
        </w:rPr>
        <w:t xml:space="preserve"> </w:t>
      </w:r>
      <w:r w:rsidRPr="002D0F59">
        <w:rPr>
          <w:rFonts w:ascii="ITC Avant Garde" w:hAnsi="ITC Avant Garde"/>
          <w:i/>
          <w:sz w:val="20"/>
        </w:rPr>
        <w:t>los</w:t>
      </w:r>
      <w:r w:rsidR="00536743" w:rsidRPr="002D0F59">
        <w:rPr>
          <w:rFonts w:ascii="ITC Avant Garde" w:hAnsi="ITC Avant Garde"/>
          <w:i/>
          <w:sz w:val="20"/>
        </w:rPr>
        <w:t xml:space="preserve"> </w:t>
      </w:r>
      <w:r w:rsidRPr="002D0F59">
        <w:rPr>
          <w:rFonts w:ascii="ITC Avant Garde" w:hAnsi="ITC Avant Garde"/>
          <w:i/>
          <w:sz w:val="20"/>
        </w:rPr>
        <w:t>progresos</w:t>
      </w:r>
      <w:r w:rsidR="00536743" w:rsidRPr="002D0F59">
        <w:rPr>
          <w:rFonts w:ascii="ITC Avant Garde" w:hAnsi="ITC Avant Garde"/>
          <w:i/>
          <w:sz w:val="20"/>
        </w:rPr>
        <w:t xml:space="preserve"> </w:t>
      </w:r>
      <w:r w:rsidRPr="002D0F59">
        <w:rPr>
          <w:rFonts w:ascii="ITC Avant Garde" w:hAnsi="ITC Avant Garde"/>
          <w:i/>
          <w:sz w:val="20"/>
        </w:rPr>
        <w:t>realizados</w:t>
      </w:r>
      <w:r w:rsidR="00536743" w:rsidRPr="002D0F59">
        <w:rPr>
          <w:rFonts w:ascii="ITC Avant Garde" w:hAnsi="ITC Avant Garde"/>
          <w:i/>
          <w:sz w:val="20"/>
        </w:rPr>
        <w:t xml:space="preserve"> </w:t>
      </w:r>
      <w:r w:rsidRPr="002D0F59">
        <w:rPr>
          <w:rFonts w:ascii="ITC Avant Garde" w:hAnsi="ITC Avant Garde"/>
          <w:i/>
          <w:sz w:val="20"/>
        </w:rPr>
        <w:t>en</w:t>
      </w:r>
      <w:r w:rsidR="00536743" w:rsidRPr="002D0F59">
        <w:rPr>
          <w:rFonts w:ascii="ITC Avant Garde" w:hAnsi="ITC Avant Garde"/>
          <w:i/>
          <w:sz w:val="20"/>
        </w:rPr>
        <w:t xml:space="preserve"> </w:t>
      </w:r>
      <w:r w:rsidRPr="002D0F59">
        <w:rPr>
          <w:rFonts w:ascii="ITC Avant Garde" w:hAnsi="ITC Avant Garde"/>
          <w:i/>
          <w:sz w:val="20"/>
        </w:rPr>
        <w:t>la</w:t>
      </w:r>
      <w:r w:rsidR="00536743" w:rsidRPr="002D0F59">
        <w:rPr>
          <w:rFonts w:ascii="ITC Avant Garde" w:hAnsi="ITC Avant Garde"/>
          <w:i/>
          <w:sz w:val="20"/>
        </w:rPr>
        <w:t xml:space="preserve"> </w:t>
      </w:r>
      <w:r w:rsidRPr="002D0F59">
        <w:rPr>
          <w:rFonts w:ascii="ITC Avant Garde" w:hAnsi="ITC Avant Garde"/>
          <w:i/>
          <w:sz w:val="20"/>
        </w:rPr>
        <w:t>aplicación</w:t>
      </w:r>
      <w:r w:rsidR="00536743" w:rsidRPr="002D0F59">
        <w:rPr>
          <w:rFonts w:ascii="ITC Avant Garde" w:hAnsi="ITC Avant Garde"/>
          <w:i/>
          <w:sz w:val="20"/>
        </w:rPr>
        <w:t xml:space="preserve"> </w:t>
      </w:r>
      <w:r w:rsidRPr="002D0F59">
        <w:rPr>
          <w:rFonts w:ascii="ITC Avant Garde" w:hAnsi="ITC Avant Garde"/>
          <w:i/>
          <w:sz w:val="20"/>
        </w:rPr>
        <w:t>de</w:t>
      </w:r>
      <w:r w:rsidR="00536743" w:rsidRPr="002D0F59">
        <w:rPr>
          <w:rFonts w:ascii="ITC Avant Garde" w:hAnsi="ITC Avant Garde"/>
          <w:i/>
          <w:sz w:val="20"/>
        </w:rPr>
        <w:t xml:space="preserve"> </w:t>
      </w:r>
      <w:r w:rsidRPr="002D0F59">
        <w:rPr>
          <w:rFonts w:ascii="ITC Avant Garde" w:hAnsi="ITC Avant Garde"/>
          <w:i/>
          <w:sz w:val="20"/>
        </w:rPr>
        <w:t>Plan</w:t>
      </w:r>
      <w:r w:rsidR="00536743" w:rsidRPr="002D0F59">
        <w:rPr>
          <w:rFonts w:ascii="ITC Avant Garde" w:hAnsi="ITC Avant Garde"/>
          <w:i/>
          <w:sz w:val="20"/>
        </w:rPr>
        <w:t xml:space="preserve"> </w:t>
      </w:r>
      <w:r w:rsidRPr="002D0F59">
        <w:rPr>
          <w:rFonts w:ascii="ITC Avant Garde" w:hAnsi="ITC Avant Garde"/>
          <w:i/>
          <w:sz w:val="20"/>
        </w:rPr>
        <w:t>de</w:t>
      </w:r>
      <w:r w:rsidR="00536743" w:rsidRPr="002D0F59">
        <w:rPr>
          <w:rFonts w:ascii="ITC Avant Garde" w:hAnsi="ITC Avant Garde"/>
          <w:i/>
          <w:sz w:val="20"/>
        </w:rPr>
        <w:t xml:space="preserve"> </w:t>
      </w:r>
      <w:r w:rsidRPr="002D0F59">
        <w:rPr>
          <w:rFonts w:ascii="ITC Avant Garde" w:hAnsi="ITC Avant Garde"/>
          <w:i/>
          <w:sz w:val="20"/>
        </w:rPr>
        <w:t>Acción</w:t>
      </w:r>
      <w:r w:rsidR="00536743" w:rsidRPr="002D0F59">
        <w:rPr>
          <w:rFonts w:ascii="ITC Avant Garde" w:hAnsi="ITC Avant Garde"/>
          <w:i/>
          <w:sz w:val="20"/>
        </w:rPr>
        <w:t xml:space="preserve"> </w:t>
      </w:r>
      <w:r w:rsidRPr="002D0F59">
        <w:rPr>
          <w:rFonts w:ascii="ITC Avant Garde" w:hAnsi="ITC Avant Garde"/>
          <w:i/>
          <w:sz w:val="20"/>
        </w:rPr>
        <w:t>de</w:t>
      </w:r>
      <w:r w:rsidR="00536743" w:rsidRPr="002D0F59">
        <w:rPr>
          <w:rFonts w:ascii="ITC Avant Garde" w:hAnsi="ITC Avant Garde"/>
          <w:i/>
          <w:sz w:val="20"/>
        </w:rPr>
        <w:t xml:space="preserve"> </w:t>
      </w:r>
      <w:r w:rsidRPr="002D0F59">
        <w:rPr>
          <w:rFonts w:ascii="ITC Avant Garde" w:hAnsi="ITC Avant Garde"/>
          <w:i/>
          <w:sz w:val="20"/>
        </w:rPr>
        <w:t>Ginebra,</w:t>
      </w:r>
      <w:r w:rsidR="00536743" w:rsidRPr="002D0F59">
        <w:rPr>
          <w:rFonts w:ascii="ITC Avant Garde" w:hAnsi="ITC Avant Garde"/>
          <w:i/>
          <w:sz w:val="20"/>
        </w:rPr>
        <w:t xml:space="preserve"> </w:t>
      </w:r>
      <w:r w:rsidRPr="002D0F59">
        <w:rPr>
          <w:rFonts w:ascii="ITC Avant Garde" w:hAnsi="ITC Avant Garde"/>
          <w:i/>
          <w:sz w:val="20"/>
        </w:rPr>
        <w:t>la</w:t>
      </w:r>
      <w:r w:rsidR="00536743" w:rsidRPr="002D0F59">
        <w:rPr>
          <w:rFonts w:ascii="ITC Avant Garde" w:hAnsi="ITC Avant Garde"/>
          <w:i/>
          <w:sz w:val="20"/>
        </w:rPr>
        <w:t xml:space="preserve"> </w:t>
      </w:r>
      <w:r w:rsidRPr="002D0F59">
        <w:rPr>
          <w:rFonts w:ascii="ITC Avant Garde" w:hAnsi="ITC Avant Garde"/>
          <w:i/>
          <w:sz w:val="20"/>
        </w:rPr>
        <w:t>cooperación</w:t>
      </w:r>
      <w:r w:rsidR="00536743" w:rsidRPr="002D0F59">
        <w:rPr>
          <w:rFonts w:ascii="ITC Avant Garde" w:hAnsi="ITC Avant Garde"/>
          <w:i/>
          <w:sz w:val="20"/>
        </w:rPr>
        <w:t xml:space="preserve"> </w:t>
      </w:r>
      <w:r w:rsidRPr="002D0F59">
        <w:rPr>
          <w:rFonts w:ascii="ITC Avant Garde" w:hAnsi="ITC Avant Garde"/>
          <w:i/>
          <w:sz w:val="20"/>
        </w:rPr>
        <w:t>internacional</w:t>
      </w:r>
      <w:r w:rsidR="00536743" w:rsidRPr="002D0F59">
        <w:rPr>
          <w:rFonts w:ascii="ITC Avant Garde" w:hAnsi="ITC Avant Garde"/>
          <w:i/>
          <w:sz w:val="20"/>
        </w:rPr>
        <w:t xml:space="preserve"> </w:t>
      </w:r>
      <w:r w:rsidRPr="002D0F59">
        <w:rPr>
          <w:rFonts w:ascii="ITC Avant Garde" w:hAnsi="ITC Avant Garde"/>
          <w:i/>
          <w:sz w:val="20"/>
        </w:rPr>
        <w:t>y</w:t>
      </w:r>
      <w:r w:rsidR="00536743" w:rsidRPr="002D0F59">
        <w:rPr>
          <w:rFonts w:ascii="ITC Avant Garde" w:hAnsi="ITC Avant Garde"/>
          <w:i/>
          <w:sz w:val="20"/>
        </w:rPr>
        <w:t xml:space="preserve"> </w:t>
      </w:r>
      <w:r w:rsidRPr="002D0F59">
        <w:rPr>
          <w:rFonts w:ascii="ITC Avant Garde" w:hAnsi="ITC Avant Garde"/>
          <w:i/>
          <w:sz w:val="20"/>
        </w:rPr>
        <w:t>la</w:t>
      </w:r>
      <w:r w:rsidR="00536743" w:rsidRPr="002D0F59">
        <w:rPr>
          <w:rFonts w:ascii="ITC Avant Garde" w:hAnsi="ITC Avant Garde"/>
          <w:i/>
          <w:sz w:val="20"/>
        </w:rPr>
        <w:t xml:space="preserve"> </w:t>
      </w:r>
      <w:r w:rsidRPr="002D0F59">
        <w:rPr>
          <w:rFonts w:ascii="ITC Avant Garde" w:hAnsi="ITC Avant Garde"/>
          <w:i/>
          <w:sz w:val="20"/>
        </w:rPr>
        <w:t>colaboración</w:t>
      </w:r>
      <w:r w:rsidR="00536743" w:rsidRPr="002D0F59">
        <w:rPr>
          <w:rFonts w:ascii="ITC Avant Garde" w:hAnsi="ITC Avant Garde"/>
          <w:i/>
          <w:sz w:val="20"/>
        </w:rPr>
        <w:t xml:space="preserve"> </w:t>
      </w:r>
      <w:r w:rsidRPr="002D0F59">
        <w:rPr>
          <w:rFonts w:ascii="ITC Avant Garde" w:hAnsi="ITC Avant Garde"/>
          <w:i/>
          <w:sz w:val="20"/>
        </w:rPr>
        <w:t>entre</w:t>
      </w:r>
      <w:r w:rsidR="00536743" w:rsidRPr="002D0F59">
        <w:rPr>
          <w:rFonts w:ascii="ITC Avant Garde" w:hAnsi="ITC Avant Garde"/>
          <w:i/>
          <w:sz w:val="20"/>
        </w:rPr>
        <w:t xml:space="preserve"> </w:t>
      </w:r>
      <w:r w:rsidRPr="002D0F59">
        <w:rPr>
          <w:rFonts w:ascii="ITC Avant Garde" w:hAnsi="ITC Avant Garde"/>
          <w:i/>
          <w:sz w:val="20"/>
        </w:rPr>
        <w:t>los</w:t>
      </w:r>
      <w:r w:rsidR="00536743" w:rsidRPr="002D0F59">
        <w:rPr>
          <w:rFonts w:ascii="ITC Avant Garde" w:hAnsi="ITC Avant Garde"/>
          <w:i/>
          <w:sz w:val="20"/>
        </w:rPr>
        <w:t xml:space="preserve"> </w:t>
      </w:r>
      <w:r w:rsidRPr="002D0F59">
        <w:rPr>
          <w:rFonts w:ascii="ITC Avant Garde" w:hAnsi="ITC Avant Garde"/>
          <w:i/>
          <w:sz w:val="20"/>
        </w:rPr>
        <w:t>numerosos</w:t>
      </w:r>
      <w:r w:rsidR="00536743" w:rsidRPr="002D0F59">
        <w:rPr>
          <w:rFonts w:ascii="ITC Avant Garde" w:hAnsi="ITC Avant Garde"/>
          <w:i/>
          <w:sz w:val="20"/>
        </w:rPr>
        <w:t xml:space="preserve"> </w:t>
      </w:r>
      <w:r w:rsidRPr="002D0F59">
        <w:rPr>
          <w:rFonts w:ascii="ITC Avant Garde" w:hAnsi="ITC Avant Garde"/>
          <w:i/>
          <w:sz w:val="20"/>
        </w:rPr>
        <w:t>interesados</w:t>
      </w:r>
      <w:r w:rsidR="00536743" w:rsidRPr="002D0F59">
        <w:rPr>
          <w:rFonts w:ascii="ITC Avant Garde" w:hAnsi="ITC Avant Garde"/>
          <w:i/>
          <w:sz w:val="20"/>
        </w:rPr>
        <w:t xml:space="preserve"> </w:t>
      </w:r>
      <w:r w:rsidRPr="002D0F59">
        <w:rPr>
          <w:rFonts w:ascii="ITC Avant Garde" w:hAnsi="ITC Avant Garde"/>
          <w:i/>
          <w:sz w:val="20"/>
        </w:rPr>
        <w:t>en</w:t>
      </w:r>
      <w:r w:rsidR="00536743" w:rsidRPr="002D0F59">
        <w:rPr>
          <w:rFonts w:ascii="ITC Avant Garde" w:hAnsi="ITC Avant Garde"/>
          <w:i/>
          <w:sz w:val="20"/>
        </w:rPr>
        <w:t xml:space="preserve"> </w:t>
      </w:r>
      <w:r w:rsidRPr="002D0F59">
        <w:rPr>
          <w:rFonts w:ascii="ITC Avant Garde" w:hAnsi="ITC Avant Garde"/>
          <w:i/>
          <w:sz w:val="20"/>
        </w:rPr>
        <w:t>la</w:t>
      </w:r>
      <w:r w:rsidR="00536743" w:rsidRPr="002D0F59">
        <w:rPr>
          <w:rFonts w:ascii="ITC Avant Garde" w:hAnsi="ITC Avant Garde"/>
          <w:i/>
          <w:sz w:val="20"/>
        </w:rPr>
        <w:t xml:space="preserve"> </w:t>
      </w:r>
      <w:r w:rsidRPr="002D0F59">
        <w:rPr>
          <w:rFonts w:ascii="ITC Avant Garde" w:hAnsi="ITC Avant Garde"/>
          <w:i/>
          <w:sz w:val="20"/>
        </w:rPr>
        <w:t>utilización</w:t>
      </w:r>
      <w:r w:rsidR="00536743" w:rsidRPr="002D0F59">
        <w:rPr>
          <w:rFonts w:ascii="ITC Avant Garde" w:hAnsi="ITC Avant Garde"/>
          <w:i/>
          <w:sz w:val="20"/>
        </w:rPr>
        <w:t xml:space="preserve"> </w:t>
      </w:r>
      <w:r w:rsidRPr="002D0F59">
        <w:rPr>
          <w:rFonts w:ascii="ITC Avant Garde" w:hAnsi="ITC Avant Garde"/>
          <w:i/>
          <w:sz w:val="20"/>
        </w:rPr>
        <w:t>estratégica</w:t>
      </w:r>
      <w:r w:rsidR="00536743" w:rsidRPr="002D0F59">
        <w:rPr>
          <w:rFonts w:ascii="ITC Avant Garde" w:hAnsi="ITC Avant Garde"/>
          <w:i/>
          <w:sz w:val="20"/>
        </w:rPr>
        <w:t xml:space="preserve"> </w:t>
      </w:r>
      <w:r w:rsidRPr="002D0F59">
        <w:rPr>
          <w:rFonts w:ascii="ITC Avant Garde" w:hAnsi="ITC Avant Garde"/>
          <w:i/>
          <w:sz w:val="20"/>
        </w:rPr>
        <w:t>de</w:t>
      </w:r>
      <w:r w:rsidR="00536743" w:rsidRPr="002D0F59">
        <w:rPr>
          <w:rFonts w:ascii="ITC Avant Garde" w:hAnsi="ITC Avant Garde"/>
          <w:i/>
          <w:sz w:val="20"/>
        </w:rPr>
        <w:t xml:space="preserve"> </w:t>
      </w:r>
      <w:r w:rsidRPr="002D0F59">
        <w:rPr>
          <w:rFonts w:ascii="ITC Avant Garde" w:hAnsi="ITC Avant Garde"/>
          <w:i/>
          <w:sz w:val="20"/>
        </w:rPr>
        <w:t>las</w:t>
      </w:r>
      <w:r w:rsidR="00536743" w:rsidRPr="002D0F59">
        <w:rPr>
          <w:rFonts w:ascii="ITC Avant Garde" w:hAnsi="ITC Avant Garde"/>
          <w:i/>
          <w:sz w:val="20"/>
        </w:rPr>
        <w:t xml:space="preserve"> </w:t>
      </w:r>
      <w:r w:rsidRPr="002D0F59">
        <w:rPr>
          <w:rFonts w:ascii="ITC Avant Garde" w:hAnsi="ITC Avant Garde"/>
          <w:i/>
          <w:sz w:val="20"/>
        </w:rPr>
        <w:t>TIC</w:t>
      </w:r>
      <w:r w:rsidR="00536743" w:rsidRPr="002D0F59">
        <w:rPr>
          <w:rFonts w:ascii="ITC Avant Garde" w:hAnsi="ITC Avant Garde"/>
          <w:i/>
          <w:sz w:val="20"/>
        </w:rPr>
        <w:t xml:space="preserve"> </w:t>
      </w:r>
      <w:r w:rsidRPr="002D0F59">
        <w:rPr>
          <w:rFonts w:ascii="ITC Avant Garde" w:hAnsi="ITC Avant Garde"/>
          <w:i/>
          <w:sz w:val="20"/>
        </w:rPr>
        <w:t>para</w:t>
      </w:r>
      <w:r w:rsidR="00536743" w:rsidRPr="002D0F59">
        <w:rPr>
          <w:rFonts w:ascii="ITC Avant Garde" w:hAnsi="ITC Avant Garde"/>
          <w:i/>
          <w:sz w:val="20"/>
        </w:rPr>
        <w:t xml:space="preserve"> </w:t>
      </w:r>
      <w:r w:rsidRPr="002D0F59">
        <w:rPr>
          <w:rFonts w:ascii="ITC Avant Garde" w:hAnsi="ITC Avant Garde"/>
          <w:i/>
          <w:sz w:val="20"/>
        </w:rPr>
        <w:t>resolver</w:t>
      </w:r>
      <w:r w:rsidR="00536743" w:rsidRPr="002D0F59">
        <w:rPr>
          <w:rFonts w:ascii="ITC Avant Garde" w:hAnsi="ITC Avant Garde"/>
          <w:i/>
          <w:sz w:val="20"/>
        </w:rPr>
        <w:t xml:space="preserve"> </w:t>
      </w:r>
      <w:r w:rsidRPr="002D0F59">
        <w:rPr>
          <w:rFonts w:ascii="ITC Avant Garde" w:hAnsi="ITC Avant Garde"/>
          <w:i/>
          <w:sz w:val="20"/>
        </w:rPr>
        <w:t>una</w:t>
      </w:r>
      <w:r w:rsidR="00536743" w:rsidRPr="002D0F59">
        <w:rPr>
          <w:rFonts w:ascii="ITC Avant Garde" w:hAnsi="ITC Avant Garde"/>
          <w:i/>
          <w:sz w:val="20"/>
        </w:rPr>
        <w:t xml:space="preserve"> </w:t>
      </w:r>
      <w:r w:rsidRPr="002D0F59">
        <w:rPr>
          <w:rFonts w:ascii="ITC Avant Garde" w:hAnsi="ITC Avant Garde"/>
          <w:i/>
          <w:sz w:val="20"/>
        </w:rPr>
        <w:t>gran</w:t>
      </w:r>
      <w:r w:rsidR="00536743" w:rsidRPr="002D0F59">
        <w:rPr>
          <w:rFonts w:ascii="ITC Avant Garde" w:hAnsi="ITC Avant Garde"/>
          <w:i/>
          <w:sz w:val="20"/>
        </w:rPr>
        <w:t xml:space="preserve"> </w:t>
      </w:r>
      <w:r w:rsidRPr="002D0F59">
        <w:rPr>
          <w:rFonts w:ascii="ITC Avant Garde" w:hAnsi="ITC Avant Garde"/>
          <w:i/>
          <w:sz w:val="20"/>
        </w:rPr>
        <w:t>variedad</w:t>
      </w:r>
      <w:r w:rsidR="00536743" w:rsidRPr="002D0F59">
        <w:rPr>
          <w:rFonts w:ascii="ITC Avant Garde" w:hAnsi="ITC Avant Garde"/>
          <w:i/>
          <w:sz w:val="20"/>
        </w:rPr>
        <w:t xml:space="preserve"> </w:t>
      </w:r>
      <w:r w:rsidRPr="002D0F59">
        <w:rPr>
          <w:rFonts w:ascii="ITC Avant Garde" w:hAnsi="ITC Avant Garde"/>
          <w:i/>
          <w:sz w:val="20"/>
        </w:rPr>
        <w:t>de</w:t>
      </w:r>
      <w:r w:rsidR="00536743" w:rsidRPr="002D0F59">
        <w:rPr>
          <w:rFonts w:ascii="ITC Avant Garde" w:hAnsi="ITC Avant Garde"/>
          <w:i/>
          <w:sz w:val="20"/>
        </w:rPr>
        <w:t xml:space="preserve"> </w:t>
      </w:r>
      <w:r w:rsidRPr="002D0F59">
        <w:rPr>
          <w:rFonts w:ascii="ITC Avant Garde" w:hAnsi="ITC Avant Garde"/>
          <w:i/>
          <w:sz w:val="20"/>
        </w:rPr>
        <w:t>cuestiones</w:t>
      </w:r>
      <w:r w:rsidR="00536743" w:rsidRPr="002D0F59">
        <w:rPr>
          <w:rFonts w:ascii="ITC Avant Garde" w:hAnsi="ITC Avant Garde"/>
          <w:i/>
          <w:sz w:val="20"/>
        </w:rPr>
        <w:t xml:space="preserve"> </w:t>
      </w:r>
      <w:r w:rsidRPr="002D0F59">
        <w:rPr>
          <w:rFonts w:ascii="ITC Avant Garde" w:hAnsi="ITC Avant Garde"/>
          <w:i/>
          <w:sz w:val="20"/>
        </w:rPr>
        <w:t>durante</w:t>
      </w:r>
      <w:r w:rsidR="00536743" w:rsidRPr="002D0F59">
        <w:rPr>
          <w:rFonts w:ascii="ITC Avant Garde" w:hAnsi="ITC Avant Garde"/>
          <w:i/>
          <w:sz w:val="20"/>
        </w:rPr>
        <w:t xml:space="preserve"> </w:t>
      </w:r>
      <w:r w:rsidRPr="002D0F59">
        <w:rPr>
          <w:rFonts w:ascii="ITC Avant Garde" w:hAnsi="ITC Avant Garde"/>
          <w:i/>
          <w:sz w:val="20"/>
        </w:rPr>
        <w:t>el</w:t>
      </w:r>
      <w:r w:rsidR="00536743" w:rsidRPr="002D0F59">
        <w:rPr>
          <w:rFonts w:ascii="ITC Avant Garde" w:hAnsi="ITC Avant Garde"/>
          <w:i/>
          <w:sz w:val="20"/>
        </w:rPr>
        <w:t xml:space="preserve"> </w:t>
      </w:r>
      <w:r w:rsidRPr="002D0F59">
        <w:rPr>
          <w:rFonts w:ascii="ITC Avant Garde" w:hAnsi="ITC Avant Garde"/>
          <w:i/>
          <w:sz w:val="20"/>
        </w:rPr>
        <w:t>último</w:t>
      </w:r>
      <w:r w:rsidR="00536743" w:rsidRPr="002D0F59">
        <w:rPr>
          <w:rFonts w:ascii="ITC Avant Garde" w:hAnsi="ITC Avant Garde"/>
          <w:i/>
          <w:sz w:val="20"/>
        </w:rPr>
        <w:t xml:space="preserve"> </w:t>
      </w:r>
      <w:r w:rsidRPr="002D0F59">
        <w:rPr>
          <w:rFonts w:ascii="ITC Avant Garde" w:hAnsi="ITC Avant Garde"/>
          <w:i/>
          <w:sz w:val="20"/>
        </w:rPr>
        <w:t>decenio,</w:t>
      </w:r>
      <w:r w:rsidR="00536743" w:rsidRPr="002D0F59">
        <w:rPr>
          <w:rFonts w:ascii="ITC Avant Garde" w:hAnsi="ITC Avant Garde"/>
          <w:i/>
          <w:sz w:val="20"/>
        </w:rPr>
        <w:t xml:space="preserve"> </w:t>
      </w:r>
      <w:r w:rsidRPr="002D0F59">
        <w:rPr>
          <w:rFonts w:ascii="ITC Avant Garde" w:hAnsi="ITC Avant Garde"/>
          <w:i/>
          <w:sz w:val="20"/>
        </w:rPr>
        <w:t>han</w:t>
      </w:r>
      <w:r w:rsidR="00536743" w:rsidRPr="002D0F59">
        <w:rPr>
          <w:rFonts w:ascii="ITC Avant Garde" w:hAnsi="ITC Avant Garde"/>
          <w:i/>
          <w:sz w:val="20"/>
        </w:rPr>
        <w:t xml:space="preserve"> </w:t>
      </w:r>
      <w:r w:rsidRPr="002D0F59">
        <w:rPr>
          <w:rFonts w:ascii="ITC Avant Garde" w:hAnsi="ITC Avant Garde"/>
          <w:i/>
          <w:sz w:val="20"/>
        </w:rPr>
        <w:t>generado</w:t>
      </w:r>
      <w:r w:rsidR="00536743" w:rsidRPr="002D0F59">
        <w:rPr>
          <w:rFonts w:ascii="ITC Avant Garde" w:hAnsi="ITC Avant Garde"/>
          <w:i/>
          <w:sz w:val="20"/>
        </w:rPr>
        <w:t xml:space="preserve"> </w:t>
      </w:r>
      <w:r w:rsidRPr="002D0F59">
        <w:rPr>
          <w:rFonts w:ascii="ITC Avant Garde" w:hAnsi="ITC Avant Garde"/>
          <w:i/>
          <w:sz w:val="20"/>
        </w:rPr>
        <w:t>un</w:t>
      </w:r>
      <w:r w:rsidR="00536743" w:rsidRPr="002D0F59">
        <w:rPr>
          <w:rFonts w:ascii="ITC Avant Garde" w:hAnsi="ITC Avant Garde"/>
          <w:i/>
          <w:sz w:val="20"/>
        </w:rPr>
        <w:t xml:space="preserve"> </w:t>
      </w:r>
      <w:r w:rsidRPr="002D0F59">
        <w:rPr>
          <w:rFonts w:ascii="ITC Avant Garde" w:hAnsi="ITC Avant Garde"/>
          <w:i/>
          <w:sz w:val="20"/>
        </w:rPr>
        <w:t>caudal</w:t>
      </w:r>
      <w:r w:rsidR="00536743" w:rsidRPr="002D0F59">
        <w:rPr>
          <w:rFonts w:ascii="ITC Avant Garde" w:hAnsi="ITC Avant Garde"/>
          <w:i/>
          <w:sz w:val="20"/>
        </w:rPr>
        <w:t xml:space="preserve"> </w:t>
      </w:r>
      <w:r w:rsidRPr="002D0F59">
        <w:rPr>
          <w:rFonts w:ascii="ITC Avant Garde" w:hAnsi="ITC Avant Garde"/>
          <w:i/>
          <w:sz w:val="20"/>
        </w:rPr>
        <w:t>de</w:t>
      </w:r>
      <w:r w:rsidR="00536743" w:rsidRPr="002D0F59">
        <w:rPr>
          <w:rFonts w:ascii="ITC Avant Garde" w:hAnsi="ITC Avant Garde"/>
          <w:i/>
          <w:sz w:val="20"/>
        </w:rPr>
        <w:t xml:space="preserve"> </w:t>
      </w:r>
      <w:r w:rsidRPr="002D0F59">
        <w:rPr>
          <w:rFonts w:ascii="ITC Avant Garde" w:hAnsi="ITC Avant Garde"/>
          <w:i/>
          <w:sz w:val="20"/>
        </w:rPr>
        <w:t>conocimientos,</w:t>
      </w:r>
      <w:r w:rsidR="00536743" w:rsidRPr="002D0F59">
        <w:rPr>
          <w:rFonts w:ascii="ITC Avant Garde" w:hAnsi="ITC Avant Garde"/>
          <w:i/>
          <w:sz w:val="20"/>
        </w:rPr>
        <w:t xml:space="preserve"> </w:t>
      </w:r>
      <w:r w:rsidRPr="002D0F59">
        <w:rPr>
          <w:rFonts w:ascii="ITC Avant Garde" w:hAnsi="ITC Avant Garde"/>
          <w:i/>
          <w:sz w:val="20"/>
        </w:rPr>
        <w:t>experiencia</w:t>
      </w:r>
      <w:r w:rsidR="00536743" w:rsidRPr="002D0F59">
        <w:rPr>
          <w:rFonts w:ascii="ITC Avant Garde" w:hAnsi="ITC Avant Garde"/>
          <w:i/>
          <w:sz w:val="20"/>
        </w:rPr>
        <w:t xml:space="preserve"> </w:t>
      </w:r>
      <w:r w:rsidRPr="002D0F59">
        <w:rPr>
          <w:rFonts w:ascii="ITC Avant Garde" w:hAnsi="ITC Avant Garde"/>
          <w:i/>
          <w:sz w:val="20"/>
        </w:rPr>
        <w:t>y</w:t>
      </w:r>
      <w:r w:rsidR="00536743" w:rsidRPr="002D0F59">
        <w:rPr>
          <w:rFonts w:ascii="ITC Avant Garde" w:hAnsi="ITC Avant Garde"/>
          <w:i/>
          <w:sz w:val="20"/>
        </w:rPr>
        <w:t xml:space="preserve"> </w:t>
      </w:r>
      <w:r w:rsidRPr="002D0F59">
        <w:rPr>
          <w:rFonts w:ascii="ITC Avant Garde" w:hAnsi="ITC Avant Garde"/>
          <w:i/>
          <w:sz w:val="20"/>
        </w:rPr>
        <w:t>competencias,</w:t>
      </w:r>
      <w:r w:rsidR="00536743" w:rsidRPr="002D0F59">
        <w:rPr>
          <w:rFonts w:ascii="ITC Avant Garde" w:hAnsi="ITC Avant Garde"/>
          <w:i/>
          <w:sz w:val="20"/>
        </w:rPr>
        <w:t xml:space="preserve"> </w:t>
      </w:r>
      <w:r w:rsidRPr="002D0F59">
        <w:rPr>
          <w:rFonts w:ascii="ITC Avant Garde" w:hAnsi="ITC Avant Garde"/>
          <w:i/>
          <w:sz w:val="20"/>
        </w:rPr>
        <w:t>recursos</w:t>
      </w:r>
      <w:r w:rsidR="00536743" w:rsidRPr="002D0F59">
        <w:rPr>
          <w:rFonts w:ascii="ITC Avant Garde" w:hAnsi="ITC Avant Garde"/>
          <w:i/>
          <w:sz w:val="20"/>
        </w:rPr>
        <w:t xml:space="preserve"> </w:t>
      </w:r>
      <w:r w:rsidRPr="002D0F59">
        <w:rPr>
          <w:rFonts w:ascii="ITC Avant Garde" w:hAnsi="ITC Avant Garde"/>
          <w:i/>
          <w:sz w:val="20"/>
        </w:rPr>
        <w:t>que</w:t>
      </w:r>
      <w:r w:rsidR="00536743" w:rsidRPr="002D0F59">
        <w:rPr>
          <w:rFonts w:ascii="ITC Avant Garde" w:hAnsi="ITC Avant Garde"/>
          <w:i/>
          <w:sz w:val="20"/>
        </w:rPr>
        <w:t xml:space="preserve"> </w:t>
      </w:r>
      <w:r w:rsidRPr="002D0F59">
        <w:rPr>
          <w:rFonts w:ascii="ITC Avant Garde" w:hAnsi="ITC Avant Garde"/>
          <w:i/>
          <w:sz w:val="20"/>
        </w:rPr>
        <w:t>constituyen</w:t>
      </w:r>
      <w:r w:rsidR="00536743" w:rsidRPr="002D0F59">
        <w:rPr>
          <w:rFonts w:ascii="ITC Avant Garde" w:hAnsi="ITC Avant Garde"/>
          <w:i/>
          <w:sz w:val="20"/>
        </w:rPr>
        <w:t xml:space="preserve"> </w:t>
      </w:r>
      <w:r w:rsidRPr="002D0F59">
        <w:rPr>
          <w:rFonts w:ascii="ITC Avant Garde" w:hAnsi="ITC Avant Garde"/>
          <w:i/>
          <w:sz w:val="20"/>
        </w:rPr>
        <w:t>una</w:t>
      </w:r>
      <w:r w:rsidR="00536743" w:rsidRPr="002D0F59">
        <w:rPr>
          <w:rFonts w:ascii="ITC Avant Garde" w:hAnsi="ITC Avant Garde"/>
          <w:i/>
          <w:sz w:val="20"/>
        </w:rPr>
        <w:t xml:space="preserve"> </w:t>
      </w:r>
      <w:r w:rsidRPr="002D0F59">
        <w:rPr>
          <w:rFonts w:ascii="ITC Avant Garde" w:hAnsi="ITC Avant Garde"/>
          <w:i/>
          <w:sz w:val="20"/>
        </w:rPr>
        <w:t>base</w:t>
      </w:r>
      <w:r w:rsidR="00536743" w:rsidRPr="002D0F59">
        <w:rPr>
          <w:rFonts w:ascii="ITC Avant Garde" w:hAnsi="ITC Avant Garde"/>
          <w:i/>
          <w:sz w:val="20"/>
        </w:rPr>
        <w:t xml:space="preserve"> </w:t>
      </w:r>
      <w:r w:rsidRPr="002D0F59">
        <w:rPr>
          <w:rFonts w:ascii="ITC Avant Garde" w:hAnsi="ITC Avant Garde"/>
          <w:i/>
          <w:sz w:val="20"/>
        </w:rPr>
        <w:t>valiosa</w:t>
      </w:r>
      <w:r w:rsidR="00536743" w:rsidRPr="002D0F59">
        <w:rPr>
          <w:rFonts w:ascii="ITC Avant Garde" w:hAnsi="ITC Avant Garde"/>
          <w:i/>
          <w:sz w:val="20"/>
        </w:rPr>
        <w:t xml:space="preserve"> </w:t>
      </w:r>
      <w:r w:rsidRPr="002D0F59">
        <w:rPr>
          <w:rFonts w:ascii="ITC Avant Garde" w:hAnsi="ITC Avant Garde"/>
          <w:i/>
          <w:sz w:val="20"/>
        </w:rPr>
        <w:t>para</w:t>
      </w:r>
      <w:r w:rsidR="00536743" w:rsidRPr="002D0F59">
        <w:rPr>
          <w:rFonts w:ascii="ITC Avant Garde" w:hAnsi="ITC Avant Garde"/>
          <w:i/>
          <w:sz w:val="20"/>
        </w:rPr>
        <w:t xml:space="preserve"> </w:t>
      </w:r>
      <w:r w:rsidRPr="002D0F59">
        <w:rPr>
          <w:rFonts w:ascii="ITC Avant Garde" w:hAnsi="ITC Avant Garde"/>
          <w:i/>
          <w:sz w:val="20"/>
        </w:rPr>
        <w:t>la</w:t>
      </w:r>
      <w:r w:rsidR="00536743" w:rsidRPr="002D0F59">
        <w:rPr>
          <w:rFonts w:ascii="ITC Avant Garde" w:hAnsi="ITC Avant Garde"/>
          <w:i/>
          <w:sz w:val="20"/>
        </w:rPr>
        <w:t xml:space="preserve"> </w:t>
      </w:r>
      <w:r w:rsidRPr="002D0F59">
        <w:rPr>
          <w:rFonts w:ascii="ITC Avant Garde" w:hAnsi="ITC Avant Garde"/>
          <w:i/>
          <w:sz w:val="20"/>
        </w:rPr>
        <w:t>futura</w:t>
      </w:r>
      <w:r w:rsidR="00536743" w:rsidRPr="002D0F59">
        <w:rPr>
          <w:rFonts w:ascii="ITC Avant Garde" w:hAnsi="ITC Avant Garde"/>
          <w:i/>
          <w:sz w:val="20"/>
        </w:rPr>
        <w:t xml:space="preserve"> </w:t>
      </w:r>
      <w:r w:rsidRPr="002D0F59">
        <w:rPr>
          <w:rFonts w:ascii="ITC Avant Garde" w:hAnsi="ITC Avant Garde"/>
          <w:i/>
          <w:sz w:val="20"/>
        </w:rPr>
        <w:t>cooperación.”</w:t>
      </w:r>
    </w:p>
    <w:p w14:paraId="3D63CD88" w14:textId="77777777" w:rsidR="00536936" w:rsidRDefault="00C35ABE" w:rsidP="00536936">
      <w:pPr>
        <w:spacing w:before="240" w:after="240" w:line="240" w:lineRule="auto"/>
        <w:jc w:val="both"/>
        <w:rPr>
          <w:rFonts w:ascii="ITC Avant Garde" w:hAnsi="ITC Avant Garde"/>
        </w:rPr>
      </w:pPr>
      <w:r w:rsidRPr="00AB038C">
        <w:rPr>
          <w:rFonts w:ascii="ITC Avant Garde" w:hAnsi="ITC Avant Garde"/>
        </w:rPr>
        <w:t>Una</w:t>
      </w:r>
      <w:r w:rsidR="00536743" w:rsidRPr="00AB038C">
        <w:rPr>
          <w:rFonts w:ascii="ITC Avant Garde" w:hAnsi="ITC Avant Garde"/>
        </w:rPr>
        <w:t xml:space="preserve"> </w:t>
      </w:r>
      <w:r w:rsidRPr="00AB038C">
        <w:rPr>
          <w:rFonts w:ascii="ITC Avant Garde" w:hAnsi="ITC Avant Garde"/>
        </w:rPr>
        <w:t>vez</w:t>
      </w:r>
      <w:r w:rsidR="00536743" w:rsidRPr="00AB038C">
        <w:rPr>
          <w:rFonts w:ascii="ITC Avant Garde" w:hAnsi="ITC Avant Garde"/>
        </w:rPr>
        <w:t xml:space="preserve"> </w:t>
      </w:r>
      <w:r w:rsidRPr="00AB038C">
        <w:rPr>
          <w:rFonts w:ascii="ITC Avant Garde" w:hAnsi="ITC Avant Garde"/>
        </w:rPr>
        <w:t>expuesto</w:t>
      </w:r>
      <w:r w:rsidR="00536743" w:rsidRPr="00AB038C">
        <w:rPr>
          <w:rFonts w:ascii="ITC Avant Garde" w:hAnsi="ITC Avant Garde"/>
        </w:rPr>
        <w:t xml:space="preserve"> </w:t>
      </w:r>
      <w:r w:rsidRPr="00AB038C">
        <w:rPr>
          <w:rFonts w:ascii="ITC Avant Garde" w:hAnsi="ITC Avant Garde"/>
        </w:rPr>
        <w:t>lo</w:t>
      </w:r>
      <w:r w:rsidR="00536743" w:rsidRPr="00AB038C">
        <w:rPr>
          <w:rFonts w:ascii="ITC Avant Garde" w:hAnsi="ITC Avant Garde"/>
        </w:rPr>
        <w:t xml:space="preserve"> </w:t>
      </w:r>
      <w:r w:rsidRPr="00AB038C">
        <w:rPr>
          <w:rFonts w:ascii="ITC Avant Garde" w:hAnsi="ITC Avant Garde"/>
        </w:rPr>
        <w:t>anterior,</w:t>
      </w:r>
      <w:r w:rsidR="00536743" w:rsidRPr="00AB038C">
        <w:rPr>
          <w:rFonts w:ascii="ITC Avant Garde" w:hAnsi="ITC Avant Garde"/>
        </w:rPr>
        <w:t xml:space="preserve"> </w:t>
      </w:r>
      <w:r w:rsidRPr="00AB038C">
        <w:rPr>
          <w:rFonts w:ascii="ITC Avant Garde" w:hAnsi="ITC Avant Garde"/>
        </w:rPr>
        <w:t>es</w:t>
      </w:r>
      <w:r w:rsidR="00536743" w:rsidRPr="00AB038C">
        <w:rPr>
          <w:rFonts w:ascii="ITC Avant Garde" w:hAnsi="ITC Avant Garde"/>
        </w:rPr>
        <w:t xml:space="preserve"> </w:t>
      </w:r>
      <w:r w:rsidRPr="00AB038C">
        <w:rPr>
          <w:rFonts w:ascii="ITC Avant Garde" w:hAnsi="ITC Avant Garde"/>
        </w:rPr>
        <w:t>evidente</w:t>
      </w:r>
      <w:r w:rsidR="00536743" w:rsidRPr="00AB038C">
        <w:rPr>
          <w:rFonts w:ascii="ITC Avant Garde" w:hAnsi="ITC Avant Garde"/>
        </w:rPr>
        <w:t xml:space="preserve"> </w:t>
      </w:r>
      <w:r w:rsidRPr="00AB038C">
        <w:rPr>
          <w:rFonts w:ascii="ITC Avant Garde" w:hAnsi="ITC Avant Garde"/>
        </w:rPr>
        <w:t>que</w:t>
      </w:r>
      <w:r w:rsidR="00536743" w:rsidRPr="00AB038C">
        <w:rPr>
          <w:rFonts w:ascii="ITC Avant Garde" w:hAnsi="ITC Avant Garde"/>
        </w:rPr>
        <w:t xml:space="preserve"> </w:t>
      </w:r>
      <w:r w:rsidRPr="00AB038C">
        <w:rPr>
          <w:rFonts w:ascii="ITC Avant Garde" w:hAnsi="ITC Avant Garde"/>
        </w:rPr>
        <w:t>a</w:t>
      </w:r>
      <w:r w:rsidR="00536743" w:rsidRPr="00AB038C">
        <w:rPr>
          <w:rFonts w:ascii="ITC Avant Garde" w:hAnsi="ITC Avant Garde"/>
        </w:rPr>
        <w:t xml:space="preserve"> </w:t>
      </w:r>
      <w:r w:rsidRPr="00AB038C">
        <w:rPr>
          <w:rFonts w:ascii="ITC Avant Garde" w:hAnsi="ITC Avant Garde"/>
        </w:rPr>
        <w:t>partir</w:t>
      </w:r>
      <w:r w:rsidR="00536743" w:rsidRPr="00AB038C">
        <w:rPr>
          <w:rFonts w:ascii="ITC Avant Garde" w:hAnsi="ITC Avant Garde"/>
        </w:rPr>
        <w:t xml:space="preserve"> </w:t>
      </w:r>
      <w:r w:rsidRPr="00AB038C">
        <w:rPr>
          <w:rFonts w:ascii="ITC Avant Garde" w:hAnsi="ITC Avant Garde"/>
        </w:rPr>
        <w:t>de</w:t>
      </w:r>
      <w:r w:rsidR="00536743" w:rsidRPr="00AB038C">
        <w:rPr>
          <w:rFonts w:ascii="ITC Avant Garde" w:hAnsi="ITC Avant Garde"/>
        </w:rPr>
        <w:t xml:space="preserve"> </w:t>
      </w:r>
      <w:r w:rsidR="00627E09" w:rsidRPr="00AB038C">
        <w:rPr>
          <w:rFonts w:ascii="ITC Avant Garde" w:hAnsi="ITC Avant Garde"/>
        </w:rPr>
        <w:t>la</w:t>
      </w:r>
      <w:r w:rsidR="00536743" w:rsidRPr="00AB038C">
        <w:rPr>
          <w:rFonts w:ascii="ITC Avant Garde" w:hAnsi="ITC Avant Garde"/>
        </w:rPr>
        <w:t xml:space="preserve"> </w:t>
      </w:r>
      <w:r w:rsidR="00627E09" w:rsidRPr="00AB038C">
        <w:rPr>
          <w:rFonts w:ascii="ITC Avant Garde" w:hAnsi="ITC Avant Garde"/>
        </w:rPr>
        <w:t>entrada</w:t>
      </w:r>
      <w:r w:rsidR="00536743" w:rsidRPr="00AB038C">
        <w:rPr>
          <w:rFonts w:ascii="ITC Avant Garde" w:hAnsi="ITC Avant Garde"/>
        </w:rPr>
        <w:t xml:space="preserve"> </w:t>
      </w:r>
      <w:r w:rsidR="00627E09" w:rsidRPr="00AB038C">
        <w:rPr>
          <w:rFonts w:ascii="ITC Avant Garde" w:hAnsi="ITC Avant Garde"/>
        </w:rPr>
        <w:t>en</w:t>
      </w:r>
      <w:r w:rsidR="00536743" w:rsidRPr="00AB038C">
        <w:rPr>
          <w:rFonts w:ascii="ITC Avant Garde" w:hAnsi="ITC Avant Garde"/>
        </w:rPr>
        <w:t xml:space="preserve"> </w:t>
      </w:r>
      <w:r w:rsidR="00627E09" w:rsidRPr="00AB038C">
        <w:rPr>
          <w:rFonts w:ascii="ITC Avant Garde" w:hAnsi="ITC Avant Garde"/>
        </w:rPr>
        <w:t>vigor</w:t>
      </w:r>
      <w:r w:rsidR="00536743" w:rsidRPr="00AB038C">
        <w:rPr>
          <w:rFonts w:ascii="ITC Avant Garde" w:hAnsi="ITC Avant Garde"/>
        </w:rPr>
        <w:t xml:space="preserve"> </w:t>
      </w:r>
      <w:r w:rsidR="00627E09" w:rsidRPr="00AB038C">
        <w:rPr>
          <w:rFonts w:ascii="ITC Avant Garde" w:hAnsi="ITC Avant Garde"/>
        </w:rPr>
        <w:t>del</w:t>
      </w:r>
      <w:r w:rsidR="00536743" w:rsidRPr="00AB038C">
        <w:rPr>
          <w:rFonts w:ascii="ITC Avant Garde" w:hAnsi="ITC Avant Garde"/>
        </w:rPr>
        <w:t xml:space="preserve"> </w:t>
      </w:r>
      <w:r w:rsidRPr="00AB038C">
        <w:rPr>
          <w:rFonts w:ascii="ITC Avant Garde" w:hAnsi="ITC Avant Garde"/>
        </w:rPr>
        <w:t>Decreto</w:t>
      </w:r>
      <w:r w:rsidR="00536743" w:rsidRPr="00AB038C">
        <w:rPr>
          <w:rFonts w:ascii="ITC Avant Garde" w:hAnsi="ITC Avant Garde"/>
        </w:rPr>
        <w:t xml:space="preserve"> </w:t>
      </w:r>
      <w:r w:rsidRPr="00AB038C">
        <w:rPr>
          <w:rFonts w:ascii="ITC Avant Garde" w:hAnsi="ITC Avant Garde"/>
        </w:rPr>
        <w:t>de</w:t>
      </w:r>
      <w:r w:rsidR="00536743" w:rsidRPr="00AB038C">
        <w:rPr>
          <w:rFonts w:ascii="ITC Avant Garde" w:hAnsi="ITC Avant Garde"/>
        </w:rPr>
        <w:t xml:space="preserve"> </w:t>
      </w:r>
      <w:r w:rsidRPr="00AB038C">
        <w:rPr>
          <w:rFonts w:ascii="ITC Avant Garde" w:hAnsi="ITC Avant Garde"/>
        </w:rPr>
        <w:t>Reforma</w:t>
      </w:r>
      <w:r w:rsidR="00536743" w:rsidRPr="00AB038C">
        <w:rPr>
          <w:rFonts w:ascii="ITC Avant Garde" w:hAnsi="ITC Avant Garde"/>
        </w:rPr>
        <w:t xml:space="preserve"> </w:t>
      </w:r>
      <w:r w:rsidRPr="00AB038C">
        <w:rPr>
          <w:rFonts w:ascii="ITC Avant Garde" w:hAnsi="ITC Avant Garde"/>
        </w:rPr>
        <w:t>Constitucional,</w:t>
      </w:r>
      <w:r w:rsidR="00536743" w:rsidRPr="00AB038C">
        <w:rPr>
          <w:rFonts w:ascii="ITC Avant Garde" w:hAnsi="ITC Avant Garde"/>
        </w:rPr>
        <w:t xml:space="preserve"> </w:t>
      </w:r>
      <w:r w:rsidRPr="00AB038C">
        <w:rPr>
          <w:rFonts w:ascii="ITC Avant Garde" w:hAnsi="ITC Avant Garde"/>
        </w:rPr>
        <w:t>el</w:t>
      </w:r>
      <w:r w:rsidR="00536743" w:rsidRPr="00AB038C">
        <w:rPr>
          <w:rFonts w:ascii="ITC Avant Garde" w:hAnsi="ITC Avant Garde"/>
        </w:rPr>
        <w:t xml:space="preserve"> </w:t>
      </w:r>
      <w:r w:rsidRPr="00AB038C">
        <w:rPr>
          <w:rFonts w:ascii="ITC Avant Garde" w:hAnsi="ITC Avant Garde"/>
        </w:rPr>
        <w:t>Estado</w:t>
      </w:r>
      <w:r w:rsidR="00536743" w:rsidRPr="00AB038C">
        <w:rPr>
          <w:rFonts w:ascii="ITC Avant Garde" w:hAnsi="ITC Avant Garde"/>
        </w:rPr>
        <w:t xml:space="preserve"> </w:t>
      </w:r>
      <w:r w:rsidRPr="00AB038C">
        <w:rPr>
          <w:rFonts w:ascii="ITC Avant Garde" w:hAnsi="ITC Avant Garde"/>
        </w:rPr>
        <w:t>debe</w:t>
      </w:r>
      <w:r w:rsidR="00536743" w:rsidRPr="00AB038C">
        <w:rPr>
          <w:rFonts w:ascii="ITC Avant Garde" w:hAnsi="ITC Avant Garde"/>
        </w:rPr>
        <w:t xml:space="preserve"> </w:t>
      </w:r>
      <w:r w:rsidRPr="00AB038C">
        <w:rPr>
          <w:rFonts w:ascii="ITC Avant Garde" w:hAnsi="ITC Avant Garde"/>
        </w:rPr>
        <w:t>garantizar</w:t>
      </w:r>
      <w:r w:rsidR="00536743" w:rsidRPr="00AB038C">
        <w:rPr>
          <w:rFonts w:ascii="ITC Avant Garde" w:hAnsi="ITC Avant Garde"/>
        </w:rPr>
        <w:t xml:space="preserve"> </w:t>
      </w:r>
      <w:r w:rsidRPr="00AB038C">
        <w:rPr>
          <w:rFonts w:ascii="ITC Avant Garde" w:hAnsi="ITC Avant Garde"/>
        </w:rPr>
        <w:t>el</w:t>
      </w:r>
      <w:r w:rsidR="00536743" w:rsidRPr="00AB038C">
        <w:rPr>
          <w:rFonts w:ascii="ITC Avant Garde" w:hAnsi="ITC Avant Garde"/>
        </w:rPr>
        <w:t xml:space="preserve"> </w:t>
      </w:r>
      <w:r w:rsidRPr="00AB038C">
        <w:rPr>
          <w:rFonts w:ascii="ITC Avant Garde" w:hAnsi="ITC Avant Garde"/>
        </w:rPr>
        <w:t>derecho</w:t>
      </w:r>
      <w:r w:rsidR="00536743" w:rsidRPr="00AB038C">
        <w:rPr>
          <w:rFonts w:ascii="ITC Avant Garde" w:hAnsi="ITC Avant Garde"/>
        </w:rPr>
        <w:t xml:space="preserve"> </w:t>
      </w:r>
      <w:r w:rsidRPr="00AB038C">
        <w:rPr>
          <w:rFonts w:ascii="ITC Avant Garde" w:hAnsi="ITC Avant Garde"/>
        </w:rPr>
        <w:t>de</w:t>
      </w:r>
      <w:r w:rsidR="00536743" w:rsidRPr="00AB038C">
        <w:rPr>
          <w:rFonts w:ascii="ITC Avant Garde" w:hAnsi="ITC Avant Garde"/>
        </w:rPr>
        <w:t xml:space="preserve"> </w:t>
      </w:r>
      <w:r w:rsidRPr="00AB038C">
        <w:rPr>
          <w:rFonts w:ascii="ITC Avant Garde" w:hAnsi="ITC Avant Garde"/>
        </w:rPr>
        <w:t>acceso</w:t>
      </w:r>
      <w:r w:rsidR="00536743" w:rsidRPr="00AB038C">
        <w:rPr>
          <w:rFonts w:ascii="ITC Avant Garde" w:hAnsi="ITC Avant Garde"/>
        </w:rPr>
        <w:t xml:space="preserve"> </w:t>
      </w:r>
      <w:r w:rsidRPr="00AB038C">
        <w:rPr>
          <w:rFonts w:ascii="ITC Avant Garde" w:hAnsi="ITC Avant Garde"/>
        </w:rPr>
        <w:t>a</w:t>
      </w:r>
      <w:r w:rsidR="00536743" w:rsidRPr="00AB038C">
        <w:rPr>
          <w:rFonts w:ascii="ITC Avant Garde" w:hAnsi="ITC Avant Garde"/>
        </w:rPr>
        <w:t xml:space="preserve"> </w:t>
      </w:r>
      <w:r w:rsidRPr="00AB038C">
        <w:rPr>
          <w:rFonts w:ascii="ITC Avant Garde" w:hAnsi="ITC Avant Garde"/>
        </w:rPr>
        <w:t>las</w:t>
      </w:r>
      <w:r w:rsidR="00536743" w:rsidRPr="00AB038C">
        <w:rPr>
          <w:rFonts w:ascii="ITC Avant Garde" w:hAnsi="ITC Avant Garde"/>
        </w:rPr>
        <w:t xml:space="preserve"> </w:t>
      </w:r>
      <w:r w:rsidRPr="00AB038C">
        <w:rPr>
          <w:rFonts w:ascii="ITC Avant Garde" w:hAnsi="ITC Avant Garde"/>
        </w:rPr>
        <w:t>TIC</w:t>
      </w:r>
      <w:r w:rsidR="00790ACF" w:rsidRPr="00AB038C">
        <w:rPr>
          <w:rFonts w:ascii="ITC Avant Garde" w:hAnsi="ITC Avant Garde"/>
        </w:rPr>
        <w:t>,</w:t>
      </w:r>
      <w:r w:rsidR="00536743" w:rsidRPr="00AB038C">
        <w:rPr>
          <w:rFonts w:ascii="ITC Avant Garde" w:hAnsi="ITC Avant Garde"/>
        </w:rPr>
        <w:t xml:space="preserve"> </w:t>
      </w:r>
      <w:r w:rsidR="00BF09E0" w:rsidRPr="00AB038C">
        <w:rPr>
          <w:rFonts w:ascii="ITC Avant Garde" w:hAnsi="ITC Avant Garde"/>
        </w:rPr>
        <w:t>así</w:t>
      </w:r>
      <w:r w:rsidR="00536743" w:rsidRPr="00AB038C">
        <w:rPr>
          <w:rFonts w:ascii="ITC Avant Garde" w:hAnsi="ITC Avant Garde"/>
        </w:rPr>
        <w:t xml:space="preserve"> </w:t>
      </w:r>
      <w:r w:rsidR="00790ACF" w:rsidRPr="00AB038C">
        <w:rPr>
          <w:rFonts w:ascii="ITC Avant Garde" w:hAnsi="ITC Avant Garde"/>
        </w:rPr>
        <w:t>como</w:t>
      </w:r>
      <w:r w:rsidR="00536743" w:rsidRPr="00AB038C">
        <w:rPr>
          <w:rFonts w:ascii="ITC Avant Garde" w:hAnsi="ITC Avant Garde"/>
        </w:rPr>
        <w:t xml:space="preserve"> </w:t>
      </w:r>
      <w:r w:rsidR="00BF09E0" w:rsidRPr="00AB038C">
        <w:rPr>
          <w:rFonts w:ascii="ITC Avant Garde" w:hAnsi="ITC Avant Garde"/>
        </w:rPr>
        <w:t>a</w:t>
      </w:r>
      <w:r w:rsidR="00536743" w:rsidRPr="00AB038C">
        <w:rPr>
          <w:rFonts w:ascii="ITC Avant Garde" w:hAnsi="ITC Avant Garde"/>
        </w:rPr>
        <w:t xml:space="preserve"> </w:t>
      </w:r>
      <w:r w:rsidR="00BF09E0" w:rsidRPr="00AB038C">
        <w:rPr>
          <w:rFonts w:ascii="ITC Avant Garde" w:hAnsi="ITC Avant Garde"/>
        </w:rPr>
        <w:t>los</w:t>
      </w:r>
      <w:r w:rsidR="00536743" w:rsidRPr="00AB038C">
        <w:rPr>
          <w:rFonts w:ascii="ITC Avant Garde" w:hAnsi="ITC Avant Garde"/>
        </w:rPr>
        <w:t xml:space="preserve"> </w:t>
      </w:r>
      <w:r w:rsidR="00BF09E0" w:rsidRPr="00AB038C">
        <w:rPr>
          <w:rFonts w:ascii="ITC Avant Garde" w:hAnsi="ITC Avant Garde"/>
        </w:rPr>
        <w:t>servicios</w:t>
      </w:r>
      <w:r w:rsidR="00536743" w:rsidRPr="00AB038C">
        <w:rPr>
          <w:rFonts w:ascii="ITC Avant Garde" w:hAnsi="ITC Avant Garde"/>
        </w:rPr>
        <w:t xml:space="preserve"> </w:t>
      </w:r>
      <w:r w:rsidR="00BF09E0" w:rsidRPr="00AB038C">
        <w:rPr>
          <w:rFonts w:ascii="ITC Avant Garde" w:hAnsi="ITC Avant Garde"/>
        </w:rPr>
        <w:t>de</w:t>
      </w:r>
      <w:r w:rsidR="00536743" w:rsidRPr="00AB038C">
        <w:rPr>
          <w:rFonts w:ascii="ITC Avant Garde" w:hAnsi="ITC Avant Garde"/>
        </w:rPr>
        <w:t xml:space="preserve"> </w:t>
      </w:r>
      <w:r w:rsidR="00BF09E0" w:rsidRPr="00AB038C">
        <w:rPr>
          <w:rFonts w:ascii="ITC Avant Garde" w:hAnsi="ITC Avant Garde"/>
        </w:rPr>
        <w:t>radiodifusión</w:t>
      </w:r>
      <w:r w:rsidR="00536743" w:rsidRPr="00AB038C">
        <w:rPr>
          <w:rFonts w:ascii="ITC Avant Garde" w:hAnsi="ITC Avant Garde"/>
        </w:rPr>
        <w:t xml:space="preserve"> </w:t>
      </w:r>
      <w:r w:rsidR="00BF09E0" w:rsidRPr="00AB038C">
        <w:rPr>
          <w:rFonts w:ascii="ITC Avant Garde" w:hAnsi="ITC Avant Garde"/>
        </w:rPr>
        <w:t>y</w:t>
      </w:r>
      <w:r w:rsidR="00536743" w:rsidRPr="00AB038C">
        <w:rPr>
          <w:rFonts w:ascii="ITC Avant Garde" w:hAnsi="ITC Avant Garde"/>
        </w:rPr>
        <w:t xml:space="preserve"> </w:t>
      </w:r>
      <w:r w:rsidR="00BF09E0" w:rsidRPr="00AB038C">
        <w:rPr>
          <w:rFonts w:ascii="ITC Avant Garde" w:hAnsi="ITC Avant Garde"/>
        </w:rPr>
        <w:t>telecomunicaciones,</w:t>
      </w:r>
      <w:r w:rsidR="00536743" w:rsidRPr="00AB038C">
        <w:rPr>
          <w:rFonts w:ascii="ITC Avant Garde" w:hAnsi="ITC Avant Garde"/>
        </w:rPr>
        <w:t xml:space="preserve"> </w:t>
      </w:r>
      <w:r w:rsidR="00BF09E0" w:rsidRPr="00AB038C">
        <w:rPr>
          <w:rFonts w:ascii="ITC Avant Garde" w:hAnsi="ITC Avant Garde"/>
        </w:rPr>
        <w:t>incluido</w:t>
      </w:r>
      <w:r w:rsidR="00536743" w:rsidRPr="00AB038C">
        <w:rPr>
          <w:rFonts w:ascii="ITC Avant Garde" w:hAnsi="ITC Avant Garde"/>
        </w:rPr>
        <w:t xml:space="preserve"> </w:t>
      </w:r>
      <w:r w:rsidRPr="00AB038C">
        <w:rPr>
          <w:rFonts w:ascii="ITC Avant Garde" w:hAnsi="ITC Avant Garde"/>
        </w:rPr>
        <w:t>el</w:t>
      </w:r>
      <w:r w:rsidR="00536743" w:rsidRPr="00AB038C">
        <w:rPr>
          <w:rFonts w:ascii="ITC Avant Garde" w:hAnsi="ITC Avant Garde"/>
        </w:rPr>
        <w:t xml:space="preserve"> </w:t>
      </w:r>
      <w:r w:rsidR="00BF09E0" w:rsidRPr="00AB038C">
        <w:rPr>
          <w:rFonts w:ascii="ITC Avant Garde" w:hAnsi="ITC Avant Garde"/>
        </w:rPr>
        <w:t>de</w:t>
      </w:r>
      <w:r w:rsidR="00536743" w:rsidRPr="00AB038C">
        <w:rPr>
          <w:rFonts w:ascii="ITC Avant Garde" w:hAnsi="ITC Avant Garde"/>
        </w:rPr>
        <w:t xml:space="preserve"> </w:t>
      </w:r>
      <w:r w:rsidR="00BF09E0" w:rsidRPr="00AB038C">
        <w:rPr>
          <w:rFonts w:ascii="ITC Avant Garde" w:hAnsi="ITC Avant Garde"/>
        </w:rPr>
        <w:t>banda</w:t>
      </w:r>
      <w:r w:rsidR="00536743" w:rsidRPr="00AB038C">
        <w:rPr>
          <w:rFonts w:ascii="ITC Avant Garde" w:hAnsi="ITC Avant Garde"/>
        </w:rPr>
        <w:t xml:space="preserve"> </w:t>
      </w:r>
      <w:r w:rsidR="00BF09E0" w:rsidRPr="00AB038C">
        <w:rPr>
          <w:rFonts w:ascii="ITC Avant Garde" w:hAnsi="ITC Avant Garde"/>
        </w:rPr>
        <w:t>ancha</w:t>
      </w:r>
      <w:r w:rsidR="00536743" w:rsidRPr="00AB038C">
        <w:rPr>
          <w:rFonts w:ascii="ITC Avant Garde" w:hAnsi="ITC Avant Garde"/>
        </w:rPr>
        <w:t xml:space="preserve"> </w:t>
      </w:r>
      <w:r w:rsidR="00BF09E0" w:rsidRPr="00AB038C">
        <w:rPr>
          <w:rFonts w:ascii="ITC Avant Garde" w:hAnsi="ITC Avant Garde"/>
        </w:rPr>
        <w:t>e</w:t>
      </w:r>
      <w:r w:rsidR="00536743" w:rsidRPr="00AB038C">
        <w:rPr>
          <w:rFonts w:ascii="ITC Avant Garde" w:hAnsi="ITC Avant Garde"/>
        </w:rPr>
        <w:t xml:space="preserve"> </w:t>
      </w:r>
      <w:r w:rsidR="00BF09E0" w:rsidRPr="00AB038C">
        <w:rPr>
          <w:rFonts w:ascii="ITC Avant Garde" w:hAnsi="ITC Avant Garde"/>
        </w:rPr>
        <w:t>internet.</w:t>
      </w:r>
      <w:r w:rsidR="00536743" w:rsidRPr="00AB038C">
        <w:rPr>
          <w:rFonts w:ascii="ITC Avant Garde" w:hAnsi="ITC Avant Garde"/>
        </w:rPr>
        <w:t xml:space="preserve"> </w:t>
      </w:r>
      <w:r w:rsidR="00BF09E0" w:rsidRPr="00AB038C">
        <w:rPr>
          <w:rFonts w:ascii="ITC Avant Garde" w:hAnsi="ITC Avant Garde"/>
        </w:rPr>
        <w:t>Lo</w:t>
      </w:r>
      <w:r w:rsidR="00536743" w:rsidRPr="00AB038C">
        <w:rPr>
          <w:rFonts w:ascii="ITC Avant Garde" w:hAnsi="ITC Avant Garde"/>
        </w:rPr>
        <w:t xml:space="preserve"> </w:t>
      </w:r>
      <w:r w:rsidR="00BF09E0" w:rsidRPr="00AB038C">
        <w:rPr>
          <w:rFonts w:ascii="ITC Avant Garde" w:hAnsi="ITC Avant Garde"/>
        </w:rPr>
        <w:t>anterior</w:t>
      </w:r>
      <w:r w:rsidR="00536743" w:rsidRPr="00AB038C">
        <w:rPr>
          <w:rFonts w:ascii="ITC Avant Garde" w:hAnsi="ITC Avant Garde"/>
        </w:rPr>
        <w:t xml:space="preserve"> </w:t>
      </w:r>
      <w:r w:rsidR="00BF09E0" w:rsidRPr="00AB038C">
        <w:rPr>
          <w:rFonts w:ascii="ITC Avant Garde" w:hAnsi="ITC Avant Garde"/>
        </w:rPr>
        <w:t>en</w:t>
      </w:r>
      <w:r w:rsidR="00536743" w:rsidRPr="00AB038C">
        <w:rPr>
          <w:rFonts w:ascii="ITC Avant Garde" w:hAnsi="ITC Avant Garde"/>
        </w:rPr>
        <w:t xml:space="preserve"> </w:t>
      </w:r>
      <w:r w:rsidR="00BF09E0" w:rsidRPr="00AB038C">
        <w:rPr>
          <w:rFonts w:ascii="ITC Avant Garde" w:hAnsi="ITC Avant Garde"/>
        </w:rPr>
        <w:t>el</w:t>
      </w:r>
      <w:r w:rsidR="00536743" w:rsidRPr="00AB038C">
        <w:rPr>
          <w:rFonts w:ascii="ITC Avant Garde" w:hAnsi="ITC Avant Garde"/>
        </w:rPr>
        <w:t xml:space="preserve"> </w:t>
      </w:r>
      <w:r w:rsidR="00BF09E0" w:rsidRPr="00AB038C">
        <w:rPr>
          <w:rFonts w:ascii="ITC Avant Garde" w:hAnsi="ITC Avant Garde"/>
        </w:rPr>
        <w:t>entendido</w:t>
      </w:r>
      <w:r w:rsidR="00536743" w:rsidRPr="00AB038C">
        <w:rPr>
          <w:rFonts w:ascii="ITC Avant Garde" w:hAnsi="ITC Avant Garde"/>
        </w:rPr>
        <w:t xml:space="preserve"> </w:t>
      </w:r>
      <w:r w:rsidR="00BF09E0" w:rsidRPr="00AB038C">
        <w:rPr>
          <w:rFonts w:ascii="ITC Avant Garde" w:hAnsi="ITC Avant Garde"/>
        </w:rPr>
        <w:t>que</w:t>
      </w:r>
      <w:r w:rsidR="00536743" w:rsidRPr="00AB038C">
        <w:rPr>
          <w:rFonts w:ascii="ITC Avant Garde" w:hAnsi="ITC Avant Garde"/>
        </w:rPr>
        <w:t xml:space="preserve"> </w:t>
      </w:r>
      <w:r w:rsidR="00BF09E0" w:rsidRPr="00AB038C">
        <w:rPr>
          <w:rFonts w:ascii="ITC Avant Garde" w:hAnsi="ITC Avant Garde"/>
        </w:rPr>
        <w:t>el</w:t>
      </w:r>
      <w:r w:rsidR="00536743" w:rsidRPr="00AB038C">
        <w:rPr>
          <w:rFonts w:ascii="ITC Avant Garde" w:hAnsi="ITC Avant Garde"/>
        </w:rPr>
        <w:t xml:space="preserve"> </w:t>
      </w:r>
      <w:r w:rsidR="00BF09E0" w:rsidRPr="00AB038C">
        <w:rPr>
          <w:rFonts w:ascii="ITC Avant Garde" w:hAnsi="ITC Avant Garde"/>
        </w:rPr>
        <w:t>acceso</w:t>
      </w:r>
      <w:r w:rsidR="00536743" w:rsidRPr="00AB038C">
        <w:rPr>
          <w:rFonts w:ascii="ITC Avant Garde" w:hAnsi="ITC Avant Garde"/>
        </w:rPr>
        <w:t xml:space="preserve"> </w:t>
      </w:r>
      <w:r w:rsidR="00BF09E0" w:rsidRPr="00AB038C">
        <w:rPr>
          <w:rFonts w:ascii="ITC Avant Garde" w:hAnsi="ITC Avant Garde"/>
        </w:rPr>
        <w:t>a</w:t>
      </w:r>
      <w:r w:rsidR="00536743" w:rsidRPr="00AB038C">
        <w:rPr>
          <w:rFonts w:ascii="ITC Avant Garde" w:hAnsi="ITC Avant Garde"/>
        </w:rPr>
        <w:t xml:space="preserve"> </w:t>
      </w:r>
      <w:r w:rsidR="00BF09E0" w:rsidRPr="00AB038C">
        <w:rPr>
          <w:rFonts w:ascii="ITC Avant Garde" w:hAnsi="ITC Avant Garde"/>
        </w:rPr>
        <w:t>las</w:t>
      </w:r>
      <w:r w:rsidR="00536743" w:rsidRPr="00AB038C">
        <w:rPr>
          <w:rFonts w:ascii="ITC Avant Garde" w:hAnsi="ITC Avant Garde"/>
        </w:rPr>
        <w:t xml:space="preserve"> </w:t>
      </w:r>
      <w:proofErr w:type="spellStart"/>
      <w:r w:rsidR="00BF09E0" w:rsidRPr="00AB038C">
        <w:rPr>
          <w:rFonts w:ascii="ITC Avant Garde" w:hAnsi="ITC Avant Garde"/>
        </w:rPr>
        <w:t>TICs</w:t>
      </w:r>
      <w:proofErr w:type="spellEnd"/>
      <w:r w:rsidR="00536743" w:rsidRPr="00AB038C">
        <w:rPr>
          <w:rFonts w:ascii="ITC Avant Garde" w:hAnsi="ITC Avant Garde"/>
        </w:rPr>
        <w:t xml:space="preserve"> </w:t>
      </w:r>
      <w:r w:rsidR="00BF09E0" w:rsidRPr="00AB038C">
        <w:rPr>
          <w:rFonts w:ascii="ITC Avant Garde" w:hAnsi="ITC Avant Garde"/>
        </w:rPr>
        <w:t>y</w:t>
      </w:r>
      <w:r w:rsidR="00536743" w:rsidRPr="00AB038C">
        <w:rPr>
          <w:rFonts w:ascii="ITC Avant Garde" w:hAnsi="ITC Avant Garde"/>
        </w:rPr>
        <w:t xml:space="preserve"> </w:t>
      </w:r>
      <w:r w:rsidR="00BF09E0" w:rsidRPr="00AB038C">
        <w:rPr>
          <w:rFonts w:ascii="ITC Avant Garde" w:hAnsi="ITC Avant Garde"/>
        </w:rPr>
        <w:t>a</w:t>
      </w:r>
      <w:r w:rsidR="00536743" w:rsidRPr="00AB038C">
        <w:rPr>
          <w:rFonts w:ascii="ITC Avant Garde" w:hAnsi="ITC Avant Garde"/>
        </w:rPr>
        <w:t xml:space="preserve"> </w:t>
      </w:r>
      <w:r w:rsidR="00BF09E0" w:rsidRPr="00AB038C">
        <w:rPr>
          <w:rFonts w:ascii="ITC Avant Garde" w:hAnsi="ITC Avant Garde"/>
        </w:rPr>
        <w:t>estos</w:t>
      </w:r>
      <w:r w:rsidR="00536743" w:rsidRPr="00AB038C">
        <w:rPr>
          <w:rFonts w:ascii="ITC Avant Garde" w:hAnsi="ITC Avant Garde"/>
        </w:rPr>
        <w:t xml:space="preserve"> </w:t>
      </w:r>
      <w:r w:rsidR="00BF09E0" w:rsidRPr="00AB038C">
        <w:rPr>
          <w:rFonts w:ascii="ITC Avant Garde" w:hAnsi="ITC Avant Garde"/>
        </w:rPr>
        <w:t>servicios,</w:t>
      </w:r>
      <w:r w:rsidR="00536743" w:rsidRPr="00AB038C">
        <w:rPr>
          <w:rFonts w:ascii="ITC Avant Garde" w:hAnsi="ITC Avant Garde"/>
        </w:rPr>
        <w:t xml:space="preserve"> </w:t>
      </w:r>
      <w:r w:rsidR="00BF09E0" w:rsidRPr="00AB038C">
        <w:rPr>
          <w:rFonts w:ascii="ITC Avant Garde" w:hAnsi="ITC Avant Garde"/>
        </w:rPr>
        <w:t>sirven</w:t>
      </w:r>
      <w:r w:rsidR="00536743" w:rsidRPr="00AB038C">
        <w:rPr>
          <w:rFonts w:ascii="ITC Avant Garde" w:hAnsi="ITC Avant Garde"/>
        </w:rPr>
        <w:t xml:space="preserve"> </w:t>
      </w:r>
      <w:r w:rsidR="00BF09E0" w:rsidRPr="00AB038C">
        <w:rPr>
          <w:rFonts w:ascii="ITC Avant Garde" w:hAnsi="ITC Avant Garde"/>
        </w:rPr>
        <w:t>como</w:t>
      </w:r>
      <w:r w:rsidR="00536743" w:rsidRPr="00AB038C">
        <w:rPr>
          <w:rFonts w:ascii="ITC Avant Garde" w:hAnsi="ITC Avant Garde"/>
        </w:rPr>
        <w:t xml:space="preserve"> </w:t>
      </w:r>
      <w:r w:rsidR="00BF09E0" w:rsidRPr="00AB038C">
        <w:rPr>
          <w:rFonts w:ascii="ITC Avant Garde" w:hAnsi="ITC Avant Garde"/>
        </w:rPr>
        <w:t>un</w:t>
      </w:r>
      <w:r w:rsidR="00536743" w:rsidRPr="00AB038C">
        <w:rPr>
          <w:rFonts w:ascii="ITC Avant Garde" w:hAnsi="ITC Avant Garde"/>
        </w:rPr>
        <w:t xml:space="preserve"> </w:t>
      </w:r>
      <w:r w:rsidR="00BF09E0" w:rsidRPr="00AB038C">
        <w:rPr>
          <w:rFonts w:ascii="ITC Avant Garde" w:hAnsi="ITC Avant Garde"/>
        </w:rPr>
        <w:t>habilitador</w:t>
      </w:r>
      <w:r w:rsidR="00536743" w:rsidRPr="00AB038C">
        <w:rPr>
          <w:rFonts w:ascii="ITC Avant Garde" w:hAnsi="ITC Avant Garde"/>
        </w:rPr>
        <w:t xml:space="preserve"> </w:t>
      </w:r>
      <w:r w:rsidR="00BF09E0" w:rsidRPr="00AB038C">
        <w:rPr>
          <w:rFonts w:ascii="ITC Avant Garde" w:hAnsi="ITC Avant Garde"/>
        </w:rPr>
        <w:t>del</w:t>
      </w:r>
      <w:r w:rsidR="00536743" w:rsidRPr="00AB038C">
        <w:rPr>
          <w:rFonts w:ascii="ITC Avant Garde" w:hAnsi="ITC Avant Garde"/>
        </w:rPr>
        <w:t xml:space="preserve"> </w:t>
      </w:r>
      <w:r w:rsidR="00BF09E0" w:rsidRPr="00AB038C">
        <w:rPr>
          <w:rFonts w:ascii="ITC Avant Garde" w:hAnsi="ITC Avant Garde"/>
        </w:rPr>
        <w:t>derecho</w:t>
      </w:r>
      <w:r w:rsidR="00536743" w:rsidRPr="00AB038C">
        <w:rPr>
          <w:rFonts w:ascii="ITC Avant Garde" w:hAnsi="ITC Avant Garde"/>
        </w:rPr>
        <w:t xml:space="preserve"> </w:t>
      </w:r>
      <w:r w:rsidR="00BF09E0" w:rsidRPr="00AB038C">
        <w:rPr>
          <w:rFonts w:ascii="ITC Avant Garde" w:hAnsi="ITC Avant Garde"/>
        </w:rPr>
        <w:t>a</w:t>
      </w:r>
      <w:r w:rsidR="00536743" w:rsidRPr="00AB038C">
        <w:rPr>
          <w:rFonts w:ascii="ITC Avant Garde" w:hAnsi="ITC Avant Garde"/>
        </w:rPr>
        <w:t xml:space="preserve"> </w:t>
      </w:r>
      <w:r w:rsidR="00BF09E0" w:rsidRPr="00AB038C">
        <w:rPr>
          <w:rFonts w:ascii="ITC Avant Garde" w:hAnsi="ITC Avant Garde"/>
        </w:rPr>
        <w:t>la</w:t>
      </w:r>
      <w:r w:rsidR="00536743" w:rsidRPr="00AB038C">
        <w:rPr>
          <w:rFonts w:ascii="ITC Avant Garde" w:hAnsi="ITC Avant Garde"/>
        </w:rPr>
        <w:t xml:space="preserve"> </w:t>
      </w:r>
      <w:r w:rsidR="00BF09E0" w:rsidRPr="00AB038C">
        <w:rPr>
          <w:rFonts w:ascii="ITC Avant Garde" w:hAnsi="ITC Avant Garde"/>
        </w:rPr>
        <w:t>libertad</w:t>
      </w:r>
      <w:r w:rsidR="00536743" w:rsidRPr="00AB038C">
        <w:rPr>
          <w:rFonts w:ascii="ITC Avant Garde" w:hAnsi="ITC Avant Garde"/>
        </w:rPr>
        <w:t xml:space="preserve"> </w:t>
      </w:r>
      <w:r w:rsidR="00BF09E0" w:rsidRPr="00AB038C">
        <w:rPr>
          <w:rFonts w:ascii="ITC Avant Garde" w:hAnsi="ITC Avant Garde"/>
        </w:rPr>
        <w:t>de</w:t>
      </w:r>
      <w:r w:rsidR="00536743" w:rsidRPr="00AB038C">
        <w:rPr>
          <w:rFonts w:ascii="ITC Avant Garde" w:hAnsi="ITC Avant Garde"/>
        </w:rPr>
        <w:t xml:space="preserve"> </w:t>
      </w:r>
      <w:r w:rsidR="00BF09E0" w:rsidRPr="00AB038C">
        <w:rPr>
          <w:rFonts w:ascii="ITC Avant Garde" w:hAnsi="ITC Avant Garde"/>
        </w:rPr>
        <w:t>expresión</w:t>
      </w:r>
      <w:r w:rsidR="00536743" w:rsidRPr="00AB038C">
        <w:rPr>
          <w:rFonts w:ascii="ITC Avant Garde" w:hAnsi="ITC Avant Garde"/>
        </w:rPr>
        <w:t xml:space="preserve"> </w:t>
      </w:r>
      <w:r w:rsidR="00BF09E0" w:rsidRPr="00AB038C">
        <w:rPr>
          <w:rFonts w:ascii="ITC Avant Garde" w:hAnsi="ITC Avant Garde"/>
        </w:rPr>
        <w:t>y</w:t>
      </w:r>
      <w:r w:rsidR="00536743" w:rsidRPr="00AB038C">
        <w:rPr>
          <w:rFonts w:ascii="ITC Avant Garde" w:hAnsi="ITC Avant Garde"/>
        </w:rPr>
        <w:t xml:space="preserve"> </w:t>
      </w:r>
      <w:r w:rsidR="00BF09E0" w:rsidRPr="00AB038C">
        <w:rPr>
          <w:rFonts w:ascii="ITC Avant Garde" w:hAnsi="ITC Avant Garde"/>
        </w:rPr>
        <w:t>de</w:t>
      </w:r>
      <w:r w:rsidR="00536743" w:rsidRPr="00AB038C">
        <w:rPr>
          <w:rFonts w:ascii="ITC Avant Garde" w:hAnsi="ITC Avant Garde"/>
        </w:rPr>
        <w:t xml:space="preserve"> </w:t>
      </w:r>
      <w:r w:rsidR="00BF09E0" w:rsidRPr="00AB038C">
        <w:rPr>
          <w:rFonts w:ascii="ITC Avant Garde" w:hAnsi="ITC Avant Garde"/>
        </w:rPr>
        <w:t>acceso</w:t>
      </w:r>
      <w:r w:rsidR="00536743" w:rsidRPr="00AB038C">
        <w:rPr>
          <w:rFonts w:ascii="ITC Avant Garde" w:hAnsi="ITC Avant Garde"/>
        </w:rPr>
        <w:t xml:space="preserve"> </w:t>
      </w:r>
      <w:r w:rsidR="00BF09E0" w:rsidRPr="00AB038C">
        <w:rPr>
          <w:rFonts w:ascii="ITC Avant Garde" w:hAnsi="ITC Avant Garde"/>
        </w:rPr>
        <w:t>a</w:t>
      </w:r>
      <w:r w:rsidR="00536743" w:rsidRPr="00AB038C">
        <w:rPr>
          <w:rFonts w:ascii="ITC Avant Garde" w:hAnsi="ITC Avant Garde"/>
        </w:rPr>
        <w:t xml:space="preserve"> </w:t>
      </w:r>
      <w:r w:rsidR="00BF09E0" w:rsidRPr="00AB038C">
        <w:rPr>
          <w:rFonts w:ascii="ITC Avant Garde" w:hAnsi="ITC Avant Garde"/>
        </w:rPr>
        <w:t>la</w:t>
      </w:r>
      <w:r w:rsidR="00536743" w:rsidRPr="00AB038C">
        <w:rPr>
          <w:rFonts w:ascii="ITC Avant Garde" w:hAnsi="ITC Avant Garde"/>
        </w:rPr>
        <w:t xml:space="preserve"> </w:t>
      </w:r>
      <w:r w:rsidR="00BF09E0" w:rsidRPr="00AB038C">
        <w:rPr>
          <w:rFonts w:ascii="ITC Avant Garde" w:hAnsi="ITC Avant Garde"/>
        </w:rPr>
        <w:t>información</w:t>
      </w:r>
      <w:r w:rsidR="00536743" w:rsidRPr="00AB038C">
        <w:rPr>
          <w:rFonts w:ascii="ITC Avant Garde" w:hAnsi="ITC Avant Garde"/>
        </w:rPr>
        <w:t xml:space="preserve"> </w:t>
      </w:r>
      <w:r w:rsidR="00A863E9" w:rsidRPr="00AB038C">
        <w:rPr>
          <w:rFonts w:ascii="ITC Avant Garde" w:hAnsi="ITC Avant Garde"/>
        </w:rPr>
        <w:t>y,</w:t>
      </w:r>
      <w:r w:rsidR="00536743" w:rsidRPr="00AB038C">
        <w:rPr>
          <w:rFonts w:ascii="ITC Avant Garde" w:hAnsi="ITC Avant Garde"/>
        </w:rPr>
        <w:t xml:space="preserve"> </w:t>
      </w:r>
      <w:r w:rsidR="00A863E9" w:rsidRPr="00AB038C">
        <w:rPr>
          <w:rFonts w:ascii="ITC Avant Garde" w:hAnsi="ITC Avant Garde"/>
        </w:rPr>
        <w:t>asimismo,</w:t>
      </w:r>
      <w:r w:rsidR="00536743" w:rsidRPr="00AB038C">
        <w:rPr>
          <w:rFonts w:ascii="ITC Avant Garde" w:hAnsi="ITC Avant Garde"/>
        </w:rPr>
        <w:t xml:space="preserve"> </w:t>
      </w:r>
      <w:r w:rsidR="00A863E9" w:rsidRPr="00AB038C">
        <w:rPr>
          <w:rFonts w:ascii="ITC Avant Garde" w:hAnsi="ITC Avant Garde"/>
        </w:rPr>
        <w:t>constituyen</w:t>
      </w:r>
      <w:r w:rsidR="00536743" w:rsidRPr="00AB038C">
        <w:rPr>
          <w:rFonts w:ascii="ITC Avant Garde" w:hAnsi="ITC Avant Garde"/>
        </w:rPr>
        <w:t xml:space="preserve"> </w:t>
      </w:r>
      <w:r w:rsidR="00A863E9" w:rsidRPr="00AB038C">
        <w:rPr>
          <w:rFonts w:ascii="ITC Avant Garde" w:hAnsi="ITC Avant Garde"/>
        </w:rPr>
        <w:t>un</w:t>
      </w:r>
      <w:r w:rsidR="00536743" w:rsidRPr="00AB038C">
        <w:rPr>
          <w:rFonts w:ascii="ITC Avant Garde" w:hAnsi="ITC Avant Garde"/>
        </w:rPr>
        <w:t xml:space="preserve"> </w:t>
      </w:r>
      <w:r w:rsidRPr="00AB038C">
        <w:rPr>
          <w:rFonts w:ascii="ITC Avant Garde" w:hAnsi="ITC Avant Garde"/>
        </w:rPr>
        <w:t>conjunto</w:t>
      </w:r>
      <w:r w:rsidR="00536743" w:rsidRPr="00AB038C">
        <w:rPr>
          <w:rFonts w:ascii="ITC Avant Garde" w:hAnsi="ITC Avant Garde"/>
        </w:rPr>
        <w:t xml:space="preserve"> </w:t>
      </w:r>
      <w:r w:rsidRPr="00AB038C">
        <w:rPr>
          <w:rFonts w:ascii="ITC Avant Garde" w:hAnsi="ITC Avant Garde"/>
        </w:rPr>
        <w:t>de</w:t>
      </w:r>
      <w:r w:rsidR="00536743" w:rsidRPr="00AB038C">
        <w:rPr>
          <w:rFonts w:ascii="ITC Avant Garde" w:hAnsi="ITC Avant Garde"/>
        </w:rPr>
        <w:t xml:space="preserve"> </w:t>
      </w:r>
      <w:r w:rsidRPr="00AB038C">
        <w:rPr>
          <w:rFonts w:ascii="ITC Avant Garde" w:hAnsi="ITC Avant Garde"/>
        </w:rPr>
        <w:lastRenderedPageBreak/>
        <w:t>instrumentos</w:t>
      </w:r>
      <w:r w:rsidR="00536743" w:rsidRPr="00AB038C">
        <w:rPr>
          <w:rFonts w:ascii="ITC Avant Garde" w:hAnsi="ITC Avant Garde"/>
        </w:rPr>
        <w:t xml:space="preserve"> </w:t>
      </w:r>
      <w:r w:rsidR="00A863E9" w:rsidRPr="00AB038C">
        <w:rPr>
          <w:rFonts w:ascii="ITC Avant Garde" w:hAnsi="ITC Avant Garde"/>
        </w:rPr>
        <w:t>y</w:t>
      </w:r>
      <w:r w:rsidR="00536743" w:rsidRPr="00AB038C">
        <w:rPr>
          <w:rFonts w:ascii="ITC Avant Garde" w:hAnsi="ITC Avant Garde"/>
        </w:rPr>
        <w:t xml:space="preserve"> </w:t>
      </w:r>
      <w:r w:rsidRPr="00AB038C">
        <w:rPr>
          <w:rFonts w:ascii="ITC Avant Garde" w:hAnsi="ITC Avant Garde"/>
        </w:rPr>
        <w:t>herramientas</w:t>
      </w:r>
      <w:r w:rsidR="00536743" w:rsidRPr="00AB038C">
        <w:rPr>
          <w:rFonts w:ascii="ITC Avant Garde" w:hAnsi="ITC Avant Garde"/>
        </w:rPr>
        <w:t xml:space="preserve"> </w:t>
      </w:r>
      <w:r w:rsidRPr="00AB038C">
        <w:rPr>
          <w:rFonts w:ascii="ITC Avant Garde" w:hAnsi="ITC Avant Garde"/>
        </w:rPr>
        <w:t>eficaces</w:t>
      </w:r>
      <w:r w:rsidR="00536743" w:rsidRPr="00AB038C">
        <w:rPr>
          <w:rFonts w:ascii="ITC Avant Garde" w:hAnsi="ITC Avant Garde"/>
        </w:rPr>
        <w:t xml:space="preserve"> </w:t>
      </w:r>
      <w:r w:rsidRPr="00AB038C">
        <w:rPr>
          <w:rFonts w:ascii="ITC Avant Garde" w:hAnsi="ITC Avant Garde"/>
        </w:rPr>
        <w:t>para</w:t>
      </w:r>
      <w:r w:rsidR="00536743" w:rsidRPr="00AB038C">
        <w:rPr>
          <w:rFonts w:ascii="ITC Avant Garde" w:hAnsi="ITC Avant Garde"/>
        </w:rPr>
        <w:t xml:space="preserve"> </w:t>
      </w:r>
      <w:r w:rsidRPr="00AB038C">
        <w:rPr>
          <w:rFonts w:ascii="ITC Avant Garde" w:hAnsi="ITC Avant Garde"/>
        </w:rPr>
        <w:t>la</w:t>
      </w:r>
      <w:r w:rsidR="00536743" w:rsidRPr="00AB038C">
        <w:rPr>
          <w:rFonts w:ascii="ITC Avant Garde" w:hAnsi="ITC Avant Garde"/>
        </w:rPr>
        <w:t xml:space="preserve"> </w:t>
      </w:r>
      <w:r w:rsidRPr="00AB038C">
        <w:rPr>
          <w:rFonts w:ascii="ITC Avant Garde" w:hAnsi="ITC Avant Garde"/>
        </w:rPr>
        <w:t>creación</w:t>
      </w:r>
      <w:r w:rsidR="00536743" w:rsidRPr="00AB038C">
        <w:rPr>
          <w:rFonts w:ascii="ITC Avant Garde" w:hAnsi="ITC Avant Garde"/>
        </w:rPr>
        <w:t xml:space="preserve"> </w:t>
      </w:r>
      <w:r w:rsidRPr="00AB038C">
        <w:rPr>
          <w:rFonts w:ascii="ITC Avant Garde" w:hAnsi="ITC Avant Garde"/>
        </w:rPr>
        <w:t>de</w:t>
      </w:r>
      <w:r w:rsidR="00536743" w:rsidRPr="00AB038C">
        <w:rPr>
          <w:rFonts w:ascii="ITC Avant Garde" w:hAnsi="ITC Avant Garde"/>
        </w:rPr>
        <w:t xml:space="preserve"> </w:t>
      </w:r>
      <w:r w:rsidRPr="00AB038C">
        <w:rPr>
          <w:rFonts w:ascii="ITC Avant Garde" w:hAnsi="ITC Avant Garde"/>
        </w:rPr>
        <w:t>una</w:t>
      </w:r>
      <w:r w:rsidR="00536743" w:rsidRPr="00AB038C">
        <w:rPr>
          <w:rFonts w:ascii="ITC Avant Garde" w:hAnsi="ITC Avant Garde"/>
        </w:rPr>
        <w:t xml:space="preserve"> </w:t>
      </w:r>
      <w:r w:rsidRPr="00AB038C">
        <w:rPr>
          <w:rFonts w:ascii="ITC Avant Garde" w:hAnsi="ITC Avant Garde"/>
        </w:rPr>
        <w:t>sociedad</w:t>
      </w:r>
      <w:r w:rsidR="00536743" w:rsidRPr="00AB038C">
        <w:rPr>
          <w:rFonts w:ascii="ITC Avant Garde" w:hAnsi="ITC Avant Garde"/>
        </w:rPr>
        <w:t xml:space="preserve"> </w:t>
      </w:r>
      <w:r w:rsidRPr="00AB038C">
        <w:rPr>
          <w:rFonts w:ascii="ITC Avant Garde" w:hAnsi="ITC Avant Garde"/>
        </w:rPr>
        <w:t>de</w:t>
      </w:r>
      <w:r w:rsidR="00536743" w:rsidRPr="00AB038C">
        <w:rPr>
          <w:rFonts w:ascii="ITC Avant Garde" w:hAnsi="ITC Avant Garde"/>
        </w:rPr>
        <w:t xml:space="preserve"> </w:t>
      </w:r>
      <w:r w:rsidRPr="00AB038C">
        <w:rPr>
          <w:rFonts w:ascii="ITC Avant Garde" w:hAnsi="ITC Avant Garde"/>
        </w:rPr>
        <w:t>la</w:t>
      </w:r>
      <w:r w:rsidR="00536743" w:rsidRPr="00AB038C">
        <w:rPr>
          <w:rFonts w:ascii="ITC Avant Garde" w:hAnsi="ITC Avant Garde"/>
        </w:rPr>
        <w:t xml:space="preserve"> </w:t>
      </w:r>
      <w:r w:rsidRPr="00AB038C">
        <w:rPr>
          <w:rFonts w:ascii="ITC Avant Garde" w:hAnsi="ITC Avant Garde"/>
        </w:rPr>
        <w:t>información</w:t>
      </w:r>
      <w:r w:rsidR="00536743" w:rsidRPr="00AB038C">
        <w:rPr>
          <w:rFonts w:ascii="ITC Avant Garde" w:hAnsi="ITC Avant Garde"/>
        </w:rPr>
        <w:t xml:space="preserve"> </w:t>
      </w:r>
      <w:r w:rsidRPr="00AB038C">
        <w:rPr>
          <w:rFonts w:ascii="ITC Avant Garde" w:hAnsi="ITC Avant Garde"/>
        </w:rPr>
        <w:t>basada</w:t>
      </w:r>
      <w:r w:rsidR="00536743" w:rsidRPr="00AB038C">
        <w:rPr>
          <w:rFonts w:ascii="ITC Avant Garde" w:hAnsi="ITC Avant Garde"/>
        </w:rPr>
        <w:t xml:space="preserve"> </w:t>
      </w:r>
      <w:r w:rsidRPr="00AB038C">
        <w:rPr>
          <w:rFonts w:ascii="ITC Avant Garde" w:hAnsi="ITC Avant Garde"/>
        </w:rPr>
        <w:t>en</w:t>
      </w:r>
      <w:r w:rsidR="00536743" w:rsidRPr="00AB038C">
        <w:rPr>
          <w:rFonts w:ascii="ITC Avant Garde" w:hAnsi="ITC Avant Garde"/>
        </w:rPr>
        <w:t xml:space="preserve"> </w:t>
      </w:r>
      <w:r w:rsidRPr="00AB038C">
        <w:rPr>
          <w:rFonts w:ascii="ITC Avant Garde" w:hAnsi="ITC Avant Garde"/>
        </w:rPr>
        <w:t>el</w:t>
      </w:r>
      <w:r w:rsidR="00536743" w:rsidRPr="00AB038C">
        <w:rPr>
          <w:rFonts w:ascii="ITC Avant Garde" w:hAnsi="ITC Avant Garde"/>
        </w:rPr>
        <w:t xml:space="preserve"> </w:t>
      </w:r>
      <w:r w:rsidRPr="00AB038C">
        <w:rPr>
          <w:rFonts w:ascii="ITC Avant Garde" w:hAnsi="ITC Avant Garde"/>
        </w:rPr>
        <w:t>conocimiento</w:t>
      </w:r>
    </w:p>
    <w:p w14:paraId="39A5664D" w14:textId="77777777" w:rsidR="00536936" w:rsidRDefault="00C35ABE" w:rsidP="00536936">
      <w:pPr>
        <w:spacing w:before="240" w:after="240" w:line="240" w:lineRule="auto"/>
        <w:jc w:val="both"/>
        <w:rPr>
          <w:rFonts w:ascii="ITC Avant Garde" w:hAnsi="ITC Avant Garde"/>
          <w:color w:val="000000"/>
        </w:rPr>
      </w:pPr>
      <w:r w:rsidRPr="00AB038C">
        <w:rPr>
          <w:rFonts w:ascii="ITC Avant Garde" w:hAnsi="ITC Avant Garde"/>
        </w:rPr>
        <w:t>Por</w:t>
      </w:r>
      <w:r w:rsidR="00536743" w:rsidRPr="00AB038C">
        <w:rPr>
          <w:rFonts w:ascii="ITC Avant Garde" w:hAnsi="ITC Avant Garde"/>
        </w:rPr>
        <w:t xml:space="preserve"> </w:t>
      </w:r>
      <w:r w:rsidRPr="00AB038C">
        <w:rPr>
          <w:rFonts w:ascii="ITC Avant Garde" w:hAnsi="ITC Avant Garde"/>
        </w:rPr>
        <w:t>tanto,</w:t>
      </w:r>
      <w:r w:rsidR="00536743" w:rsidRPr="00AB038C">
        <w:rPr>
          <w:rFonts w:ascii="ITC Avant Garde" w:hAnsi="ITC Avant Garde"/>
        </w:rPr>
        <w:t xml:space="preserve"> </w:t>
      </w:r>
      <w:r w:rsidRPr="00AB038C">
        <w:rPr>
          <w:rFonts w:ascii="ITC Avant Garde" w:hAnsi="ITC Avant Garde"/>
        </w:rPr>
        <w:t>tal</w:t>
      </w:r>
      <w:r w:rsidR="00536743" w:rsidRPr="00AB038C">
        <w:rPr>
          <w:rFonts w:ascii="ITC Avant Garde" w:hAnsi="ITC Avant Garde"/>
        </w:rPr>
        <w:t xml:space="preserve"> </w:t>
      </w:r>
      <w:r w:rsidRPr="00AB038C">
        <w:rPr>
          <w:rFonts w:ascii="ITC Avant Garde" w:hAnsi="ITC Avant Garde"/>
        </w:rPr>
        <w:t>y</w:t>
      </w:r>
      <w:r w:rsidR="00536743" w:rsidRPr="00AB038C">
        <w:rPr>
          <w:rFonts w:ascii="ITC Avant Garde" w:hAnsi="ITC Avant Garde"/>
        </w:rPr>
        <w:t xml:space="preserve"> </w:t>
      </w:r>
      <w:r w:rsidRPr="00AB038C">
        <w:rPr>
          <w:rFonts w:ascii="ITC Avant Garde" w:hAnsi="ITC Avant Garde"/>
        </w:rPr>
        <w:t>como</w:t>
      </w:r>
      <w:r w:rsidR="00536743" w:rsidRPr="00AB038C">
        <w:rPr>
          <w:rFonts w:ascii="ITC Avant Garde" w:hAnsi="ITC Avant Garde"/>
        </w:rPr>
        <w:t xml:space="preserve"> </w:t>
      </w:r>
      <w:r w:rsidRPr="00AB038C">
        <w:rPr>
          <w:rFonts w:ascii="ITC Avant Garde" w:hAnsi="ITC Avant Garde"/>
        </w:rPr>
        <w:t>se</w:t>
      </w:r>
      <w:r w:rsidR="00536743" w:rsidRPr="00AB038C">
        <w:rPr>
          <w:rFonts w:ascii="ITC Avant Garde" w:hAnsi="ITC Avant Garde"/>
        </w:rPr>
        <w:t xml:space="preserve"> </w:t>
      </w:r>
      <w:r w:rsidRPr="00AB038C">
        <w:rPr>
          <w:rFonts w:ascii="ITC Avant Garde" w:hAnsi="ITC Avant Garde"/>
        </w:rPr>
        <w:t>muestra</w:t>
      </w:r>
      <w:r w:rsidR="00536743" w:rsidRPr="00AB038C">
        <w:rPr>
          <w:rFonts w:ascii="ITC Avant Garde" w:hAnsi="ITC Avant Garde"/>
        </w:rPr>
        <w:t xml:space="preserve"> </w:t>
      </w:r>
      <w:r w:rsidRPr="00AB038C">
        <w:rPr>
          <w:rFonts w:ascii="ITC Avant Garde" w:hAnsi="ITC Avant Garde"/>
        </w:rPr>
        <w:t>en</w:t>
      </w:r>
      <w:r w:rsidR="00536743" w:rsidRPr="00AB038C">
        <w:rPr>
          <w:rFonts w:ascii="ITC Avant Garde" w:hAnsi="ITC Avant Garde"/>
        </w:rPr>
        <w:t xml:space="preserve"> </w:t>
      </w:r>
      <w:r w:rsidRPr="00AB038C">
        <w:rPr>
          <w:rFonts w:ascii="ITC Avant Garde" w:hAnsi="ITC Avant Garde"/>
        </w:rPr>
        <w:t>el</w:t>
      </w:r>
      <w:r w:rsidR="00536743" w:rsidRPr="00AB038C">
        <w:rPr>
          <w:rFonts w:ascii="ITC Avant Garde" w:hAnsi="ITC Avant Garde"/>
        </w:rPr>
        <w:t xml:space="preserve"> </w:t>
      </w:r>
      <w:r w:rsidRPr="00AB038C">
        <w:rPr>
          <w:rFonts w:ascii="ITC Avant Garde" w:hAnsi="ITC Avant Garde"/>
        </w:rPr>
        <w:t>marco</w:t>
      </w:r>
      <w:r w:rsidR="00536743" w:rsidRPr="00AB038C">
        <w:rPr>
          <w:rFonts w:ascii="ITC Avant Garde" w:hAnsi="ITC Avant Garde"/>
        </w:rPr>
        <w:t xml:space="preserve"> </w:t>
      </w:r>
      <w:r w:rsidRPr="00AB038C">
        <w:rPr>
          <w:rFonts w:ascii="ITC Avant Garde" w:hAnsi="ITC Avant Garde"/>
        </w:rPr>
        <w:t>conceptual</w:t>
      </w:r>
      <w:r w:rsidR="00536743" w:rsidRPr="00AB038C">
        <w:rPr>
          <w:rFonts w:ascii="ITC Avant Garde" w:hAnsi="ITC Avant Garde"/>
        </w:rPr>
        <w:t xml:space="preserve"> </w:t>
      </w:r>
      <w:r w:rsidRPr="00AB038C">
        <w:rPr>
          <w:rFonts w:ascii="ITC Avant Garde" w:hAnsi="ITC Avant Garde"/>
        </w:rPr>
        <w:t>de</w:t>
      </w:r>
      <w:r w:rsidR="00536743" w:rsidRPr="00AB038C">
        <w:rPr>
          <w:rFonts w:ascii="ITC Avant Garde" w:hAnsi="ITC Avant Garde"/>
        </w:rPr>
        <w:t xml:space="preserve"> </w:t>
      </w:r>
      <w:r w:rsidRPr="00AB038C">
        <w:rPr>
          <w:rFonts w:ascii="ITC Avant Garde" w:hAnsi="ITC Avant Garde"/>
        </w:rPr>
        <w:t>la</w:t>
      </w:r>
      <w:r w:rsidR="00536743" w:rsidRPr="00AB038C">
        <w:rPr>
          <w:rFonts w:ascii="ITC Avant Garde" w:hAnsi="ITC Avant Garde"/>
        </w:rPr>
        <w:t xml:space="preserve"> </w:t>
      </w:r>
      <w:r w:rsidRPr="00AB038C">
        <w:rPr>
          <w:rFonts w:ascii="ITC Avant Garde" w:hAnsi="ITC Avant Garde"/>
        </w:rPr>
        <w:t>sociedad</w:t>
      </w:r>
      <w:r w:rsidR="00536743" w:rsidRPr="00AB038C">
        <w:rPr>
          <w:rFonts w:ascii="ITC Avant Garde" w:hAnsi="ITC Avant Garde"/>
        </w:rPr>
        <w:t xml:space="preserve"> </w:t>
      </w:r>
      <w:r w:rsidRPr="00AB038C">
        <w:rPr>
          <w:rFonts w:ascii="ITC Avant Garde" w:hAnsi="ITC Avant Garde"/>
        </w:rPr>
        <w:t>de</w:t>
      </w:r>
      <w:r w:rsidR="00536743" w:rsidRPr="00AB038C">
        <w:rPr>
          <w:rFonts w:ascii="ITC Avant Garde" w:hAnsi="ITC Avant Garde"/>
        </w:rPr>
        <w:t xml:space="preserve"> </w:t>
      </w:r>
      <w:r w:rsidRPr="00AB038C">
        <w:rPr>
          <w:rFonts w:ascii="ITC Avant Garde" w:hAnsi="ITC Avant Garde"/>
        </w:rPr>
        <w:t>la</w:t>
      </w:r>
      <w:r w:rsidR="00536743" w:rsidRPr="00AB038C">
        <w:rPr>
          <w:rFonts w:ascii="ITC Avant Garde" w:hAnsi="ITC Avant Garde"/>
        </w:rPr>
        <w:t xml:space="preserve"> </w:t>
      </w:r>
      <w:r w:rsidRPr="00AB038C">
        <w:rPr>
          <w:rFonts w:ascii="ITC Avant Garde" w:hAnsi="ITC Avant Garde"/>
        </w:rPr>
        <w:t>información</w:t>
      </w:r>
      <w:r w:rsidR="00536743" w:rsidRPr="00AB038C">
        <w:rPr>
          <w:rFonts w:ascii="ITC Avant Garde" w:hAnsi="ITC Avant Garde"/>
        </w:rPr>
        <w:t xml:space="preserve"> </w:t>
      </w:r>
      <w:r w:rsidRPr="00AB038C">
        <w:rPr>
          <w:rFonts w:ascii="ITC Avant Garde" w:hAnsi="ITC Avant Garde"/>
        </w:rPr>
        <w:t>señalado</w:t>
      </w:r>
      <w:r w:rsidR="00536743" w:rsidRPr="00AB038C">
        <w:rPr>
          <w:rFonts w:ascii="ITC Avant Garde" w:hAnsi="ITC Avant Garde"/>
        </w:rPr>
        <w:t xml:space="preserve"> </w:t>
      </w:r>
      <w:r w:rsidRPr="00AB038C">
        <w:rPr>
          <w:rFonts w:ascii="ITC Avant Garde" w:hAnsi="ITC Avant Garde"/>
        </w:rPr>
        <w:t>anteriormente,</w:t>
      </w:r>
      <w:r w:rsidR="00536743" w:rsidRPr="00AB038C">
        <w:rPr>
          <w:rFonts w:ascii="ITC Avant Garde" w:hAnsi="ITC Avant Garde"/>
        </w:rPr>
        <w:t xml:space="preserve"> </w:t>
      </w:r>
      <w:r w:rsidRPr="00AB038C">
        <w:rPr>
          <w:rFonts w:ascii="ITC Avant Garde" w:hAnsi="ITC Avant Garde"/>
        </w:rPr>
        <w:t>a</w:t>
      </w:r>
      <w:r w:rsidR="00536743" w:rsidRPr="00AB038C">
        <w:rPr>
          <w:rFonts w:ascii="ITC Avant Garde" w:hAnsi="ITC Avant Garde"/>
        </w:rPr>
        <w:t xml:space="preserve"> </w:t>
      </w:r>
      <w:r w:rsidRPr="00AB038C">
        <w:rPr>
          <w:rFonts w:ascii="ITC Avant Garde" w:hAnsi="ITC Avant Garde"/>
        </w:rPr>
        <w:t>efecto</w:t>
      </w:r>
      <w:r w:rsidR="00536743" w:rsidRPr="00AB038C">
        <w:rPr>
          <w:rFonts w:ascii="ITC Avant Garde" w:hAnsi="ITC Avant Garde"/>
        </w:rPr>
        <w:t xml:space="preserve"> </w:t>
      </w:r>
      <w:r w:rsidRPr="00AB038C">
        <w:rPr>
          <w:rFonts w:ascii="ITC Avant Garde" w:hAnsi="ITC Avant Garde"/>
        </w:rPr>
        <w:t>de</w:t>
      </w:r>
      <w:r w:rsidR="00536743" w:rsidRPr="00AB038C">
        <w:rPr>
          <w:rFonts w:ascii="ITC Avant Garde" w:hAnsi="ITC Avant Garde"/>
        </w:rPr>
        <w:t xml:space="preserve"> </w:t>
      </w:r>
      <w:r w:rsidRPr="00AB038C">
        <w:rPr>
          <w:rFonts w:ascii="ITC Avant Garde" w:hAnsi="ITC Avant Garde"/>
        </w:rPr>
        <w:t>que</w:t>
      </w:r>
      <w:r w:rsidR="00536743" w:rsidRPr="00AB038C">
        <w:rPr>
          <w:rFonts w:ascii="ITC Avant Garde" w:hAnsi="ITC Avant Garde"/>
        </w:rPr>
        <w:t xml:space="preserve"> </w:t>
      </w:r>
      <w:r w:rsidRPr="00AB038C">
        <w:rPr>
          <w:rFonts w:ascii="ITC Avant Garde" w:hAnsi="ITC Avant Garde"/>
        </w:rPr>
        <w:t>se</w:t>
      </w:r>
      <w:r w:rsidR="00536743" w:rsidRPr="00AB038C">
        <w:rPr>
          <w:rFonts w:ascii="ITC Avant Garde" w:hAnsi="ITC Avant Garde"/>
        </w:rPr>
        <w:t xml:space="preserve"> </w:t>
      </w:r>
      <w:r w:rsidRPr="00AB038C">
        <w:rPr>
          <w:rFonts w:ascii="ITC Avant Garde" w:hAnsi="ITC Avant Garde"/>
        </w:rPr>
        <w:t>desarrolle</w:t>
      </w:r>
      <w:r w:rsidR="00536743" w:rsidRPr="00AB038C">
        <w:rPr>
          <w:rFonts w:ascii="ITC Avant Garde" w:hAnsi="ITC Avant Garde"/>
        </w:rPr>
        <w:t xml:space="preserve"> </w:t>
      </w:r>
      <w:r w:rsidRPr="00AB038C">
        <w:rPr>
          <w:rFonts w:ascii="ITC Avant Garde" w:hAnsi="ITC Avant Garde"/>
        </w:rPr>
        <w:t>información</w:t>
      </w:r>
      <w:r w:rsidR="00536743" w:rsidRPr="00AB038C">
        <w:rPr>
          <w:rFonts w:ascii="ITC Avant Garde" w:hAnsi="ITC Avant Garde"/>
        </w:rPr>
        <w:t xml:space="preserve"> </w:t>
      </w:r>
      <w:r w:rsidRPr="00AB038C">
        <w:rPr>
          <w:rFonts w:ascii="ITC Avant Garde" w:hAnsi="ITC Avant Garde"/>
        </w:rPr>
        <w:t>y</w:t>
      </w:r>
      <w:r w:rsidR="00536743" w:rsidRPr="00AB038C">
        <w:rPr>
          <w:rFonts w:ascii="ITC Avant Garde" w:hAnsi="ITC Avant Garde"/>
        </w:rPr>
        <w:t xml:space="preserve"> </w:t>
      </w:r>
      <w:r w:rsidRPr="00AB038C">
        <w:rPr>
          <w:rFonts w:ascii="ITC Avant Garde" w:hAnsi="ITC Avant Garde"/>
        </w:rPr>
        <w:t>conocim</w:t>
      </w:r>
      <w:r w:rsidR="00790ACF" w:rsidRPr="00AB038C">
        <w:rPr>
          <w:rFonts w:ascii="ITC Avant Garde" w:hAnsi="ITC Avant Garde"/>
        </w:rPr>
        <w:t>iento</w:t>
      </w:r>
      <w:r w:rsidR="00536743" w:rsidRPr="00AB038C">
        <w:rPr>
          <w:rFonts w:ascii="ITC Avant Garde" w:hAnsi="ITC Avant Garde"/>
        </w:rPr>
        <w:t xml:space="preserve"> </w:t>
      </w:r>
      <w:r w:rsidR="00790ACF" w:rsidRPr="00AB038C">
        <w:rPr>
          <w:rFonts w:ascii="ITC Avant Garde" w:hAnsi="ITC Avant Garde"/>
        </w:rPr>
        <w:t>necesario</w:t>
      </w:r>
      <w:r w:rsidR="00536743" w:rsidRPr="00AB038C">
        <w:rPr>
          <w:rFonts w:ascii="ITC Avant Garde" w:hAnsi="ITC Avant Garde"/>
        </w:rPr>
        <w:t xml:space="preserve"> </w:t>
      </w:r>
      <w:r w:rsidR="00790ACF" w:rsidRPr="00AB038C">
        <w:rPr>
          <w:rFonts w:ascii="ITC Avant Garde" w:hAnsi="ITC Avant Garde"/>
        </w:rPr>
        <w:t>para</w:t>
      </w:r>
      <w:r w:rsidR="00536743" w:rsidRPr="00AB038C">
        <w:rPr>
          <w:rFonts w:ascii="ITC Avant Garde" w:hAnsi="ITC Avant Garde"/>
        </w:rPr>
        <w:t xml:space="preserve"> </w:t>
      </w:r>
      <w:r w:rsidR="00790ACF" w:rsidRPr="00AB038C">
        <w:rPr>
          <w:rFonts w:ascii="ITC Avant Garde" w:hAnsi="ITC Avant Garde"/>
        </w:rPr>
        <w:t>utilizar</w:t>
      </w:r>
      <w:r w:rsidR="00536743" w:rsidRPr="00AB038C">
        <w:rPr>
          <w:rFonts w:ascii="ITC Avant Garde" w:hAnsi="ITC Avant Garde"/>
        </w:rPr>
        <w:t xml:space="preserve"> </w:t>
      </w:r>
      <w:r w:rsidR="00790ACF" w:rsidRPr="00AB038C">
        <w:rPr>
          <w:rFonts w:ascii="ITC Avant Garde" w:hAnsi="ITC Avant Garde"/>
        </w:rPr>
        <w:t>y</w:t>
      </w:r>
      <w:r w:rsidR="00536743" w:rsidRPr="00AB038C">
        <w:rPr>
          <w:rFonts w:ascii="ITC Avant Garde" w:hAnsi="ITC Avant Garde"/>
        </w:rPr>
        <w:t xml:space="preserve"> </w:t>
      </w:r>
      <w:r w:rsidR="00790ACF" w:rsidRPr="00AB038C">
        <w:rPr>
          <w:rFonts w:ascii="ITC Avant Garde" w:hAnsi="ITC Avant Garde"/>
        </w:rPr>
        <w:t>generar</w:t>
      </w:r>
      <w:r w:rsidR="00536743" w:rsidRPr="00AB038C">
        <w:rPr>
          <w:rFonts w:ascii="ITC Avant Garde" w:hAnsi="ITC Avant Garde"/>
        </w:rPr>
        <w:t xml:space="preserve"> </w:t>
      </w:r>
      <w:r w:rsidR="00790ACF" w:rsidRPr="00AB038C">
        <w:rPr>
          <w:rFonts w:ascii="ITC Avant Garde" w:hAnsi="ITC Avant Garde"/>
        </w:rPr>
        <w:t>los</w:t>
      </w:r>
      <w:r w:rsidR="00536743" w:rsidRPr="00AB038C">
        <w:rPr>
          <w:rFonts w:ascii="ITC Avant Garde" w:hAnsi="ITC Avant Garde"/>
        </w:rPr>
        <w:t xml:space="preserve"> </w:t>
      </w:r>
      <w:r w:rsidR="00790ACF" w:rsidRPr="00AB038C">
        <w:rPr>
          <w:rFonts w:ascii="ITC Avant Garde" w:hAnsi="ITC Avant Garde"/>
        </w:rPr>
        <w:t>productos</w:t>
      </w:r>
      <w:r w:rsidR="00536743" w:rsidRPr="00AB038C">
        <w:rPr>
          <w:rFonts w:ascii="ITC Avant Garde" w:hAnsi="ITC Avant Garde"/>
        </w:rPr>
        <w:t xml:space="preserve"> </w:t>
      </w:r>
      <w:r w:rsidR="00790ACF" w:rsidRPr="00AB038C">
        <w:rPr>
          <w:rFonts w:ascii="ITC Avant Garde" w:hAnsi="ITC Avant Garde"/>
        </w:rPr>
        <w:t>de</w:t>
      </w:r>
      <w:r w:rsidR="00536743" w:rsidRPr="00AB038C">
        <w:rPr>
          <w:rFonts w:ascii="ITC Avant Garde" w:hAnsi="ITC Avant Garde"/>
        </w:rPr>
        <w:t xml:space="preserve"> </w:t>
      </w:r>
      <w:r w:rsidRPr="00AB038C">
        <w:rPr>
          <w:rFonts w:ascii="ITC Avant Garde" w:hAnsi="ITC Avant Garde"/>
        </w:rPr>
        <w:t>infraestructura</w:t>
      </w:r>
      <w:r w:rsidR="00536743" w:rsidRPr="00AB038C">
        <w:rPr>
          <w:rFonts w:ascii="ITC Avant Garde" w:hAnsi="ITC Avant Garde"/>
        </w:rPr>
        <w:t xml:space="preserve"> </w:t>
      </w:r>
      <w:r w:rsidRPr="00AB038C">
        <w:rPr>
          <w:rFonts w:ascii="ITC Avant Garde" w:hAnsi="ITC Avant Garde"/>
        </w:rPr>
        <w:t>de</w:t>
      </w:r>
      <w:r w:rsidR="00536743" w:rsidRPr="00AB038C">
        <w:rPr>
          <w:rFonts w:ascii="ITC Avant Garde" w:hAnsi="ITC Avant Garde"/>
        </w:rPr>
        <w:t xml:space="preserve"> </w:t>
      </w:r>
      <w:r w:rsidRPr="00AB038C">
        <w:rPr>
          <w:rFonts w:ascii="ITC Avant Garde" w:hAnsi="ITC Avant Garde"/>
        </w:rPr>
        <w:t>las</w:t>
      </w:r>
      <w:r w:rsidR="00536743" w:rsidRPr="00AB038C">
        <w:rPr>
          <w:rFonts w:ascii="ITC Avant Garde" w:hAnsi="ITC Avant Garde"/>
        </w:rPr>
        <w:t xml:space="preserve"> </w:t>
      </w:r>
      <w:r w:rsidRPr="00AB038C">
        <w:rPr>
          <w:rFonts w:ascii="ITC Avant Garde" w:hAnsi="ITC Avant Garde"/>
        </w:rPr>
        <w:t>TIC,</w:t>
      </w:r>
      <w:r w:rsidR="00536743" w:rsidRPr="00AB038C">
        <w:rPr>
          <w:rFonts w:ascii="ITC Avant Garde" w:hAnsi="ITC Avant Garde"/>
        </w:rPr>
        <w:t xml:space="preserve"> </w:t>
      </w:r>
      <w:r w:rsidRPr="00AB038C">
        <w:rPr>
          <w:rFonts w:ascii="ITC Avant Garde" w:hAnsi="ITC Avant Garde"/>
        </w:rPr>
        <w:t>es</w:t>
      </w:r>
      <w:r w:rsidR="00536743" w:rsidRPr="00AB038C">
        <w:rPr>
          <w:rFonts w:ascii="ITC Avant Garde" w:hAnsi="ITC Avant Garde"/>
        </w:rPr>
        <w:t xml:space="preserve"> </w:t>
      </w:r>
      <w:r w:rsidRPr="00AB038C">
        <w:rPr>
          <w:rFonts w:ascii="ITC Avant Garde" w:hAnsi="ITC Avant Garde"/>
        </w:rPr>
        <w:t>indispensable</w:t>
      </w:r>
      <w:r w:rsidR="00536743" w:rsidRPr="00AB038C">
        <w:rPr>
          <w:rFonts w:ascii="ITC Avant Garde" w:hAnsi="ITC Avant Garde"/>
        </w:rPr>
        <w:t xml:space="preserve"> </w:t>
      </w:r>
      <w:r w:rsidRPr="00AB038C">
        <w:rPr>
          <w:rFonts w:ascii="ITC Avant Garde" w:hAnsi="ITC Avant Garde"/>
        </w:rPr>
        <w:t>la</w:t>
      </w:r>
      <w:r w:rsidR="00536743" w:rsidRPr="00AB038C">
        <w:rPr>
          <w:rFonts w:ascii="ITC Avant Garde" w:hAnsi="ITC Avant Garde"/>
        </w:rPr>
        <w:t xml:space="preserve"> </w:t>
      </w:r>
      <w:r w:rsidRPr="00AB038C">
        <w:rPr>
          <w:rFonts w:ascii="ITC Avant Garde" w:hAnsi="ITC Avant Garde"/>
        </w:rPr>
        <w:t>implementación</w:t>
      </w:r>
      <w:r w:rsidR="00536743" w:rsidRPr="00AB038C">
        <w:rPr>
          <w:rFonts w:ascii="ITC Avant Garde" w:hAnsi="ITC Avant Garde"/>
        </w:rPr>
        <w:t xml:space="preserve"> </w:t>
      </w:r>
      <w:r w:rsidRPr="00AB038C">
        <w:rPr>
          <w:rFonts w:ascii="ITC Avant Garde" w:hAnsi="ITC Avant Garde"/>
        </w:rPr>
        <w:t>de</w:t>
      </w:r>
      <w:r w:rsidR="00536743" w:rsidRPr="00AB038C">
        <w:rPr>
          <w:rFonts w:ascii="ITC Avant Garde" w:hAnsi="ITC Avant Garde"/>
        </w:rPr>
        <w:t xml:space="preserve"> </w:t>
      </w:r>
      <w:r w:rsidRPr="00AB038C">
        <w:rPr>
          <w:rFonts w:ascii="ITC Avant Garde" w:hAnsi="ITC Avant Garde"/>
        </w:rPr>
        <w:t>políticas</w:t>
      </w:r>
      <w:r w:rsidR="00536743" w:rsidRPr="00AB038C">
        <w:rPr>
          <w:rFonts w:ascii="ITC Avant Garde" w:hAnsi="ITC Avant Garde"/>
        </w:rPr>
        <w:t xml:space="preserve"> </w:t>
      </w:r>
      <w:r w:rsidRPr="00AB038C">
        <w:rPr>
          <w:rFonts w:ascii="ITC Avant Garde" w:hAnsi="ITC Avant Garde"/>
        </w:rPr>
        <w:t>públicas,</w:t>
      </w:r>
      <w:r w:rsidR="00536743" w:rsidRPr="00AB038C">
        <w:rPr>
          <w:rFonts w:ascii="ITC Avant Garde" w:hAnsi="ITC Avant Garde"/>
        </w:rPr>
        <w:t xml:space="preserve"> </w:t>
      </w:r>
      <w:r w:rsidRPr="00AB038C">
        <w:rPr>
          <w:rFonts w:ascii="ITC Avant Garde" w:hAnsi="ITC Avant Garde"/>
        </w:rPr>
        <w:t>regulación,</w:t>
      </w:r>
      <w:r w:rsidR="00536743" w:rsidRPr="00AB038C">
        <w:rPr>
          <w:rFonts w:ascii="ITC Avant Garde" w:hAnsi="ITC Avant Garde"/>
        </w:rPr>
        <w:t xml:space="preserve"> </w:t>
      </w:r>
      <w:r w:rsidRPr="00AB038C">
        <w:rPr>
          <w:rFonts w:ascii="ITC Avant Garde" w:hAnsi="ITC Avant Garde"/>
        </w:rPr>
        <w:t>legislación</w:t>
      </w:r>
      <w:r w:rsidR="00536743" w:rsidRPr="00AB038C">
        <w:rPr>
          <w:rFonts w:ascii="ITC Avant Garde" w:hAnsi="ITC Avant Garde"/>
        </w:rPr>
        <w:t xml:space="preserve"> </w:t>
      </w:r>
      <w:r w:rsidRPr="00AB038C">
        <w:rPr>
          <w:rFonts w:ascii="ITC Avant Garde" w:hAnsi="ITC Avant Garde"/>
        </w:rPr>
        <w:t>y</w:t>
      </w:r>
      <w:r w:rsidR="00536743" w:rsidRPr="00AB038C">
        <w:rPr>
          <w:rFonts w:ascii="ITC Avant Garde" w:hAnsi="ITC Avant Garde"/>
        </w:rPr>
        <w:t xml:space="preserve"> </w:t>
      </w:r>
      <w:r w:rsidRPr="00AB038C">
        <w:rPr>
          <w:rFonts w:ascii="ITC Avant Garde" w:hAnsi="ITC Avant Garde"/>
        </w:rPr>
        <w:t>estrategias</w:t>
      </w:r>
      <w:r w:rsidR="00536743" w:rsidRPr="00AB038C">
        <w:rPr>
          <w:rFonts w:ascii="ITC Avant Garde" w:hAnsi="ITC Avant Garde"/>
        </w:rPr>
        <w:t xml:space="preserve"> </w:t>
      </w:r>
      <w:r w:rsidRPr="00AB038C">
        <w:rPr>
          <w:rFonts w:ascii="ITC Avant Garde" w:hAnsi="ITC Avant Garde"/>
        </w:rPr>
        <w:t>nacionales</w:t>
      </w:r>
      <w:r w:rsidR="00536743" w:rsidRPr="00AB038C">
        <w:rPr>
          <w:rFonts w:ascii="ITC Avant Garde" w:hAnsi="ITC Avant Garde"/>
        </w:rPr>
        <w:t xml:space="preserve"> </w:t>
      </w:r>
      <w:r w:rsidRPr="00AB038C">
        <w:rPr>
          <w:rFonts w:ascii="ITC Avant Garde" w:hAnsi="ITC Avant Garde"/>
        </w:rPr>
        <w:t>que</w:t>
      </w:r>
      <w:r w:rsidR="00536743" w:rsidRPr="00AB038C">
        <w:rPr>
          <w:rFonts w:ascii="ITC Avant Garde" w:hAnsi="ITC Avant Garde"/>
        </w:rPr>
        <w:t xml:space="preserve"> </w:t>
      </w:r>
      <w:r w:rsidRPr="00AB038C">
        <w:rPr>
          <w:rFonts w:ascii="ITC Avant Garde" w:hAnsi="ITC Avant Garde"/>
        </w:rPr>
        <w:t>tengan</w:t>
      </w:r>
      <w:r w:rsidR="00536743" w:rsidRPr="00AB038C">
        <w:rPr>
          <w:rFonts w:ascii="ITC Avant Garde" w:hAnsi="ITC Avant Garde"/>
        </w:rPr>
        <w:t xml:space="preserve"> </w:t>
      </w:r>
      <w:r w:rsidRPr="00AB038C">
        <w:rPr>
          <w:rFonts w:ascii="ITC Avant Garde" w:hAnsi="ITC Avant Garde"/>
        </w:rPr>
        <w:t>como</w:t>
      </w:r>
      <w:r w:rsidR="00536743" w:rsidRPr="00AB038C">
        <w:rPr>
          <w:rFonts w:ascii="ITC Avant Garde" w:hAnsi="ITC Avant Garde"/>
        </w:rPr>
        <w:t xml:space="preserve"> </w:t>
      </w:r>
      <w:r w:rsidRPr="00AB038C">
        <w:rPr>
          <w:rFonts w:ascii="ITC Avant Garde" w:hAnsi="ITC Avant Garde"/>
          <w:color w:val="000000"/>
        </w:rPr>
        <w:t>objetivo</w:t>
      </w:r>
      <w:r w:rsidR="00536743" w:rsidRPr="00AB038C">
        <w:rPr>
          <w:rFonts w:ascii="ITC Avant Garde" w:hAnsi="ITC Avant Garde"/>
          <w:color w:val="000000"/>
        </w:rPr>
        <w:t xml:space="preserve"> </w:t>
      </w:r>
      <w:r w:rsidRPr="00AB038C">
        <w:rPr>
          <w:rFonts w:ascii="ITC Avant Garde" w:hAnsi="ITC Avant Garde"/>
          <w:color w:val="000000"/>
        </w:rPr>
        <w:t>definitivo</w:t>
      </w:r>
      <w:r w:rsidR="00536743" w:rsidRPr="00AB038C">
        <w:rPr>
          <w:rFonts w:ascii="ITC Avant Garde" w:hAnsi="ITC Avant Garde"/>
          <w:color w:val="000000"/>
        </w:rPr>
        <w:t xml:space="preserve"> </w:t>
      </w:r>
      <w:r w:rsidRPr="00AB038C">
        <w:rPr>
          <w:rFonts w:ascii="ITC Avant Garde" w:hAnsi="ITC Avant Garde"/>
          <w:color w:val="000000"/>
        </w:rPr>
        <w:t>que</w:t>
      </w:r>
      <w:r w:rsidR="00536743" w:rsidRPr="00AB038C">
        <w:rPr>
          <w:rFonts w:ascii="ITC Avant Garde" w:hAnsi="ITC Avant Garde"/>
          <w:color w:val="000000"/>
        </w:rPr>
        <w:t xml:space="preserve"> </w:t>
      </w:r>
      <w:r w:rsidRPr="00AB038C">
        <w:rPr>
          <w:rFonts w:ascii="ITC Avant Garde" w:hAnsi="ITC Avant Garde"/>
          <w:color w:val="000000"/>
        </w:rPr>
        <w:t>el</w:t>
      </w:r>
      <w:r w:rsidR="00536743" w:rsidRPr="00AB038C">
        <w:rPr>
          <w:rFonts w:ascii="ITC Avant Garde" w:hAnsi="ITC Avant Garde"/>
          <w:color w:val="000000"/>
        </w:rPr>
        <w:t xml:space="preserve"> </w:t>
      </w:r>
      <w:r w:rsidRPr="00AB038C">
        <w:rPr>
          <w:rFonts w:ascii="ITC Avant Garde" w:hAnsi="ITC Avant Garde"/>
          <w:color w:val="000000"/>
        </w:rPr>
        <w:t>uso</w:t>
      </w:r>
      <w:r w:rsidR="00536743" w:rsidRPr="00AB038C">
        <w:rPr>
          <w:rFonts w:ascii="ITC Avant Garde" w:hAnsi="ITC Avant Garde"/>
          <w:color w:val="000000"/>
        </w:rPr>
        <w:t xml:space="preserve"> </w:t>
      </w:r>
      <w:r w:rsidRPr="00AB038C">
        <w:rPr>
          <w:rFonts w:ascii="ITC Avant Garde" w:hAnsi="ITC Avant Garde"/>
          <w:color w:val="000000"/>
        </w:rPr>
        <w:t>eficiente</w:t>
      </w:r>
      <w:r w:rsidR="00536743" w:rsidRPr="00AB038C">
        <w:rPr>
          <w:rFonts w:ascii="ITC Avant Garde" w:hAnsi="ITC Avant Garde"/>
          <w:color w:val="000000"/>
        </w:rPr>
        <w:t xml:space="preserve"> </w:t>
      </w:r>
      <w:r w:rsidRPr="00AB038C">
        <w:rPr>
          <w:rFonts w:ascii="ITC Avant Garde" w:hAnsi="ITC Avant Garde"/>
          <w:color w:val="000000"/>
        </w:rPr>
        <w:t>y</w:t>
      </w:r>
      <w:r w:rsidR="00536743" w:rsidRPr="00AB038C">
        <w:rPr>
          <w:rFonts w:ascii="ITC Avant Garde" w:hAnsi="ITC Avant Garde"/>
          <w:color w:val="000000"/>
        </w:rPr>
        <w:t xml:space="preserve"> </w:t>
      </w:r>
      <w:r w:rsidRPr="00AB038C">
        <w:rPr>
          <w:rFonts w:ascii="ITC Avant Garde" w:hAnsi="ITC Avant Garde"/>
          <w:color w:val="000000"/>
        </w:rPr>
        <w:t>eficaz</w:t>
      </w:r>
      <w:r w:rsidR="00536743" w:rsidRPr="00AB038C">
        <w:rPr>
          <w:rFonts w:ascii="ITC Avant Garde" w:hAnsi="ITC Avant Garde"/>
          <w:color w:val="000000"/>
        </w:rPr>
        <w:t xml:space="preserve"> </w:t>
      </w:r>
      <w:r w:rsidRPr="00AB038C">
        <w:rPr>
          <w:rFonts w:ascii="ITC Avant Garde" w:hAnsi="ITC Avant Garde"/>
          <w:color w:val="000000"/>
        </w:rPr>
        <w:t>de</w:t>
      </w:r>
      <w:r w:rsidR="00536743" w:rsidRPr="00AB038C">
        <w:rPr>
          <w:rFonts w:ascii="ITC Avant Garde" w:hAnsi="ITC Avant Garde"/>
          <w:color w:val="000000"/>
        </w:rPr>
        <w:t xml:space="preserve"> </w:t>
      </w:r>
      <w:r w:rsidRPr="00AB038C">
        <w:rPr>
          <w:rFonts w:ascii="ITC Avant Garde" w:hAnsi="ITC Avant Garde"/>
          <w:color w:val="000000"/>
        </w:rPr>
        <w:t>las</w:t>
      </w:r>
      <w:r w:rsidR="00536743" w:rsidRPr="00AB038C">
        <w:rPr>
          <w:rFonts w:ascii="ITC Avant Garde" w:hAnsi="ITC Avant Garde"/>
          <w:color w:val="000000"/>
        </w:rPr>
        <w:t xml:space="preserve"> </w:t>
      </w:r>
      <w:r w:rsidRPr="00AB038C">
        <w:rPr>
          <w:rFonts w:ascii="ITC Avant Garde" w:hAnsi="ITC Avant Garde"/>
          <w:color w:val="000000"/>
        </w:rPr>
        <w:t>TIC</w:t>
      </w:r>
      <w:r w:rsidR="00536743" w:rsidRPr="00AB038C">
        <w:rPr>
          <w:rFonts w:ascii="ITC Avant Garde" w:hAnsi="ITC Avant Garde"/>
          <w:color w:val="000000"/>
        </w:rPr>
        <w:t xml:space="preserve"> </w:t>
      </w:r>
      <w:r w:rsidRPr="00AB038C">
        <w:rPr>
          <w:rFonts w:ascii="ITC Avant Garde" w:hAnsi="ITC Avant Garde"/>
          <w:color w:val="000000"/>
        </w:rPr>
        <w:t>quede</w:t>
      </w:r>
      <w:r w:rsidR="00536743" w:rsidRPr="00AB038C">
        <w:rPr>
          <w:rFonts w:ascii="ITC Avant Garde" w:hAnsi="ITC Avant Garde"/>
          <w:color w:val="000000"/>
        </w:rPr>
        <w:t xml:space="preserve"> </w:t>
      </w:r>
      <w:r w:rsidRPr="00AB038C">
        <w:rPr>
          <w:rFonts w:ascii="ITC Avant Garde" w:hAnsi="ITC Avant Garde"/>
          <w:color w:val="000000"/>
        </w:rPr>
        <w:t>reflejado</w:t>
      </w:r>
      <w:r w:rsidR="00536743" w:rsidRPr="00AB038C">
        <w:rPr>
          <w:rFonts w:ascii="ITC Avant Garde" w:hAnsi="ITC Avant Garde"/>
          <w:color w:val="000000"/>
        </w:rPr>
        <w:t xml:space="preserve"> </w:t>
      </w:r>
      <w:r w:rsidRPr="00AB038C">
        <w:rPr>
          <w:rFonts w:ascii="ITC Avant Garde" w:hAnsi="ITC Avant Garde"/>
          <w:color w:val="000000"/>
        </w:rPr>
        <w:t>en</w:t>
      </w:r>
      <w:r w:rsidR="00536743" w:rsidRPr="00AB038C">
        <w:rPr>
          <w:rFonts w:ascii="ITC Avant Garde" w:hAnsi="ITC Avant Garde"/>
          <w:color w:val="000000"/>
        </w:rPr>
        <w:t xml:space="preserve"> </w:t>
      </w:r>
      <w:r w:rsidRPr="00AB038C">
        <w:rPr>
          <w:rFonts w:ascii="ITC Avant Garde" w:hAnsi="ITC Avant Garde"/>
          <w:color w:val="000000"/>
        </w:rPr>
        <w:t>ventajas</w:t>
      </w:r>
      <w:r w:rsidR="00536743" w:rsidRPr="00AB038C">
        <w:rPr>
          <w:rFonts w:ascii="ITC Avant Garde" w:hAnsi="ITC Avant Garde"/>
          <w:color w:val="000000"/>
        </w:rPr>
        <w:t xml:space="preserve"> </w:t>
      </w:r>
      <w:r w:rsidRPr="00AB038C">
        <w:rPr>
          <w:rFonts w:ascii="ITC Avant Garde" w:hAnsi="ITC Avant Garde"/>
          <w:color w:val="000000"/>
        </w:rPr>
        <w:t>económicas</w:t>
      </w:r>
      <w:r w:rsidR="00536743" w:rsidRPr="00AB038C">
        <w:rPr>
          <w:rFonts w:ascii="ITC Avant Garde" w:hAnsi="ITC Avant Garde"/>
          <w:color w:val="000000"/>
        </w:rPr>
        <w:t xml:space="preserve"> </w:t>
      </w:r>
      <w:r w:rsidRPr="00AB038C">
        <w:rPr>
          <w:rFonts w:ascii="ITC Avant Garde" w:hAnsi="ITC Avant Garde"/>
          <w:color w:val="000000"/>
        </w:rPr>
        <w:t>y</w:t>
      </w:r>
      <w:r w:rsidR="00536743" w:rsidRPr="00AB038C">
        <w:rPr>
          <w:rFonts w:ascii="ITC Avant Garde" w:hAnsi="ITC Avant Garde"/>
          <w:color w:val="000000"/>
        </w:rPr>
        <w:t xml:space="preserve"> </w:t>
      </w:r>
      <w:r w:rsidRPr="00AB038C">
        <w:rPr>
          <w:rFonts w:ascii="ITC Avant Garde" w:hAnsi="ITC Avant Garde"/>
          <w:color w:val="000000"/>
        </w:rPr>
        <w:t>sociales</w:t>
      </w:r>
      <w:r w:rsidR="00536743" w:rsidRPr="00AB038C">
        <w:rPr>
          <w:rFonts w:ascii="ITC Avant Garde" w:hAnsi="ITC Avant Garde"/>
          <w:color w:val="000000"/>
        </w:rPr>
        <w:t xml:space="preserve"> </w:t>
      </w:r>
      <w:r w:rsidRPr="00AB038C">
        <w:rPr>
          <w:rFonts w:ascii="ITC Avant Garde" w:hAnsi="ITC Avant Garde"/>
          <w:color w:val="000000"/>
        </w:rPr>
        <w:t>(repercusiones)</w:t>
      </w:r>
      <w:r w:rsidR="00536743" w:rsidRPr="00AB038C">
        <w:rPr>
          <w:rFonts w:ascii="ITC Avant Garde" w:hAnsi="ITC Avant Garde"/>
          <w:color w:val="000000"/>
        </w:rPr>
        <w:t xml:space="preserve"> </w:t>
      </w:r>
      <w:r w:rsidRPr="00AB038C">
        <w:rPr>
          <w:rFonts w:ascii="ITC Avant Garde" w:hAnsi="ITC Avant Garde"/>
          <w:color w:val="000000"/>
        </w:rPr>
        <w:t>para</w:t>
      </w:r>
      <w:r w:rsidR="00536743" w:rsidRPr="00AB038C">
        <w:rPr>
          <w:rFonts w:ascii="ITC Avant Garde" w:hAnsi="ITC Avant Garde"/>
          <w:color w:val="000000"/>
        </w:rPr>
        <w:t xml:space="preserve"> </w:t>
      </w:r>
      <w:r w:rsidRPr="00AB038C">
        <w:rPr>
          <w:rFonts w:ascii="ITC Avant Garde" w:hAnsi="ITC Avant Garde"/>
          <w:color w:val="000000"/>
        </w:rPr>
        <w:t>la</w:t>
      </w:r>
      <w:r w:rsidR="00536743" w:rsidRPr="00AB038C">
        <w:rPr>
          <w:rFonts w:ascii="ITC Avant Garde" w:hAnsi="ITC Avant Garde"/>
          <w:color w:val="000000"/>
        </w:rPr>
        <w:t xml:space="preserve"> </w:t>
      </w:r>
      <w:r w:rsidRPr="00AB038C">
        <w:rPr>
          <w:rFonts w:ascii="ITC Avant Garde" w:hAnsi="ITC Avant Garde"/>
          <w:color w:val="000000"/>
        </w:rPr>
        <w:t>sociedad.</w:t>
      </w:r>
    </w:p>
    <w:p w14:paraId="0997993D" w14:textId="77777777" w:rsidR="00536936" w:rsidRDefault="00C35ABE" w:rsidP="00536936">
      <w:pPr>
        <w:spacing w:before="240" w:after="240" w:line="240" w:lineRule="auto"/>
        <w:jc w:val="both"/>
        <w:rPr>
          <w:rFonts w:ascii="ITC Avant Garde" w:hAnsi="ITC Avant Garde"/>
        </w:rPr>
      </w:pPr>
      <w:r w:rsidRPr="00AB038C">
        <w:rPr>
          <w:rFonts w:ascii="ITC Avant Garde" w:hAnsi="ITC Avant Garde"/>
        </w:rPr>
        <w:t>Ahora</w:t>
      </w:r>
      <w:r w:rsidR="00536743" w:rsidRPr="00AB038C">
        <w:rPr>
          <w:rFonts w:ascii="ITC Avant Garde" w:hAnsi="ITC Avant Garde"/>
        </w:rPr>
        <w:t xml:space="preserve"> </w:t>
      </w:r>
      <w:r w:rsidRPr="00AB038C">
        <w:rPr>
          <w:rFonts w:ascii="ITC Avant Garde" w:hAnsi="ITC Avant Garde"/>
        </w:rPr>
        <w:t>bien,</w:t>
      </w:r>
      <w:r w:rsidR="00536743" w:rsidRPr="00AB038C">
        <w:rPr>
          <w:rFonts w:ascii="ITC Avant Garde" w:hAnsi="ITC Avant Garde"/>
        </w:rPr>
        <w:t xml:space="preserve"> </w:t>
      </w:r>
      <w:r w:rsidRPr="00AB038C">
        <w:rPr>
          <w:rFonts w:ascii="ITC Avant Garde" w:hAnsi="ITC Avant Garde"/>
        </w:rPr>
        <w:t>el</w:t>
      </w:r>
      <w:r w:rsidR="00536743" w:rsidRPr="00AB038C">
        <w:rPr>
          <w:rFonts w:ascii="ITC Avant Garde" w:hAnsi="ITC Avant Garde"/>
        </w:rPr>
        <w:t xml:space="preserve"> </w:t>
      </w:r>
      <w:r w:rsidRPr="00AB038C">
        <w:rPr>
          <w:rFonts w:ascii="ITC Avant Garde" w:hAnsi="ITC Avant Garde"/>
        </w:rPr>
        <w:t>desarrollo</w:t>
      </w:r>
      <w:r w:rsidR="00536743" w:rsidRPr="00AB038C">
        <w:rPr>
          <w:rFonts w:ascii="ITC Avant Garde" w:hAnsi="ITC Avant Garde"/>
        </w:rPr>
        <w:t xml:space="preserve"> </w:t>
      </w:r>
      <w:r w:rsidRPr="00AB038C">
        <w:rPr>
          <w:rFonts w:ascii="ITC Avant Garde" w:hAnsi="ITC Avant Garde"/>
        </w:rPr>
        <w:t>de</w:t>
      </w:r>
      <w:r w:rsidR="00536743" w:rsidRPr="00AB038C">
        <w:rPr>
          <w:rFonts w:ascii="ITC Avant Garde" w:hAnsi="ITC Avant Garde"/>
        </w:rPr>
        <w:t xml:space="preserve"> </w:t>
      </w:r>
      <w:r w:rsidRPr="00AB038C">
        <w:rPr>
          <w:rFonts w:ascii="ITC Avant Garde" w:hAnsi="ITC Avant Garde"/>
        </w:rPr>
        <w:t>las</w:t>
      </w:r>
      <w:r w:rsidR="00536743" w:rsidRPr="00AB038C">
        <w:rPr>
          <w:rFonts w:ascii="ITC Avant Garde" w:hAnsi="ITC Avant Garde"/>
        </w:rPr>
        <w:t xml:space="preserve"> </w:t>
      </w:r>
      <w:r w:rsidRPr="00AB038C">
        <w:rPr>
          <w:rFonts w:ascii="ITC Avant Garde" w:hAnsi="ITC Avant Garde"/>
        </w:rPr>
        <w:t>TIC</w:t>
      </w:r>
      <w:r w:rsidR="00536743" w:rsidRPr="00AB038C">
        <w:rPr>
          <w:rFonts w:ascii="ITC Avant Garde" w:hAnsi="ITC Avant Garde"/>
        </w:rPr>
        <w:t xml:space="preserve"> </w:t>
      </w:r>
      <w:r w:rsidRPr="00AB038C">
        <w:rPr>
          <w:rFonts w:ascii="ITC Avant Garde" w:hAnsi="ITC Avant Garde"/>
        </w:rPr>
        <w:t>se</w:t>
      </w:r>
      <w:r w:rsidR="00536743" w:rsidRPr="00AB038C">
        <w:rPr>
          <w:rFonts w:ascii="ITC Avant Garde" w:hAnsi="ITC Avant Garde"/>
        </w:rPr>
        <w:t xml:space="preserve"> </w:t>
      </w:r>
      <w:r w:rsidRPr="00AB038C">
        <w:rPr>
          <w:rFonts w:ascii="ITC Avant Garde" w:hAnsi="ITC Avant Garde"/>
        </w:rPr>
        <w:t>ha</w:t>
      </w:r>
      <w:r w:rsidR="00536743" w:rsidRPr="00AB038C">
        <w:rPr>
          <w:rFonts w:ascii="ITC Avant Garde" w:hAnsi="ITC Avant Garde"/>
        </w:rPr>
        <w:t xml:space="preserve"> </w:t>
      </w:r>
      <w:r w:rsidRPr="00AB038C">
        <w:rPr>
          <w:rFonts w:ascii="ITC Avant Garde" w:hAnsi="ITC Avant Garde"/>
        </w:rPr>
        <w:t>visto</w:t>
      </w:r>
      <w:r w:rsidR="00536743" w:rsidRPr="00AB038C">
        <w:rPr>
          <w:rFonts w:ascii="ITC Avant Garde" w:hAnsi="ITC Avant Garde"/>
        </w:rPr>
        <w:t xml:space="preserve"> </w:t>
      </w:r>
      <w:r w:rsidRPr="00AB038C">
        <w:rPr>
          <w:rFonts w:ascii="ITC Avant Garde" w:hAnsi="ITC Avant Garde"/>
        </w:rPr>
        <w:t>acelerado</w:t>
      </w:r>
      <w:r w:rsidR="00536743" w:rsidRPr="00AB038C">
        <w:rPr>
          <w:rFonts w:ascii="ITC Avant Garde" w:hAnsi="ITC Avant Garde"/>
        </w:rPr>
        <w:t xml:space="preserve"> </w:t>
      </w:r>
      <w:r w:rsidRPr="00AB038C">
        <w:rPr>
          <w:rFonts w:ascii="ITC Avant Garde" w:hAnsi="ITC Avant Garde"/>
        </w:rPr>
        <w:t>por</w:t>
      </w:r>
      <w:r w:rsidR="00536743" w:rsidRPr="00AB038C">
        <w:rPr>
          <w:rFonts w:ascii="ITC Avant Garde" w:hAnsi="ITC Avant Garde"/>
        </w:rPr>
        <w:t xml:space="preserve"> </w:t>
      </w:r>
      <w:r w:rsidRPr="00AB038C">
        <w:rPr>
          <w:rFonts w:ascii="ITC Avant Garde" w:hAnsi="ITC Avant Garde"/>
        </w:rPr>
        <w:t>nuevas</w:t>
      </w:r>
      <w:r w:rsidR="00536743" w:rsidRPr="00AB038C">
        <w:rPr>
          <w:rFonts w:ascii="ITC Avant Garde" w:hAnsi="ITC Avant Garde"/>
        </w:rPr>
        <w:t xml:space="preserve"> </w:t>
      </w:r>
      <w:r w:rsidRPr="00AB038C">
        <w:rPr>
          <w:rFonts w:ascii="ITC Avant Garde" w:hAnsi="ITC Avant Garde"/>
        </w:rPr>
        <w:t>tecnologías</w:t>
      </w:r>
      <w:r w:rsidR="00536743" w:rsidRPr="00AB038C">
        <w:rPr>
          <w:rFonts w:ascii="ITC Avant Garde" w:hAnsi="ITC Avant Garde"/>
        </w:rPr>
        <w:t xml:space="preserve"> </w:t>
      </w:r>
      <w:r w:rsidRPr="00AB038C">
        <w:rPr>
          <w:rFonts w:ascii="ITC Avant Garde" w:hAnsi="ITC Avant Garde"/>
        </w:rPr>
        <w:t>entre</w:t>
      </w:r>
      <w:r w:rsidR="00536743" w:rsidRPr="00AB038C">
        <w:rPr>
          <w:rFonts w:ascii="ITC Avant Garde" w:hAnsi="ITC Avant Garde"/>
        </w:rPr>
        <w:t xml:space="preserve"> </w:t>
      </w:r>
      <w:r w:rsidRPr="00AB038C">
        <w:rPr>
          <w:rFonts w:ascii="ITC Avant Garde" w:hAnsi="ITC Avant Garde"/>
        </w:rPr>
        <w:t>las</w:t>
      </w:r>
      <w:r w:rsidR="00536743" w:rsidRPr="00AB038C">
        <w:rPr>
          <w:rFonts w:ascii="ITC Avant Garde" w:hAnsi="ITC Avant Garde"/>
        </w:rPr>
        <w:t xml:space="preserve"> </w:t>
      </w:r>
      <w:r w:rsidRPr="00AB038C">
        <w:rPr>
          <w:rFonts w:ascii="ITC Avant Garde" w:hAnsi="ITC Avant Garde"/>
        </w:rPr>
        <w:t>que</w:t>
      </w:r>
      <w:r w:rsidR="00536743" w:rsidRPr="00AB038C">
        <w:rPr>
          <w:rFonts w:ascii="ITC Avant Garde" w:hAnsi="ITC Avant Garde"/>
        </w:rPr>
        <w:t xml:space="preserve"> </w:t>
      </w:r>
      <w:r w:rsidRPr="00AB038C">
        <w:rPr>
          <w:rFonts w:ascii="ITC Avant Garde" w:hAnsi="ITC Avant Garde"/>
        </w:rPr>
        <w:t>se</w:t>
      </w:r>
      <w:r w:rsidR="00536743" w:rsidRPr="00AB038C">
        <w:rPr>
          <w:rFonts w:ascii="ITC Avant Garde" w:hAnsi="ITC Avant Garde"/>
        </w:rPr>
        <w:t xml:space="preserve"> </w:t>
      </w:r>
      <w:r w:rsidRPr="00AB038C">
        <w:rPr>
          <w:rFonts w:ascii="ITC Avant Garde" w:hAnsi="ITC Avant Garde"/>
        </w:rPr>
        <w:t>encuentra</w:t>
      </w:r>
      <w:r w:rsidR="00536743" w:rsidRPr="00AB038C">
        <w:rPr>
          <w:rFonts w:ascii="ITC Avant Garde" w:hAnsi="ITC Avant Garde"/>
        </w:rPr>
        <w:t xml:space="preserve"> </w:t>
      </w:r>
      <w:r w:rsidRPr="00AB038C">
        <w:rPr>
          <w:rFonts w:ascii="ITC Avant Garde" w:hAnsi="ITC Avant Garde"/>
        </w:rPr>
        <w:t>la</w:t>
      </w:r>
      <w:r w:rsidR="00536743" w:rsidRPr="00AB038C">
        <w:rPr>
          <w:rFonts w:ascii="ITC Avant Garde" w:hAnsi="ITC Avant Garde"/>
        </w:rPr>
        <w:t xml:space="preserve"> </w:t>
      </w:r>
      <w:r w:rsidRPr="00AB038C">
        <w:rPr>
          <w:rFonts w:ascii="ITC Avant Garde" w:hAnsi="ITC Avant Garde"/>
        </w:rPr>
        <w:t>banda</w:t>
      </w:r>
      <w:r w:rsidR="00536743" w:rsidRPr="00AB038C">
        <w:rPr>
          <w:rFonts w:ascii="ITC Avant Garde" w:hAnsi="ITC Avant Garde"/>
        </w:rPr>
        <w:t xml:space="preserve"> </w:t>
      </w:r>
      <w:r w:rsidRPr="00AB038C">
        <w:rPr>
          <w:rFonts w:ascii="ITC Avant Garde" w:hAnsi="ITC Avant Garde"/>
        </w:rPr>
        <w:t>an</w:t>
      </w:r>
      <w:r w:rsidR="00542BDB" w:rsidRPr="00AB038C">
        <w:rPr>
          <w:rFonts w:ascii="ITC Avant Garde" w:hAnsi="ITC Avant Garde"/>
        </w:rPr>
        <w:t>ch</w:t>
      </w:r>
      <w:r w:rsidRPr="00AB038C">
        <w:rPr>
          <w:rFonts w:ascii="ITC Avant Garde" w:hAnsi="ITC Avant Garde"/>
        </w:rPr>
        <w:t>a,</w:t>
      </w:r>
      <w:r w:rsidR="00536743" w:rsidRPr="00AB038C">
        <w:rPr>
          <w:rFonts w:ascii="ITC Avant Garde" w:hAnsi="ITC Avant Garde"/>
        </w:rPr>
        <w:t xml:space="preserve"> </w:t>
      </w:r>
      <w:r w:rsidRPr="00AB038C">
        <w:rPr>
          <w:rFonts w:ascii="ITC Avant Garde" w:hAnsi="ITC Avant Garde"/>
          <w:i/>
        </w:rPr>
        <w:t>considerada</w:t>
      </w:r>
      <w:r w:rsidR="00536743" w:rsidRPr="00AB038C">
        <w:rPr>
          <w:rFonts w:ascii="ITC Avant Garde" w:hAnsi="ITC Avant Garde"/>
          <w:i/>
        </w:rPr>
        <w:t xml:space="preserve"> </w:t>
      </w:r>
      <w:r w:rsidR="00790ACF" w:rsidRPr="00AB038C">
        <w:rPr>
          <w:rFonts w:ascii="ITC Avant Garde" w:hAnsi="ITC Avant Garde"/>
          <w:i/>
        </w:rPr>
        <w:t>como</w:t>
      </w:r>
      <w:r w:rsidR="00536743" w:rsidRPr="00AB038C">
        <w:rPr>
          <w:rFonts w:ascii="ITC Avant Garde" w:hAnsi="ITC Avant Garde"/>
          <w:i/>
        </w:rPr>
        <w:t xml:space="preserve"> </w:t>
      </w:r>
      <w:r w:rsidRPr="00AB038C">
        <w:rPr>
          <w:rFonts w:ascii="ITC Avant Garde" w:hAnsi="ITC Avant Garde"/>
          <w:i/>
        </w:rPr>
        <w:t>una</w:t>
      </w:r>
      <w:r w:rsidR="00536743" w:rsidRPr="00AB038C">
        <w:rPr>
          <w:rFonts w:ascii="ITC Avant Garde" w:hAnsi="ITC Avant Garde"/>
          <w:i/>
        </w:rPr>
        <w:t xml:space="preserve"> </w:t>
      </w:r>
      <w:r w:rsidRPr="00AB038C">
        <w:rPr>
          <w:rFonts w:ascii="ITC Avant Garde" w:hAnsi="ITC Avant Garde"/>
          <w:b/>
          <w:i/>
          <w:u w:val="single"/>
        </w:rPr>
        <w:t>herramienta</w:t>
      </w:r>
      <w:r w:rsidR="00536743" w:rsidRPr="00AB038C">
        <w:rPr>
          <w:rFonts w:ascii="ITC Avant Garde" w:hAnsi="ITC Avant Garde"/>
          <w:i/>
        </w:rPr>
        <w:t xml:space="preserve"> </w:t>
      </w:r>
      <w:r w:rsidRPr="00AB038C">
        <w:rPr>
          <w:rFonts w:ascii="ITC Avant Garde" w:hAnsi="ITC Avant Garde"/>
          <w:i/>
        </w:rPr>
        <w:t>para</w:t>
      </w:r>
      <w:r w:rsidR="00536743" w:rsidRPr="00AB038C">
        <w:rPr>
          <w:rFonts w:ascii="ITC Avant Garde" w:hAnsi="ITC Avant Garde"/>
          <w:i/>
        </w:rPr>
        <w:t xml:space="preserve"> </w:t>
      </w:r>
      <w:r w:rsidRPr="00AB038C">
        <w:rPr>
          <w:rFonts w:ascii="ITC Avant Garde" w:hAnsi="ITC Avant Garde"/>
          <w:i/>
        </w:rPr>
        <w:t>alcanzar</w:t>
      </w:r>
      <w:r w:rsidR="00536743" w:rsidRPr="00AB038C">
        <w:rPr>
          <w:rFonts w:ascii="ITC Avant Garde" w:hAnsi="ITC Avant Garde"/>
          <w:i/>
        </w:rPr>
        <w:t xml:space="preserve"> </w:t>
      </w:r>
      <w:r w:rsidRPr="00AB038C">
        <w:rPr>
          <w:rFonts w:ascii="ITC Avant Garde" w:hAnsi="ITC Avant Garde"/>
          <w:i/>
        </w:rPr>
        <w:t>una</w:t>
      </w:r>
      <w:r w:rsidR="00536743" w:rsidRPr="00AB038C">
        <w:rPr>
          <w:rFonts w:ascii="ITC Avant Garde" w:hAnsi="ITC Avant Garde"/>
          <w:i/>
        </w:rPr>
        <w:t xml:space="preserve"> </w:t>
      </w:r>
      <w:r w:rsidRPr="00AB038C">
        <w:rPr>
          <w:rFonts w:ascii="ITC Avant Garde" w:hAnsi="ITC Avant Garde"/>
          <w:i/>
        </w:rPr>
        <w:t>meta</w:t>
      </w:r>
      <w:r w:rsidR="00536743" w:rsidRPr="00AB038C">
        <w:rPr>
          <w:rFonts w:ascii="ITC Avant Garde" w:hAnsi="ITC Avant Garde"/>
          <w:i/>
        </w:rPr>
        <w:t xml:space="preserve"> </w:t>
      </w:r>
      <w:r w:rsidRPr="00AB038C">
        <w:rPr>
          <w:rFonts w:ascii="ITC Avant Garde" w:hAnsi="ITC Avant Garde"/>
          <w:i/>
        </w:rPr>
        <w:t>en</w:t>
      </w:r>
      <w:r w:rsidR="00536743" w:rsidRPr="00AB038C">
        <w:rPr>
          <w:rFonts w:ascii="ITC Avant Garde" w:hAnsi="ITC Avant Garde"/>
          <w:i/>
        </w:rPr>
        <w:t xml:space="preserve"> </w:t>
      </w:r>
      <w:r w:rsidRPr="00AB038C">
        <w:rPr>
          <w:rFonts w:ascii="ITC Avant Garde" w:hAnsi="ITC Avant Garde"/>
          <w:i/>
        </w:rPr>
        <w:t>común,</w:t>
      </w:r>
      <w:r w:rsidR="00536743" w:rsidRPr="00AB038C">
        <w:rPr>
          <w:rFonts w:ascii="ITC Avant Garde" w:hAnsi="ITC Avant Garde"/>
          <w:i/>
        </w:rPr>
        <w:t xml:space="preserve"> </w:t>
      </w:r>
      <w:r w:rsidRPr="00AB038C">
        <w:rPr>
          <w:rFonts w:ascii="ITC Avant Garde" w:hAnsi="ITC Avant Garde"/>
          <w:i/>
        </w:rPr>
        <w:t>la</w:t>
      </w:r>
      <w:r w:rsidR="00536743" w:rsidRPr="00AB038C">
        <w:rPr>
          <w:rFonts w:ascii="ITC Avant Garde" w:hAnsi="ITC Avant Garde"/>
          <w:i/>
        </w:rPr>
        <w:t xml:space="preserve"> </w:t>
      </w:r>
      <w:r w:rsidRPr="00AB038C">
        <w:rPr>
          <w:rFonts w:ascii="ITC Avant Garde" w:hAnsi="ITC Avant Garde"/>
          <w:i/>
        </w:rPr>
        <w:t>sociedad</w:t>
      </w:r>
      <w:r w:rsidR="00536743" w:rsidRPr="00AB038C">
        <w:rPr>
          <w:rFonts w:ascii="ITC Avant Garde" w:hAnsi="ITC Avant Garde"/>
          <w:i/>
        </w:rPr>
        <w:t xml:space="preserve"> </w:t>
      </w:r>
      <w:r w:rsidRPr="00AB038C">
        <w:rPr>
          <w:rFonts w:ascii="ITC Avant Garde" w:hAnsi="ITC Avant Garde"/>
          <w:i/>
        </w:rPr>
        <w:t>del</w:t>
      </w:r>
      <w:r w:rsidR="00536743" w:rsidRPr="00AB038C">
        <w:rPr>
          <w:rFonts w:ascii="ITC Avant Garde" w:hAnsi="ITC Avant Garde"/>
          <w:i/>
        </w:rPr>
        <w:t xml:space="preserve"> </w:t>
      </w:r>
      <w:r w:rsidRPr="00AB038C">
        <w:rPr>
          <w:rFonts w:ascii="ITC Avant Garde" w:hAnsi="ITC Avant Garde"/>
          <w:i/>
        </w:rPr>
        <w:t>conocimiento,</w:t>
      </w:r>
      <w:r w:rsidR="00536743" w:rsidRPr="00AB038C">
        <w:rPr>
          <w:rFonts w:ascii="ITC Avant Garde" w:hAnsi="ITC Avant Garde"/>
          <w:i/>
        </w:rPr>
        <w:t xml:space="preserve"> </w:t>
      </w:r>
      <w:r w:rsidRPr="00AB038C">
        <w:rPr>
          <w:rFonts w:ascii="ITC Avant Garde" w:hAnsi="ITC Avant Garde"/>
          <w:i/>
        </w:rPr>
        <w:t>donde</w:t>
      </w:r>
      <w:r w:rsidR="00536743" w:rsidRPr="00AB038C">
        <w:rPr>
          <w:rFonts w:ascii="ITC Avant Garde" w:hAnsi="ITC Avant Garde"/>
          <w:i/>
        </w:rPr>
        <w:t xml:space="preserve"> </w:t>
      </w:r>
      <w:r w:rsidRPr="00AB038C">
        <w:rPr>
          <w:rFonts w:ascii="ITC Avant Garde" w:hAnsi="ITC Avant Garde"/>
          <w:i/>
        </w:rPr>
        <w:t>el</w:t>
      </w:r>
      <w:r w:rsidR="00536743" w:rsidRPr="00AB038C">
        <w:rPr>
          <w:rFonts w:ascii="ITC Avant Garde" w:hAnsi="ITC Avant Garde"/>
          <w:i/>
        </w:rPr>
        <w:t xml:space="preserve"> </w:t>
      </w:r>
      <w:r w:rsidRPr="00AB038C">
        <w:rPr>
          <w:rFonts w:ascii="ITC Avant Garde" w:hAnsi="ITC Avant Garde"/>
          <w:i/>
        </w:rPr>
        <w:t>acceso</w:t>
      </w:r>
      <w:r w:rsidR="00536743" w:rsidRPr="00AB038C">
        <w:rPr>
          <w:rFonts w:ascii="ITC Avant Garde" w:hAnsi="ITC Avant Garde"/>
          <w:i/>
        </w:rPr>
        <w:t xml:space="preserve"> </w:t>
      </w:r>
      <w:r w:rsidRPr="00AB038C">
        <w:rPr>
          <w:rFonts w:ascii="ITC Avant Garde" w:hAnsi="ITC Avant Garde"/>
          <w:i/>
        </w:rPr>
        <w:t>a</w:t>
      </w:r>
      <w:r w:rsidR="00536743" w:rsidRPr="00AB038C">
        <w:rPr>
          <w:rFonts w:ascii="ITC Avant Garde" w:hAnsi="ITC Avant Garde"/>
          <w:i/>
        </w:rPr>
        <w:t xml:space="preserve"> </w:t>
      </w:r>
      <w:r w:rsidRPr="00AB038C">
        <w:rPr>
          <w:rFonts w:ascii="ITC Avant Garde" w:hAnsi="ITC Avant Garde"/>
          <w:i/>
        </w:rPr>
        <w:t>la</w:t>
      </w:r>
      <w:r w:rsidR="00536743" w:rsidRPr="00AB038C">
        <w:rPr>
          <w:rFonts w:ascii="ITC Avant Garde" w:hAnsi="ITC Avant Garde"/>
          <w:i/>
        </w:rPr>
        <w:t xml:space="preserve"> </w:t>
      </w:r>
      <w:r w:rsidRPr="00AB038C">
        <w:rPr>
          <w:rFonts w:ascii="ITC Avant Garde" w:hAnsi="ITC Avant Garde"/>
          <w:i/>
        </w:rPr>
        <w:t>información</w:t>
      </w:r>
      <w:r w:rsidR="00536743" w:rsidRPr="00AB038C">
        <w:rPr>
          <w:rFonts w:ascii="ITC Avant Garde" w:hAnsi="ITC Avant Garde"/>
          <w:i/>
        </w:rPr>
        <w:t xml:space="preserve"> </w:t>
      </w:r>
      <w:r w:rsidRPr="00AB038C">
        <w:rPr>
          <w:rFonts w:ascii="ITC Avant Garde" w:hAnsi="ITC Avant Garde"/>
          <w:i/>
        </w:rPr>
        <w:t>y</w:t>
      </w:r>
      <w:r w:rsidR="00536743" w:rsidRPr="00AB038C">
        <w:rPr>
          <w:rFonts w:ascii="ITC Avant Garde" w:hAnsi="ITC Avant Garde"/>
          <w:i/>
        </w:rPr>
        <w:t xml:space="preserve"> </w:t>
      </w:r>
      <w:r w:rsidRPr="00AB038C">
        <w:rPr>
          <w:rFonts w:ascii="ITC Avant Garde" w:hAnsi="ITC Avant Garde"/>
          <w:i/>
        </w:rPr>
        <w:t>la</w:t>
      </w:r>
      <w:r w:rsidR="00536743" w:rsidRPr="00AB038C">
        <w:rPr>
          <w:rFonts w:ascii="ITC Avant Garde" w:hAnsi="ITC Avant Garde"/>
          <w:i/>
        </w:rPr>
        <w:t xml:space="preserve"> </w:t>
      </w:r>
      <w:r w:rsidRPr="00AB038C">
        <w:rPr>
          <w:rFonts w:ascii="ITC Avant Garde" w:hAnsi="ITC Avant Garde"/>
          <w:i/>
        </w:rPr>
        <w:t>creatividad</w:t>
      </w:r>
      <w:r w:rsidR="00536743" w:rsidRPr="00AB038C">
        <w:rPr>
          <w:rFonts w:ascii="ITC Avant Garde" w:hAnsi="ITC Avant Garde"/>
          <w:i/>
        </w:rPr>
        <w:t xml:space="preserve"> </w:t>
      </w:r>
      <w:r w:rsidRPr="00AB038C">
        <w:rPr>
          <w:rFonts w:ascii="ITC Avant Garde" w:hAnsi="ITC Avant Garde"/>
          <w:i/>
        </w:rPr>
        <w:t>humana</w:t>
      </w:r>
      <w:r w:rsidR="00536743" w:rsidRPr="00AB038C">
        <w:rPr>
          <w:rFonts w:ascii="ITC Avant Garde" w:hAnsi="ITC Avant Garde"/>
          <w:i/>
        </w:rPr>
        <w:t xml:space="preserve"> </w:t>
      </w:r>
      <w:r w:rsidRPr="00AB038C">
        <w:rPr>
          <w:rFonts w:ascii="ITC Avant Garde" w:hAnsi="ITC Avant Garde"/>
          <w:i/>
        </w:rPr>
        <w:t>son</w:t>
      </w:r>
      <w:r w:rsidR="00536743" w:rsidRPr="00AB038C">
        <w:rPr>
          <w:rFonts w:ascii="ITC Avant Garde" w:hAnsi="ITC Avant Garde"/>
          <w:i/>
        </w:rPr>
        <w:t xml:space="preserve"> </w:t>
      </w:r>
      <w:r w:rsidRPr="00AB038C">
        <w:rPr>
          <w:rFonts w:ascii="ITC Avant Garde" w:hAnsi="ITC Avant Garde"/>
          <w:i/>
        </w:rPr>
        <w:t>vitales</w:t>
      </w:r>
      <w:r w:rsidRPr="00AB038C">
        <w:rPr>
          <w:rFonts w:ascii="ITC Avant Garde" w:hAnsi="ITC Avant Garde"/>
        </w:rPr>
        <w:t>.</w:t>
      </w:r>
      <w:r w:rsidRPr="00AB038C">
        <w:rPr>
          <w:rStyle w:val="Refdenotaalpie"/>
          <w:rFonts w:ascii="ITC Avant Garde" w:hAnsi="ITC Avant Garde" w:cs="Times"/>
          <w:bCs/>
          <w:kern w:val="36"/>
          <w:lang w:eastAsia="es-MX"/>
        </w:rPr>
        <w:footnoteReference w:id="6"/>
      </w:r>
    </w:p>
    <w:p w14:paraId="4D8F9D24" w14:textId="77777777" w:rsidR="00536936" w:rsidRDefault="00C35ABE" w:rsidP="00536936">
      <w:pPr>
        <w:spacing w:before="240" w:after="240" w:line="240" w:lineRule="auto"/>
        <w:jc w:val="both"/>
        <w:rPr>
          <w:rFonts w:ascii="ITC Avant Garde" w:hAnsi="ITC Avant Garde"/>
        </w:rPr>
      </w:pPr>
      <w:r w:rsidRPr="00AB038C">
        <w:rPr>
          <w:rFonts w:ascii="ITC Avant Garde" w:hAnsi="ITC Avant Garde"/>
        </w:rPr>
        <w:t>En</w:t>
      </w:r>
      <w:r w:rsidR="00536743" w:rsidRPr="00AB038C">
        <w:rPr>
          <w:rFonts w:ascii="ITC Avant Garde" w:hAnsi="ITC Avant Garde"/>
        </w:rPr>
        <w:t xml:space="preserve"> </w:t>
      </w:r>
      <w:r w:rsidRPr="00AB038C">
        <w:rPr>
          <w:rFonts w:ascii="ITC Avant Garde" w:hAnsi="ITC Avant Garde"/>
        </w:rPr>
        <w:t>este</w:t>
      </w:r>
      <w:r w:rsidR="00536743" w:rsidRPr="00AB038C">
        <w:rPr>
          <w:rFonts w:ascii="ITC Avant Garde" w:hAnsi="ITC Avant Garde"/>
        </w:rPr>
        <w:t xml:space="preserve"> </w:t>
      </w:r>
      <w:r w:rsidRPr="00AB038C">
        <w:rPr>
          <w:rFonts w:ascii="ITC Avant Garde" w:hAnsi="ITC Avant Garde"/>
        </w:rPr>
        <w:t>contexto,</w:t>
      </w:r>
      <w:r w:rsidR="00536743" w:rsidRPr="00AB038C">
        <w:rPr>
          <w:rFonts w:ascii="ITC Avant Garde" w:hAnsi="ITC Avant Garde"/>
        </w:rPr>
        <w:t xml:space="preserve"> </w:t>
      </w:r>
      <w:r w:rsidRPr="00AB038C">
        <w:rPr>
          <w:rFonts w:ascii="ITC Avant Garde" w:hAnsi="ITC Avant Garde"/>
        </w:rPr>
        <w:t>la</w:t>
      </w:r>
      <w:r w:rsidR="00536743" w:rsidRPr="00AB038C">
        <w:rPr>
          <w:rFonts w:ascii="ITC Avant Garde" w:hAnsi="ITC Avant Garde"/>
        </w:rPr>
        <w:t xml:space="preserve"> </w:t>
      </w:r>
      <w:r w:rsidRPr="00AB038C">
        <w:rPr>
          <w:rFonts w:ascii="ITC Avant Garde" w:hAnsi="ITC Avant Garde"/>
        </w:rPr>
        <w:t>banda</w:t>
      </w:r>
      <w:r w:rsidR="00536743" w:rsidRPr="00AB038C">
        <w:rPr>
          <w:rFonts w:ascii="ITC Avant Garde" w:hAnsi="ITC Avant Garde"/>
        </w:rPr>
        <w:t xml:space="preserve"> </w:t>
      </w:r>
      <w:r w:rsidRPr="00AB038C">
        <w:rPr>
          <w:rFonts w:ascii="ITC Avant Garde" w:hAnsi="ITC Avant Garde"/>
        </w:rPr>
        <w:t>ancha</w:t>
      </w:r>
      <w:r w:rsidR="00536743" w:rsidRPr="00AB038C">
        <w:rPr>
          <w:rFonts w:ascii="ITC Avant Garde" w:hAnsi="ITC Avant Garde"/>
        </w:rPr>
        <w:t xml:space="preserve"> </w:t>
      </w:r>
      <w:r w:rsidRPr="00AB038C">
        <w:rPr>
          <w:rFonts w:ascii="ITC Avant Garde" w:hAnsi="ITC Avant Garde"/>
        </w:rPr>
        <w:t>permitirá</w:t>
      </w:r>
      <w:r w:rsidR="00536743" w:rsidRPr="00AB038C">
        <w:rPr>
          <w:rFonts w:ascii="ITC Avant Garde" w:hAnsi="ITC Avant Garde"/>
        </w:rPr>
        <w:t xml:space="preserve"> </w:t>
      </w:r>
      <w:r w:rsidRPr="00AB038C">
        <w:rPr>
          <w:rFonts w:ascii="ITC Avant Garde" w:hAnsi="ITC Avant Garde"/>
        </w:rPr>
        <w:t>un</w:t>
      </w:r>
      <w:r w:rsidR="00536743" w:rsidRPr="00AB038C">
        <w:rPr>
          <w:rFonts w:ascii="ITC Avant Garde" w:hAnsi="ITC Avant Garde"/>
        </w:rPr>
        <w:t xml:space="preserve"> </w:t>
      </w:r>
      <w:r w:rsidRPr="00AB038C">
        <w:rPr>
          <w:rFonts w:ascii="ITC Avant Garde" w:hAnsi="ITC Avant Garde"/>
        </w:rPr>
        <w:t>desarrollo</w:t>
      </w:r>
      <w:r w:rsidR="00536743" w:rsidRPr="00AB038C">
        <w:rPr>
          <w:rFonts w:ascii="ITC Avant Garde" w:hAnsi="ITC Avant Garde"/>
        </w:rPr>
        <w:t xml:space="preserve"> </w:t>
      </w:r>
      <w:r w:rsidRPr="00AB038C">
        <w:rPr>
          <w:rFonts w:ascii="ITC Avant Garde" w:hAnsi="ITC Avant Garde"/>
        </w:rPr>
        <w:t>y</w:t>
      </w:r>
      <w:r w:rsidR="00536743" w:rsidRPr="00AB038C">
        <w:rPr>
          <w:rFonts w:ascii="ITC Avant Garde" w:hAnsi="ITC Avant Garde"/>
        </w:rPr>
        <w:t xml:space="preserve"> </w:t>
      </w:r>
      <w:r w:rsidRPr="00AB038C">
        <w:rPr>
          <w:rFonts w:ascii="ITC Avant Garde" w:hAnsi="ITC Avant Garde"/>
        </w:rPr>
        <w:t>evolución</w:t>
      </w:r>
      <w:r w:rsidR="00536743" w:rsidRPr="00AB038C">
        <w:rPr>
          <w:rFonts w:ascii="ITC Avant Garde" w:hAnsi="ITC Avant Garde"/>
        </w:rPr>
        <w:t xml:space="preserve"> </w:t>
      </w:r>
      <w:r w:rsidRPr="00AB038C">
        <w:rPr>
          <w:rFonts w:ascii="ITC Avant Garde" w:hAnsi="ITC Avant Garde"/>
        </w:rPr>
        <w:t>de</w:t>
      </w:r>
      <w:r w:rsidR="00536743" w:rsidRPr="00AB038C">
        <w:rPr>
          <w:rFonts w:ascii="ITC Avant Garde" w:hAnsi="ITC Avant Garde"/>
        </w:rPr>
        <w:t xml:space="preserve"> </w:t>
      </w:r>
      <w:r w:rsidRPr="00AB038C">
        <w:rPr>
          <w:rFonts w:ascii="ITC Avant Garde" w:hAnsi="ITC Avant Garde"/>
        </w:rPr>
        <w:t>los</w:t>
      </w:r>
      <w:r w:rsidR="00536743" w:rsidRPr="00AB038C">
        <w:rPr>
          <w:rFonts w:ascii="ITC Avant Garde" w:hAnsi="ITC Avant Garde"/>
        </w:rPr>
        <w:t xml:space="preserve"> </w:t>
      </w:r>
      <w:r w:rsidRPr="00AB038C">
        <w:rPr>
          <w:rFonts w:ascii="ITC Avant Garde" w:hAnsi="ITC Avant Garde"/>
        </w:rPr>
        <w:t>beneficios</w:t>
      </w:r>
      <w:r w:rsidR="00536743" w:rsidRPr="00AB038C">
        <w:rPr>
          <w:rFonts w:ascii="ITC Avant Garde" w:hAnsi="ITC Avant Garde"/>
        </w:rPr>
        <w:t xml:space="preserve"> </w:t>
      </w:r>
      <w:r w:rsidRPr="00AB038C">
        <w:rPr>
          <w:rFonts w:ascii="ITC Avant Garde" w:hAnsi="ITC Avant Garde"/>
        </w:rPr>
        <w:t>sociales</w:t>
      </w:r>
      <w:r w:rsidR="00536743" w:rsidRPr="00AB038C">
        <w:rPr>
          <w:rFonts w:ascii="ITC Avant Garde" w:hAnsi="ITC Avant Garde"/>
        </w:rPr>
        <w:t xml:space="preserve"> </w:t>
      </w:r>
      <w:r w:rsidRPr="00AB038C">
        <w:rPr>
          <w:rFonts w:ascii="ITC Avant Garde" w:hAnsi="ITC Avant Garde"/>
        </w:rPr>
        <w:t>y</w:t>
      </w:r>
      <w:r w:rsidR="00536743" w:rsidRPr="00AB038C">
        <w:rPr>
          <w:rFonts w:ascii="ITC Avant Garde" w:hAnsi="ITC Avant Garde"/>
        </w:rPr>
        <w:t xml:space="preserve"> </w:t>
      </w:r>
      <w:r w:rsidRPr="00AB038C">
        <w:rPr>
          <w:rFonts w:ascii="ITC Avant Garde" w:hAnsi="ITC Avant Garde"/>
        </w:rPr>
        <w:t>económicos</w:t>
      </w:r>
      <w:r w:rsidR="00536743" w:rsidRPr="00AB038C">
        <w:rPr>
          <w:rFonts w:ascii="ITC Avant Garde" w:hAnsi="ITC Avant Garde"/>
        </w:rPr>
        <w:t xml:space="preserve"> </w:t>
      </w:r>
      <w:r w:rsidRPr="00AB038C">
        <w:rPr>
          <w:rFonts w:ascii="ITC Avant Garde" w:hAnsi="ITC Avant Garde"/>
        </w:rPr>
        <w:t>de</w:t>
      </w:r>
      <w:r w:rsidR="00536743" w:rsidRPr="00AB038C">
        <w:rPr>
          <w:rFonts w:ascii="ITC Avant Garde" w:hAnsi="ITC Avant Garde"/>
        </w:rPr>
        <w:t xml:space="preserve"> </w:t>
      </w:r>
      <w:r w:rsidRPr="00AB038C">
        <w:rPr>
          <w:rFonts w:ascii="ITC Avant Garde" w:hAnsi="ITC Avant Garde"/>
        </w:rPr>
        <w:t>la</w:t>
      </w:r>
      <w:r w:rsidR="00536743" w:rsidRPr="00AB038C">
        <w:rPr>
          <w:rFonts w:ascii="ITC Avant Garde" w:hAnsi="ITC Avant Garde"/>
        </w:rPr>
        <w:t xml:space="preserve"> </w:t>
      </w:r>
      <w:r w:rsidRPr="00AB038C">
        <w:rPr>
          <w:rFonts w:ascii="ITC Avant Garde" w:hAnsi="ITC Avant Garde"/>
        </w:rPr>
        <w:t>sociedad</w:t>
      </w:r>
      <w:r w:rsidR="00536743" w:rsidRPr="00AB038C">
        <w:rPr>
          <w:rFonts w:ascii="ITC Avant Garde" w:hAnsi="ITC Avant Garde"/>
        </w:rPr>
        <w:t xml:space="preserve"> </w:t>
      </w:r>
      <w:r w:rsidRPr="00AB038C">
        <w:rPr>
          <w:rFonts w:ascii="ITC Avant Garde" w:hAnsi="ITC Avant Garde"/>
        </w:rPr>
        <w:t>de</w:t>
      </w:r>
      <w:r w:rsidR="00536743" w:rsidRPr="00AB038C">
        <w:rPr>
          <w:rFonts w:ascii="ITC Avant Garde" w:hAnsi="ITC Avant Garde"/>
        </w:rPr>
        <w:t xml:space="preserve"> </w:t>
      </w:r>
      <w:r w:rsidRPr="00AB038C">
        <w:rPr>
          <w:rFonts w:ascii="ITC Avant Garde" w:hAnsi="ITC Avant Garde"/>
        </w:rPr>
        <w:t>la</w:t>
      </w:r>
      <w:r w:rsidR="00536743" w:rsidRPr="00AB038C">
        <w:rPr>
          <w:rFonts w:ascii="ITC Avant Garde" w:hAnsi="ITC Avant Garde"/>
        </w:rPr>
        <w:t xml:space="preserve"> </w:t>
      </w:r>
      <w:r w:rsidRPr="00AB038C">
        <w:rPr>
          <w:rFonts w:ascii="ITC Avant Garde" w:hAnsi="ITC Avant Garde"/>
        </w:rPr>
        <w:t>información,</w:t>
      </w:r>
      <w:r w:rsidR="00536743" w:rsidRPr="00AB038C">
        <w:rPr>
          <w:rFonts w:ascii="ITC Avant Garde" w:hAnsi="ITC Avant Garde"/>
        </w:rPr>
        <w:t xml:space="preserve"> </w:t>
      </w:r>
      <w:r w:rsidRPr="00AB038C">
        <w:rPr>
          <w:rFonts w:ascii="ITC Avant Garde" w:hAnsi="ITC Avant Garde"/>
        </w:rPr>
        <w:t>en</w:t>
      </w:r>
      <w:r w:rsidR="00536743" w:rsidRPr="00AB038C">
        <w:rPr>
          <w:rFonts w:ascii="ITC Avant Garde" w:hAnsi="ITC Avant Garde"/>
        </w:rPr>
        <w:t xml:space="preserve"> </w:t>
      </w:r>
      <w:r w:rsidRPr="00AB038C">
        <w:rPr>
          <w:rFonts w:ascii="ITC Avant Garde" w:hAnsi="ITC Avant Garde"/>
        </w:rPr>
        <w:t>virtud</w:t>
      </w:r>
      <w:r w:rsidR="00536743" w:rsidRPr="00AB038C">
        <w:rPr>
          <w:rFonts w:ascii="ITC Avant Garde" w:hAnsi="ITC Avant Garde"/>
        </w:rPr>
        <w:t xml:space="preserve"> </w:t>
      </w:r>
      <w:r w:rsidRPr="00AB038C">
        <w:rPr>
          <w:rFonts w:ascii="ITC Avant Garde" w:hAnsi="ITC Avant Garde"/>
        </w:rPr>
        <w:t>de</w:t>
      </w:r>
      <w:r w:rsidR="00536743" w:rsidRPr="00AB038C">
        <w:rPr>
          <w:rFonts w:ascii="ITC Avant Garde" w:hAnsi="ITC Avant Garde"/>
        </w:rPr>
        <w:t xml:space="preserve"> </w:t>
      </w:r>
      <w:r w:rsidRPr="00AB038C">
        <w:rPr>
          <w:rFonts w:ascii="ITC Avant Garde" w:hAnsi="ITC Avant Garde"/>
        </w:rPr>
        <w:t>ser</w:t>
      </w:r>
      <w:r w:rsidR="00536743" w:rsidRPr="00AB038C">
        <w:rPr>
          <w:rFonts w:ascii="ITC Avant Garde" w:hAnsi="ITC Avant Garde"/>
        </w:rPr>
        <w:t xml:space="preserve"> </w:t>
      </w:r>
      <w:r w:rsidRPr="00AB038C">
        <w:rPr>
          <w:rFonts w:ascii="ITC Avant Garde" w:hAnsi="ITC Avant Garde"/>
        </w:rPr>
        <w:t>una</w:t>
      </w:r>
      <w:r w:rsidR="00536743" w:rsidRPr="00AB038C">
        <w:rPr>
          <w:rFonts w:ascii="ITC Avant Garde" w:hAnsi="ITC Avant Garde"/>
        </w:rPr>
        <w:t xml:space="preserve"> </w:t>
      </w:r>
      <w:r w:rsidRPr="00AB038C">
        <w:rPr>
          <w:rFonts w:ascii="ITC Avant Garde" w:hAnsi="ITC Avant Garde"/>
        </w:rPr>
        <w:t>herramienta</w:t>
      </w:r>
      <w:r w:rsidR="00536743" w:rsidRPr="00AB038C">
        <w:rPr>
          <w:rFonts w:ascii="ITC Avant Garde" w:hAnsi="ITC Avant Garde"/>
        </w:rPr>
        <w:t xml:space="preserve"> </w:t>
      </w:r>
      <w:r w:rsidRPr="00AB038C">
        <w:rPr>
          <w:rFonts w:ascii="ITC Avant Garde" w:hAnsi="ITC Avant Garde"/>
        </w:rPr>
        <w:t>que</w:t>
      </w:r>
      <w:r w:rsidR="00536743" w:rsidRPr="00AB038C">
        <w:rPr>
          <w:rFonts w:ascii="ITC Avant Garde" w:hAnsi="ITC Avant Garde"/>
        </w:rPr>
        <w:t xml:space="preserve"> </w:t>
      </w:r>
      <w:r w:rsidRPr="00AB038C">
        <w:rPr>
          <w:rFonts w:ascii="ITC Avant Garde" w:hAnsi="ITC Avant Garde"/>
        </w:rPr>
        <w:t>permite</w:t>
      </w:r>
      <w:r w:rsidR="00536743" w:rsidRPr="00AB038C">
        <w:rPr>
          <w:rFonts w:ascii="ITC Avant Garde" w:hAnsi="ITC Avant Garde"/>
        </w:rPr>
        <w:t xml:space="preserve"> </w:t>
      </w:r>
      <w:r w:rsidRPr="00AB038C">
        <w:rPr>
          <w:rFonts w:ascii="ITC Avant Garde" w:hAnsi="ITC Avant Garde"/>
        </w:rPr>
        <w:t>garantizar</w:t>
      </w:r>
      <w:r w:rsidR="00536743" w:rsidRPr="00AB038C">
        <w:rPr>
          <w:rFonts w:ascii="ITC Avant Garde" w:hAnsi="ITC Avant Garde"/>
        </w:rPr>
        <w:t xml:space="preserve"> </w:t>
      </w:r>
      <w:r w:rsidRPr="00AB038C">
        <w:rPr>
          <w:rFonts w:ascii="ITC Avant Garde" w:hAnsi="ITC Avant Garde"/>
        </w:rPr>
        <w:t>la</w:t>
      </w:r>
      <w:r w:rsidR="00536743" w:rsidRPr="00AB038C">
        <w:rPr>
          <w:rFonts w:ascii="ITC Avant Garde" w:hAnsi="ITC Avant Garde"/>
        </w:rPr>
        <w:t xml:space="preserve"> </w:t>
      </w:r>
      <w:r w:rsidRPr="00AB038C">
        <w:rPr>
          <w:rFonts w:ascii="ITC Avant Garde" w:hAnsi="ITC Avant Garde"/>
        </w:rPr>
        <w:t>entrega</w:t>
      </w:r>
      <w:r w:rsidR="00536743" w:rsidRPr="00AB038C">
        <w:rPr>
          <w:rFonts w:ascii="ITC Avant Garde" w:hAnsi="ITC Avant Garde"/>
        </w:rPr>
        <w:t xml:space="preserve"> </w:t>
      </w:r>
      <w:r w:rsidRPr="00AB038C">
        <w:rPr>
          <w:rFonts w:ascii="ITC Avant Garde" w:hAnsi="ITC Avant Garde"/>
        </w:rPr>
        <w:t>de</w:t>
      </w:r>
      <w:r w:rsidR="00536743" w:rsidRPr="00AB038C">
        <w:rPr>
          <w:rFonts w:ascii="ITC Avant Garde" w:hAnsi="ITC Avant Garde"/>
        </w:rPr>
        <w:t xml:space="preserve"> </w:t>
      </w:r>
      <w:r w:rsidRPr="00AB038C">
        <w:rPr>
          <w:rFonts w:ascii="ITC Avant Garde" w:hAnsi="ITC Avant Garde"/>
        </w:rPr>
        <w:t>servicios</w:t>
      </w:r>
      <w:r w:rsidR="00536743" w:rsidRPr="00AB038C">
        <w:rPr>
          <w:rFonts w:ascii="ITC Avant Garde" w:hAnsi="ITC Avant Garde"/>
        </w:rPr>
        <w:t xml:space="preserve"> </w:t>
      </w:r>
      <w:r w:rsidRPr="00AB038C">
        <w:rPr>
          <w:rFonts w:ascii="ITC Avant Garde" w:hAnsi="ITC Avant Garde"/>
        </w:rPr>
        <w:t>de</w:t>
      </w:r>
      <w:r w:rsidR="00536743" w:rsidRPr="00AB038C">
        <w:rPr>
          <w:rFonts w:ascii="ITC Avant Garde" w:hAnsi="ITC Avant Garde"/>
        </w:rPr>
        <w:t xml:space="preserve"> </w:t>
      </w:r>
      <w:r w:rsidRPr="00AB038C">
        <w:rPr>
          <w:rFonts w:ascii="ITC Avant Garde" w:hAnsi="ITC Avant Garde"/>
        </w:rPr>
        <w:t>alta</w:t>
      </w:r>
      <w:r w:rsidR="00536743" w:rsidRPr="00AB038C">
        <w:rPr>
          <w:rFonts w:ascii="ITC Avant Garde" w:hAnsi="ITC Avant Garde"/>
        </w:rPr>
        <w:t xml:space="preserve"> </w:t>
      </w:r>
      <w:r w:rsidRPr="00AB038C">
        <w:rPr>
          <w:rFonts w:ascii="ITC Avant Garde" w:hAnsi="ITC Avant Garde"/>
        </w:rPr>
        <w:t>calidad</w:t>
      </w:r>
      <w:r w:rsidR="00536743" w:rsidRPr="00AB038C">
        <w:rPr>
          <w:rFonts w:ascii="ITC Avant Garde" w:hAnsi="ITC Avant Garde"/>
        </w:rPr>
        <w:t xml:space="preserve"> </w:t>
      </w:r>
      <w:r w:rsidRPr="00AB038C">
        <w:rPr>
          <w:rFonts w:ascii="ITC Avant Garde" w:hAnsi="ITC Avant Garde"/>
        </w:rPr>
        <w:t>y,</w:t>
      </w:r>
      <w:r w:rsidR="00536743" w:rsidRPr="00AB038C">
        <w:rPr>
          <w:rFonts w:ascii="ITC Avant Garde" w:hAnsi="ITC Avant Garde"/>
        </w:rPr>
        <w:t xml:space="preserve"> </w:t>
      </w:r>
      <w:r w:rsidRPr="00AB038C">
        <w:rPr>
          <w:rFonts w:ascii="ITC Avant Garde" w:hAnsi="ITC Avant Garde"/>
        </w:rPr>
        <w:t>en</w:t>
      </w:r>
      <w:r w:rsidR="00536743" w:rsidRPr="00AB038C">
        <w:rPr>
          <w:rFonts w:ascii="ITC Avant Garde" w:hAnsi="ITC Avant Garde"/>
        </w:rPr>
        <w:t xml:space="preserve"> </w:t>
      </w:r>
      <w:r w:rsidRPr="00AB038C">
        <w:rPr>
          <w:rFonts w:ascii="ITC Avant Garde" w:hAnsi="ITC Avant Garde"/>
        </w:rPr>
        <w:t>particular,</w:t>
      </w:r>
      <w:r w:rsidR="00536743" w:rsidRPr="00AB038C">
        <w:rPr>
          <w:rFonts w:ascii="ITC Avant Garde" w:hAnsi="ITC Avant Garde"/>
        </w:rPr>
        <w:t xml:space="preserve"> </w:t>
      </w:r>
      <w:r w:rsidRPr="00AB038C">
        <w:rPr>
          <w:rFonts w:ascii="ITC Avant Garde" w:hAnsi="ITC Avant Garde"/>
        </w:rPr>
        <w:t>un</w:t>
      </w:r>
      <w:r w:rsidR="00536743" w:rsidRPr="00AB038C">
        <w:rPr>
          <w:rFonts w:ascii="ITC Avant Garde" w:hAnsi="ITC Avant Garde"/>
        </w:rPr>
        <w:t xml:space="preserve"> </w:t>
      </w:r>
      <w:r w:rsidRPr="00AB038C">
        <w:rPr>
          <w:rFonts w:ascii="ITC Avant Garde" w:hAnsi="ITC Avant Garde"/>
        </w:rPr>
        <w:t>mejoramiento</w:t>
      </w:r>
      <w:r w:rsidR="00536743" w:rsidRPr="00AB038C">
        <w:rPr>
          <w:rFonts w:ascii="ITC Avant Garde" w:hAnsi="ITC Avant Garde"/>
        </w:rPr>
        <w:t xml:space="preserve"> </w:t>
      </w:r>
      <w:r w:rsidRPr="00AB038C">
        <w:rPr>
          <w:rFonts w:ascii="ITC Avant Garde" w:hAnsi="ITC Avant Garde"/>
        </w:rPr>
        <w:t>en</w:t>
      </w:r>
      <w:r w:rsidR="00536743" w:rsidRPr="00AB038C">
        <w:rPr>
          <w:rFonts w:ascii="ITC Avant Garde" w:hAnsi="ITC Avant Garde"/>
        </w:rPr>
        <w:t xml:space="preserve"> </w:t>
      </w:r>
      <w:r w:rsidRPr="00AB038C">
        <w:rPr>
          <w:rFonts w:ascii="ITC Avant Garde" w:hAnsi="ITC Avant Garde"/>
        </w:rPr>
        <w:t>el</w:t>
      </w:r>
      <w:r w:rsidR="00536743" w:rsidRPr="00AB038C">
        <w:rPr>
          <w:rFonts w:ascii="ITC Avant Garde" w:hAnsi="ITC Avant Garde"/>
        </w:rPr>
        <w:t xml:space="preserve"> </w:t>
      </w:r>
      <w:r w:rsidRPr="00AB038C">
        <w:rPr>
          <w:rFonts w:ascii="ITC Avant Garde" w:hAnsi="ITC Avant Garde"/>
        </w:rPr>
        <w:t>desarrollo</w:t>
      </w:r>
      <w:r w:rsidR="00536743" w:rsidRPr="00AB038C">
        <w:rPr>
          <w:rFonts w:ascii="ITC Avant Garde" w:hAnsi="ITC Avant Garde"/>
        </w:rPr>
        <w:t xml:space="preserve"> </w:t>
      </w:r>
      <w:r w:rsidRPr="00AB038C">
        <w:rPr>
          <w:rFonts w:ascii="ITC Avant Garde" w:hAnsi="ITC Avant Garde"/>
        </w:rPr>
        <w:t>y</w:t>
      </w:r>
      <w:r w:rsidR="00536743" w:rsidRPr="00AB038C">
        <w:rPr>
          <w:rFonts w:ascii="ITC Avant Garde" w:hAnsi="ITC Avant Garde"/>
        </w:rPr>
        <w:t xml:space="preserve"> </w:t>
      </w:r>
      <w:r w:rsidRPr="00AB038C">
        <w:rPr>
          <w:rFonts w:ascii="ITC Avant Garde" w:hAnsi="ITC Avant Garde"/>
        </w:rPr>
        <w:t>operación</w:t>
      </w:r>
      <w:r w:rsidR="00536743" w:rsidRPr="00AB038C">
        <w:rPr>
          <w:rFonts w:ascii="ITC Avant Garde" w:hAnsi="ITC Avant Garde"/>
        </w:rPr>
        <w:t xml:space="preserve"> </w:t>
      </w:r>
      <w:r w:rsidRPr="00AB038C">
        <w:rPr>
          <w:rFonts w:ascii="ITC Avant Garde" w:hAnsi="ITC Avant Garde"/>
        </w:rPr>
        <w:t>de</w:t>
      </w:r>
      <w:r w:rsidR="00536743" w:rsidRPr="00AB038C">
        <w:rPr>
          <w:rFonts w:ascii="ITC Avant Garde" w:hAnsi="ITC Avant Garde"/>
        </w:rPr>
        <w:t xml:space="preserve"> </w:t>
      </w:r>
      <w:r w:rsidRPr="00AB038C">
        <w:rPr>
          <w:rFonts w:ascii="ITC Avant Garde" w:hAnsi="ITC Avant Garde"/>
        </w:rPr>
        <w:t>las</w:t>
      </w:r>
      <w:r w:rsidR="00536743" w:rsidRPr="00AB038C">
        <w:rPr>
          <w:rFonts w:ascii="ITC Avant Garde" w:hAnsi="ITC Avant Garde"/>
        </w:rPr>
        <w:t xml:space="preserve"> </w:t>
      </w:r>
      <w:r w:rsidRPr="00AB038C">
        <w:rPr>
          <w:rFonts w:ascii="ITC Avant Garde" w:hAnsi="ITC Avant Garde"/>
        </w:rPr>
        <w:t>TIC;</w:t>
      </w:r>
      <w:r w:rsidR="00536743" w:rsidRPr="00AB038C">
        <w:rPr>
          <w:rFonts w:ascii="ITC Avant Garde" w:hAnsi="ITC Avant Garde"/>
        </w:rPr>
        <w:t xml:space="preserve"> </w:t>
      </w:r>
      <w:r w:rsidRPr="00AB038C">
        <w:rPr>
          <w:rFonts w:ascii="ITC Avant Garde" w:hAnsi="ITC Avant Garde"/>
        </w:rPr>
        <w:t>toda</w:t>
      </w:r>
      <w:r w:rsidR="00536743" w:rsidRPr="00AB038C">
        <w:rPr>
          <w:rFonts w:ascii="ITC Avant Garde" w:hAnsi="ITC Avant Garde"/>
        </w:rPr>
        <w:t xml:space="preserve"> </w:t>
      </w:r>
      <w:r w:rsidRPr="00AB038C">
        <w:rPr>
          <w:rFonts w:ascii="ITC Avant Garde" w:hAnsi="ITC Avant Garde"/>
        </w:rPr>
        <w:t>vez</w:t>
      </w:r>
      <w:r w:rsidR="00536743" w:rsidRPr="00AB038C">
        <w:rPr>
          <w:rFonts w:ascii="ITC Avant Garde" w:hAnsi="ITC Avant Garde"/>
        </w:rPr>
        <w:t xml:space="preserve"> </w:t>
      </w:r>
      <w:r w:rsidRPr="00AB038C">
        <w:rPr>
          <w:rFonts w:ascii="ITC Avant Garde" w:hAnsi="ITC Avant Garde"/>
        </w:rPr>
        <w:t>que</w:t>
      </w:r>
      <w:r w:rsidR="00536743" w:rsidRPr="00AB038C">
        <w:rPr>
          <w:rFonts w:ascii="ITC Avant Garde" w:hAnsi="ITC Avant Garde"/>
        </w:rPr>
        <w:t xml:space="preserve"> </w:t>
      </w:r>
      <w:r w:rsidRPr="00AB038C">
        <w:rPr>
          <w:rFonts w:ascii="ITC Avant Garde" w:hAnsi="ITC Avant Garde"/>
        </w:rPr>
        <w:t>es</w:t>
      </w:r>
      <w:r w:rsidR="00536743" w:rsidRPr="00AB038C">
        <w:rPr>
          <w:rFonts w:ascii="ITC Avant Garde" w:hAnsi="ITC Avant Garde"/>
        </w:rPr>
        <w:t xml:space="preserve"> </w:t>
      </w:r>
      <w:r w:rsidRPr="00AB038C">
        <w:rPr>
          <w:rFonts w:ascii="ITC Avant Garde" w:hAnsi="ITC Avant Garde"/>
        </w:rPr>
        <w:t>capaz</w:t>
      </w:r>
      <w:r w:rsidR="00536743" w:rsidRPr="00AB038C">
        <w:rPr>
          <w:rFonts w:ascii="ITC Avant Garde" w:hAnsi="ITC Avant Garde"/>
        </w:rPr>
        <w:t xml:space="preserve"> </w:t>
      </w:r>
      <w:r w:rsidRPr="00AB038C">
        <w:rPr>
          <w:rFonts w:ascii="ITC Avant Garde" w:hAnsi="ITC Avant Garde"/>
        </w:rPr>
        <w:t>de</w:t>
      </w:r>
      <w:r w:rsidR="00536743" w:rsidRPr="00AB038C">
        <w:rPr>
          <w:rFonts w:ascii="ITC Avant Garde" w:hAnsi="ITC Avant Garde"/>
        </w:rPr>
        <w:t xml:space="preserve"> </w:t>
      </w:r>
      <w:r w:rsidRPr="00AB038C">
        <w:rPr>
          <w:rFonts w:ascii="ITC Avant Garde" w:hAnsi="ITC Avant Garde"/>
        </w:rPr>
        <w:t>ofrecer</w:t>
      </w:r>
      <w:r w:rsidR="00536743" w:rsidRPr="00AB038C">
        <w:rPr>
          <w:rFonts w:ascii="ITC Avant Garde" w:hAnsi="ITC Avant Garde"/>
        </w:rPr>
        <w:t xml:space="preserve"> </w:t>
      </w:r>
      <w:r w:rsidRPr="00AB038C">
        <w:rPr>
          <w:rFonts w:ascii="ITC Avant Garde" w:hAnsi="ITC Avant Garde"/>
        </w:rPr>
        <w:t>simultáneamente</w:t>
      </w:r>
      <w:r w:rsidR="00536743" w:rsidRPr="00AB038C">
        <w:rPr>
          <w:rFonts w:ascii="ITC Avant Garde" w:hAnsi="ITC Avant Garde"/>
        </w:rPr>
        <w:t xml:space="preserve"> </w:t>
      </w:r>
      <w:r w:rsidRPr="00AB038C">
        <w:rPr>
          <w:rFonts w:ascii="ITC Avant Garde" w:hAnsi="ITC Avant Garde"/>
        </w:rPr>
        <w:t>y</w:t>
      </w:r>
      <w:r w:rsidR="00536743" w:rsidRPr="00AB038C">
        <w:rPr>
          <w:rFonts w:ascii="ITC Avant Garde" w:hAnsi="ITC Avant Garde"/>
        </w:rPr>
        <w:t xml:space="preserve"> </w:t>
      </w:r>
      <w:r w:rsidRPr="00AB038C">
        <w:rPr>
          <w:rFonts w:ascii="ITC Avant Garde" w:hAnsi="ITC Avant Garde"/>
        </w:rPr>
        <w:t>conjuntamente</w:t>
      </w:r>
      <w:r w:rsidR="00536743" w:rsidRPr="00AB038C">
        <w:rPr>
          <w:rFonts w:ascii="ITC Avant Garde" w:hAnsi="ITC Avant Garde"/>
        </w:rPr>
        <w:t xml:space="preserve"> </w:t>
      </w:r>
      <w:r w:rsidRPr="00AB038C">
        <w:rPr>
          <w:rFonts w:ascii="ITC Avant Garde" w:hAnsi="ITC Avant Garde"/>
        </w:rPr>
        <w:t>voz,</w:t>
      </w:r>
      <w:r w:rsidR="00536743" w:rsidRPr="00AB038C">
        <w:rPr>
          <w:rFonts w:ascii="ITC Avant Garde" w:hAnsi="ITC Avant Garde"/>
        </w:rPr>
        <w:t xml:space="preserve"> </w:t>
      </w:r>
      <w:r w:rsidRPr="00AB038C">
        <w:rPr>
          <w:rFonts w:ascii="ITC Avant Garde" w:hAnsi="ITC Avant Garde"/>
        </w:rPr>
        <w:t>datos</w:t>
      </w:r>
      <w:r w:rsidR="00536743" w:rsidRPr="00AB038C">
        <w:rPr>
          <w:rFonts w:ascii="ITC Avant Garde" w:hAnsi="ITC Avant Garde"/>
        </w:rPr>
        <w:t xml:space="preserve"> </w:t>
      </w:r>
      <w:r w:rsidRPr="00AB038C">
        <w:rPr>
          <w:rFonts w:ascii="ITC Avant Garde" w:hAnsi="ITC Avant Garde"/>
        </w:rPr>
        <w:t>y</w:t>
      </w:r>
      <w:r w:rsidR="00536743" w:rsidRPr="00AB038C">
        <w:rPr>
          <w:rFonts w:ascii="ITC Avant Garde" w:hAnsi="ITC Avant Garde"/>
        </w:rPr>
        <w:t xml:space="preserve"> </w:t>
      </w:r>
      <w:r w:rsidRPr="00AB038C">
        <w:rPr>
          <w:rFonts w:ascii="ITC Avant Garde" w:hAnsi="ITC Avant Garde"/>
        </w:rPr>
        <w:t>vídeo,</w:t>
      </w:r>
      <w:r w:rsidR="00536743" w:rsidRPr="00AB038C">
        <w:rPr>
          <w:rFonts w:ascii="ITC Avant Garde" w:hAnsi="ITC Avant Garde"/>
        </w:rPr>
        <w:t xml:space="preserve"> </w:t>
      </w:r>
      <w:r w:rsidRPr="00AB038C">
        <w:rPr>
          <w:rFonts w:ascii="ITC Avant Garde" w:hAnsi="ITC Avant Garde"/>
        </w:rPr>
        <w:t>a</w:t>
      </w:r>
      <w:r w:rsidR="00536743" w:rsidRPr="00AB038C">
        <w:rPr>
          <w:rFonts w:ascii="ITC Avant Garde" w:hAnsi="ITC Avant Garde"/>
        </w:rPr>
        <w:t xml:space="preserve"> </w:t>
      </w:r>
      <w:r w:rsidRPr="00AB038C">
        <w:rPr>
          <w:rFonts w:ascii="ITC Avant Garde" w:hAnsi="ITC Avant Garde"/>
        </w:rPr>
        <w:t>través</w:t>
      </w:r>
      <w:r w:rsidR="00536743" w:rsidRPr="00AB038C">
        <w:rPr>
          <w:rFonts w:ascii="ITC Avant Garde" w:hAnsi="ITC Avant Garde"/>
        </w:rPr>
        <w:t xml:space="preserve"> </w:t>
      </w:r>
      <w:r w:rsidRPr="00AB038C">
        <w:rPr>
          <w:rFonts w:ascii="ITC Avant Garde" w:hAnsi="ITC Avant Garde"/>
        </w:rPr>
        <w:t>de</w:t>
      </w:r>
      <w:r w:rsidR="00536743" w:rsidRPr="00AB038C">
        <w:rPr>
          <w:rFonts w:ascii="ITC Avant Garde" w:hAnsi="ITC Avant Garde"/>
        </w:rPr>
        <w:t xml:space="preserve"> </w:t>
      </w:r>
      <w:r w:rsidRPr="00AB038C">
        <w:rPr>
          <w:rFonts w:ascii="ITC Avant Garde" w:hAnsi="ITC Avant Garde"/>
        </w:rPr>
        <w:t>la</w:t>
      </w:r>
      <w:r w:rsidR="00536743" w:rsidRPr="00AB038C">
        <w:rPr>
          <w:rFonts w:ascii="ITC Avant Garde" w:hAnsi="ITC Avant Garde"/>
        </w:rPr>
        <w:t xml:space="preserve"> </w:t>
      </w:r>
      <w:r w:rsidRPr="00AB038C">
        <w:rPr>
          <w:rFonts w:ascii="ITC Avant Garde" w:hAnsi="ITC Avant Garde"/>
        </w:rPr>
        <w:t>convergencia</w:t>
      </w:r>
      <w:r w:rsidR="00536743" w:rsidRPr="00AB038C">
        <w:rPr>
          <w:rFonts w:ascii="ITC Avant Garde" w:hAnsi="ITC Avant Garde"/>
        </w:rPr>
        <w:t xml:space="preserve"> </w:t>
      </w:r>
      <w:r w:rsidRPr="00AB038C">
        <w:rPr>
          <w:rFonts w:ascii="ITC Avant Garde" w:hAnsi="ITC Avant Garde"/>
        </w:rPr>
        <w:t>de</w:t>
      </w:r>
      <w:r w:rsidR="00536743" w:rsidRPr="00AB038C">
        <w:rPr>
          <w:rFonts w:ascii="ITC Avant Garde" w:hAnsi="ITC Avant Garde"/>
        </w:rPr>
        <w:t xml:space="preserve"> </w:t>
      </w:r>
      <w:r w:rsidRPr="00AB038C">
        <w:rPr>
          <w:rFonts w:ascii="ITC Avant Garde" w:hAnsi="ITC Avant Garde"/>
        </w:rPr>
        <w:t>diferentes</w:t>
      </w:r>
      <w:r w:rsidR="00536743" w:rsidRPr="00AB038C">
        <w:rPr>
          <w:rFonts w:ascii="ITC Avant Garde" w:hAnsi="ITC Avant Garde"/>
        </w:rPr>
        <w:t xml:space="preserve"> </w:t>
      </w:r>
      <w:r w:rsidRPr="00AB038C">
        <w:rPr>
          <w:rFonts w:ascii="ITC Avant Garde" w:hAnsi="ITC Avant Garde"/>
        </w:rPr>
        <w:t>redes.</w:t>
      </w:r>
      <w:r w:rsidR="00536743" w:rsidRPr="00AB038C">
        <w:rPr>
          <w:rFonts w:ascii="ITC Avant Garde" w:hAnsi="ITC Avant Garde"/>
        </w:rPr>
        <w:t xml:space="preserve"> </w:t>
      </w:r>
    </w:p>
    <w:p w14:paraId="374DC16C" w14:textId="77777777" w:rsidR="00536936" w:rsidRDefault="0026548B" w:rsidP="00536936">
      <w:pPr>
        <w:spacing w:before="240" w:after="240" w:line="240" w:lineRule="auto"/>
        <w:jc w:val="both"/>
        <w:rPr>
          <w:rFonts w:ascii="ITC Avant Garde" w:hAnsi="ITC Avant Garde"/>
        </w:rPr>
      </w:pPr>
      <w:r w:rsidRPr="00AB038C">
        <w:rPr>
          <w:rFonts w:ascii="ITC Avant Garde" w:hAnsi="ITC Avant Garde"/>
        </w:rPr>
        <w:t>Es</w:t>
      </w:r>
      <w:r w:rsidR="00536743" w:rsidRPr="00AB038C">
        <w:rPr>
          <w:rFonts w:ascii="ITC Avant Garde" w:hAnsi="ITC Avant Garde"/>
        </w:rPr>
        <w:t xml:space="preserve"> </w:t>
      </w:r>
      <w:r w:rsidRPr="00AB038C">
        <w:rPr>
          <w:rFonts w:ascii="ITC Avant Garde" w:hAnsi="ITC Avant Garde"/>
        </w:rPr>
        <w:t>así</w:t>
      </w:r>
      <w:r w:rsidR="00536743" w:rsidRPr="00AB038C">
        <w:rPr>
          <w:rFonts w:ascii="ITC Avant Garde" w:hAnsi="ITC Avant Garde"/>
        </w:rPr>
        <w:t xml:space="preserve"> </w:t>
      </w:r>
      <w:r w:rsidRPr="00AB038C">
        <w:rPr>
          <w:rFonts w:ascii="ITC Avant Garde" w:hAnsi="ITC Avant Garde"/>
        </w:rPr>
        <w:t>que</w:t>
      </w:r>
      <w:r w:rsidR="00536743" w:rsidRPr="00AB038C">
        <w:rPr>
          <w:rFonts w:ascii="ITC Avant Garde" w:hAnsi="ITC Avant Garde"/>
        </w:rPr>
        <w:t xml:space="preserve"> </w:t>
      </w:r>
      <w:r w:rsidRPr="00AB038C">
        <w:rPr>
          <w:rFonts w:ascii="ITC Avant Garde" w:hAnsi="ITC Avant Garde"/>
        </w:rPr>
        <w:t>r</w:t>
      </w:r>
      <w:r w:rsidR="00C35ABE" w:rsidRPr="00AB038C">
        <w:rPr>
          <w:rFonts w:ascii="ITC Avant Garde" w:hAnsi="ITC Avant Garde"/>
        </w:rPr>
        <w:t>esulta</w:t>
      </w:r>
      <w:r w:rsidR="00536743" w:rsidRPr="00AB038C">
        <w:rPr>
          <w:rFonts w:ascii="ITC Avant Garde" w:hAnsi="ITC Avant Garde"/>
        </w:rPr>
        <w:t xml:space="preserve"> </w:t>
      </w:r>
      <w:r w:rsidR="00C35ABE" w:rsidRPr="00AB038C">
        <w:rPr>
          <w:rFonts w:ascii="ITC Avant Garde" w:hAnsi="ITC Avant Garde"/>
        </w:rPr>
        <w:t>ineludible</w:t>
      </w:r>
      <w:r w:rsidR="00536743" w:rsidRPr="00AB038C">
        <w:rPr>
          <w:rFonts w:ascii="ITC Avant Garde" w:hAnsi="ITC Avant Garde"/>
        </w:rPr>
        <w:t xml:space="preserve"> </w:t>
      </w:r>
      <w:r w:rsidR="00C35ABE" w:rsidRPr="00AB038C">
        <w:rPr>
          <w:rFonts w:ascii="ITC Avant Garde" w:hAnsi="ITC Avant Garde"/>
        </w:rPr>
        <w:t>adopt</w:t>
      </w:r>
      <w:r w:rsidRPr="00AB038C">
        <w:rPr>
          <w:rFonts w:ascii="ITC Avant Garde" w:hAnsi="ITC Avant Garde"/>
        </w:rPr>
        <w:t>ar</w:t>
      </w:r>
      <w:r w:rsidR="00536743" w:rsidRPr="00AB038C">
        <w:rPr>
          <w:rFonts w:ascii="ITC Avant Garde" w:hAnsi="ITC Avant Garde"/>
        </w:rPr>
        <w:t xml:space="preserve"> </w:t>
      </w:r>
      <w:r w:rsidR="00C35ABE" w:rsidRPr="00AB038C">
        <w:rPr>
          <w:rFonts w:ascii="ITC Avant Garde" w:hAnsi="ITC Avant Garde"/>
        </w:rPr>
        <w:t>medidas</w:t>
      </w:r>
      <w:r w:rsidR="00536743" w:rsidRPr="00AB038C">
        <w:rPr>
          <w:rFonts w:ascii="ITC Avant Garde" w:hAnsi="ITC Avant Garde"/>
        </w:rPr>
        <w:t xml:space="preserve"> </w:t>
      </w:r>
      <w:r w:rsidRPr="00AB038C">
        <w:rPr>
          <w:rFonts w:ascii="ITC Avant Garde" w:hAnsi="ITC Avant Garde"/>
        </w:rPr>
        <w:t>con</w:t>
      </w:r>
      <w:r w:rsidR="00536743" w:rsidRPr="00AB038C">
        <w:rPr>
          <w:rFonts w:ascii="ITC Avant Garde" w:hAnsi="ITC Avant Garde"/>
        </w:rPr>
        <w:t xml:space="preserve"> </w:t>
      </w:r>
      <w:r w:rsidRPr="00AB038C">
        <w:rPr>
          <w:rFonts w:ascii="ITC Avant Garde" w:hAnsi="ITC Avant Garde"/>
        </w:rPr>
        <w:t>el</w:t>
      </w:r>
      <w:r w:rsidR="00536743" w:rsidRPr="00AB038C">
        <w:rPr>
          <w:rFonts w:ascii="ITC Avant Garde" w:hAnsi="ITC Avant Garde"/>
        </w:rPr>
        <w:t xml:space="preserve"> </w:t>
      </w:r>
      <w:r w:rsidRPr="00AB038C">
        <w:rPr>
          <w:rFonts w:ascii="ITC Avant Garde" w:hAnsi="ITC Avant Garde"/>
        </w:rPr>
        <w:t>objeto</w:t>
      </w:r>
      <w:r w:rsidR="00536743" w:rsidRPr="00AB038C">
        <w:rPr>
          <w:rFonts w:ascii="ITC Avant Garde" w:hAnsi="ITC Avant Garde"/>
        </w:rPr>
        <w:t xml:space="preserve"> </w:t>
      </w:r>
      <w:r w:rsidRPr="00AB038C">
        <w:rPr>
          <w:rFonts w:ascii="ITC Avant Garde" w:hAnsi="ITC Avant Garde"/>
        </w:rPr>
        <w:t>de</w:t>
      </w:r>
      <w:r w:rsidR="00536743" w:rsidRPr="00AB038C">
        <w:rPr>
          <w:rFonts w:ascii="ITC Avant Garde" w:hAnsi="ITC Avant Garde"/>
        </w:rPr>
        <w:t xml:space="preserve"> </w:t>
      </w:r>
      <w:r w:rsidR="00C35ABE" w:rsidRPr="00AB038C">
        <w:rPr>
          <w:rFonts w:ascii="ITC Avant Garde" w:hAnsi="ITC Avant Garde"/>
        </w:rPr>
        <w:t>asegurar</w:t>
      </w:r>
      <w:r w:rsidR="00536743" w:rsidRPr="00AB038C">
        <w:rPr>
          <w:rFonts w:ascii="ITC Avant Garde" w:hAnsi="ITC Avant Garde"/>
        </w:rPr>
        <w:t xml:space="preserve"> </w:t>
      </w:r>
      <w:r w:rsidR="00C35ABE" w:rsidRPr="00AB038C">
        <w:rPr>
          <w:rFonts w:ascii="ITC Avant Garde" w:hAnsi="ITC Avant Garde"/>
        </w:rPr>
        <w:t>la</w:t>
      </w:r>
      <w:r w:rsidR="00536743" w:rsidRPr="00AB038C">
        <w:rPr>
          <w:rFonts w:ascii="ITC Avant Garde" w:hAnsi="ITC Avant Garde"/>
        </w:rPr>
        <w:t xml:space="preserve"> </w:t>
      </w:r>
      <w:r w:rsidR="00C35ABE" w:rsidRPr="00AB038C">
        <w:rPr>
          <w:rFonts w:ascii="ITC Avant Garde" w:hAnsi="ITC Avant Garde"/>
        </w:rPr>
        <w:t>utilización</w:t>
      </w:r>
      <w:r w:rsidR="00536743" w:rsidRPr="00AB038C">
        <w:rPr>
          <w:rFonts w:ascii="ITC Avant Garde" w:hAnsi="ITC Avant Garde"/>
        </w:rPr>
        <w:t xml:space="preserve"> </w:t>
      </w:r>
      <w:r w:rsidR="00C35ABE" w:rsidRPr="00AB038C">
        <w:rPr>
          <w:rFonts w:ascii="ITC Avant Garde" w:hAnsi="ITC Avant Garde"/>
        </w:rPr>
        <w:t>racional</w:t>
      </w:r>
      <w:r w:rsidR="00536743" w:rsidRPr="00AB038C">
        <w:rPr>
          <w:rFonts w:ascii="ITC Avant Garde" w:hAnsi="ITC Avant Garde"/>
        </w:rPr>
        <w:t xml:space="preserve"> </w:t>
      </w:r>
      <w:r w:rsidR="00C35ABE" w:rsidRPr="00AB038C">
        <w:rPr>
          <w:rFonts w:ascii="ITC Avant Garde" w:hAnsi="ITC Avant Garde"/>
        </w:rPr>
        <w:t>y</w:t>
      </w:r>
      <w:r w:rsidR="00536743" w:rsidRPr="00AB038C">
        <w:rPr>
          <w:rFonts w:ascii="ITC Avant Garde" w:hAnsi="ITC Avant Garde"/>
        </w:rPr>
        <w:t xml:space="preserve"> </w:t>
      </w:r>
      <w:r w:rsidR="00C35ABE" w:rsidRPr="00AB038C">
        <w:rPr>
          <w:rFonts w:ascii="ITC Avant Garde" w:hAnsi="ITC Avant Garde"/>
        </w:rPr>
        <w:t>eficaz</w:t>
      </w:r>
      <w:r w:rsidR="00536743" w:rsidRPr="00AB038C">
        <w:rPr>
          <w:rFonts w:ascii="ITC Avant Garde" w:hAnsi="ITC Avant Garde"/>
        </w:rPr>
        <w:t xml:space="preserve"> </w:t>
      </w:r>
      <w:r w:rsidR="00C35ABE" w:rsidRPr="00AB038C">
        <w:rPr>
          <w:rFonts w:ascii="ITC Avant Garde" w:hAnsi="ITC Avant Garde"/>
        </w:rPr>
        <w:t>de</w:t>
      </w:r>
      <w:r w:rsidR="00536743" w:rsidRPr="00AB038C">
        <w:rPr>
          <w:rFonts w:ascii="ITC Avant Garde" w:hAnsi="ITC Avant Garde"/>
        </w:rPr>
        <w:t xml:space="preserve"> </w:t>
      </w:r>
      <w:r w:rsidR="00C35ABE" w:rsidRPr="00AB038C">
        <w:rPr>
          <w:rFonts w:ascii="ITC Avant Garde" w:hAnsi="ITC Avant Garde"/>
        </w:rPr>
        <w:t>las</w:t>
      </w:r>
      <w:r w:rsidR="00536743" w:rsidRPr="00AB038C">
        <w:rPr>
          <w:rFonts w:ascii="ITC Avant Garde" w:hAnsi="ITC Avant Garde"/>
        </w:rPr>
        <w:t xml:space="preserve"> </w:t>
      </w:r>
      <w:r w:rsidR="0021223F" w:rsidRPr="00AB038C">
        <w:rPr>
          <w:rFonts w:ascii="ITC Avant Garde" w:hAnsi="ITC Avant Garde"/>
        </w:rPr>
        <w:t>herramientas</w:t>
      </w:r>
      <w:r w:rsidR="00536743" w:rsidRPr="00AB038C">
        <w:rPr>
          <w:rFonts w:ascii="ITC Avant Garde" w:hAnsi="ITC Avant Garde"/>
        </w:rPr>
        <w:t xml:space="preserve"> </w:t>
      </w:r>
      <w:r w:rsidR="0021223F" w:rsidRPr="00AB038C">
        <w:rPr>
          <w:rFonts w:ascii="ITC Avant Garde" w:hAnsi="ITC Avant Garde"/>
        </w:rPr>
        <w:t>de</w:t>
      </w:r>
      <w:r w:rsidR="00536743" w:rsidRPr="00AB038C">
        <w:rPr>
          <w:rFonts w:ascii="ITC Avant Garde" w:hAnsi="ITC Avant Garde"/>
        </w:rPr>
        <w:t xml:space="preserve"> </w:t>
      </w:r>
      <w:r w:rsidR="00C35ABE" w:rsidRPr="00AB038C">
        <w:rPr>
          <w:rFonts w:ascii="ITC Avant Garde" w:hAnsi="ITC Avant Garde"/>
        </w:rPr>
        <w:t>comunicaci</w:t>
      </w:r>
      <w:r w:rsidR="0021223F" w:rsidRPr="00AB038C">
        <w:rPr>
          <w:rFonts w:ascii="ITC Avant Garde" w:hAnsi="ITC Avant Garde"/>
        </w:rPr>
        <w:t>ón</w:t>
      </w:r>
      <w:r w:rsidR="00536743" w:rsidRPr="00AB038C">
        <w:rPr>
          <w:rFonts w:ascii="ITC Avant Garde" w:hAnsi="ITC Avant Garde"/>
        </w:rPr>
        <w:t xml:space="preserve"> </w:t>
      </w:r>
      <w:r w:rsidR="0021223F" w:rsidRPr="00AB038C">
        <w:rPr>
          <w:rFonts w:ascii="ITC Avant Garde" w:hAnsi="ITC Avant Garde"/>
        </w:rPr>
        <w:t>para</w:t>
      </w:r>
      <w:r w:rsidR="00536743" w:rsidRPr="00AB038C">
        <w:rPr>
          <w:rFonts w:ascii="ITC Avant Garde" w:hAnsi="ITC Avant Garde"/>
        </w:rPr>
        <w:t xml:space="preserve"> </w:t>
      </w:r>
      <w:r w:rsidR="0021223F" w:rsidRPr="00AB038C">
        <w:rPr>
          <w:rFonts w:ascii="ITC Avant Garde" w:hAnsi="ITC Avant Garde"/>
        </w:rPr>
        <w:t>las</w:t>
      </w:r>
      <w:r w:rsidR="00536743" w:rsidRPr="00AB038C">
        <w:rPr>
          <w:rFonts w:ascii="ITC Avant Garde" w:hAnsi="ITC Avant Garde"/>
        </w:rPr>
        <w:t xml:space="preserve"> </w:t>
      </w:r>
      <w:r w:rsidR="0021223F" w:rsidRPr="00AB038C">
        <w:rPr>
          <w:rFonts w:ascii="ITC Avant Garde" w:hAnsi="ITC Avant Garde"/>
        </w:rPr>
        <w:t>TIC</w:t>
      </w:r>
      <w:r w:rsidR="00C35ABE" w:rsidRPr="00AB038C">
        <w:rPr>
          <w:rFonts w:ascii="ITC Avant Garde" w:hAnsi="ITC Avant Garde"/>
        </w:rPr>
        <w:t>,</w:t>
      </w:r>
      <w:r w:rsidR="00536743" w:rsidRPr="00AB038C">
        <w:rPr>
          <w:rFonts w:ascii="ITC Avant Garde" w:hAnsi="ITC Avant Garde"/>
        </w:rPr>
        <w:t xml:space="preserve"> </w:t>
      </w:r>
      <w:r w:rsidR="002B7C02" w:rsidRPr="00AB038C">
        <w:rPr>
          <w:rFonts w:ascii="ITC Avant Garde" w:hAnsi="ITC Avant Garde"/>
        </w:rPr>
        <w:t>por</w:t>
      </w:r>
      <w:r w:rsidR="00536743" w:rsidRPr="00AB038C">
        <w:rPr>
          <w:rFonts w:ascii="ITC Avant Garde" w:hAnsi="ITC Avant Garde"/>
        </w:rPr>
        <w:t xml:space="preserve"> </w:t>
      </w:r>
      <w:r w:rsidR="002B7C02" w:rsidRPr="00AB038C">
        <w:rPr>
          <w:rFonts w:ascii="ITC Avant Garde" w:hAnsi="ITC Avant Garde"/>
        </w:rPr>
        <w:t>lo</w:t>
      </w:r>
      <w:r w:rsidR="00536743" w:rsidRPr="00AB038C">
        <w:rPr>
          <w:rFonts w:ascii="ITC Avant Garde" w:hAnsi="ITC Avant Garde"/>
        </w:rPr>
        <w:t xml:space="preserve"> </w:t>
      </w:r>
      <w:r w:rsidR="002B7C02" w:rsidRPr="00AB038C">
        <w:rPr>
          <w:rFonts w:ascii="ITC Avant Garde" w:hAnsi="ITC Avant Garde"/>
        </w:rPr>
        <w:t>que</w:t>
      </w:r>
      <w:r w:rsidR="00536743" w:rsidRPr="00AB038C">
        <w:rPr>
          <w:rFonts w:ascii="ITC Avant Garde" w:hAnsi="ITC Avant Garde"/>
        </w:rPr>
        <w:t xml:space="preserve"> </w:t>
      </w:r>
      <w:r w:rsidR="00140D9B" w:rsidRPr="00AB038C">
        <w:rPr>
          <w:rFonts w:ascii="ITC Avant Garde" w:hAnsi="ITC Avant Garde"/>
        </w:rPr>
        <w:t>el</w:t>
      </w:r>
      <w:r w:rsidR="00536743" w:rsidRPr="00AB038C">
        <w:rPr>
          <w:rFonts w:ascii="ITC Avant Garde" w:hAnsi="ITC Avant Garde"/>
        </w:rPr>
        <w:t xml:space="preserve"> </w:t>
      </w:r>
      <w:r w:rsidR="00140D9B" w:rsidRPr="00AB038C">
        <w:rPr>
          <w:rFonts w:ascii="ITC Avant Garde" w:hAnsi="ITC Avant Garde"/>
        </w:rPr>
        <w:t>espectro</w:t>
      </w:r>
      <w:r w:rsidR="00536743" w:rsidRPr="00AB038C">
        <w:rPr>
          <w:rFonts w:ascii="ITC Avant Garde" w:hAnsi="ITC Avant Garde"/>
        </w:rPr>
        <w:t xml:space="preserve"> </w:t>
      </w:r>
      <w:r w:rsidR="00140D9B" w:rsidRPr="00AB038C">
        <w:rPr>
          <w:rFonts w:ascii="ITC Avant Garde" w:hAnsi="ITC Avant Garde"/>
        </w:rPr>
        <w:t>radioeléctrico</w:t>
      </w:r>
      <w:r w:rsidR="00536743" w:rsidRPr="00AB038C">
        <w:rPr>
          <w:rFonts w:ascii="ITC Avant Garde" w:hAnsi="ITC Avant Garde"/>
        </w:rPr>
        <w:t xml:space="preserve"> </w:t>
      </w:r>
      <w:r w:rsidR="00C35ABE" w:rsidRPr="00AB038C">
        <w:rPr>
          <w:rFonts w:ascii="ITC Avant Garde" w:hAnsi="ITC Avant Garde"/>
        </w:rPr>
        <w:t>se</w:t>
      </w:r>
      <w:r w:rsidR="00536743" w:rsidRPr="00AB038C">
        <w:rPr>
          <w:rFonts w:ascii="ITC Avant Garde" w:hAnsi="ITC Avant Garde"/>
        </w:rPr>
        <w:t xml:space="preserve"> </w:t>
      </w:r>
      <w:r w:rsidR="00C35ABE" w:rsidRPr="00AB038C">
        <w:rPr>
          <w:rFonts w:ascii="ITC Avant Garde" w:hAnsi="ITC Avant Garde"/>
        </w:rPr>
        <w:t>convierte</w:t>
      </w:r>
      <w:r w:rsidR="00536743" w:rsidRPr="00AB038C">
        <w:rPr>
          <w:rFonts w:ascii="ITC Avant Garde" w:hAnsi="ITC Avant Garde"/>
        </w:rPr>
        <w:t xml:space="preserve"> </w:t>
      </w:r>
      <w:r w:rsidR="00C35ABE" w:rsidRPr="00AB038C">
        <w:rPr>
          <w:rFonts w:ascii="ITC Avant Garde" w:hAnsi="ITC Avant Garde"/>
        </w:rPr>
        <w:t>en</w:t>
      </w:r>
      <w:r w:rsidR="00536743" w:rsidRPr="00AB038C">
        <w:rPr>
          <w:rFonts w:ascii="ITC Avant Garde" w:hAnsi="ITC Avant Garde"/>
        </w:rPr>
        <w:t xml:space="preserve"> </w:t>
      </w:r>
      <w:r w:rsidR="00C35ABE" w:rsidRPr="00AB038C">
        <w:rPr>
          <w:rFonts w:ascii="ITC Avant Garde" w:hAnsi="ITC Avant Garde"/>
        </w:rPr>
        <w:t>un</w:t>
      </w:r>
      <w:r w:rsidR="00536743" w:rsidRPr="00AB038C">
        <w:rPr>
          <w:rFonts w:ascii="ITC Avant Garde" w:hAnsi="ITC Avant Garde"/>
        </w:rPr>
        <w:t xml:space="preserve"> </w:t>
      </w:r>
      <w:r w:rsidR="00C35ABE" w:rsidRPr="00AB038C">
        <w:rPr>
          <w:rFonts w:ascii="ITC Avant Garde" w:hAnsi="ITC Avant Garde"/>
        </w:rPr>
        <w:t>recurso</w:t>
      </w:r>
      <w:r w:rsidR="00536743" w:rsidRPr="00AB038C">
        <w:rPr>
          <w:rFonts w:ascii="ITC Avant Garde" w:hAnsi="ITC Avant Garde"/>
        </w:rPr>
        <w:t xml:space="preserve"> </w:t>
      </w:r>
      <w:r w:rsidR="00C35ABE" w:rsidRPr="00AB038C">
        <w:rPr>
          <w:rFonts w:ascii="ITC Avant Garde" w:hAnsi="ITC Avant Garde"/>
        </w:rPr>
        <w:t>extremadamente</w:t>
      </w:r>
      <w:r w:rsidR="00536743" w:rsidRPr="00AB038C">
        <w:rPr>
          <w:rFonts w:ascii="ITC Avant Garde" w:hAnsi="ITC Avant Garde"/>
        </w:rPr>
        <w:t xml:space="preserve"> </w:t>
      </w:r>
      <w:r w:rsidR="00C35ABE" w:rsidRPr="00AB038C">
        <w:rPr>
          <w:rFonts w:ascii="ITC Avant Garde" w:hAnsi="ITC Avant Garde"/>
        </w:rPr>
        <w:t>escaso</w:t>
      </w:r>
      <w:r w:rsidR="00536743" w:rsidRPr="00AB038C">
        <w:rPr>
          <w:rFonts w:ascii="ITC Avant Garde" w:hAnsi="ITC Avant Garde"/>
        </w:rPr>
        <w:t xml:space="preserve"> </w:t>
      </w:r>
      <w:r w:rsidR="00C35ABE" w:rsidRPr="00AB038C">
        <w:rPr>
          <w:rFonts w:ascii="ITC Avant Garde" w:hAnsi="ITC Avant Garde"/>
        </w:rPr>
        <w:t>y</w:t>
      </w:r>
      <w:r w:rsidR="00536743" w:rsidRPr="00AB038C">
        <w:rPr>
          <w:rFonts w:ascii="ITC Avant Garde" w:hAnsi="ITC Avant Garde"/>
        </w:rPr>
        <w:t xml:space="preserve"> </w:t>
      </w:r>
      <w:r w:rsidR="00C35ABE" w:rsidRPr="00AB038C">
        <w:rPr>
          <w:rFonts w:ascii="ITC Avant Garde" w:hAnsi="ITC Avant Garde"/>
        </w:rPr>
        <w:t>de</w:t>
      </w:r>
      <w:r w:rsidR="00536743" w:rsidRPr="00AB038C">
        <w:rPr>
          <w:rFonts w:ascii="ITC Avant Garde" w:hAnsi="ITC Avant Garde"/>
        </w:rPr>
        <w:t xml:space="preserve"> </w:t>
      </w:r>
      <w:r w:rsidR="00C35ABE" w:rsidRPr="00AB038C">
        <w:rPr>
          <w:rFonts w:ascii="ITC Avant Garde" w:hAnsi="ITC Avant Garde"/>
        </w:rPr>
        <w:t>gran</w:t>
      </w:r>
      <w:r w:rsidR="00536743" w:rsidRPr="00AB038C">
        <w:rPr>
          <w:rFonts w:ascii="ITC Avant Garde" w:hAnsi="ITC Avant Garde"/>
        </w:rPr>
        <w:t xml:space="preserve"> </w:t>
      </w:r>
      <w:r w:rsidR="00C35ABE" w:rsidRPr="00AB038C">
        <w:rPr>
          <w:rFonts w:ascii="ITC Avant Garde" w:hAnsi="ITC Avant Garde"/>
        </w:rPr>
        <w:t>valor</w:t>
      </w:r>
      <w:r w:rsidR="0021223F" w:rsidRPr="00AB038C">
        <w:rPr>
          <w:rFonts w:ascii="ITC Avant Garde" w:hAnsi="ITC Avant Garde"/>
        </w:rPr>
        <w:t>,</w:t>
      </w:r>
      <w:r w:rsidR="00536743" w:rsidRPr="00AB038C">
        <w:rPr>
          <w:rFonts w:ascii="ITC Avant Garde" w:hAnsi="ITC Avant Garde"/>
        </w:rPr>
        <w:t xml:space="preserve"> </w:t>
      </w:r>
      <w:r w:rsidR="0021223F" w:rsidRPr="00AB038C">
        <w:rPr>
          <w:rFonts w:ascii="ITC Avant Garde" w:hAnsi="ITC Avant Garde"/>
        </w:rPr>
        <w:t>toda</w:t>
      </w:r>
      <w:r w:rsidR="00536743" w:rsidRPr="00AB038C">
        <w:rPr>
          <w:rFonts w:ascii="ITC Avant Garde" w:hAnsi="ITC Avant Garde"/>
        </w:rPr>
        <w:t xml:space="preserve"> </w:t>
      </w:r>
      <w:r w:rsidR="0021223F" w:rsidRPr="00AB038C">
        <w:rPr>
          <w:rFonts w:ascii="ITC Avant Garde" w:hAnsi="ITC Avant Garde"/>
        </w:rPr>
        <w:t>vez</w:t>
      </w:r>
      <w:r w:rsidR="00536743" w:rsidRPr="00AB038C">
        <w:rPr>
          <w:rFonts w:ascii="ITC Avant Garde" w:hAnsi="ITC Avant Garde"/>
        </w:rPr>
        <w:t xml:space="preserve"> </w:t>
      </w:r>
      <w:r w:rsidR="0021223F" w:rsidRPr="00AB038C">
        <w:rPr>
          <w:rFonts w:ascii="ITC Avant Garde" w:hAnsi="ITC Avant Garde"/>
        </w:rPr>
        <w:t>que</w:t>
      </w:r>
      <w:r w:rsidR="00536743" w:rsidRPr="00AB038C">
        <w:rPr>
          <w:rFonts w:ascii="ITC Avant Garde" w:hAnsi="ITC Avant Garde"/>
        </w:rPr>
        <w:t xml:space="preserve"> </w:t>
      </w:r>
      <w:r w:rsidR="00790ACF" w:rsidRPr="00AB038C">
        <w:rPr>
          <w:rFonts w:ascii="ITC Avant Garde" w:hAnsi="ITC Avant Garde"/>
        </w:rPr>
        <w:t>el</w:t>
      </w:r>
      <w:r w:rsidR="00536743" w:rsidRPr="00AB038C">
        <w:rPr>
          <w:rFonts w:ascii="ITC Avant Garde" w:hAnsi="ITC Avant Garde"/>
        </w:rPr>
        <w:t xml:space="preserve"> </w:t>
      </w:r>
      <w:r w:rsidR="00790ACF" w:rsidRPr="00AB038C">
        <w:rPr>
          <w:rFonts w:ascii="ITC Avant Garde" w:hAnsi="ITC Avant Garde"/>
        </w:rPr>
        <w:t>uso,</w:t>
      </w:r>
      <w:r w:rsidR="00536743" w:rsidRPr="00AB038C">
        <w:rPr>
          <w:rFonts w:ascii="ITC Avant Garde" w:hAnsi="ITC Avant Garde"/>
        </w:rPr>
        <w:t xml:space="preserve"> </w:t>
      </w:r>
      <w:r w:rsidR="00790ACF" w:rsidRPr="00AB038C">
        <w:rPr>
          <w:rFonts w:ascii="ITC Avant Garde" w:hAnsi="ITC Avant Garde"/>
        </w:rPr>
        <w:t>aprovechamiento</w:t>
      </w:r>
      <w:r w:rsidR="00536743" w:rsidRPr="00AB038C">
        <w:rPr>
          <w:rFonts w:ascii="ITC Avant Garde" w:hAnsi="ITC Avant Garde"/>
        </w:rPr>
        <w:t xml:space="preserve"> </w:t>
      </w:r>
      <w:r w:rsidR="00790ACF" w:rsidRPr="00AB038C">
        <w:rPr>
          <w:rFonts w:ascii="ITC Avant Garde" w:hAnsi="ITC Avant Garde"/>
        </w:rPr>
        <w:t>y</w:t>
      </w:r>
      <w:r w:rsidR="00536743" w:rsidRPr="00AB038C">
        <w:rPr>
          <w:rFonts w:ascii="ITC Avant Garde" w:hAnsi="ITC Avant Garde"/>
        </w:rPr>
        <w:t xml:space="preserve"> </w:t>
      </w:r>
      <w:r w:rsidR="00790ACF" w:rsidRPr="00AB038C">
        <w:rPr>
          <w:rFonts w:ascii="ITC Avant Garde" w:hAnsi="ITC Avant Garde"/>
        </w:rPr>
        <w:t>explotación</w:t>
      </w:r>
      <w:r w:rsidR="00536743" w:rsidRPr="00AB038C">
        <w:rPr>
          <w:rFonts w:ascii="ITC Avant Garde" w:hAnsi="ITC Avant Garde"/>
        </w:rPr>
        <w:t xml:space="preserve"> </w:t>
      </w:r>
      <w:r w:rsidR="00790ACF" w:rsidRPr="00AB038C">
        <w:rPr>
          <w:rFonts w:ascii="ITC Avant Garde" w:hAnsi="ITC Avant Garde"/>
        </w:rPr>
        <w:t>de</w:t>
      </w:r>
      <w:r w:rsidR="00536743" w:rsidRPr="00AB038C">
        <w:rPr>
          <w:rFonts w:ascii="ITC Avant Garde" w:hAnsi="ITC Avant Garde"/>
        </w:rPr>
        <w:t xml:space="preserve"> </w:t>
      </w:r>
      <w:r w:rsidR="00790ACF" w:rsidRPr="00AB038C">
        <w:rPr>
          <w:rFonts w:ascii="ITC Avant Garde" w:hAnsi="ITC Avant Garde"/>
        </w:rPr>
        <w:t>este</w:t>
      </w:r>
      <w:r w:rsidR="00536743" w:rsidRPr="00AB038C">
        <w:rPr>
          <w:rFonts w:ascii="ITC Avant Garde" w:hAnsi="ITC Avant Garde"/>
        </w:rPr>
        <w:t xml:space="preserve"> </w:t>
      </w:r>
      <w:r w:rsidR="0021223F" w:rsidRPr="00AB038C">
        <w:rPr>
          <w:rFonts w:ascii="ITC Avant Garde" w:hAnsi="ITC Avant Garde"/>
        </w:rPr>
        <w:t>recurso</w:t>
      </w:r>
      <w:r w:rsidR="00536743" w:rsidRPr="00AB038C">
        <w:rPr>
          <w:rFonts w:ascii="ITC Avant Garde" w:hAnsi="ITC Avant Garde"/>
        </w:rPr>
        <w:t xml:space="preserve"> </w:t>
      </w:r>
      <w:r w:rsidR="0021223F" w:rsidRPr="00AB038C">
        <w:rPr>
          <w:rFonts w:ascii="ITC Avant Garde" w:hAnsi="ITC Avant Garde"/>
        </w:rPr>
        <w:t>es</w:t>
      </w:r>
      <w:r w:rsidR="00536743" w:rsidRPr="00AB038C">
        <w:rPr>
          <w:rFonts w:ascii="ITC Avant Garde" w:hAnsi="ITC Avant Garde"/>
        </w:rPr>
        <w:t xml:space="preserve"> </w:t>
      </w:r>
      <w:r w:rsidR="0021223F" w:rsidRPr="00AB038C">
        <w:rPr>
          <w:rFonts w:ascii="ITC Avant Garde" w:hAnsi="ITC Avant Garde"/>
        </w:rPr>
        <w:t>el</w:t>
      </w:r>
      <w:r w:rsidR="00536743" w:rsidRPr="00AB038C">
        <w:rPr>
          <w:rFonts w:ascii="ITC Avant Garde" w:hAnsi="ITC Avant Garde"/>
        </w:rPr>
        <w:t xml:space="preserve"> </w:t>
      </w:r>
      <w:r w:rsidR="0021223F" w:rsidRPr="00AB038C">
        <w:rPr>
          <w:rFonts w:ascii="ITC Avant Garde" w:hAnsi="ITC Avant Garde"/>
        </w:rPr>
        <w:t>elemento</w:t>
      </w:r>
      <w:r w:rsidR="00536743" w:rsidRPr="00AB038C">
        <w:rPr>
          <w:rFonts w:ascii="ITC Avant Garde" w:hAnsi="ITC Avant Garde"/>
        </w:rPr>
        <w:t xml:space="preserve"> </w:t>
      </w:r>
      <w:r w:rsidR="0021223F" w:rsidRPr="00AB038C">
        <w:rPr>
          <w:rFonts w:ascii="ITC Avant Garde" w:hAnsi="ITC Avant Garde"/>
        </w:rPr>
        <w:t>primario</w:t>
      </w:r>
      <w:r w:rsidR="00536743" w:rsidRPr="00AB038C">
        <w:rPr>
          <w:rFonts w:ascii="ITC Avant Garde" w:hAnsi="ITC Avant Garde"/>
        </w:rPr>
        <w:t xml:space="preserve"> </w:t>
      </w:r>
      <w:r w:rsidR="0021223F" w:rsidRPr="00AB038C">
        <w:rPr>
          <w:rFonts w:ascii="ITC Avant Garde" w:hAnsi="ITC Avant Garde"/>
        </w:rPr>
        <w:t>e</w:t>
      </w:r>
      <w:r w:rsidR="00536743" w:rsidRPr="00AB038C">
        <w:rPr>
          <w:rFonts w:ascii="ITC Avant Garde" w:hAnsi="ITC Avant Garde"/>
        </w:rPr>
        <w:t xml:space="preserve"> </w:t>
      </w:r>
      <w:r w:rsidR="0021223F" w:rsidRPr="00AB038C">
        <w:rPr>
          <w:rFonts w:ascii="ITC Avant Garde" w:hAnsi="ITC Avant Garde"/>
        </w:rPr>
        <w:t>indispensable</w:t>
      </w:r>
      <w:r w:rsidR="00536743" w:rsidRPr="00AB038C">
        <w:rPr>
          <w:rFonts w:ascii="ITC Avant Garde" w:hAnsi="ITC Avant Garde"/>
        </w:rPr>
        <w:t xml:space="preserve"> </w:t>
      </w:r>
      <w:r w:rsidR="0021223F" w:rsidRPr="00AB038C">
        <w:rPr>
          <w:rFonts w:ascii="ITC Avant Garde" w:hAnsi="ITC Avant Garde"/>
        </w:rPr>
        <w:t>de</w:t>
      </w:r>
      <w:r w:rsidR="00536743" w:rsidRPr="00AB038C">
        <w:rPr>
          <w:rFonts w:ascii="ITC Avant Garde" w:hAnsi="ITC Avant Garde"/>
        </w:rPr>
        <w:t xml:space="preserve"> </w:t>
      </w:r>
      <w:r w:rsidR="0021223F" w:rsidRPr="00AB038C">
        <w:rPr>
          <w:rFonts w:ascii="ITC Avant Garde" w:hAnsi="ITC Avant Garde"/>
        </w:rPr>
        <w:t>las</w:t>
      </w:r>
      <w:r w:rsidR="00536743" w:rsidRPr="00AB038C">
        <w:rPr>
          <w:rFonts w:ascii="ITC Avant Garde" w:hAnsi="ITC Avant Garde"/>
        </w:rPr>
        <w:t xml:space="preserve"> </w:t>
      </w:r>
      <w:r w:rsidR="0021223F" w:rsidRPr="00AB038C">
        <w:rPr>
          <w:rFonts w:ascii="ITC Avant Garde" w:hAnsi="ITC Avant Garde"/>
        </w:rPr>
        <w:t>comunicaciones</w:t>
      </w:r>
      <w:r w:rsidR="00536743" w:rsidRPr="00AB038C">
        <w:rPr>
          <w:rFonts w:ascii="ITC Avant Garde" w:hAnsi="ITC Avant Garde"/>
        </w:rPr>
        <w:t xml:space="preserve"> </w:t>
      </w:r>
      <w:r w:rsidR="0021223F" w:rsidRPr="00AB038C">
        <w:rPr>
          <w:rFonts w:ascii="ITC Avant Garde" w:hAnsi="ITC Avant Garde"/>
        </w:rPr>
        <w:t>inalámbricas</w:t>
      </w:r>
      <w:r w:rsidR="00C35ABE" w:rsidRPr="00AB038C">
        <w:rPr>
          <w:rFonts w:ascii="ITC Avant Garde" w:hAnsi="ITC Avant Garde"/>
        </w:rPr>
        <w:t>.</w:t>
      </w:r>
      <w:r w:rsidR="00536743" w:rsidRPr="00AB038C">
        <w:rPr>
          <w:rFonts w:ascii="ITC Avant Garde" w:hAnsi="ITC Avant Garde"/>
        </w:rPr>
        <w:t xml:space="preserve"> </w:t>
      </w:r>
    </w:p>
    <w:p w14:paraId="13B85864" w14:textId="77777777" w:rsidR="00536936" w:rsidRDefault="000C5EB9" w:rsidP="00536936">
      <w:pPr>
        <w:spacing w:before="240" w:after="240" w:line="240" w:lineRule="auto"/>
        <w:jc w:val="both"/>
        <w:rPr>
          <w:rFonts w:ascii="ITC Avant Garde" w:hAnsi="ITC Avant Garde" w:cs="Courier New"/>
        </w:rPr>
      </w:pPr>
      <w:r w:rsidRPr="00AB038C">
        <w:rPr>
          <w:rFonts w:ascii="ITC Avant Garde" w:hAnsi="ITC Avant Garde" w:cs="Courier New"/>
        </w:rPr>
        <w:t>En</w:t>
      </w:r>
      <w:r w:rsidR="00536743" w:rsidRPr="00AB038C">
        <w:rPr>
          <w:rFonts w:ascii="ITC Avant Garde" w:hAnsi="ITC Avant Garde" w:cs="Courier New"/>
        </w:rPr>
        <w:t xml:space="preserve"> </w:t>
      </w:r>
      <w:r w:rsidRPr="00AB038C">
        <w:rPr>
          <w:rFonts w:ascii="ITC Avant Garde" w:hAnsi="ITC Avant Garde" w:cs="Courier New"/>
        </w:rPr>
        <w:t>ese</w:t>
      </w:r>
      <w:r w:rsidR="00536743" w:rsidRPr="00AB038C">
        <w:rPr>
          <w:rFonts w:ascii="ITC Avant Garde" w:hAnsi="ITC Avant Garde" w:cs="Courier New"/>
        </w:rPr>
        <w:t xml:space="preserve"> </w:t>
      </w:r>
      <w:r w:rsidRPr="00AB038C">
        <w:rPr>
          <w:rFonts w:ascii="ITC Avant Garde" w:hAnsi="ITC Avant Garde" w:cs="Courier New"/>
        </w:rPr>
        <w:t>orden</w:t>
      </w:r>
      <w:r w:rsidR="00536743" w:rsidRPr="00AB038C">
        <w:rPr>
          <w:rFonts w:ascii="ITC Avant Garde" w:hAnsi="ITC Avant Garde" w:cs="Courier New"/>
        </w:rPr>
        <w:t xml:space="preserve"> </w:t>
      </w:r>
      <w:r w:rsidRPr="00AB038C">
        <w:rPr>
          <w:rFonts w:ascii="ITC Avant Garde" w:hAnsi="ITC Avant Garde" w:cs="Courier New"/>
        </w:rPr>
        <w:t>de</w:t>
      </w:r>
      <w:r w:rsidR="00536743" w:rsidRPr="00AB038C">
        <w:rPr>
          <w:rFonts w:ascii="ITC Avant Garde" w:hAnsi="ITC Avant Garde" w:cs="Courier New"/>
        </w:rPr>
        <w:t xml:space="preserve"> </w:t>
      </w:r>
      <w:r w:rsidRPr="00AB038C">
        <w:rPr>
          <w:rFonts w:ascii="ITC Avant Garde" w:hAnsi="ITC Avant Garde" w:cs="Courier New"/>
        </w:rPr>
        <w:t>ideas</w:t>
      </w:r>
      <w:r w:rsidR="00536743" w:rsidRPr="00AB038C">
        <w:rPr>
          <w:rFonts w:ascii="ITC Avant Garde" w:hAnsi="ITC Avant Garde" w:cs="Courier New"/>
        </w:rPr>
        <w:t xml:space="preserve"> </w:t>
      </w:r>
      <w:r w:rsidR="004C42FA" w:rsidRPr="00AB038C">
        <w:rPr>
          <w:rFonts w:ascii="ITC Avant Garde" w:hAnsi="ITC Avant Garde" w:cs="Courier New"/>
        </w:rPr>
        <w:t>la</w:t>
      </w:r>
      <w:r w:rsidR="00536743" w:rsidRPr="00AB038C">
        <w:rPr>
          <w:rFonts w:ascii="ITC Avant Garde" w:hAnsi="ITC Avant Garde" w:cs="Courier New"/>
        </w:rPr>
        <w:t xml:space="preserve"> </w:t>
      </w:r>
      <w:r w:rsidR="004C42FA" w:rsidRPr="00AB038C">
        <w:rPr>
          <w:rFonts w:ascii="ITC Avant Garde" w:hAnsi="ITC Avant Garde" w:cs="Courier New"/>
        </w:rPr>
        <w:t>administrac</w:t>
      </w:r>
      <w:r w:rsidR="00CC5995" w:rsidRPr="00AB038C">
        <w:rPr>
          <w:rFonts w:ascii="ITC Avant Garde" w:hAnsi="ITC Avant Garde" w:cs="Courier New"/>
        </w:rPr>
        <w:t>ión</w:t>
      </w:r>
      <w:r w:rsidR="00536743" w:rsidRPr="00AB038C">
        <w:rPr>
          <w:rFonts w:ascii="ITC Avant Garde" w:hAnsi="ITC Avant Garde" w:cs="Courier New"/>
        </w:rPr>
        <w:t xml:space="preserve"> </w:t>
      </w:r>
      <w:r w:rsidR="00EB1535" w:rsidRPr="00AB038C">
        <w:rPr>
          <w:rFonts w:ascii="ITC Avant Garde" w:hAnsi="ITC Avant Garde" w:cs="Courier New"/>
        </w:rPr>
        <w:t>del</w:t>
      </w:r>
      <w:r w:rsidR="00536743" w:rsidRPr="00AB038C">
        <w:rPr>
          <w:rFonts w:ascii="ITC Avant Garde" w:hAnsi="ITC Avant Garde" w:cs="Courier New"/>
        </w:rPr>
        <w:t xml:space="preserve"> </w:t>
      </w:r>
      <w:r w:rsidR="00EB1535" w:rsidRPr="00AB038C">
        <w:rPr>
          <w:rFonts w:ascii="ITC Avant Garde" w:hAnsi="ITC Avant Garde" w:cs="Courier New"/>
        </w:rPr>
        <w:t>espectro</w:t>
      </w:r>
      <w:r w:rsidR="00536743" w:rsidRPr="00AB038C">
        <w:rPr>
          <w:rFonts w:ascii="ITC Avant Garde" w:hAnsi="ITC Avant Garde" w:cs="Courier New"/>
        </w:rPr>
        <w:t xml:space="preserve"> </w:t>
      </w:r>
      <w:r w:rsidR="00EB1535" w:rsidRPr="00AB038C">
        <w:rPr>
          <w:rFonts w:ascii="ITC Avant Garde" w:hAnsi="ITC Avant Garde" w:cs="Courier New"/>
        </w:rPr>
        <w:t>radioeléctrico</w:t>
      </w:r>
      <w:r w:rsidR="00536743" w:rsidRPr="00AB038C">
        <w:rPr>
          <w:rFonts w:ascii="ITC Avant Garde" w:hAnsi="ITC Avant Garde" w:cs="Courier New"/>
        </w:rPr>
        <w:t xml:space="preserve"> </w:t>
      </w:r>
      <w:r w:rsidR="002954D2" w:rsidRPr="00AB038C">
        <w:rPr>
          <w:rFonts w:ascii="ITC Avant Garde" w:hAnsi="ITC Avant Garde" w:cs="Courier New"/>
        </w:rPr>
        <w:t>comprende</w:t>
      </w:r>
      <w:r w:rsidR="00536743" w:rsidRPr="00AB038C">
        <w:rPr>
          <w:rFonts w:ascii="ITC Avant Garde" w:hAnsi="ITC Avant Garde" w:cs="Courier New"/>
        </w:rPr>
        <w:t xml:space="preserve"> </w:t>
      </w:r>
      <w:r w:rsidR="002954D2" w:rsidRPr="00AB038C">
        <w:rPr>
          <w:rFonts w:ascii="ITC Avant Garde" w:hAnsi="ITC Avant Garde" w:cs="Courier New"/>
        </w:rPr>
        <w:t>diversas</w:t>
      </w:r>
      <w:r w:rsidR="00536743" w:rsidRPr="00AB038C">
        <w:rPr>
          <w:rFonts w:ascii="ITC Avant Garde" w:hAnsi="ITC Avant Garde" w:cs="Courier New"/>
        </w:rPr>
        <w:t xml:space="preserve"> </w:t>
      </w:r>
      <w:r w:rsidR="002954D2" w:rsidRPr="00536936">
        <w:rPr>
          <w:rFonts w:ascii="ITC Avant Garde" w:hAnsi="ITC Avant Garde"/>
        </w:rPr>
        <w:t>acciones</w:t>
      </w:r>
      <w:r w:rsidR="00266777" w:rsidRPr="00AB038C">
        <w:rPr>
          <w:rFonts w:ascii="ITC Avant Garde" w:hAnsi="ITC Avant Garde" w:cs="Courier New"/>
        </w:rPr>
        <w:t>,</w:t>
      </w:r>
      <w:r w:rsidR="00536743" w:rsidRPr="00AB038C">
        <w:rPr>
          <w:rFonts w:ascii="ITC Avant Garde" w:hAnsi="ITC Avant Garde" w:cs="Courier New"/>
        </w:rPr>
        <w:t xml:space="preserve"> </w:t>
      </w:r>
      <w:r w:rsidR="00266777" w:rsidRPr="00AB038C">
        <w:rPr>
          <w:rFonts w:ascii="ITC Avant Garde" w:hAnsi="ITC Avant Garde" w:cs="Courier New"/>
        </w:rPr>
        <w:t>entre</w:t>
      </w:r>
      <w:r w:rsidR="00536743" w:rsidRPr="00AB038C">
        <w:rPr>
          <w:rFonts w:ascii="ITC Avant Garde" w:hAnsi="ITC Avant Garde" w:cs="Courier New"/>
        </w:rPr>
        <w:t xml:space="preserve"> </w:t>
      </w:r>
      <w:r w:rsidR="00266777" w:rsidRPr="00AB038C">
        <w:rPr>
          <w:rFonts w:ascii="ITC Avant Garde" w:hAnsi="ITC Avant Garde" w:cs="Courier New"/>
        </w:rPr>
        <w:t>las</w:t>
      </w:r>
      <w:r w:rsidR="00536743" w:rsidRPr="00AB038C">
        <w:rPr>
          <w:rFonts w:ascii="ITC Avant Garde" w:hAnsi="ITC Avant Garde" w:cs="Courier New"/>
        </w:rPr>
        <w:t xml:space="preserve"> </w:t>
      </w:r>
      <w:r w:rsidR="00266777" w:rsidRPr="00AB038C">
        <w:rPr>
          <w:rFonts w:ascii="ITC Avant Garde" w:hAnsi="ITC Avant Garde" w:cs="Courier New"/>
        </w:rPr>
        <w:t>cuales</w:t>
      </w:r>
      <w:r w:rsidR="00536743" w:rsidRPr="00AB038C">
        <w:rPr>
          <w:rFonts w:ascii="ITC Avant Garde" w:hAnsi="ITC Avant Garde" w:cs="Courier New"/>
        </w:rPr>
        <w:t xml:space="preserve"> </w:t>
      </w:r>
      <w:r w:rsidR="00266777" w:rsidRPr="00AB038C">
        <w:rPr>
          <w:rFonts w:ascii="ITC Avant Garde" w:hAnsi="ITC Avant Garde" w:cs="Courier New"/>
        </w:rPr>
        <w:t>podemos</w:t>
      </w:r>
      <w:r w:rsidR="00536743" w:rsidRPr="00AB038C">
        <w:rPr>
          <w:rFonts w:ascii="ITC Avant Garde" w:hAnsi="ITC Avant Garde" w:cs="Courier New"/>
        </w:rPr>
        <w:t xml:space="preserve"> </w:t>
      </w:r>
      <w:r w:rsidR="00266777" w:rsidRPr="00AB038C">
        <w:rPr>
          <w:rFonts w:ascii="ITC Avant Garde" w:hAnsi="ITC Avant Garde" w:cs="Courier New"/>
        </w:rPr>
        <w:t>destacar</w:t>
      </w:r>
      <w:r w:rsidR="00536743" w:rsidRPr="00AB038C">
        <w:rPr>
          <w:rFonts w:ascii="ITC Avant Garde" w:hAnsi="ITC Avant Garde" w:cs="Courier New"/>
        </w:rPr>
        <w:t xml:space="preserve"> </w:t>
      </w:r>
      <w:r w:rsidR="00266777" w:rsidRPr="00AB038C">
        <w:rPr>
          <w:rFonts w:ascii="ITC Avant Garde" w:hAnsi="ITC Avant Garde" w:cs="Courier New"/>
        </w:rPr>
        <w:t>las</w:t>
      </w:r>
      <w:r w:rsidR="00536743" w:rsidRPr="00AB038C">
        <w:rPr>
          <w:rFonts w:ascii="ITC Avant Garde" w:hAnsi="ITC Avant Garde" w:cs="Courier New"/>
        </w:rPr>
        <w:t xml:space="preserve"> </w:t>
      </w:r>
      <w:r w:rsidR="00266777" w:rsidRPr="00AB038C">
        <w:rPr>
          <w:rFonts w:ascii="ITC Avant Garde" w:hAnsi="ITC Avant Garde" w:cs="Courier New"/>
        </w:rPr>
        <w:t>siguientes</w:t>
      </w:r>
      <w:r w:rsidR="00227E0B" w:rsidRPr="00AB038C">
        <w:rPr>
          <w:rFonts w:ascii="ITC Avant Garde" w:hAnsi="ITC Avant Garde" w:cs="Courier New"/>
        </w:rPr>
        <w:t>:</w:t>
      </w:r>
    </w:p>
    <w:p w14:paraId="4F4AC017" w14:textId="2E4DE5AF" w:rsidR="00536936" w:rsidRPr="00536936" w:rsidRDefault="00F1360A" w:rsidP="00536936">
      <w:pPr>
        <w:pStyle w:val="Prrafodelista"/>
        <w:numPr>
          <w:ilvl w:val="0"/>
          <w:numId w:val="27"/>
        </w:numPr>
        <w:spacing w:before="240" w:after="240"/>
        <w:ind w:left="284" w:hanging="284"/>
        <w:jc w:val="both"/>
        <w:rPr>
          <w:rFonts w:ascii="ITC Avant Garde" w:hAnsi="ITC Avant Garde"/>
          <w:b/>
        </w:rPr>
      </w:pPr>
      <w:r w:rsidRPr="00536936">
        <w:rPr>
          <w:rFonts w:ascii="ITC Avant Garde" w:hAnsi="ITC Avant Garde"/>
          <w:b/>
        </w:rPr>
        <w:t>Acciones</w:t>
      </w:r>
      <w:r w:rsidR="00536743" w:rsidRPr="00536936">
        <w:rPr>
          <w:rFonts w:ascii="ITC Avant Garde" w:hAnsi="ITC Avant Garde"/>
          <w:b/>
        </w:rPr>
        <w:t xml:space="preserve"> </w:t>
      </w:r>
      <w:r w:rsidRPr="00536936">
        <w:rPr>
          <w:rFonts w:ascii="ITC Avant Garde" w:hAnsi="ITC Avant Garde"/>
          <w:b/>
        </w:rPr>
        <w:t>relativas</w:t>
      </w:r>
      <w:r w:rsidR="00536743" w:rsidRPr="00536936">
        <w:rPr>
          <w:rFonts w:ascii="ITC Avant Garde" w:hAnsi="ITC Avant Garde"/>
          <w:b/>
        </w:rPr>
        <w:t xml:space="preserve"> </w:t>
      </w:r>
      <w:r w:rsidRPr="00536936">
        <w:rPr>
          <w:rFonts w:ascii="ITC Avant Garde" w:hAnsi="ITC Avant Garde"/>
          <w:b/>
        </w:rPr>
        <w:t>al</w:t>
      </w:r>
      <w:r w:rsidR="00536743" w:rsidRPr="00536936">
        <w:rPr>
          <w:rFonts w:ascii="ITC Avant Garde" w:hAnsi="ITC Avant Garde"/>
          <w:b/>
        </w:rPr>
        <w:t xml:space="preserve"> </w:t>
      </w:r>
      <w:r w:rsidR="007C7E2A" w:rsidRPr="00536936">
        <w:rPr>
          <w:rFonts w:ascii="ITC Avant Garde" w:hAnsi="ITC Avant Garde"/>
          <w:b/>
        </w:rPr>
        <w:t>Programa</w:t>
      </w:r>
      <w:r w:rsidR="00536743" w:rsidRPr="00536936">
        <w:rPr>
          <w:rFonts w:ascii="ITC Avant Garde" w:hAnsi="ITC Avant Garde"/>
          <w:b/>
        </w:rPr>
        <w:t xml:space="preserve"> </w:t>
      </w:r>
      <w:r w:rsidR="007C7E2A" w:rsidRPr="00536936">
        <w:rPr>
          <w:rFonts w:ascii="ITC Avant Garde" w:hAnsi="ITC Avant Garde"/>
          <w:b/>
        </w:rPr>
        <w:t>Nacional</w:t>
      </w:r>
      <w:r w:rsidR="00536743" w:rsidRPr="00536936">
        <w:rPr>
          <w:rFonts w:ascii="ITC Avant Garde" w:hAnsi="ITC Avant Garde"/>
          <w:b/>
        </w:rPr>
        <w:t xml:space="preserve"> </w:t>
      </w:r>
      <w:r w:rsidR="007C7E2A" w:rsidRPr="00536936">
        <w:rPr>
          <w:rFonts w:ascii="ITC Avant Garde" w:hAnsi="ITC Avant Garde"/>
          <w:b/>
        </w:rPr>
        <w:t>de</w:t>
      </w:r>
      <w:r w:rsidR="00536743" w:rsidRPr="00536936">
        <w:rPr>
          <w:rFonts w:ascii="ITC Avant Garde" w:hAnsi="ITC Avant Garde"/>
          <w:b/>
        </w:rPr>
        <w:t xml:space="preserve"> </w:t>
      </w:r>
      <w:r w:rsidR="007C7E2A" w:rsidRPr="00536936">
        <w:rPr>
          <w:rFonts w:ascii="ITC Avant Garde" w:hAnsi="ITC Avant Garde"/>
          <w:b/>
        </w:rPr>
        <w:t>Espectro</w:t>
      </w:r>
      <w:r w:rsidR="00536743" w:rsidRPr="00536936">
        <w:rPr>
          <w:rFonts w:ascii="ITC Avant Garde" w:hAnsi="ITC Avant Garde"/>
          <w:b/>
        </w:rPr>
        <w:t xml:space="preserve"> </w:t>
      </w:r>
      <w:r w:rsidR="007C7E2A" w:rsidRPr="00536936">
        <w:rPr>
          <w:rFonts w:ascii="ITC Avant Garde" w:hAnsi="ITC Avant Garde"/>
          <w:b/>
        </w:rPr>
        <w:t>Radioeléctrico.</w:t>
      </w:r>
      <w:r w:rsidR="00536743" w:rsidRPr="00536936">
        <w:rPr>
          <w:rFonts w:ascii="ITC Avant Garde" w:hAnsi="ITC Avant Garde"/>
          <w:b/>
        </w:rPr>
        <w:t xml:space="preserve"> </w:t>
      </w:r>
    </w:p>
    <w:p w14:paraId="0DF4DD9D" w14:textId="77777777" w:rsidR="00536936" w:rsidRDefault="006747EE" w:rsidP="00536936">
      <w:pPr>
        <w:spacing w:before="240" w:after="240" w:line="240" w:lineRule="auto"/>
        <w:jc w:val="both"/>
        <w:rPr>
          <w:rFonts w:ascii="ITC Avant Garde" w:hAnsi="ITC Avant Garde"/>
        </w:rPr>
      </w:pPr>
      <w:r w:rsidRPr="00AB038C">
        <w:rPr>
          <w:rFonts w:ascii="ITC Avant Garde" w:hAnsi="ITC Avant Garde"/>
        </w:rPr>
        <w:t>El</w:t>
      </w:r>
      <w:r w:rsidR="00536743" w:rsidRPr="00AB038C">
        <w:rPr>
          <w:rFonts w:ascii="ITC Avant Garde" w:hAnsi="ITC Avant Garde"/>
        </w:rPr>
        <w:t xml:space="preserve"> </w:t>
      </w:r>
      <w:r w:rsidRPr="00AB038C">
        <w:rPr>
          <w:rFonts w:ascii="ITC Avant Garde" w:hAnsi="ITC Avant Garde"/>
        </w:rPr>
        <w:t>proceso</w:t>
      </w:r>
      <w:r w:rsidR="00536743" w:rsidRPr="00AB038C">
        <w:rPr>
          <w:rFonts w:ascii="ITC Avant Garde" w:hAnsi="ITC Avant Garde"/>
        </w:rPr>
        <w:t xml:space="preserve"> </w:t>
      </w:r>
      <w:r w:rsidRPr="00AB038C">
        <w:rPr>
          <w:rFonts w:ascii="ITC Avant Garde" w:hAnsi="ITC Avant Garde"/>
        </w:rPr>
        <w:t>de</w:t>
      </w:r>
      <w:r w:rsidR="00536743" w:rsidRPr="00AB038C">
        <w:rPr>
          <w:rFonts w:ascii="ITC Avant Garde" w:hAnsi="ITC Avant Garde"/>
        </w:rPr>
        <w:t xml:space="preserve"> </w:t>
      </w:r>
      <w:r w:rsidRPr="00AB038C">
        <w:rPr>
          <w:rFonts w:ascii="ITC Avant Garde" w:hAnsi="ITC Avant Garde"/>
        </w:rPr>
        <w:t>planificación</w:t>
      </w:r>
      <w:r w:rsidR="00536743" w:rsidRPr="00AB038C">
        <w:rPr>
          <w:rFonts w:ascii="ITC Avant Garde" w:hAnsi="ITC Avant Garde"/>
        </w:rPr>
        <w:t xml:space="preserve"> </w:t>
      </w:r>
      <w:r w:rsidRPr="00AB038C">
        <w:rPr>
          <w:rFonts w:ascii="ITC Avant Garde" w:hAnsi="ITC Avant Garde"/>
        </w:rPr>
        <w:t>de</w:t>
      </w:r>
      <w:r w:rsidR="00567EAA" w:rsidRPr="00AB038C">
        <w:rPr>
          <w:rFonts w:ascii="ITC Avant Garde" w:hAnsi="ITC Avant Garde"/>
        </w:rPr>
        <w:t>l</w:t>
      </w:r>
      <w:r w:rsidR="00536743" w:rsidRPr="00AB038C">
        <w:rPr>
          <w:rFonts w:ascii="ITC Avant Garde" w:hAnsi="ITC Avant Garde"/>
        </w:rPr>
        <w:t xml:space="preserve"> </w:t>
      </w:r>
      <w:r w:rsidRPr="00AB038C">
        <w:rPr>
          <w:rFonts w:ascii="ITC Avant Garde" w:hAnsi="ITC Avant Garde"/>
        </w:rPr>
        <w:t>espectro</w:t>
      </w:r>
      <w:r w:rsidR="00536743" w:rsidRPr="00AB038C">
        <w:rPr>
          <w:rFonts w:ascii="ITC Avant Garde" w:hAnsi="ITC Avant Garde"/>
        </w:rPr>
        <w:t xml:space="preserve"> </w:t>
      </w:r>
      <w:r w:rsidRPr="00AB038C">
        <w:rPr>
          <w:rFonts w:ascii="ITC Avant Garde" w:hAnsi="ITC Avant Garde"/>
        </w:rPr>
        <w:t>radioeléctrico</w:t>
      </w:r>
      <w:r w:rsidR="00536743" w:rsidRPr="00AB038C">
        <w:rPr>
          <w:rFonts w:ascii="ITC Avant Garde" w:hAnsi="ITC Avant Garde"/>
        </w:rPr>
        <w:t xml:space="preserve"> </w:t>
      </w:r>
      <w:r w:rsidRPr="00AB038C">
        <w:rPr>
          <w:rFonts w:ascii="ITC Avant Garde" w:hAnsi="ITC Avant Garde"/>
        </w:rPr>
        <w:t>a</w:t>
      </w:r>
      <w:r w:rsidR="00536743" w:rsidRPr="00AB038C">
        <w:rPr>
          <w:rFonts w:ascii="ITC Avant Garde" w:hAnsi="ITC Avant Garde"/>
        </w:rPr>
        <w:t xml:space="preserve"> </w:t>
      </w:r>
      <w:r w:rsidRPr="00AB038C">
        <w:rPr>
          <w:rFonts w:ascii="ITC Avant Garde" w:hAnsi="ITC Avant Garde"/>
        </w:rPr>
        <w:t>largo</w:t>
      </w:r>
      <w:r w:rsidR="00536743" w:rsidRPr="00AB038C">
        <w:rPr>
          <w:rFonts w:ascii="ITC Avant Garde" w:hAnsi="ITC Avant Garde"/>
        </w:rPr>
        <w:t xml:space="preserve"> </w:t>
      </w:r>
      <w:r w:rsidRPr="00AB038C">
        <w:rPr>
          <w:rFonts w:ascii="ITC Avant Garde" w:hAnsi="ITC Avant Garde"/>
        </w:rPr>
        <w:t>plazo</w:t>
      </w:r>
      <w:r w:rsidR="00536743" w:rsidRPr="00AB038C">
        <w:rPr>
          <w:rFonts w:ascii="ITC Avant Garde" w:hAnsi="ITC Avant Garde"/>
        </w:rPr>
        <w:t xml:space="preserve"> </w:t>
      </w:r>
      <w:r w:rsidRPr="00AB038C">
        <w:rPr>
          <w:rFonts w:ascii="ITC Avant Garde" w:hAnsi="ITC Avant Garde"/>
        </w:rPr>
        <w:t>conlleva</w:t>
      </w:r>
      <w:r w:rsidR="00536743" w:rsidRPr="00AB038C">
        <w:rPr>
          <w:rFonts w:ascii="ITC Avant Garde" w:hAnsi="ITC Avant Garde"/>
        </w:rPr>
        <w:t xml:space="preserve"> </w:t>
      </w:r>
      <w:r w:rsidR="00790ACF" w:rsidRPr="00AB038C">
        <w:rPr>
          <w:rFonts w:ascii="ITC Avant Garde" w:hAnsi="ITC Avant Garde"/>
        </w:rPr>
        <w:t>la</w:t>
      </w:r>
      <w:r w:rsidR="00536743" w:rsidRPr="00AB038C">
        <w:rPr>
          <w:rFonts w:ascii="ITC Avant Garde" w:hAnsi="ITC Avant Garde"/>
        </w:rPr>
        <w:t xml:space="preserve"> </w:t>
      </w:r>
      <w:r w:rsidRPr="00AB038C">
        <w:rPr>
          <w:rFonts w:ascii="ITC Avant Garde" w:hAnsi="ITC Avant Garde"/>
        </w:rPr>
        <w:t>formulación</w:t>
      </w:r>
      <w:r w:rsidR="00536743" w:rsidRPr="00AB038C">
        <w:rPr>
          <w:rFonts w:ascii="ITC Avant Garde" w:hAnsi="ITC Avant Garde"/>
        </w:rPr>
        <w:t xml:space="preserve"> </w:t>
      </w:r>
      <w:r w:rsidRPr="00AB038C">
        <w:rPr>
          <w:rFonts w:ascii="ITC Avant Garde" w:hAnsi="ITC Avant Garde"/>
        </w:rPr>
        <w:t>de</w:t>
      </w:r>
      <w:r w:rsidR="00536743" w:rsidRPr="00AB038C">
        <w:rPr>
          <w:rFonts w:ascii="ITC Avant Garde" w:hAnsi="ITC Avant Garde"/>
        </w:rPr>
        <w:t xml:space="preserve"> </w:t>
      </w:r>
      <w:r w:rsidRPr="00AB038C">
        <w:rPr>
          <w:rFonts w:ascii="ITC Avant Garde" w:hAnsi="ITC Avant Garde"/>
        </w:rPr>
        <w:t>diversas</w:t>
      </w:r>
      <w:r w:rsidR="00536743" w:rsidRPr="00AB038C">
        <w:rPr>
          <w:rFonts w:ascii="ITC Avant Garde" w:hAnsi="ITC Avant Garde"/>
        </w:rPr>
        <w:t xml:space="preserve"> </w:t>
      </w:r>
      <w:r w:rsidRPr="00AB038C">
        <w:rPr>
          <w:rFonts w:ascii="ITC Avant Garde" w:hAnsi="ITC Avant Garde"/>
        </w:rPr>
        <w:t>acciones</w:t>
      </w:r>
      <w:r w:rsidR="00536743" w:rsidRPr="00AB038C">
        <w:rPr>
          <w:rFonts w:ascii="ITC Avant Garde" w:hAnsi="ITC Avant Garde"/>
        </w:rPr>
        <w:t xml:space="preserve"> </w:t>
      </w:r>
      <w:r w:rsidRPr="00AB038C">
        <w:rPr>
          <w:rFonts w:ascii="ITC Avant Garde" w:hAnsi="ITC Avant Garde"/>
        </w:rPr>
        <w:t>que</w:t>
      </w:r>
      <w:r w:rsidR="00536743" w:rsidRPr="00AB038C">
        <w:rPr>
          <w:rFonts w:ascii="ITC Avant Garde" w:hAnsi="ITC Avant Garde"/>
        </w:rPr>
        <w:t xml:space="preserve"> </w:t>
      </w:r>
      <w:r w:rsidRPr="00AB038C">
        <w:rPr>
          <w:rFonts w:ascii="ITC Avant Garde" w:hAnsi="ITC Avant Garde"/>
        </w:rPr>
        <w:t>secunden</w:t>
      </w:r>
      <w:r w:rsidR="00536743" w:rsidRPr="00AB038C">
        <w:rPr>
          <w:rFonts w:ascii="ITC Avant Garde" w:hAnsi="ITC Avant Garde"/>
        </w:rPr>
        <w:t xml:space="preserve"> </w:t>
      </w:r>
      <w:r w:rsidRPr="00AB038C">
        <w:rPr>
          <w:rFonts w:ascii="ITC Avant Garde" w:hAnsi="ITC Avant Garde"/>
        </w:rPr>
        <w:t>adecuadamente</w:t>
      </w:r>
      <w:r w:rsidR="00536743" w:rsidRPr="00AB038C">
        <w:rPr>
          <w:rFonts w:ascii="ITC Avant Garde" w:hAnsi="ITC Avant Garde"/>
        </w:rPr>
        <w:t xml:space="preserve"> </w:t>
      </w:r>
      <w:r w:rsidRPr="00AB038C">
        <w:rPr>
          <w:rFonts w:ascii="ITC Avant Garde" w:hAnsi="ITC Avant Garde"/>
        </w:rPr>
        <w:t>las</w:t>
      </w:r>
      <w:r w:rsidR="00536743" w:rsidRPr="00AB038C">
        <w:rPr>
          <w:rFonts w:ascii="ITC Avant Garde" w:hAnsi="ITC Avant Garde"/>
        </w:rPr>
        <w:t xml:space="preserve"> </w:t>
      </w:r>
      <w:r w:rsidRPr="00AB038C">
        <w:rPr>
          <w:rFonts w:ascii="ITC Avant Garde" w:hAnsi="ITC Avant Garde"/>
        </w:rPr>
        <w:t>metas</w:t>
      </w:r>
      <w:r w:rsidR="00536743" w:rsidRPr="00AB038C">
        <w:rPr>
          <w:rFonts w:ascii="ITC Avant Garde" w:hAnsi="ITC Avant Garde"/>
        </w:rPr>
        <w:t xml:space="preserve"> </w:t>
      </w:r>
      <w:r w:rsidRPr="00AB038C">
        <w:rPr>
          <w:rFonts w:ascii="ITC Avant Garde" w:hAnsi="ITC Avant Garde"/>
        </w:rPr>
        <w:t>y</w:t>
      </w:r>
      <w:r w:rsidR="00536743" w:rsidRPr="00AB038C">
        <w:rPr>
          <w:rFonts w:ascii="ITC Avant Garde" w:hAnsi="ITC Avant Garde"/>
        </w:rPr>
        <w:t xml:space="preserve"> </w:t>
      </w:r>
      <w:r w:rsidRPr="00AB038C">
        <w:rPr>
          <w:rFonts w:ascii="ITC Avant Garde" w:hAnsi="ITC Avant Garde"/>
        </w:rPr>
        <w:t>objetivos</w:t>
      </w:r>
      <w:r w:rsidR="00536743" w:rsidRPr="00AB038C">
        <w:rPr>
          <w:rFonts w:ascii="ITC Avant Garde" w:hAnsi="ITC Avant Garde"/>
        </w:rPr>
        <w:t xml:space="preserve"> </w:t>
      </w:r>
      <w:r w:rsidRPr="00AB038C">
        <w:rPr>
          <w:rFonts w:ascii="ITC Avant Garde" w:hAnsi="ITC Avant Garde"/>
        </w:rPr>
        <w:t>nacionales.</w:t>
      </w:r>
      <w:r w:rsidR="00536743" w:rsidRPr="00AB038C">
        <w:rPr>
          <w:rFonts w:ascii="ITC Avant Garde" w:hAnsi="ITC Avant Garde"/>
        </w:rPr>
        <w:t xml:space="preserve"> </w:t>
      </w:r>
      <w:r w:rsidRPr="00AB038C">
        <w:rPr>
          <w:rFonts w:ascii="ITC Avant Garde" w:hAnsi="ITC Avant Garde"/>
        </w:rPr>
        <w:t>De</w:t>
      </w:r>
      <w:r w:rsidR="00536743" w:rsidRPr="00AB038C">
        <w:rPr>
          <w:rFonts w:ascii="ITC Avant Garde" w:hAnsi="ITC Avant Garde"/>
        </w:rPr>
        <w:t xml:space="preserve"> </w:t>
      </w:r>
      <w:r w:rsidRPr="00AB038C">
        <w:rPr>
          <w:rFonts w:ascii="ITC Avant Garde" w:hAnsi="ITC Avant Garde"/>
        </w:rPr>
        <w:t>ahí</w:t>
      </w:r>
      <w:r w:rsidR="00536743" w:rsidRPr="00AB038C">
        <w:rPr>
          <w:rFonts w:ascii="ITC Avant Garde" w:hAnsi="ITC Avant Garde"/>
        </w:rPr>
        <w:t xml:space="preserve"> </w:t>
      </w:r>
      <w:r w:rsidRPr="00AB038C">
        <w:rPr>
          <w:rFonts w:ascii="ITC Avant Garde" w:hAnsi="ITC Avant Garde"/>
        </w:rPr>
        <w:t>que</w:t>
      </w:r>
      <w:r w:rsidR="00536743" w:rsidRPr="00AB038C">
        <w:rPr>
          <w:rFonts w:ascii="ITC Avant Garde" w:hAnsi="ITC Avant Garde"/>
        </w:rPr>
        <w:t xml:space="preserve"> </w:t>
      </w:r>
      <w:r w:rsidR="00EE32C6" w:rsidRPr="00AB038C">
        <w:rPr>
          <w:rFonts w:ascii="ITC Avant Garde" w:hAnsi="ITC Avant Garde"/>
        </w:rPr>
        <w:t>el</w:t>
      </w:r>
      <w:r w:rsidR="00536743" w:rsidRPr="00AB038C">
        <w:rPr>
          <w:rFonts w:ascii="ITC Avant Garde" w:hAnsi="ITC Avant Garde"/>
        </w:rPr>
        <w:t xml:space="preserve"> </w:t>
      </w:r>
      <w:r w:rsidR="00EE32C6" w:rsidRPr="00AB038C">
        <w:rPr>
          <w:rFonts w:ascii="ITC Avant Garde" w:hAnsi="ITC Avant Garde"/>
        </w:rPr>
        <w:t>Instituto</w:t>
      </w:r>
      <w:r w:rsidR="00536743" w:rsidRPr="00AB038C">
        <w:rPr>
          <w:rFonts w:ascii="ITC Avant Garde" w:hAnsi="ITC Avant Garde"/>
        </w:rPr>
        <w:t xml:space="preserve"> </w:t>
      </w:r>
      <w:r w:rsidR="00EE32C6" w:rsidRPr="00AB038C">
        <w:rPr>
          <w:rFonts w:ascii="ITC Avant Garde" w:hAnsi="ITC Avant Garde"/>
        </w:rPr>
        <w:t>deba</w:t>
      </w:r>
      <w:r w:rsidR="00536743" w:rsidRPr="00AB038C">
        <w:rPr>
          <w:rFonts w:ascii="ITC Avant Garde" w:hAnsi="ITC Avant Garde"/>
        </w:rPr>
        <w:t xml:space="preserve"> </w:t>
      </w:r>
      <w:r w:rsidRPr="00AB038C">
        <w:rPr>
          <w:rFonts w:ascii="ITC Avant Garde" w:hAnsi="ITC Avant Garde"/>
        </w:rPr>
        <w:t>realizar</w:t>
      </w:r>
      <w:r w:rsidR="00536743" w:rsidRPr="00AB038C">
        <w:rPr>
          <w:rFonts w:ascii="ITC Avant Garde" w:hAnsi="ITC Avant Garde"/>
        </w:rPr>
        <w:t xml:space="preserve"> </w:t>
      </w:r>
      <w:r w:rsidRPr="00AB038C">
        <w:rPr>
          <w:rFonts w:ascii="ITC Avant Garde" w:hAnsi="ITC Avant Garde"/>
        </w:rPr>
        <w:t>las</w:t>
      </w:r>
      <w:r w:rsidR="00536743" w:rsidRPr="00AB038C">
        <w:rPr>
          <w:rFonts w:ascii="ITC Avant Garde" w:hAnsi="ITC Avant Garde"/>
        </w:rPr>
        <w:t xml:space="preserve"> </w:t>
      </w:r>
      <w:r w:rsidRPr="00AB038C">
        <w:rPr>
          <w:rFonts w:ascii="ITC Avant Garde" w:hAnsi="ITC Avant Garde"/>
        </w:rPr>
        <w:t>acciones</w:t>
      </w:r>
      <w:r w:rsidR="00536743" w:rsidRPr="00AB038C">
        <w:rPr>
          <w:rFonts w:ascii="ITC Avant Garde" w:hAnsi="ITC Avant Garde"/>
        </w:rPr>
        <w:t xml:space="preserve"> </w:t>
      </w:r>
      <w:r w:rsidRPr="00AB038C">
        <w:rPr>
          <w:rFonts w:ascii="ITC Avant Garde" w:hAnsi="ITC Avant Garde"/>
        </w:rPr>
        <w:t>necesarias</w:t>
      </w:r>
      <w:r w:rsidR="00536743" w:rsidRPr="00AB038C">
        <w:rPr>
          <w:rFonts w:ascii="ITC Avant Garde" w:hAnsi="ITC Avant Garde"/>
        </w:rPr>
        <w:t xml:space="preserve"> </w:t>
      </w:r>
      <w:r w:rsidR="00EE32C6" w:rsidRPr="00AB038C">
        <w:rPr>
          <w:rFonts w:ascii="ITC Avant Garde" w:hAnsi="ITC Avant Garde"/>
        </w:rPr>
        <w:t>para</w:t>
      </w:r>
      <w:r w:rsidR="00536743" w:rsidRPr="00AB038C">
        <w:rPr>
          <w:rFonts w:ascii="ITC Avant Garde" w:hAnsi="ITC Avant Garde"/>
        </w:rPr>
        <w:t xml:space="preserve"> </w:t>
      </w:r>
      <w:r w:rsidR="00EE32C6" w:rsidRPr="00AB038C">
        <w:rPr>
          <w:rFonts w:ascii="ITC Avant Garde" w:hAnsi="ITC Avant Garde"/>
        </w:rPr>
        <w:t>que</w:t>
      </w:r>
      <w:r w:rsidR="00F107A5" w:rsidRPr="00AB038C">
        <w:rPr>
          <w:rFonts w:ascii="ITC Avant Garde" w:hAnsi="ITC Avant Garde"/>
        </w:rPr>
        <w:t>,</w:t>
      </w:r>
      <w:r w:rsidR="00536743" w:rsidRPr="00AB038C">
        <w:rPr>
          <w:rFonts w:ascii="ITC Avant Garde" w:hAnsi="ITC Avant Garde"/>
        </w:rPr>
        <w:t xml:space="preserve"> </w:t>
      </w:r>
      <w:r w:rsidRPr="00AB038C">
        <w:rPr>
          <w:rFonts w:ascii="ITC Avant Garde" w:hAnsi="ITC Avant Garde"/>
        </w:rPr>
        <w:t>en</w:t>
      </w:r>
      <w:r w:rsidR="00536743" w:rsidRPr="00AB038C">
        <w:rPr>
          <w:rFonts w:ascii="ITC Avant Garde" w:hAnsi="ITC Avant Garde"/>
        </w:rPr>
        <w:t xml:space="preserve"> </w:t>
      </w:r>
      <w:r w:rsidRPr="00AB038C">
        <w:rPr>
          <w:rFonts w:ascii="ITC Avant Garde" w:hAnsi="ITC Avant Garde"/>
        </w:rPr>
        <w:t>coordinación</w:t>
      </w:r>
      <w:r w:rsidR="00536743" w:rsidRPr="00AB038C">
        <w:rPr>
          <w:rFonts w:ascii="ITC Avant Garde" w:hAnsi="ITC Avant Garde"/>
        </w:rPr>
        <w:t xml:space="preserve"> </w:t>
      </w:r>
      <w:r w:rsidRPr="00AB038C">
        <w:rPr>
          <w:rFonts w:ascii="ITC Avant Garde" w:hAnsi="ITC Avant Garde"/>
        </w:rPr>
        <w:t>con</w:t>
      </w:r>
      <w:r w:rsidR="00536743" w:rsidRPr="00AB038C">
        <w:rPr>
          <w:rFonts w:ascii="ITC Avant Garde" w:hAnsi="ITC Avant Garde"/>
        </w:rPr>
        <w:t xml:space="preserve"> </w:t>
      </w:r>
      <w:r w:rsidRPr="00AB038C">
        <w:rPr>
          <w:rFonts w:ascii="ITC Avant Garde" w:hAnsi="ITC Avant Garde"/>
        </w:rPr>
        <w:t>el</w:t>
      </w:r>
      <w:r w:rsidR="00536743" w:rsidRPr="00AB038C">
        <w:rPr>
          <w:rFonts w:ascii="ITC Avant Garde" w:hAnsi="ITC Avant Garde"/>
        </w:rPr>
        <w:t xml:space="preserve"> </w:t>
      </w:r>
      <w:r w:rsidRPr="00AB038C">
        <w:rPr>
          <w:rFonts w:ascii="ITC Avant Garde" w:hAnsi="ITC Avant Garde"/>
        </w:rPr>
        <w:t>Ejecutivo</w:t>
      </w:r>
      <w:r w:rsidR="00536743" w:rsidRPr="00AB038C">
        <w:rPr>
          <w:rFonts w:ascii="ITC Avant Garde" w:hAnsi="ITC Avant Garde"/>
        </w:rPr>
        <w:t xml:space="preserve"> </w:t>
      </w:r>
      <w:r w:rsidRPr="00AB038C">
        <w:rPr>
          <w:rFonts w:ascii="ITC Avant Garde" w:hAnsi="ITC Avant Garde"/>
        </w:rPr>
        <w:t>Federal</w:t>
      </w:r>
      <w:r w:rsidR="00F107A5" w:rsidRPr="00AB038C">
        <w:rPr>
          <w:rFonts w:ascii="ITC Avant Garde" w:hAnsi="ITC Avant Garde"/>
        </w:rPr>
        <w:t>,</w:t>
      </w:r>
      <w:r w:rsidR="00536743" w:rsidRPr="00AB038C">
        <w:rPr>
          <w:rFonts w:ascii="ITC Avant Garde" w:hAnsi="ITC Avant Garde"/>
        </w:rPr>
        <w:t xml:space="preserve"> </w:t>
      </w:r>
      <w:r w:rsidR="00790ACF" w:rsidRPr="00AB038C">
        <w:rPr>
          <w:rFonts w:ascii="ITC Avant Garde" w:hAnsi="ITC Avant Garde"/>
        </w:rPr>
        <w:t>se</w:t>
      </w:r>
      <w:r w:rsidR="00536743" w:rsidRPr="00AB038C">
        <w:rPr>
          <w:rFonts w:ascii="ITC Avant Garde" w:hAnsi="ITC Avant Garde"/>
        </w:rPr>
        <w:t xml:space="preserve"> </w:t>
      </w:r>
      <w:r w:rsidR="00790ACF" w:rsidRPr="00AB038C">
        <w:rPr>
          <w:rFonts w:ascii="ITC Avant Garde" w:hAnsi="ITC Avant Garde"/>
        </w:rPr>
        <w:t>incluya</w:t>
      </w:r>
      <w:r w:rsidR="006558FB" w:rsidRPr="00AB038C">
        <w:rPr>
          <w:rFonts w:ascii="ITC Avant Garde" w:hAnsi="ITC Avant Garde"/>
        </w:rPr>
        <w:t>n</w:t>
      </w:r>
      <w:r w:rsidR="00536743" w:rsidRPr="00AB038C">
        <w:rPr>
          <w:rFonts w:ascii="ITC Avant Garde" w:hAnsi="ITC Avant Garde"/>
        </w:rPr>
        <w:t xml:space="preserve"> </w:t>
      </w:r>
      <w:r w:rsidRPr="00AB038C">
        <w:rPr>
          <w:rFonts w:ascii="ITC Avant Garde" w:hAnsi="ITC Avant Garde"/>
        </w:rPr>
        <w:t>en</w:t>
      </w:r>
      <w:r w:rsidR="00536743" w:rsidRPr="00AB038C">
        <w:rPr>
          <w:rFonts w:ascii="ITC Avant Garde" w:hAnsi="ITC Avant Garde"/>
        </w:rPr>
        <w:t xml:space="preserve"> </w:t>
      </w:r>
      <w:r w:rsidRPr="00AB038C">
        <w:rPr>
          <w:rFonts w:ascii="ITC Avant Garde" w:hAnsi="ITC Avant Garde"/>
        </w:rPr>
        <w:t>el</w:t>
      </w:r>
      <w:r w:rsidR="00536743" w:rsidRPr="00AB038C">
        <w:rPr>
          <w:rFonts w:ascii="ITC Avant Garde" w:hAnsi="ITC Avant Garde"/>
        </w:rPr>
        <w:t xml:space="preserve"> </w:t>
      </w:r>
      <w:r w:rsidRPr="00AB038C">
        <w:rPr>
          <w:rFonts w:ascii="ITC Avant Garde" w:hAnsi="ITC Avant Garde"/>
        </w:rPr>
        <w:t>marco</w:t>
      </w:r>
      <w:r w:rsidR="00536743" w:rsidRPr="00AB038C">
        <w:rPr>
          <w:rFonts w:ascii="ITC Avant Garde" w:hAnsi="ITC Avant Garde"/>
        </w:rPr>
        <w:t xml:space="preserve"> </w:t>
      </w:r>
      <w:r w:rsidRPr="00AB038C">
        <w:rPr>
          <w:rFonts w:ascii="ITC Avant Garde" w:hAnsi="ITC Avant Garde"/>
        </w:rPr>
        <w:t>del</w:t>
      </w:r>
      <w:r w:rsidR="00536743" w:rsidRPr="00AB038C">
        <w:rPr>
          <w:rFonts w:ascii="ITC Avant Garde" w:hAnsi="ITC Avant Garde"/>
        </w:rPr>
        <w:t xml:space="preserve"> </w:t>
      </w:r>
      <w:r w:rsidRPr="00AB038C">
        <w:rPr>
          <w:rFonts w:ascii="ITC Avant Garde" w:hAnsi="ITC Avant Garde"/>
        </w:rPr>
        <w:t>Sistema</w:t>
      </w:r>
      <w:r w:rsidR="00536743" w:rsidRPr="00AB038C">
        <w:rPr>
          <w:rFonts w:ascii="ITC Avant Garde" w:hAnsi="ITC Avant Garde"/>
        </w:rPr>
        <w:t xml:space="preserve"> </w:t>
      </w:r>
      <w:r w:rsidRPr="00AB038C">
        <w:rPr>
          <w:rFonts w:ascii="ITC Avant Garde" w:hAnsi="ITC Avant Garde"/>
        </w:rPr>
        <w:t>Nacional</w:t>
      </w:r>
      <w:r w:rsidR="00536743" w:rsidRPr="00AB038C">
        <w:rPr>
          <w:rFonts w:ascii="ITC Avant Garde" w:hAnsi="ITC Avant Garde"/>
        </w:rPr>
        <w:t xml:space="preserve"> </w:t>
      </w:r>
      <w:r w:rsidRPr="00AB038C">
        <w:rPr>
          <w:rFonts w:ascii="ITC Avant Garde" w:hAnsi="ITC Avant Garde"/>
        </w:rPr>
        <w:t>de</w:t>
      </w:r>
      <w:r w:rsidR="00536743" w:rsidRPr="00AB038C">
        <w:rPr>
          <w:rFonts w:ascii="ITC Avant Garde" w:hAnsi="ITC Avant Garde"/>
        </w:rPr>
        <w:t xml:space="preserve"> </w:t>
      </w:r>
      <w:r w:rsidRPr="00AB038C">
        <w:rPr>
          <w:rFonts w:ascii="ITC Avant Garde" w:hAnsi="ITC Avant Garde"/>
        </w:rPr>
        <w:t>Planeación</w:t>
      </w:r>
      <w:r w:rsidR="00536743" w:rsidRPr="00AB038C">
        <w:rPr>
          <w:rFonts w:ascii="ITC Avant Garde" w:hAnsi="ITC Avant Garde"/>
        </w:rPr>
        <w:t xml:space="preserve"> </w:t>
      </w:r>
      <w:r w:rsidRPr="00AB038C">
        <w:rPr>
          <w:rFonts w:ascii="ITC Avant Garde" w:hAnsi="ITC Avant Garde"/>
        </w:rPr>
        <w:t>Democrática</w:t>
      </w:r>
      <w:r w:rsidR="00536743" w:rsidRPr="00AB038C">
        <w:rPr>
          <w:rFonts w:ascii="ITC Avant Garde" w:hAnsi="ITC Avant Garde"/>
        </w:rPr>
        <w:t xml:space="preserve"> </w:t>
      </w:r>
      <w:r w:rsidR="00951A41" w:rsidRPr="00AB038C">
        <w:rPr>
          <w:rFonts w:ascii="ITC Avant Garde" w:hAnsi="ITC Avant Garde"/>
        </w:rPr>
        <w:t>y</w:t>
      </w:r>
      <w:r w:rsidR="00536743" w:rsidRPr="00AB038C">
        <w:rPr>
          <w:rFonts w:ascii="ITC Avant Garde" w:hAnsi="ITC Avant Garde"/>
        </w:rPr>
        <w:t xml:space="preserve"> </w:t>
      </w:r>
      <w:r w:rsidRPr="00AB038C">
        <w:rPr>
          <w:rFonts w:ascii="ITC Avant Garde" w:hAnsi="ITC Avant Garde"/>
        </w:rPr>
        <w:t>el</w:t>
      </w:r>
      <w:r w:rsidR="00536743" w:rsidRPr="00AB038C">
        <w:rPr>
          <w:rFonts w:ascii="ITC Avant Garde" w:hAnsi="ITC Avant Garde"/>
        </w:rPr>
        <w:t xml:space="preserve"> </w:t>
      </w:r>
      <w:r w:rsidRPr="00AB038C">
        <w:rPr>
          <w:rFonts w:ascii="ITC Avant Garde" w:hAnsi="ITC Avant Garde"/>
        </w:rPr>
        <w:t>Programa</w:t>
      </w:r>
      <w:r w:rsidR="00536743" w:rsidRPr="00AB038C">
        <w:rPr>
          <w:rFonts w:ascii="ITC Avant Garde" w:hAnsi="ITC Avant Garde"/>
        </w:rPr>
        <w:t xml:space="preserve"> </w:t>
      </w:r>
      <w:r w:rsidRPr="00AB038C">
        <w:rPr>
          <w:rFonts w:ascii="ITC Avant Garde" w:hAnsi="ITC Avant Garde"/>
        </w:rPr>
        <w:t>Nacional</w:t>
      </w:r>
      <w:r w:rsidR="00536743" w:rsidRPr="00AB038C">
        <w:rPr>
          <w:rFonts w:ascii="ITC Avant Garde" w:hAnsi="ITC Avant Garde"/>
        </w:rPr>
        <w:t xml:space="preserve"> </w:t>
      </w:r>
      <w:r w:rsidRPr="00AB038C">
        <w:rPr>
          <w:rFonts w:ascii="ITC Avant Garde" w:hAnsi="ITC Avant Garde"/>
        </w:rPr>
        <w:t>de</w:t>
      </w:r>
      <w:r w:rsidR="00536743" w:rsidRPr="00AB038C">
        <w:rPr>
          <w:rFonts w:ascii="ITC Avant Garde" w:hAnsi="ITC Avant Garde"/>
        </w:rPr>
        <w:t xml:space="preserve"> </w:t>
      </w:r>
      <w:r w:rsidRPr="00AB038C">
        <w:rPr>
          <w:rFonts w:ascii="ITC Avant Garde" w:hAnsi="ITC Avant Garde"/>
        </w:rPr>
        <w:t>Espectro</w:t>
      </w:r>
      <w:r w:rsidR="00536743" w:rsidRPr="00AB038C">
        <w:rPr>
          <w:rFonts w:ascii="ITC Avant Garde" w:hAnsi="ITC Avant Garde"/>
        </w:rPr>
        <w:t xml:space="preserve"> </w:t>
      </w:r>
      <w:r w:rsidRPr="00AB038C">
        <w:rPr>
          <w:rFonts w:ascii="ITC Avant Garde" w:hAnsi="ITC Avant Garde"/>
        </w:rPr>
        <w:t>Radioeléctrico</w:t>
      </w:r>
      <w:r w:rsidR="00D002E2" w:rsidRPr="00AB038C">
        <w:rPr>
          <w:rFonts w:ascii="ITC Avant Garde" w:hAnsi="ITC Avant Garde"/>
        </w:rPr>
        <w:t>.</w:t>
      </w:r>
      <w:r w:rsidRPr="00AB038C">
        <w:rPr>
          <w:rStyle w:val="Refdenotaalpie"/>
          <w:rFonts w:ascii="ITC Avant Garde" w:hAnsi="ITC Avant Garde" w:cs="Courier New"/>
        </w:rPr>
        <w:footnoteReference w:id="7"/>
      </w:r>
    </w:p>
    <w:p w14:paraId="784D15E2" w14:textId="77777777" w:rsidR="00536936" w:rsidRDefault="00312A87" w:rsidP="00536936">
      <w:pPr>
        <w:spacing w:before="240" w:after="240" w:line="240" w:lineRule="auto"/>
        <w:jc w:val="both"/>
        <w:rPr>
          <w:rFonts w:ascii="ITC Avant Garde" w:hAnsi="ITC Avant Garde"/>
        </w:rPr>
      </w:pPr>
      <w:r w:rsidRPr="00AB038C">
        <w:rPr>
          <w:rFonts w:ascii="ITC Avant Garde" w:hAnsi="ITC Avant Garde"/>
        </w:rPr>
        <w:lastRenderedPageBreak/>
        <w:t>Es</w:t>
      </w:r>
      <w:r w:rsidR="00536743" w:rsidRPr="00AB038C">
        <w:rPr>
          <w:rFonts w:ascii="ITC Avant Garde" w:hAnsi="ITC Avant Garde"/>
        </w:rPr>
        <w:t xml:space="preserve"> </w:t>
      </w:r>
      <w:r w:rsidRPr="00AB038C">
        <w:rPr>
          <w:rFonts w:ascii="ITC Avant Garde" w:hAnsi="ITC Avant Garde"/>
        </w:rPr>
        <w:t>así</w:t>
      </w:r>
      <w:r w:rsidR="00536743" w:rsidRPr="00AB038C">
        <w:rPr>
          <w:rFonts w:ascii="ITC Avant Garde" w:hAnsi="ITC Avant Garde"/>
        </w:rPr>
        <w:t xml:space="preserve"> </w:t>
      </w:r>
      <w:r w:rsidR="006747EE" w:rsidRPr="00AB038C">
        <w:rPr>
          <w:rFonts w:ascii="ITC Avant Garde" w:hAnsi="ITC Avant Garde"/>
        </w:rPr>
        <w:t>que</w:t>
      </w:r>
      <w:r w:rsidR="00536743" w:rsidRPr="00AB038C">
        <w:rPr>
          <w:rFonts w:ascii="ITC Avant Garde" w:hAnsi="ITC Avant Garde"/>
        </w:rPr>
        <w:t xml:space="preserve"> </w:t>
      </w:r>
      <w:r w:rsidR="006747EE" w:rsidRPr="00AB038C">
        <w:rPr>
          <w:rFonts w:ascii="ITC Avant Garde" w:hAnsi="ITC Avant Garde"/>
        </w:rPr>
        <w:t>para</w:t>
      </w:r>
      <w:r w:rsidR="00536743" w:rsidRPr="00AB038C">
        <w:rPr>
          <w:rFonts w:ascii="ITC Avant Garde" w:hAnsi="ITC Avant Garde"/>
        </w:rPr>
        <w:t xml:space="preserve"> </w:t>
      </w:r>
      <w:r w:rsidR="006747EE" w:rsidRPr="00AB038C">
        <w:rPr>
          <w:rFonts w:ascii="ITC Avant Garde" w:hAnsi="ITC Avant Garde"/>
        </w:rPr>
        <w:t>su</w:t>
      </w:r>
      <w:r w:rsidR="00536743" w:rsidRPr="00AB038C">
        <w:rPr>
          <w:rFonts w:ascii="ITC Avant Garde" w:hAnsi="ITC Avant Garde"/>
        </w:rPr>
        <w:t xml:space="preserve"> </w:t>
      </w:r>
      <w:r w:rsidR="006747EE" w:rsidRPr="00AB038C">
        <w:rPr>
          <w:rFonts w:ascii="ITC Avant Garde" w:hAnsi="ITC Avant Garde"/>
        </w:rPr>
        <w:t>elaboración</w:t>
      </w:r>
      <w:r w:rsidR="00536743" w:rsidRPr="00AB038C">
        <w:rPr>
          <w:rFonts w:ascii="ITC Avant Garde" w:hAnsi="ITC Avant Garde"/>
        </w:rPr>
        <w:t xml:space="preserve"> </w:t>
      </w:r>
      <w:r w:rsidR="006747EE" w:rsidRPr="00AB038C">
        <w:rPr>
          <w:rFonts w:ascii="ITC Avant Garde" w:hAnsi="ITC Avant Garde"/>
        </w:rPr>
        <w:t>e</w:t>
      </w:r>
      <w:r w:rsidR="00567EAA" w:rsidRPr="00AB038C">
        <w:rPr>
          <w:rFonts w:ascii="ITC Avant Garde" w:hAnsi="ITC Avant Garde"/>
        </w:rPr>
        <w:t>s</w:t>
      </w:r>
      <w:r w:rsidR="00536743" w:rsidRPr="00AB038C">
        <w:rPr>
          <w:rFonts w:ascii="ITC Avant Garde" w:hAnsi="ITC Avant Garde"/>
        </w:rPr>
        <w:t xml:space="preserve"> </w:t>
      </w:r>
      <w:r w:rsidR="006747EE" w:rsidRPr="00AB038C">
        <w:rPr>
          <w:rFonts w:ascii="ITC Avant Garde" w:hAnsi="ITC Avant Garde"/>
        </w:rPr>
        <w:t>necesario</w:t>
      </w:r>
      <w:r w:rsidR="00536743" w:rsidRPr="00AB038C">
        <w:rPr>
          <w:rFonts w:ascii="ITC Avant Garde" w:hAnsi="ITC Avant Garde"/>
        </w:rPr>
        <w:t xml:space="preserve"> </w:t>
      </w:r>
      <w:r w:rsidR="006747EE" w:rsidRPr="00AB038C">
        <w:rPr>
          <w:rFonts w:ascii="ITC Avant Garde" w:hAnsi="ITC Avant Garde"/>
        </w:rPr>
        <w:t>que</w:t>
      </w:r>
      <w:r w:rsidR="00536743" w:rsidRPr="00AB038C">
        <w:rPr>
          <w:rFonts w:ascii="ITC Avant Garde" w:hAnsi="ITC Avant Garde"/>
        </w:rPr>
        <w:t xml:space="preserve"> </w:t>
      </w:r>
      <w:r w:rsidR="006747EE" w:rsidRPr="00AB038C">
        <w:rPr>
          <w:rFonts w:ascii="ITC Avant Garde" w:hAnsi="ITC Avant Garde"/>
        </w:rPr>
        <w:t>el</w:t>
      </w:r>
      <w:r w:rsidR="00536743" w:rsidRPr="00AB038C">
        <w:rPr>
          <w:rFonts w:ascii="ITC Avant Garde" w:hAnsi="ITC Avant Garde"/>
        </w:rPr>
        <w:t xml:space="preserve"> </w:t>
      </w:r>
      <w:r w:rsidR="006747EE" w:rsidRPr="00AB038C">
        <w:rPr>
          <w:rFonts w:ascii="ITC Avant Garde" w:hAnsi="ITC Avant Garde"/>
        </w:rPr>
        <w:t>Instituto</w:t>
      </w:r>
      <w:r w:rsidRPr="00AB038C">
        <w:rPr>
          <w:rFonts w:ascii="ITC Avant Garde" w:hAnsi="ITC Avant Garde"/>
        </w:rPr>
        <w:t>,</w:t>
      </w:r>
      <w:r w:rsidR="00536743" w:rsidRPr="00AB038C">
        <w:rPr>
          <w:rFonts w:ascii="ITC Avant Garde" w:hAnsi="ITC Avant Garde"/>
        </w:rPr>
        <w:t xml:space="preserve"> </w:t>
      </w:r>
      <w:r w:rsidR="006747EE" w:rsidRPr="00AB038C">
        <w:rPr>
          <w:rFonts w:ascii="ITC Avant Garde" w:hAnsi="ITC Avant Garde"/>
        </w:rPr>
        <w:t>en</w:t>
      </w:r>
      <w:r w:rsidR="00536743" w:rsidRPr="00AB038C">
        <w:rPr>
          <w:rFonts w:ascii="ITC Avant Garde" w:hAnsi="ITC Avant Garde"/>
        </w:rPr>
        <w:t xml:space="preserve"> </w:t>
      </w:r>
      <w:r w:rsidR="006747EE" w:rsidRPr="00AB038C">
        <w:rPr>
          <w:rFonts w:ascii="ITC Avant Garde" w:hAnsi="ITC Avant Garde"/>
        </w:rPr>
        <w:t>el</w:t>
      </w:r>
      <w:r w:rsidR="00536743" w:rsidRPr="00AB038C">
        <w:rPr>
          <w:rFonts w:ascii="ITC Avant Garde" w:hAnsi="ITC Avant Garde"/>
        </w:rPr>
        <w:t xml:space="preserve"> </w:t>
      </w:r>
      <w:r w:rsidR="006747EE" w:rsidRPr="00AB038C">
        <w:rPr>
          <w:rFonts w:ascii="ITC Avant Garde" w:hAnsi="ITC Avant Garde"/>
        </w:rPr>
        <w:t>ámbito</w:t>
      </w:r>
      <w:r w:rsidR="00536743" w:rsidRPr="00AB038C">
        <w:rPr>
          <w:rFonts w:ascii="ITC Avant Garde" w:hAnsi="ITC Avant Garde"/>
        </w:rPr>
        <w:t xml:space="preserve"> </w:t>
      </w:r>
      <w:r w:rsidR="006747EE" w:rsidRPr="00AB038C">
        <w:rPr>
          <w:rFonts w:ascii="ITC Avant Garde" w:hAnsi="ITC Avant Garde"/>
        </w:rPr>
        <w:t>de</w:t>
      </w:r>
      <w:r w:rsidR="00536743" w:rsidRPr="00AB038C">
        <w:rPr>
          <w:rFonts w:ascii="ITC Avant Garde" w:hAnsi="ITC Avant Garde"/>
        </w:rPr>
        <w:t xml:space="preserve"> </w:t>
      </w:r>
      <w:r w:rsidR="006747EE" w:rsidRPr="00AB038C">
        <w:rPr>
          <w:rFonts w:ascii="ITC Avant Garde" w:hAnsi="ITC Avant Garde"/>
        </w:rPr>
        <w:t>sus</w:t>
      </w:r>
      <w:r w:rsidR="00536743" w:rsidRPr="00AB038C">
        <w:rPr>
          <w:rFonts w:ascii="ITC Avant Garde" w:hAnsi="ITC Avant Garde"/>
        </w:rPr>
        <w:t xml:space="preserve"> </w:t>
      </w:r>
      <w:r w:rsidR="006747EE" w:rsidRPr="00AB038C">
        <w:rPr>
          <w:rFonts w:ascii="ITC Avant Garde" w:hAnsi="ITC Avant Garde"/>
        </w:rPr>
        <w:t>atribuciones,</w:t>
      </w:r>
      <w:r w:rsidR="00536743" w:rsidRPr="00AB038C">
        <w:rPr>
          <w:rFonts w:ascii="ITC Avant Garde" w:hAnsi="ITC Avant Garde"/>
        </w:rPr>
        <w:t xml:space="preserve"> </w:t>
      </w:r>
      <w:r w:rsidR="006747EE" w:rsidRPr="00AB038C">
        <w:rPr>
          <w:rFonts w:ascii="ITC Avant Garde" w:hAnsi="ITC Avant Garde"/>
        </w:rPr>
        <w:t>considere</w:t>
      </w:r>
      <w:r w:rsidR="00536743" w:rsidRPr="00AB038C">
        <w:rPr>
          <w:rFonts w:ascii="ITC Avant Garde" w:hAnsi="ITC Avant Garde"/>
        </w:rPr>
        <w:t xml:space="preserve"> </w:t>
      </w:r>
      <w:r w:rsidR="006747EE" w:rsidRPr="00AB038C">
        <w:rPr>
          <w:rFonts w:ascii="ITC Avant Garde" w:hAnsi="ITC Avant Garde"/>
        </w:rPr>
        <w:t>diversos</w:t>
      </w:r>
      <w:r w:rsidR="00536743" w:rsidRPr="00AB038C">
        <w:rPr>
          <w:rFonts w:ascii="ITC Avant Garde" w:hAnsi="ITC Avant Garde"/>
        </w:rPr>
        <w:t xml:space="preserve"> </w:t>
      </w:r>
      <w:r w:rsidR="006747EE" w:rsidRPr="00AB038C">
        <w:rPr>
          <w:rFonts w:ascii="ITC Avant Garde" w:hAnsi="ITC Avant Garde"/>
        </w:rPr>
        <w:t>factores</w:t>
      </w:r>
      <w:r w:rsidR="00536743" w:rsidRPr="00AB038C">
        <w:rPr>
          <w:rFonts w:ascii="ITC Avant Garde" w:hAnsi="ITC Avant Garde"/>
        </w:rPr>
        <w:t xml:space="preserve"> </w:t>
      </w:r>
      <w:r w:rsidR="006747EE" w:rsidRPr="00AB038C">
        <w:rPr>
          <w:rFonts w:ascii="ITC Avant Garde" w:hAnsi="ITC Avant Garde"/>
        </w:rPr>
        <w:t>de</w:t>
      </w:r>
      <w:r w:rsidR="00536743" w:rsidRPr="00AB038C">
        <w:rPr>
          <w:rFonts w:ascii="ITC Avant Garde" w:hAnsi="ITC Avant Garde"/>
        </w:rPr>
        <w:t xml:space="preserve"> </w:t>
      </w:r>
      <w:r w:rsidR="006747EE" w:rsidRPr="00AB038C">
        <w:rPr>
          <w:rFonts w:ascii="ITC Avant Garde" w:hAnsi="ITC Avant Garde"/>
        </w:rPr>
        <w:t>índole</w:t>
      </w:r>
      <w:r w:rsidR="00536743" w:rsidRPr="00AB038C">
        <w:rPr>
          <w:rFonts w:ascii="ITC Avant Garde" w:hAnsi="ITC Avant Garde"/>
        </w:rPr>
        <w:t xml:space="preserve"> </w:t>
      </w:r>
      <w:r w:rsidR="006747EE" w:rsidRPr="00AB038C">
        <w:rPr>
          <w:rFonts w:ascii="ITC Avant Garde" w:hAnsi="ITC Avant Garde"/>
        </w:rPr>
        <w:t>técnico,</w:t>
      </w:r>
      <w:r w:rsidR="00536743" w:rsidRPr="00AB038C">
        <w:rPr>
          <w:rFonts w:ascii="ITC Avant Garde" w:hAnsi="ITC Avant Garde"/>
        </w:rPr>
        <w:t xml:space="preserve"> </w:t>
      </w:r>
      <w:r w:rsidR="006747EE" w:rsidRPr="00AB038C">
        <w:rPr>
          <w:rFonts w:ascii="ITC Avant Garde" w:hAnsi="ITC Avant Garde"/>
        </w:rPr>
        <w:t>social,</w:t>
      </w:r>
      <w:r w:rsidR="00536743" w:rsidRPr="00AB038C">
        <w:rPr>
          <w:rFonts w:ascii="ITC Avant Garde" w:hAnsi="ITC Avant Garde"/>
        </w:rPr>
        <w:t xml:space="preserve"> </w:t>
      </w:r>
      <w:r w:rsidR="006747EE" w:rsidRPr="00AB038C">
        <w:rPr>
          <w:rFonts w:ascii="ITC Avant Garde" w:hAnsi="ITC Avant Garde"/>
        </w:rPr>
        <w:t>y</w:t>
      </w:r>
      <w:r w:rsidR="00536743" w:rsidRPr="00AB038C">
        <w:rPr>
          <w:rFonts w:ascii="ITC Avant Garde" w:hAnsi="ITC Avant Garde"/>
        </w:rPr>
        <w:t xml:space="preserve"> </w:t>
      </w:r>
      <w:r w:rsidR="006747EE" w:rsidRPr="00AB038C">
        <w:rPr>
          <w:rFonts w:ascii="ITC Avant Garde" w:hAnsi="ITC Avant Garde"/>
        </w:rPr>
        <w:t>económico</w:t>
      </w:r>
      <w:r w:rsidR="00536743" w:rsidRPr="00AB038C">
        <w:rPr>
          <w:rFonts w:ascii="ITC Avant Garde" w:hAnsi="ITC Avant Garde"/>
        </w:rPr>
        <w:t xml:space="preserve"> </w:t>
      </w:r>
      <w:r w:rsidR="006747EE" w:rsidRPr="00AB038C">
        <w:rPr>
          <w:rFonts w:ascii="ITC Avant Garde" w:hAnsi="ITC Avant Garde"/>
        </w:rPr>
        <w:t>que</w:t>
      </w:r>
      <w:r w:rsidR="00536743" w:rsidRPr="00AB038C">
        <w:rPr>
          <w:rFonts w:ascii="ITC Avant Garde" w:hAnsi="ITC Avant Garde"/>
        </w:rPr>
        <w:t xml:space="preserve"> </w:t>
      </w:r>
      <w:r w:rsidR="006747EE" w:rsidRPr="00AB038C">
        <w:rPr>
          <w:rFonts w:ascii="ITC Avant Garde" w:hAnsi="ITC Avant Garde"/>
        </w:rPr>
        <w:t>tengan</w:t>
      </w:r>
      <w:r w:rsidR="00536743" w:rsidRPr="00AB038C">
        <w:rPr>
          <w:rFonts w:ascii="ITC Avant Garde" w:hAnsi="ITC Avant Garde"/>
        </w:rPr>
        <w:t xml:space="preserve"> </w:t>
      </w:r>
      <w:r w:rsidR="006747EE" w:rsidRPr="00AB038C">
        <w:rPr>
          <w:rFonts w:ascii="ITC Avant Garde" w:hAnsi="ITC Avant Garde"/>
        </w:rPr>
        <w:t>como</w:t>
      </w:r>
      <w:r w:rsidR="00536743" w:rsidRPr="00AB038C">
        <w:rPr>
          <w:rFonts w:ascii="ITC Avant Garde" w:hAnsi="ITC Avant Garde"/>
        </w:rPr>
        <w:t xml:space="preserve"> </w:t>
      </w:r>
      <w:r w:rsidR="006747EE" w:rsidRPr="00AB038C">
        <w:rPr>
          <w:rFonts w:ascii="ITC Avant Garde" w:hAnsi="ITC Avant Garde"/>
        </w:rPr>
        <w:t>finalidad:</w:t>
      </w:r>
      <w:r w:rsidR="00536743" w:rsidRPr="00AB038C">
        <w:rPr>
          <w:rFonts w:ascii="ITC Avant Garde" w:hAnsi="ITC Avant Garde"/>
        </w:rPr>
        <w:t xml:space="preserve"> </w:t>
      </w:r>
      <w:r w:rsidR="006747EE" w:rsidRPr="00AB038C">
        <w:rPr>
          <w:rFonts w:ascii="ITC Avant Garde" w:hAnsi="ITC Avant Garde"/>
          <w:b/>
        </w:rPr>
        <w:t>(i)</w:t>
      </w:r>
      <w:r w:rsidR="00536743" w:rsidRPr="00AB038C">
        <w:rPr>
          <w:rFonts w:ascii="ITC Avant Garde" w:hAnsi="ITC Avant Garde"/>
        </w:rPr>
        <w:t xml:space="preserve"> </w:t>
      </w:r>
      <w:r w:rsidR="006747EE" w:rsidRPr="00AB038C">
        <w:rPr>
          <w:rFonts w:ascii="ITC Avant Garde" w:hAnsi="ITC Avant Garde"/>
        </w:rPr>
        <w:t>Identificar</w:t>
      </w:r>
      <w:r w:rsidR="00536743" w:rsidRPr="00AB038C">
        <w:rPr>
          <w:rFonts w:ascii="ITC Avant Garde" w:hAnsi="ITC Avant Garde"/>
        </w:rPr>
        <w:t xml:space="preserve"> </w:t>
      </w:r>
      <w:r w:rsidR="006747EE" w:rsidRPr="00AB038C">
        <w:rPr>
          <w:rFonts w:ascii="ITC Avant Garde" w:hAnsi="ITC Avant Garde"/>
        </w:rPr>
        <w:t>las</w:t>
      </w:r>
      <w:r w:rsidR="00536743" w:rsidRPr="00AB038C">
        <w:rPr>
          <w:rFonts w:ascii="ITC Avant Garde" w:hAnsi="ITC Avant Garde"/>
        </w:rPr>
        <w:t xml:space="preserve"> </w:t>
      </w:r>
      <w:r w:rsidR="006747EE" w:rsidRPr="00AB038C">
        <w:rPr>
          <w:rFonts w:ascii="ITC Avant Garde" w:hAnsi="ITC Avant Garde"/>
        </w:rPr>
        <w:t>necesidades</w:t>
      </w:r>
      <w:r w:rsidR="00536743" w:rsidRPr="00AB038C">
        <w:rPr>
          <w:rFonts w:ascii="ITC Avant Garde" w:hAnsi="ITC Avant Garde"/>
        </w:rPr>
        <w:t xml:space="preserve"> </w:t>
      </w:r>
      <w:r w:rsidR="006747EE" w:rsidRPr="00AB038C">
        <w:rPr>
          <w:rFonts w:ascii="ITC Avant Garde" w:hAnsi="ITC Avant Garde"/>
        </w:rPr>
        <w:t>de</w:t>
      </w:r>
      <w:r w:rsidR="00536743" w:rsidRPr="00AB038C">
        <w:rPr>
          <w:rFonts w:ascii="ITC Avant Garde" w:hAnsi="ITC Avant Garde"/>
        </w:rPr>
        <w:t xml:space="preserve"> </w:t>
      </w:r>
      <w:r w:rsidR="006747EE" w:rsidRPr="00AB038C">
        <w:rPr>
          <w:rFonts w:ascii="ITC Avant Garde" w:hAnsi="ITC Avant Garde"/>
        </w:rPr>
        <w:t>espectro</w:t>
      </w:r>
      <w:r w:rsidR="00536743" w:rsidRPr="00AB038C">
        <w:rPr>
          <w:rFonts w:ascii="ITC Avant Garde" w:hAnsi="ITC Avant Garde"/>
        </w:rPr>
        <w:t xml:space="preserve"> </w:t>
      </w:r>
      <w:r w:rsidR="006747EE" w:rsidRPr="00AB038C">
        <w:rPr>
          <w:rFonts w:ascii="ITC Avant Garde" w:hAnsi="ITC Avant Garde"/>
        </w:rPr>
        <w:t>para</w:t>
      </w:r>
      <w:r w:rsidR="00536743" w:rsidRPr="00AB038C">
        <w:rPr>
          <w:rFonts w:ascii="ITC Avant Garde" w:hAnsi="ITC Avant Garde"/>
        </w:rPr>
        <w:t xml:space="preserve"> </w:t>
      </w:r>
      <w:r w:rsidR="006747EE" w:rsidRPr="00AB038C">
        <w:rPr>
          <w:rFonts w:ascii="ITC Avant Garde" w:hAnsi="ITC Avant Garde"/>
        </w:rPr>
        <w:t>los</w:t>
      </w:r>
      <w:r w:rsidR="00536743" w:rsidRPr="00AB038C">
        <w:rPr>
          <w:rFonts w:ascii="ITC Avant Garde" w:hAnsi="ITC Avant Garde"/>
        </w:rPr>
        <w:t xml:space="preserve"> </w:t>
      </w:r>
      <w:r w:rsidR="006747EE" w:rsidRPr="00AB038C">
        <w:rPr>
          <w:rFonts w:ascii="ITC Avant Garde" w:hAnsi="ITC Avant Garde"/>
        </w:rPr>
        <w:t>servicios</w:t>
      </w:r>
      <w:r w:rsidR="00536743" w:rsidRPr="00AB038C">
        <w:rPr>
          <w:rFonts w:ascii="ITC Avant Garde" w:hAnsi="ITC Avant Garde"/>
        </w:rPr>
        <w:t xml:space="preserve"> </w:t>
      </w:r>
      <w:r w:rsidR="00532181" w:rsidRPr="00AB038C">
        <w:rPr>
          <w:rFonts w:ascii="ITC Avant Garde" w:hAnsi="ITC Avant Garde"/>
        </w:rPr>
        <w:t>de</w:t>
      </w:r>
      <w:r w:rsidR="00536743" w:rsidRPr="00AB038C">
        <w:rPr>
          <w:rFonts w:ascii="ITC Avant Garde" w:hAnsi="ITC Avant Garde"/>
        </w:rPr>
        <w:t xml:space="preserve"> </w:t>
      </w:r>
      <w:r w:rsidR="006747EE" w:rsidRPr="00AB038C">
        <w:rPr>
          <w:rFonts w:ascii="ITC Avant Garde" w:hAnsi="ITC Avant Garde"/>
        </w:rPr>
        <w:t>radio</w:t>
      </w:r>
      <w:r w:rsidR="00532181" w:rsidRPr="00AB038C">
        <w:rPr>
          <w:rFonts w:ascii="ITC Avant Garde" w:hAnsi="ITC Avant Garde"/>
        </w:rPr>
        <w:t>comunicaciones</w:t>
      </w:r>
      <w:r w:rsidR="006747EE" w:rsidRPr="00AB038C">
        <w:rPr>
          <w:rFonts w:ascii="ITC Avant Garde" w:hAnsi="ITC Avant Garde"/>
        </w:rPr>
        <w:t>;</w:t>
      </w:r>
      <w:r w:rsidR="00536743" w:rsidRPr="00AB038C">
        <w:rPr>
          <w:rFonts w:ascii="ITC Avant Garde" w:hAnsi="ITC Avant Garde"/>
        </w:rPr>
        <w:t xml:space="preserve"> </w:t>
      </w:r>
      <w:r w:rsidR="006747EE" w:rsidRPr="00AB038C">
        <w:rPr>
          <w:rFonts w:ascii="ITC Avant Garde" w:hAnsi="ITC Avant Garde"/>
          <w:b/>
        </w:rPr>
        <w:t>(ii)</w:t>
      </w:r>
      <w:r w:rsidR="00536743" w:rsidRPr="00AB038C">
        <w:rPr>
          <w:rFonts w:ascii="ITC Avant Garde" w:hAnsi="ITC Avant Garde"/>
        </w:rPr>
        <w:t xml:space="preserve"> </w:t>
      </w:r>
      <w:r w:rsidR="00AE48E4" w:rsidRPr="00AB038C">
        <w:rPr>
          <w:rFonts w:ascii="ITC Avant Garde" w:hAnsi="ITC Avant Garde"/>
        </w:rPr>
        <w:t>Determinar</w:t>
      </w:r>
      <w:r w:rsidR="00536743" w:rsidRPr="00AB038C">
        <w:rPr>
          <w:rFonts w:ascii="ITC Avant Garde" w:hAnsi="ITC Avant Garde"/>
        </w:rPr>
        <w:t xml:space="preserve"> </w:t>
      </w:r>
      <w:r w:rsidR="006747EE" w:rsidRPr="00AB038C">
        <w:rPr>
          <w:rFonts w:ascii="ITC Avant Garde" w:hAnsi="ITC Avant Garde"/>
        </w:rPr>
        <w:t>la</w:t>
      </w:r>
      <w:r w:rsidR="00536743" w:rsidRPr="00AB038C">
        <w:rPr>
          <w:rFonts w:ascii="ITC Avant Garde" w:hAnsi="ITC Avant Garde"/>
        </w:rPr>
        <w:t xml:space="preserve"> </w:t>
      </w:r>
      <w:r w:rsidR="006747EE" w:rsidRPr="00AB038C">
        <w:rPr>
          <w:rFonts w:ascii="ITC Avant Garde" w:hAnsi="ITC Avant Garde"/>
        </w:rPr>
        <w:t>disponibilidad</w:t>
      </w:r>
      <w:r w:rsidR="00536743" w:rsidRPr="00AB038C">
        <w:rPr>
          <w:rFonts w:ascii="ITC Avant Garde" w:hAnsi="ITC Avant Garde"/>
        </w:rPr>
        <w:t xml:space="preserve"> </w:t>
      </w:r>
      <w:r w:rsidR="006747EE" w:rsidRPr="00AB038C">
        <w:rPr>
          <w:rFonts w:ascii="ITC Avant Garde" w:hAnsi="ITC Avant Garde"/>
        </w:rPr>
        <w:t>de</w:t>
      </w:r>
      <w:r w:rsidR="00536743" w:rsidRPr="00AB038C">
        <w:rPr>
          <w:rFonts w:ascii="ITC Avant Garde" w:hAnsi="ITC Avant Garde"/>
        </w:rPr>
        <w:t xml:space="preserve"> </w:t>
      </w:r>
      <w:r w:rsidR="006747EE" w:rsidRPr="00AB038C">
        <w:rPr>
          <w:rFonts w:ascii="ITC Avant Garde" w:hAnsi="ITC Avant Garde"/>
        </w:rPr>
        <w:t>espectro</w:t>
      </w:r>
      <w:r w:rsidR="00DF17BC" w:rsidRPr="00AB038C">
        <w:rPr>
          <w:rFonts w:ascii="ITC Avant Garde" w:hAnsi="ITC Avant Garde"/>
        </w:rPr>
        <w:t>,</w:t>
      </w:r>
      <w:r w:rsidR="00536743" w:rsidRPr="00AB038C">
        <w:rPr>
          <w:rFonts w:ascii="ITC Avant Garde" w:hAnsi="ITC Avant Garde"/>
        </w:rPr>
        <w:t xml:space="preserve"> </w:t>
      </w:r>
      <w:r w:rsidR="006747EE" w:rsidRPr="00AB038C">
        <w:rPr>
          <w:rFonts w:ascii="ITC Avant Garde" w:hAnsi="ITC Avant Garde"/>
        </w:rPr>
        <w:t>y</w:t>
      </w:r>
      <w:r w:rsidR="00536743" w:rsidRPr="00AB038C">
        <w:rPr>
          <w:rFonts w:ascii="ITC Avant Garde" w:hAnsi="ITC Avant Garde"/>
        </w:rPr>
        <w:t xml:space="preserve"> </w:t>
      </w:r>
      <w:r w:rsidR="006747EE" w:rsidRPr="00AB038C">
        <w:rPr>
          <w:rFonts w:ascii="ITC Avant Garde" w:hAnsi="ITC Avant Garde"/>
          <w:b/>
        </w:rPr>
        <w:t>(iii)</w:t>
      </w:r>
      <w:r w:rsidR="00536743" w:rsidRPr="00AB038C">
        <w:rPr>
          <w:rFonts w:ascii="ITC Avant Garde" w:hAnsi="ITC Avant Garde"/>
        </w:rPr>
        <w:t xml:space="preserve"> </w:t>
      </w:r>
      <w:r w:rsidR="00AE48E4" w:rsidRPr="00AB038C">
        <w:rPr>
          <w:rFonts w:ascii="ITC Avant Garde" w:hAnsi="ITC Avant Garde"/>
        </w:rPr>
        <w:t>Formular</w:t>
      </w:r>
      <w:r w:rsidR="00536743" w:rsidRPr="00AB038C">
        <w:rPr>
          <w:rFonts w:ascii="ITC Avant Garde" w:hAnsi="ITC Avant Garde"/>
        </w:rPr>
        <w:t xml:space="preserve"> </w:t>
      </w:r>
      <w:r w:rsidR="006747EE" w:rsidRPr="00AB038C">
        <w:rPr>
          <w:rFonts w:ascii="ITC Avant Garde" w:hAnsi="ITC Avant Garde"/>
        </w:rPr>
        <w:t>opciones</w:t>
      </w:r>
      <w:r w:rsidR="00536743" w:rsidRPr="00AB038C">
        <w:rPr>
          <w:rFonts w:ascii="ITC Avant Garde" w:hAnsi="ITC Avant Garde"/>
        </w:rPr>
        <w:t xml:space="preserve"> </w:t>
      </w:r>
      <w:r w:rsidR="006747EE" w:rsidRPr="00AB038C">
        <w:rPr>
          <w:rFonts w:ascii="ITC Avant Garde" w:hAnsi="ITC Avant Garde"/>
        </w:rPr>
        <w:t>de</w:t>
      </w:r>
      <w:r w:rsidR="00536743" w:rsidRPr="00AB038C">
        <w:rPr>
          <w:rFonts w:ascii="ITC Avant Garde" w:hAnsi="ITC Avant Garde"/>
        </w:rPr>
        <w:t xml:space="preserve"> </w:t>
      </w:r>
      <w:r w:rsidR="006747EE" w:rsidRPr="00AB038C">
        <w:rPr>
          <w:rFonts w:ascii="ITC Avant Garde" w:hAnsi="ITC Avant Garde"/>
        </w:rPr>
        <w:t>planificación</w:t>
      </w:r>
      <w:r w:rsidR="00536743" w:rsidRPr="00AB038C">
        <w:rPr>
          <w:rFonts w:ascii="ITC Avant Garde" w:hAnsi="ITC Avant Garde"/>
        </w:rPr>
        <w:t xml:space="preserve"> </w:t>
      </w:r>
      <w:r w:rsidR="00282813" w:rsidRPr="00AB038C">
        <w:rPr>
          <w:rFonts w:ascii="ITC Avant Garde" w:hAnsi="ITC Avant Garde"/>
        </w:rPr>
        <w:t>del</w:t>
      </w:r>
      <w:r w:rsidR="00536743" w:rsidRPr="00AB038C">
        <w:rPr>
          <w:rFonts w:ascii="ITC Avant Garde" w:hAnsi="ITC Avant Garde"/>
        </w:rPr>
        <w:t xml:space="preserve"> </w:t>
      </w:r>
      <w:r w:rsidR="00282813" w:rsidRPr="00AB038C">
        <w:rPr>
          <w:rFonts w:ascii="ITC Avant Garde" w:hAnsi="ITC Avant Garde"/>
        </w:rPr>
        <w:t>espectro</w:t>
      </w:r>
      <w:r w:rsidR="00536743" w:rsidRPr="00AB038C">
        <w:rPr>
          <w:rFonts w:ascii="ITC Avant Garde" w:hAnsi="ITC Avant Garde"/>
        </w:rPr>
        <w:t xml:space="preserve"> </w:t>
      </w:r>
      <w:r w:rsidR="006747EE" w:rsidRPr="00AB038C">
        <w:rPr>
          <w:rFonts w:ascii="ITC Avant Garde" w:hAnsi="ITC Avant Garde"/>
        </w:rPr>
        <w:t>que</w:t>
      </w:r>
      <w:r w:rsidR="00536743" w:rsidRPr="00AB038C">
        <w:rPr>
          <w:rFonts w:ascii="ITC Avant Garde" w:hAnsi="ITC Avant Garde"/>
        </w:rPr>
        <w:t xml:space="preserve"> </w:t>
      </w:r>
      <w:r w:rsidR="006747EE" w:rsidRPr="00AB038C">
        <w:rPr>
          <w:rFonts w:ascii="ITC Avant Garde" w:hAnsi="ITC Avant Garde"/>
        </w:rPr>
        <w:t>tengan</w:t>
      </w:r>
      <w:r w:rsidR="00536743" w:rsidRPr="00AB038C">
        <w:rPr>
          <w:rFonts w:ascii="ITC Avant Garde" w:hAnsi="ITC Avant Garde"/>
        </w:rPr>
        <w:t xml:space="preserve"> </w:t>
      </w:r>
      <w:r w:rsidR="006747EE" w:rsidRPr="00AB038C">
        <w:rPr>
          <w:rFonts w:ascii="ITC Avant Garde" w:hAnsi="ITC Avant Garde"/>
        </w:rPr>
        <w:t>como</w:t>
      </w:r>
      <w:r w:rsidR="00536743" w:rsidRPr="00AB038C">
        <w:rPr>
          <w:rFonts w:ascii="ITC Avant Garde" w:hAnsi="ITC Avant Garde"/>
        </w:rPr>
        <w:t xml:space="preserve"> </w:t>
      </w:r>
      <w:r w:rsidR="006747EE" w:rsidRPr="00AB038C">
        <w:rPr>
          <w:rFonts w:ascii="ITC Avant Garde" w:hAnsi="ITC Avant Garde"/>
        </w:rPr>
        <w:t>objeto</w:t>
      </w:r>
      <w:r w:rsidR="00536743" w:rsidRPr="00AB038C">
        <w:rPr>
          <w:rFonts w:ascii="ITC Avant Garde" w:hAnsi="ITC Avant Garde"/>
        </w:rPr>
        <w:t xml:space="preserve"> </w:t>
      </w:r>
      <w:r w:rsidR="006747EE" w:rsidRPr="00AB038C">
        <w:rPr>
          <w:rFonts w:ascii="ITC Avant Garde" w:hAnsi="ITC Avant Garde"/>
        </w:rPr>
        <w:t>incentivar</w:t>
      </w:r>
      <w:r w:rsidR="00536743" w:rsidRPr="00AB038C">
        <w:rPr>
          <w:rFonts w:ascii="ITC Avant Garde" w:hAnsi="ITC Avant Garde"/>
        </w:rPr>
        <w:t xml:space="preserve"> </w:t>
      </w:r>
      <w:r w:rsidR="006747EE" w:rsidRPr="00AB038C">
        <w:rPr>
          <w:rFonts w:ascii="ITC Avant Garde" w:hAnsi="ITC Avant Garde"/>
        </w:rPr>
        <w:t>la</w:t>
      </w:r>
      <w:r w:rsidR="00536743" w:rsidRPr="00AB038C">
        <w:rPr>
          <w:rFonts w:ascii="ITC Avant Garde" w:hAnsi="ITC Avant Garde"/>
        </w:rPr>
        <w:t xml:space="preserve"> </w:t>
      </w:r>
      <w:r w:rsidR="006747EE" w:rsidRPr="00AB038C">
        <w:rPr>
          <w:rFonts w:ascii="ITC Avant Garde" w:hAnsi="ITC Avant Garde"/>
        </w:rPr>
        <w:t>competencia</w:t>
      </w:r>
      <w:r w:rsidR="00536743" w:rsidRPr="00AB038C">
        <w:rPr>
          <w:rFonts w:ascii="ITC Avant Garde" w:hAnsi="ITC Avant Garde"/>
        </w:rPr>
        <w:t xml:space="preserve"> </w:t>
      </w:r>
      <w:r w:rsidR="006747EE" w:rsidRPr="00AB038C">
        <w:rPr>
          <w:rFonts w:ascii="ITC Avant Garde" w:hAnsi="ITC Avant Garde"/>
        </w:rPr>
        <w:t>efectiva</w:t>
      </w:r>
      <w:r w:rsidR="00536743" w:rsidRPr="00AB038C">
        <w:rPr>
          <w:rFonts w:ascii="ITC Avant Garde" w:hAnsi="ITC Avant Garde"/>
        </w:rPr>
        <w:t xml:space="preserve"> </w:t>
      </w:r>
      <w:r w:rsidR="006747EE" w:rsidRPr="00AB038C">
        <w:rPr>
          <w:rFonts w:ascii="ITC Avant Garde" w:hAnsi="ITC Avant Garde"/>
        </w:rPr>
        <w:t>en</w:t>
      </w:r>
      <w:r w:rsidR="00536743" w:rsidRPr="00AB038C">
        <w:rPr>
          <w:rFonts w:ascii="ITC Avant Garde" w:hAnsi="ITC Avant Garde"/>
        </w:rPr>
        <w:t xml:space="preserve"> </w:t>
      </w:r>
      <w:r w:rsidR="006747EE" w:rsidRPr="00AB038C">
        <w:rPr>
          <w:rFonts w:ascii="ITC Avant Garde" w:hAnsi="ITC Avant Garde"/>
        </w:rPr>
        <w:t>los</w:t>
      </w:r>
      <w:r w:rsidR="00536743" w:rsidRPr="00AB038C">
        <w:rPr>
          <w:rFonts w:ascii="ITC Avant Garde" w:hAnsi="ITC Avant Garde"/>
        </w:rPr>
        <w:t xml:space="preserve"> </w:t>
      </w:r>
      <w:r w:rsidR="006747EE" w:rsidRPr="00AB038C">
        <w:rPr>
          <w:rFonts w:ascii="ITC Avant Garde" w:hAnsi="ITC Avant Garde"/>
        </w:rPr>
        <w:t>servicios</w:t>
      </w:r>
      <w:r w:rsidR="00536743" w:rsidRPr="00AB038C">
        <w:rPr>
          <w:rFonts w:ascii="ITC Avant Garde" w:hAnsi="ITC Avant Garde"/>
        </w:rPr>
        <w:t xml:space="preserve"> </w:t>
      </w:r>
      <w:r w:rsidR="006747EE" w:rsidRPr="00AB038C">
        <w:rPr>
          <w:rFonts w:ascii="ITC Avant Garde" w:hAnsi="ITC Avant Garde"/>
        </w:rPr>
        <w:t>públicos</w:t>
      </w:r>
      <w:r w:rsidR="00536743" w:rsidRPr="00AB038C">
        <w:rPr>
          <w:rFonts w:ascii="ITC Avant Garde" w:hAnsi="ITC Avant Garde"/>
        </w:rPr>
        <w:t xml:space="preserve"> </w:t>
      </w:r>
      <w:r w:rsidR="006747EE" w:rsidRPr="00AB038C">
        <w:rPr>
          <w:rFonts w:ascii="ITC Avant Garde" w:hAnsi="ITC Avant Garde"/>
        </w:rPr>
        <w:t>de</w:t>
      </w:r>
      <w:r w:rsidR="00536743" w:rsidRPr="00AB038C">
        <w:rPr>
          <w:rFonts w:ascii="ITC Avant Garde" w:hAnsi="ITC Avant Garde"/>
        </w:rPr>
        <w:t xml:space="preserve"> </w:t>
      </w:r>
      <w:r w:rsidR="006747EE" w:rsidRPr="00AB038C">
        <w:rPr>
          <w:rFonts w:ascii="ITC Avant Garde" w:hAnsi="ITC Avant Garde"/>
        </w:rPr>
        <w:t>telecomunicaciones</w:t>
      </w:r>
      <w:r w:rsidR="00536743" w:rsidRPr="00AB038C">
        <w:rPr>
          <w:rFonts w:ascii="ITC Avant Garde" w:hAnsi="ITC Avant Garde"/>
        </w:rPr>
        <w:t xml:space="preserve"> </w:t>
      </w:r>
      <w:r w:rsidR="006747EE" w:rsidRPr="00AB038C">
        <w:rPr>
          <w:rFonts w:ascii="ITC Avant Garde" w:hAnsi="ITC Avant Garde"/>
        </w:rPr>
        <w:t>y</w:t>
      </w:r>
      <w:r w:rsidR="00536743" w:rsidRPr="00AB038C">
        <w:rPr>
          <w:rFonts w:ascii="ITC Avant Garde" w:hAnsi="ITC Avant Garde"/>
        </w:rPr>
        <w:t xml:space="preserve"> </w:t>
      </w:r>
      <w:r w:rsidR="006747EE" w:rsidRPr="00AB038C">
        <w:rPr>
          <w:rFonts w:ascii="ITC Avant Garde" w:hAnsi="ITC Avant Garde"/>
        </w:rPr>
        <w:t>radiodifusión,</w:t>
      </w:r>
      <w:r w:rsidR="00536743" w:rsidRPr="00AB038C">
        <w:rPr>
          <w:rFonts w:ascii="ITC Avant Garde" w:hAnsi="ITC Avant Garde"/>
        </w:rPr>
        <w:t xml:space="preserve"> </w:t>
      </w:r>
      <w:r w:rsidR="006747EE" w:rsidRPr="00AB038C">
        <w:rPr>
          <w:rFonts w:ascii="ITC Avant Garde" w:hAnsi="ITC Avant Garde"/>
        </w:rPr>
        <w:t>con</w:t>
      </w:r>
      <w:r w:rsidR="00536743" w:rsidRPr="00AB038C">
        <w:rPr>
          <w:rFonts w:ascii="ITC Avant Garde" w:hAnsi="ITC Avant Garde"/>
        </w:rPr>
        <w:t xml:space="preserve"> </w:t>
      </w:r>
      <w:r w:rsidR="006747EE" w:rsidRPr="00AB038C">
        <w:rPr>
          <w:rFonts w:ascii="ITC Avant Garde" w:hAnsi="ITC Avant Garde"/>
        </w:rPr>
        <w:t>el</w:t>
      </w:r>
      <w:r w:rsidR="00536743" w:rsidRPr="00AB038C">
        <w:rPr>
          <w:rFonts w:ascii="ITC Avant Garde" w:hAnsi="ITC Avant Garde"/>
        </w:rPr>
        <w:t xml:space="preserve"> </w:t>
      </w:r>
      <w:r w:rsidR="006747EE" w:rsidRPr="00AB038C">
        <w:rPr>
          <w:rFonts w:ascii="ITC Avant Garde" w:hAnsi="ITC Avant Garde"/>
        </w:rPr>
        <w:t>propósito</w:t>
      </w:r>
      <w:r w:rsidR="00536743" w:rsidRPr="00AB038C">
        <w:rPr>
          <w:rFonts w:ascii="ITC Avant Garde" w:hAnsi="ITC Avant Garde"/>
        </w:rPr>
        <w:t xml:space="preserve"> </w:t>
      </w:r>
      <w:r w:rsidR="006747EE" w:rsidRPr="00AB038C">
        <w:rPr>
          <w:rFonts w:ascii="ITC Avant Garde" w:hAnsi="ITC Avant Garde"/>
        </w:rPr>
        <w:t>de</w:t>
      </w:r>
      <w:r w:rsidR="00536743" w:rsidRPr="00AB038C">
        <w:rPr>
          <w:rFonts w:ascii="ITC Avant Garde" w:hAnsi="ITC Avant Garde"/>
        </w:rPr>
        <w:t xml:space="preserve"> </w:t>
      </w:r>
      <w:r w:rsidR="006747EE" w:rsidRPr="00AB038C">
        <w:rPr>
          <w:rFonts w:ascii="ITC Avant Garde" w:hAnsi="ITC Avant Garde"/>
        </w:rPr>
        <w:t>avanzar</w:t>
      </w:r>
      <w:r w:rsidR="00536743" w:rsidRPr="00AB038C">
        <w:rPr>
          <w:rFonts w:ascii="ITC Avant Garde" w:hAnsi="ITC Avant Garde"/>
        </w:rPr>
        <w:t xml:space="preserve"> </w:t>
      </w:r>
      <w:r w:rsidR="006747EE" w:rsidRPr="00AB038C">
        <w:rPr>
          <w:rFonts w:ascii="ITC Avant Garde" w:hAnsi="ITC Avant Garde"/>
        </w:rPr>
        <w:t>hacia</w:t>
      </w:r>
      <w:r w:rsidR="00536743" w:rsidRPr="00AB038C">
        <w:rPr>
          <w:rFonts w:ascii="ITC Avant Garde" w:hAnsi="ITC Avant Garde"/>
        </w:rPr>
        <w:t xml:space="preserve"> </w:t>
      </w:r>
      <w:r w:rsidR="006747EE" w:rsidRPr="00AB038C">
        <w:rPr>
          <w:rFonts w:ascii="ITC Avant Garde" w:hAnsi="ITC Avant Garde"/>
        </w:rPr>
        <w:t>la</w:t>
      </w:r>
      <w:r w:rsidR="00536743" w:rsidRPr="00AB038C">
        <w:rPr>
          <w:rFonts w:ascii="ITC Avant Garde" w:hAnsi="ITC Avant Garde"/>
        </w:rPr>
        <w:t xml:space="preserve"> </w:t>
      </w:r>
      <w:r w:rsidR="006747EE" w:rsidRPr="00AB038C">
        <w:rPr>
          <w:rFonts w:ascii="ITC Avant Garde" w:hAnsi="ITC Avant Garde"/>
        </w:rPr>
        <w:t>cobertura</w:t>
      </w:r>
      <w:r w:rsidR="00536743" w:rsidRPr="00AB038C">
        <w:rPr>
          <w:rFonts w:ascii="ITC Avant Garde" w:hAnsi="ITC Avant Garde"/>
        </w:rPr>
        <w:t xml:space="preserve"> </w:t>
      </w:r>
      <w:r w:rsidR="006747EE" w:rsidRPr="00AB038C">
        <w:rPr>
          <w:rFonts w:ascii="ITC Avant Garde" w:hAnsi="ITC Avant Garde"/>
        </w:rPr>
        <w:t>universal</w:t>
      </w:r>
      <w:r w:rsidR="00536743" w:rsidRPr="00AB038C">
        <w:rPr>
          <w:rFonts w:ascii="ITC Avant Garde" w:hAnsi="ITC Avant Garde"/>
        </w:rPr>
        <w:t xml:space="preserve"> </w:t>
      </w:r>
      <w:r w:rsidR="006747EE" w:rsidRPr="00AB038C">
        <w:rPr>
          <w:rFonts w:ascii="ITC Avant Garde" w:hAnsi="ITC Avant Garde"/>
        </w:rPr>
        <w:t>de</w:t>
      </w:r>
      <w:r w:rsidR="00536743" w:rsidRPr="00AB038C">
        <w:rPr>
          <w:rFonts w:ascii="ITC Avant Garde" w:hAnsi="ITC Avant Garde"/>
        </w:rPr>
        <w:t xml:space="preserve"> </w:t>
      </w:r>
      <w:r w:rsidR="006747EE" w:rsidRPr="00AB038C">
        <w:rPr>
          <w:rFonts w:ascii="ITC Avant Garde" w:hAnsi="ITC Avant Garde"/>
        </w:rPr>
        <w:t>servicios,</w:t>
      </w:r>
      <w:r w:rsidR="00536743" w:rsidRPr="00AB038C">
        <w:rPr>
          <w:rFonts w:ascii="ITC Avant Garde" w:hAnsi="ITC Avant Garde"/>
        </w:rPr>
        <w:t xml:space="preserve"> </w:t>
      </w:r>
      <w:r w:rsidR="006747EE" w:rsidRPr="00AB038C">
        <w:rPr>
          <w:rFonts w:ascii="ITC Avant Garde" w:hAnsi="ITC Avant Garde"/>
        </w:rPr>
        <w:t>incrementar</w:t>
      </w:r>
      <w:r w:rsidR="00536743" w:rsidRPr="00AB038C">
        <w:rPr>
          <w:rFonts w:ascii="ITC Avant Garde" w:hAnsi="ITC Avant Garde"/>
        </w:rPr>
        <w:t xml:space="preserve"> </w:t>
      </w:r>
      <w:r w:rsidR="006747EE" w:rsidRPr="00AB038C">
        <w:rPr>
          <w:rFonts w:ascii="ITC Avant Garde" w:hAnsi="ITC Avant Garde"/>
        </w:rPr>
        <w:t>el</w:t>
      </w:r>
      <w:r w:rsidR="00536743" w:rsidRPr="00AB038C">
        <w:rPr>
          <w:rFonts w:ascii="ITC Avant Garde" w:hAnsi="ITC Avant Garde"/>
        </w:rPr>
        <w:t xml:space="preserve"> </w:t>
      </w:r>
      <w:r w:rsidR="006747EE" w:rsidRPr="00AB038C">
        <w:rPr>
          <w:rFonts w:ascii="ITC Avant Garde" w:hAnsi="ITC Avant Garde"/>
        </w:rPr>
        <w:t>acceso</w:t>
      </w:r>
      <w:r w:rsidR="00536743" w:rsidRPr="00AB038C">
        <w:rPr>
          <w:rFonts w:ascii="ITC Avant Garde" w:hAnsi="ITC Avant Garde"/>
        </w:rPr>
        <w:t xml:space="preserve"> </w:t>
      </w:r>
      <w:r w:rsidR="006747EE" w:rsidRPr="00AB038C">
        <w:rPr>
          <w:rFonts w:ascii="ITC Avant Garde" w:hAnsi="ITC Avant Garde"/>
        </w:rPr>
        <w:t>a</w:t>
      </w:r>
      <w:r w:rsidR="00536743" w:rsidRPr="00AB038C">
        <w:rPr>
          <w:rFonts w:ascii="ITC Avant Garde" w:hAnsi="ITC Avant Garde"/>
        </w:rPr>
        <w:t xml:space="preserve"> </w:t>
      </w:r>
      <w:r w:rsidR="006747EE" w:rsidRPr="00AB038C">
        <w:rPr>
          <w:rFonts w:ascii="ITC Avant Garde" w:hAnsi="ITC Avant Garde"/>
        </w:rPr>
        <w:t>las</w:t>
      </w:r>
      <w:r w:rsidR="00536743" w:rsidRPr="00AB038C">
        <w:rPr>
          <w:rFonts w:ascii="ITC Avant Garde" w:hAnsi="ITC Avant Garde"/>
        </w:rPr>
        <w:t xml:space="preserve"> </w:t>
      </w:r>
      <w:r w:rsidR="00532181" w:rsidRPr="00AB038C">
        <w:rPr>
          <w:rFonts w:ascii="ITC Avant Garde" w:hAnsi="ITC Avant Garde"/>
        </w:rPr>
        <w:t>TIC</w:t>
      </w:r>
      <w:r w:rsidR="00536743" w:rsidRPr="00AB038C">
        <w:rPr>
          <w:rFonts w:ascii="ITC Avant Garde" w:hAnsi="ITC Avant Garde"/>
        </w:rPr>
        <w:t xml:space="preserve"> </w:t>
      </w:r>
      <w:r w:rsidR="006747EE" w:rsidRPr="00AB038C">
        <w:rPr>
          <w:rFonts w:ascii="ITC Avant Garde" w:hAnsi="ITC Avant Garde"/>
        </w:rPr>
        <w:t>e</w:t>
      </w:r>
      <w:r w:rsidR="00536743" w:rsidRPr="00AB038C">
        <w:rPr>
          <w:rFonts w:ascii="ITC Avant Garde" w:hAnsi="ITC Avant Garde"/>
        </w:rPr>
        <w:t xml:space="preserve"> </w:t>
      </w:r>
      <w:r w:rsidR="006747EE" w:rsidRPr="00AB038C">
        <w:rPr>
          <w:rFonts w:ascii="ITC Avant Garde" w:hAnsi="ITC Avant Garde"/>
        </w:rPr>
        <w:t>impulsar</w:t>
      </w:r>
      <w:r w:rsidR="00536743" w:rsidRPr="00AB038C">
        <w:rPr>
          <w:rFonts w:ascii="ITC Avant Garde" w:hAnsi="ITC Avant Garde"/>
        </w:rPr>
        <w:t xml:space="preserve"> </w:t>
      </w:r>
      <w:r w:rsidR="006747EE" w:rsidRPr="00AB038C">
        <w:rPr>
          <w:rFonts w:ascii="ITC Avant Garde" w:hAnsi="ITC Avant Garde"/>
        </w:rPr>
        <w:t>una</w:t>
      </w:r>
      <w:r w:rsidR="00536743" w:rsidRPr="00AB038C">
        <w:rPr>
          <w:rFonts w:ascii="ITC Avant Garde" w:hAnsi="ITC Avant Garde"/>
        </w:rPr>
        <w:t xml:space="preserve"> </w:t>
      </w:r>
      <w:r w:rsidR="006747EE" w:rsidRPr="00AB038C">
        <w:rPr>
          <w:rFonts w:ascii="ITC Avant Garde" w:hAnsi="ITC Avant Garde"/>
        </w:rPr>
        <w:t>mayor</w:t>
      </w:r>
      <w:r w:rsidR="00536743" w:rsidRPr="00AB038C">
        <w:rPr>
          <w:rFonts w:ascii="ITC Avant Garde" w:hAnsi="ITC Avant Garde"/>
        </w:rPr>
        <w:t xml:space="preserve"> </w:t>
      </w:r>
      <w:r w:rsidR="006747EE" w:rsidRPr="00AB038C">
        <w:rPr>
          <w:rFonts w:ascii="ITC Avant Garde" w:hAnsi="ITC Avant Garde"/>
        </w:rPr>
        <w:t>calidad</w:t>
      </w:r>
      <w:r w:rsidR="00536743" w:rsidRPr="00AB038C">
        <w:rPr>
          <w:rFonts w:ascii="ITC Avant Garde" w:hAnsi="ITC Avant Garde"/>
        </w:rPr>
        <w:t xml:space="preserve"> </w:t>
      </w:r>
      <w:r w:rsidR="006747EE" w:rsidRPr="00AB038C">
        <w:rPr>
          <w:rFonts w:ascii="ITC Avant Garde" w:hAnsi="ITC Avant Garde"/>
        </w:rPr>
        <w:t>de</w:t>
      </w:r>
      <w:r w:rsidR="00536743" w:rsidRPr="00AB038C">
        <w:rPr>
          <w:rFonts w:ascii="ITC Avant Garde" w:hAnsi="ITC Avant Garde"/>
        </w:rPr>
        <w:t xml:space="preserve"> </w:t>
      </w:r>
      <w:r w:rsidR="006747EE" w:rsidRPr="00AB038C">
        <w:rPr>
          <w:rFonts w:ascii="ITC Avant Garde" w:hAnsi="ITC Avant Garde"/>
        </w:rPr>
        <w:t>los</w:t>
      </w:r>
      <w:r w:rsidR="00536743" w:rsidRPr="00AB038C">
        <w:rPr>
          <w:rFonts w:ascii="ITC Avant Garde" w:hAnsi="ITC Avant Garde"/>
        </w:rPr>
        <w:t xml:space="preserve"> </w:t>
      </w:r>
      <w:r w:rsidR="006747EE" w:rsidRPr="00AB038C">
        <w:rPr>
          <w:rFonts w:ascii="ITC Avant Garde" w:hAnsi="ITC Avant Garde"/>
        </w:rPr>
        <w:t>servicios</w:t>
      </w:r>
      <w:r w:rsidR="00536743" w:rsidRPr="00AB038C">
        <w:rPr>
          <w:rFonts w:ascii="ITC Avant Garde" w:hAnsi="ITC Avant Garde"/>
        </w:rPr>
        <w:t xml:space="preserve"> </w:t>
      </w:r>
      <w:r w:rsidR="006747EE" w:rsidRPr="00AB038C">
        <w:rPr>
          <w:rFonts w:ascii="ITC Avant Garde" w:hAnsi="ITC Avant Garde"/>
        </w:rPr>
        <w:t>para</w:t>
      </w:r>
      <w:r w:rsidR="00536743" w:rsidRPr="00AB038C">
        <w:rPr>
          <w:rFonts w:ascii="ITC Avant Garde" w:hAnsi="ITC Avant Garde"/>
        </w:rPr>
        <w:t xml:space="preserve"> </w:t>
      </w:r>
      <w:r w:rsidR="006747EE" w:rsidRPr="00AB038C">
        <w:rPr>
          <w:rFonts w:ascii="ITC Avant Garde" w:hAnsi="ITC Avant Garde"/>
        </w:rPr>
        <w:t>q</w:t>
      </w:r>
      <w:r w:rsidR="0082609E" w:rsidRPr="00AB038C">
        <w:rPr>
          <w:rFonts w:ascii="ITC Avant Garde" w:hAnsi="ITC Avant Garde"/>
        </w:rPr>
        <w:t>ue</w:t>
      </w:r>
      <w:r w:rsidR="00536743" w:rsidRPr="00AB038C">
        <w:rPr>
          <w:rFonts w:ascii="ITC Avant Garde" w:hAnsi="ITC Avant Garde"/>
        </w:rPr>
        <w:t xml:space="preserve"> </w:t>
      </w:r>
      <w:r w:rsidR="0082609E" w:rsidRPr="00AB038C">
        <w:rPr>
          <w:rFonts w:ascii="ITC Avant Garde" w:hAnsi="ITC Avant Garde"/>
        </w:rPr>
        <w:t>sean</w:t>
      </w:r>
      <w:r w:rsidR="00536743" w:rsidRPr="00AB038C">
        <w:rPr>
          <w:rFonts w:ascii="ITC Avant Garde" w:hAnsi="ITC Avant Garde"/>
        </w:rPr>
        <w:t xml:space="preserve"> </w:t>
      </w:r>
      <w:r w:rsidR="0082609E" w:rsidRPr="00AB038C">
        <w:rPr>
          <w:rFonts w:ascii="ITC Avant Garde" w:hAnsi="ITC Avant Garde"/>
        </w:rPr>
        <w:t>continuos</w:t>
      </w:r>
      <w:r w:rsidR="006747EE" w:rsidRPr="00AB038C">
        <w:rPr>
          <w:rFonts w:ascii="ITC Avant Garde" w:hAnsi="ITC Avant Garde"/>
        </w:rPr>
        <w:t>,</w:t>
      </w:r>
      <w:r w:rsidR="00536743" w:rsidRPr="00AB038C">
        <w:rPr>
          <w:rFonts w:ascii="ITC Avant Garde" w:hAnsi="ITC Avant Garde"/>
        </w:rPr>
        <w:t xml:space="preserve"> </w:t>
      </w:r>
      <w:r w:rsidR="006747EE" w:rsidRPr="00AB038C">
        <w:rPr>
          <w:rFonts w:ascii="ITC Avant Garde" w:hAnsi="ITC Avant Garde"/>
        </w:rPr>
        <w:t>confiables</w:t>
      </w:r>
      <w:r w:rsidR="00536743" w:rsidRPr="00AB038C">
        <w:rPr>
          <w:rFonts w:ascii="ITC Avant Garde" w:hAnsi="ITC Avant Garde"/>
        </w:rPr>
        <w:t xml:space="preserve"> </w:t>
      </w:r>
      <w:r w:rsidR="006747EE" w:rsidRPr="00AB038C">
        <w:rPr>
          <w:rFonts w:ascii="ITC Avant Garde" w:hAnsi="ITC Avant Garde"/>
        </w:rPr>
        <w:t>y</w:t>
      </w:r>
      <w:r w:rsidR="00536743" w:rsidRPr="00AB038C">
        <w:rPr>
          <w:rFonts w:ascii="ITC Avant Garde" w:hAnsi="ITC Avant Garde"/>
        </w:rPr>
        <w:t xml:space="preserve"> </w:t>
      </w:r>
      <w:r w:rsidR="006747EE" w:rsidRPr="00AB038C">
        <w:rPr>
          <w:rFonts w:ascii="ITC Avant Garde" w:hAnsi="ITC Avant Garde"/>
        </w:rPr>
        <w:t>asequibles.</w:t>
      </w:r>
    </w:p>
    <w:p w14:paraId="7411B36F" w14:textId="77777777" w:rsidR="00536936" w:rsidRDefault="00505E00" w:rsidP="00536936">
      <w:pPr>
        <w:pStyle w:val="Prrafodelista"/>
        <w:numPr>
          <w:ilvl w:val="0"/>
          <w:numId w:val="27"/>
        </w:numPr>
        <w:spacing w:before="240" w:after="240"/>
        <w:ind w:left="284" w:hanging="284"/>
        <w:jc w:val="both"/>
        <w:rPr>
          <w:rFonts w:ascii="ITC Avant Garde" w:hAnsi="ITC Avant Garde"/>
          <w:b/>
          <w:sz w:val="22"/>
          <w:szCs w:val="22"/>
        </w:rPr>
      </w:pPr>
      <w:r w:rsidRPr="00536936">
        <w:rPr>
          <w:rFonts w:ascii="ITC Avant Garde" w:hAnsi="ITC Avant Garde"/>
          <w:b/>
        </w:rPr>
        <w:t>Clasificación</w:t>
      </w:r>
      <w:r w:rsidR="00536743" w:rsidRPr="00AB038C">
        <w:rPr>
          <w:rFonts w:ascii="ITC Avant Garde" w:hAnsi="ITC Avant Garde"/>
          <w:b/>
          <w:sz w:val="22"/>
          <w:szCs w:val="22"/>
        </w:rPr>
        <w:t xml:space="preserve"> </w:t>
      </w:r>
      <w:r w:rsidRPr="00AB038C">
        <w:rPr>
          <w:rFonts w:ascii="ITC Avant Garde" w:hAnsi="ITC Avant Garde"/>
          <w:b/>
          <w:sz w:val="22"/>
          <w:szCs w:val="22"/>
        </w:rPr>
        <w:t>de</w:t>
      </w:r>
      <w:r w:rsidR="00536743" w:rsidRPr="00AB038C">
        <w:rPr>
          <w:rFonts w:ascii="ITC Avant Garde" w:hAnsi="ITC Avant Garde"/>
          <w:b/>
          <w:sz w:val="22"/>
          <w:szCs w:val="22"/>
        </w:rPr>
        <w:t xml:space="preserve"> </w:t>
      </w:r>
      <w:r w:rsidRPr="00AB038C">
        <w:rPr>
          <w:rFonts w:ascii="ITC Avant Garde" w:hAnsi="ITC Avant Garde"/>
          <w:b/>
          <w:sz w:val="22"/>
          <w:szCs w:val="22"/>
        </w:rPr>
        <w:t>bandas</w:t>
      </w:r>
      <w:r w:rsidR="00536743" w:rsidRPr="00AB038C">
        <w:rPr>
          <w:rFonts w:ascii="ITC Avant Garde" w:hAnsi="ITC Avant Garde"/>
          <w:b/>
          <w:sz w:val="22"/>
          <w:szCs w:val="22"/>
        </w:rPr>
        <w:t xml:space="preserve"> </w:t>
      </w:r>
      <w:r w:rsidRPr="00AB038C">
        <w:rPr>
          <w:rFonts w:ascii="ITC Avant Garde" w:hAnsi="ITC Avant Garde"/>
          <w:b/>
          <w:sz w:val="22"/>
          <w:szCs w:val="22"/>
        </w:rPr>
        <w:t>de</w:t>
      </w:r>
      <w:r w:rsidR="00536743" w:rsidRPr="00AB038C">
        <w:rPr>
          <w:rFonts w:ascii="ITC Avant Garde" w:hAnsi="ITC Avant Garde"/>
          <w:b/>
          <w:sz w:val="22"/>
          <w:szCs w:val="22"/>
        </w:rPr>
        <w:t xml:space="preserve"> </w:t>
      </w:r>
      <w:r w:rsidRPr="00AB038C">
        <w:rPr>
          <w:rFonts w:ascii="ITC Avant Garde" w:hAnsi="ITC Avant Garde"/>
          <w:b/>
          <w:sz w:val="22"/>
          <w:szCs w:val="22"/>
        </w:rPr>
        <w:t>frecuencias</w:t>
      </w:r>
      <w:r w:rsidR="00536743" w:rsidRPr="00AB038C">
        <w:rPr>
          <w:rFonts w:ascii="ITC Avant Garde" w:hAnsi="ITC Avant Garde"/>
          <w:b/>
          <w:sz w:val="22"/>
          <w:szCs w:val="22"/>
        </w:rPr>
        <w:t xml:space="preserve"> </w:t>
      </w:r>
      <w:r w:rsidRPr="00AB038C">
        <w:rPr>
          <w:rFonts w:ascii="ITC Avant Garde" w:hAnsi="ITC Avant Garde"/>
          <w:b/>
          <w:sz w:val="22"/>
          <w:szCs w:val="22"/>
        </w:rPr>
        <w:t>del</w:t>
      </w:r>
      <w:r w:rsidR="00536743" w:rsidRPr="00AB038C">
        <w:rPr>
          <w:rFonts w:ascii="ITC Avant Garde" w:hAnsi="ITC Avant Garde"/>
          <w:b/>
          <w:sz w:val="22"/>
          <w:szCs w:val="22"/>
        </w:rPr>
        <w:t xml:space="preserve"> </w:t>
      </w:r>
      <w:r w:rsidRPr="00AB038C">
        <w:rPr>
          <w:rFonts w:ascii="ITC Avant Garde" w:hAnsi="ITC Avant Garde"/>
          <w:b/>
          <w:sz w:val="22"/>
          <w:szCs w:val="22"/>
        </w:rPr>
        <w:t>espectro</w:t>
      </w:r>
      <w:r w:rsidR="00536743" w:rsidRPr="00AB038C">
        <w:rPr>
          <w:rFonts w:ascii="ITC Avant Garde" w:hAnsi="ITC Avant Garde"/>
          <w:b/>
          <w:sz w:val="22"/>
          <w:szCs w:val="22"/>
        </w:rPr>
        <w:t xml:space="preserve"> </w:t>
      </w:r>
      <w:r w:rsidRPr="00AB038C">
        <w:rPr>
          <w:rFonts w:ascii="ITC Avant Garde" w:hAnsi="ITC Avant Garde"/>
          <w:b/>
          <w:sz w:val="22"/>
          <w:szCs w:val="22"/>
        </w:rPr>
        <w:t>radioeléctrico.</w:t>
      </w:r>
      <w:r w:rsidR="00536743" w:rsidRPr="00AB038C">
        <w:rPr>
          <w:rFonts w:ascii="ITC Avant Garde" w:hAnsi="ITC Avant Garde"/>
          <w:b/>
          <w:sz w:val="22"/>
          <w:szCs w:val="22"/>
        </w:rPr>
        <w:t xml:space="preserve"> </w:t>
      </w:r>
    </w:p>
    <w:p w14:paraId="186B2F7C" w14:textId="77777777" w:rsidR="00536936" w:rsidRDefault="00D97442" w:rsidP="00536936">
      <w:pPr>
        <w:spacing w:before="240" w:after="240" w:line="240" w:lineRule="auto"/>
        <w:jc w:val="both"/>
        <w:rPr>
          <w:rFonts w:ascii="ITC Avant Garde" w:hAnsi="ITC Avant Garde"/>
        </w:rPr>
      </w:pPr>
      <w:r w:rsidRPr="00AB038C">
        <w:rPr>
          <w:rFonts w:ascii="ITC Avant Garde" w:hAnsi="ITC Avant Garde"/>
        </w:rPr>
        <w:t>El</w:t>
      </w:r>
      <w:r w:rsidR="00536743" w:rsidRPr="00AB038C">
        <w:rPr>
          <w:rFonts w:ascii="ITC Avant Garde" w:hAnsi="ITC Avant Garde"/>
        </w:rPr>
        <w:t xml:space="preserve"> </w:t>
      </w:r>
      <w:r w:rsidR="00B566E2" w:rsidRPr="00AB038C">
        <w:rPr>
          <w:rFonts w:ascii="ITC Avant Garde" w:hAnsi="ITC Avant Garde"/>
        </w:rPr>
        <w:t>artículo</w:t>
      </w:r>
      <w:r w:rsidR="00536743" w:rsidRPr="00AB038C">
        <w:rPr>
          <w:rFonts w:ascii="ITC Avant Garde" w:hAnsi="ITC Avant Garde"/>
        </w:rPr>
        <w:t xml:space="preserve"> </w:t>
      </w:r>
      <w:r w:rsidR="00B566E2" w:rsidRPr="00AB038C">
        <w:rPr>
          <w:rFonts w:ascii="ITC Avant Garde" w:hAnsi="ITC Avant Garde"/>
        </w:rPr>
        <w:t>55</w:t>
      </w:r>
      <w:r w:rsidR="00536743" w:rsidRPr="00AB038C">
        <w:rPr>
          <w:rFonts w:ascii="ITC Avant Garde" w:hAnsi="ITC Avant Garde"/>
        </w:rPr>
        <w:t xml:space="preserve"> </w:t>
      </w:r>
      <w:r w:rsidRPr="00AB038C">
        <w:rPr>
          <w:rFonts w:ascii="ITC Avant Garde" w:hAnsi="ITC Avant Garde"/>
        </w:rPr>
        <w:t>de</w:t>
      </w:r>
      <w:r w:rsidR="00536743" w:rsidRPr="00AB038C">
        <w:rPr>
          <w:rFonts w:ascii="ITC Avant Garde" w:hAnsi="ITC Avant Garde"/>
        </w:rPr>
        <w:t xml:space="preserve"> </w:t>
      </w:r>
      <w:r w:rsidRPr="00AB038C">
        <w:rPr>
          <w:rFonts w:ascii="ITC Avant Garde" w:hAnsi="ITC Avant Garde"/>
        </w:rPr>
        <w:t>la</w:t>
      </w:r>
      <w:r w:rsidR="00536743" w:rsidRPr="00AB038C">
        <w:rPr>
          <w:rFonts w:ascii="ITC Avant Garde" w:hAnsi="ITC Avant Garde"/>
        </w:rPr>
        <w:t xml:space="preserve"> </w:t>
      </w:r>
      <w:r w:rsidRPr="00AB038C">
        <w:rPr>
          <w:rFonts w:ascii="ITC Avant Garde" w:hAnsi="ITC Avant Garde"/>
        </w:rPr>
        <w:t>Ley</w:t>
      </w:r>
      <w:r w:rsidR="00536743" w:rsidRPr="00AB038C">
        <w:rPr>
          <w:rFonts w:ascii="ITC Avant Garde" w:hAnsi="ITC Avant Garde"/>
        </w:rPr>
        <w:t xml:space="preserve"> </w:t>
      </w:r>
      <w:r w:rsidR="00AF5AF7" w:rsidRPr="00AB038C">
        <w:rPr>
          <w:rFonts w:ascii="ITC Avant Garde" w:hAnsi="ITC Avant Garde"/>
        </w:rPr>
        <w:t>clasifica</w:t>
      </w:r>
      <w:r w:rsidR="00536743" w:rsidRPr="00AB038C">
        <w:rPr>
          <w:rFonts w:ascii="ITC Avant Garde" w:hAnsi="ITC Avant Garde"/>
        </w:rPr>
        <w:t xml:space="preserve"> </w:t>
      </w:r>
      <w:r w:rsidR="00AF5AF7" w:rsidRPr="00AB038C">
        <w:rPr>
          <w:rFonts w:ascii="ITC Avant Garde" w:hAnsi="ITC Avant Garde"/>
        </w:rPr>
        <w:t>la</w:t>
      </w:r>
      <w:r w:rsidR="00C00A6D" w:rsidRPr="00AB038C">
        <w:rPr>
          <w:rFonts w:ascii="ITC Avant Garde" w:hAnsi="ITC Avant Garde"/>
        </w:rPr>
        <w:t>s</w:t>
      </w:r>
      <w:r w:rsidR="00536743" w:rsidRPr="00AB038C">
        <w:rPr>
          <w:rFonts w:ascii="ITC Avant Garde" w:hAnsi="ITC Avant Garde"/>
        </w:rPr>
        <w:t xml:space="preserve"> </w:t>
      </w:r>
      <w:r w:rsidR="00AF5AF7" w:rsidRPr="00AB038C">
        <w:rPr>
          <w:rFonts w:ascii="ITC Avant Garde" w:hAnsi="ITC Avant Garde"/>
        </w:rPr>
        <w:t>bandas</w:t>
      </w:r>
      <w:r w:rsidR="00536743" w:rsidRPr="00AB038C">
        <w:rPr>
          <w:rFonts w:ascii="ITC Avant Garde" w:hAnsi="ITC Avant Garde"/>
        </w:rPr>
        <w:t xml:space="preserve"> </w:t>
      </w:r>
      <w:r w:rsidR="00AF5AF7" w:rsidRPr="00AB038C">
        <w:rPr>
          <w:rFonts w:ascii="ITC Avant Garde" w:hAnsi="ITC Avant Garde"/>
        </w:rPr>
        <w:t>de</w:t>
      </w:r>
      <w:r w:rsidR="00536743" w:rsidRPr="00AB038C">
        <w:rPr>
          <w:rFonts w:ascii="ITC Avant Garde" w:hAnsi="ITC Avant Garde"/>
        </w:rPr>
        <w:t xml:space="preserve"> </w:t>
      </w:r>
      <w:r w:rsidR="00AF5AF7" w:rsidRPr="00AB038C">
        <w:rPr>
          <w:rFonts w:ascii="ITC Avant Garde" w:hAnsi="ITC Avant Garde"/>
        </w:rPr>
        <w:t>frecuencias</w:t>
      </w:r>
      <w:r w:rsidR="00536743" w:rsidRPr="00AB038C">
        <w:rPr>
          <w:rFonts w:ascii="ITC Avant Garde" w:hAnsi="ITC Avant Garde"/>
        </w:rPr>
        <w:t xml:space="preserve"> </w:t>
      </w:r>
      <w:r w:rsidR="00AF5AF7" w:rsidRPr="00AB038C">
        <w:rPr>
          <w:rFonts w:ascii="ITC Avant Garde" w:hAnsi="ITC Avant Garde"/>
        </w:rPr>
        <w:t>del</w:t>
      </w:r>
      <w:r w:rsidR="00536743" w:rsidRPr="00AB038C">
        <w:rPr>
          <w:rFonts w:ascii="ITC Avant Garde" w:hAnsi="ITC Avant Garde"/>
        </w:rPr>
        <w:t xml:space="preserve"> </w:t>
      </w:r>
      <w:r w:rsidR="00AF5AF7" w:rsidRPr="00AB038C">
        <w:rPr>
          <w:rFonts w:ascii="ITC Avant Garde" w:hAnsi="ITC Avant Garde"/>
        </w:rPr>
        <w:t>espectro</w:t>
      </w:r>
      <w:r w:rsidR="00536743" w:rsidRPr="00AB038C">
        <w:rPr>
          <w:rFonts w:ascii="ITC Avant Garde" w:hAnsi="ITC Avant Garde"/>
        </w:rPr>
        <w:t xml:space="preserve"> </w:t>
      </w:r>
      <w:r w:rsidR="00AF5AF7" w:rsidRPr="00AB038C">
        <w:rPr>
          <w:rFonts w:ascii="ITC Avant Garde" w:hAnsi="ITC Avant Garde"/>
        </w:rPr>
        <w:t>radioeléctrico</w:t>
      </w:r>
      <w:r w:rsidR="00536743" w:rsidRPr="00AB038C">
        <w:rPr>
          <w:rFonts w:ascii="ITC Avant Garde" w:hAnsi="ITC Avant Garde"/>
        </w:rPr>
        <w:t xml:space="preserve"> </w:t>
      </w:r>
      <w:r w:rsidR="00DF17BC" w:rsidRPr="00AB038C">
        <w:rPr>
          <w:rFonts w:ascii="ITC Avant Garde" w:hAnsi="ITC Avant Garde"/>
        </w:rPr>
        <w:t>de</w:t>
      </w:r>
      <w:r w:rsidR="00536743" w:rsidRPr="00AB038C">
        <w:rPr>
          <w:rFonts w:ascii="ITC Avant Garde" w:hAnsi="ITC Avant Garde"/>
        </w:rPr>
        <w:t xml:space="preserve"> </w:t>
      </w:r>
      <w:r w:rsidR="00DF17BC" w:rsidRPr="00AB038C">
        <w:rPr>
          <w:rFonts w:ascii="ITC Avant Garde" w:hAnsi="ITC Avant Garde"/>
        </w:rPr>
        <w:t>la</w:t>
      </w:r>
      <w:r w:rsidR="00536743" w:rsidRPr="00AB038C">
        <w:rPr>
          <w:rFonts w:ascii="ITC Avant Garde" w:hAnsi="ITC Avant Garde"/>
        </w:rPr>
        <w:t xml:space="preserve"> </w:t>
      </w:r>
      <w:r w:rsidR="00DF17BC" w:rsidRPr="00AB038C">
        <w:rPr>
          <w:rFonts w:ascii="ITC Avant Garde" w:hAnsi="ITC Avant Garde"/>
        </w:rPr>
        <w:t>siguiente</w:t>
      </w:r>
      <w:r w:rsidR="00536743" w:rsidRPr="00AB038C">
        <w:rPr>
          <w:rFonts w:ascii="ITC Avant Garde" w:hAnsi="ITC Avant Garde"/>
        </w:rPr>
        <w:t xml:space="preserve"> </w:t>
      </w:r>
      <w:r w:rsidR="00DF17BC" w:rsidRPr="00AB038C">
        <w:rPr>
          <w:rFonts w:ascii="ITC Avant Garde" w:hAnsi="ITC Avant Garde"/>
        </w:rPr>
        <w:t>manera</w:t>
      </w:r>
      <w:r w:rsidR="00AF5AF7" w:rsidRPr="00AB038C">
        <w:rPr>
          <w:rFonts w:ascii="ITC Avant Garde" w:hAnsi="ITC Avant Garde"/>
        </w:rPr>
        <w:t>:</w:t>
      </w:r>
      <w:r w:rsidR="00536743" w:rsidRPr="00AB038C">
        <w:rPr>
          <w:rFonts w:ascii="ITC Avant Garde" w:hAnsi="ITC Avant Garde"/>
        </w:rPr>
        <w:t xml:space="preserve"> </w:t>
      </w:r>
    </w:p>
    <w:p w14:paraId="4204CAE3" w14:textId="661D985E" w:rsidR="00EF4F21" w:rsidRPr="002D0F59" w:rsidRDefault="00EF4F21" w:rsidP="00536936">
      <w:pPr>
        <w:spacing w:before="240" w:after="240" w:line="240" w:lineRule="auto"/>
        <w:ind w:left="993" w:right="426"/>
        <w:jc w:val="both"/>
        <w:rPr>
          <w:rFonts w:ascii="ITC Avant Garde" w:hAnsi="ITC Avant Garde"/>
          <w:i/>
          <w:sz w:val="20"/>
        </w:rPr>
      </w:pPr>
      <w:r w:rsidRPr="002D0F59">
        <w:rPr>
          <w:rFonts w:ascii="ITC Avant Garde" w:hAnsi="ITC Avant Garde"/>
          <w:i/>
          <w:sz w:val="20"/>
        </w:rPr>
        <w:t>“</w:t>
      </w:r>
      <w:r w:rsidR="00EE530B" w:rsidRPr="002D0F59">
        <w:rPr>
          <w:rFonts w:ascii="ITC Avant Garde" w:hAnsi="ITC Avant Garde"/>
          <w:b/>
          <w:i/>
          <w:sz w:val="20"/>
        </w:rPr>
        <w:t>Artículo</w:t>
      </w:r>
      <w:r w:rsidR="00536743" w:rsidRPr="002D0F59">
        <w:rPr>
          <w:rFonts w:ascii="ITC Avant Garde" w:hAnsi="ITC Avant Garde"/>
          <w:b/>
          <w:i/>
          <w:sz w:val="20"/>
        </w:rPr>
        <w:t xml:space="preserve"> </w:t>
      </w:r>
      <w:r w:rsidR="00EE530B" w:rsidRPr="002D0F59">
        <w:rPr>
          <w:rFonts w:ascii="ITC Avant Garde" w:hAnsi="ITC Avant Garde"/>
          <w:b/>
          <w:i/>
          <w:sz w:val="20"/>
        </w:rPr>
        <w:t>55</w:t>
      </w:r>
      <w:r w:rsidR="00EE530B" w:rsidRPr="002D0F59">
        <w:rPr>
          <w:rFonts w:ascii="ITC Avant Garde" w:hAnsi="ITC Avant Garde"/>
          <w:i/>
          <w:sz w:val="20"/>
        </w:rPr>
        <w:t>.</w:t>
      </w:r>
      <w:r w:rsidR="00536743" w:rsidRPr="002D0F59">
        <w:rPr>
          <w:rFonts w:ascii="ITC Avant Garde" w:hAnsi="ITC Avant Garde"/>
          <w:i/>
          <w:sz w:val="20"/>
        </w:rPr>
        <w:t xml:space="preserve"> </w:t>
      </w:r>
      <w:r w:rsidR="00E77618" w:rsidRPr="002D0F59">
        <w:rPr>
          <w:rFonts w:ascii="ITC Avant Garde" w:hAnsi="ITC Avant Garde"/>
          <w:i/>
          <w:sz w:val="20"/>
        </w:rPr>
        <w:t>Las</w:t>
      </w:r>
      <w:r w:rsidR="00536743" w:rsidRPr="002D0F59">
        <w:rPr>
          <w:rFonts w:ascii="ITC Avant Garde" w:hAnsi="ITC Avant Garde"/>
          <w:i/>
          <w:sz w:val="20"/>
        </w:rPr>
        <w:t xml:space="preserve"> </w:t>
      </w:r>
      <w:r w:rsidR="00E77618" w:rsidRPr="002D0F59">
        <w:rPr>
          <w:rFonts w:ascii="ITC Avant Garde" w:hAnsi="ITC Avant Garde"/>
          <w:i/>
          <w:sz w:val="20"/>
        </w:rPr>
        <w:t>Bandas</w:t>
      </w:r>
      <w:r w:rsidR="00536743" w:rsidRPr="002D0F59">
        <w:rPr>
          <w:rFonts w:ascii="ITC Avant Garde" w:hAnsi="ITC Avant Garde"/>
          <w:i/>
          <w:sz w:val="20"/>
        </w:rPr>
        <w:t xml:space="preserve"> </w:t>
      </w:r>
      <w:r w:rsidR="00E77618" w:rsidRPr="002D0F59">
        <w:rPr>
          <w:rFonts w:ascii="ITC Avant Garde" w:hAnsi="ITC Avant Garde"/>
          <w:i/>
          <w:sz w:val="20"/>
        </w:rPr>
        <w:t>de</w:t>
      </w:r>
      <w:r w:rsidR="00536743" w:rsidRPr="002D0F59">
        <w:rPr>
          <w:rFonts w:ascii="ITC Avant Garde" w:hAnsi="ITC Avant Garde"/>
          <w:i/>
          <w:sz w:val="20"/>
        </w:rPr>
        <w:t xml:space="preserve"> </w:t>
      </w:r>
      <w:r w:rsidR="00E77618" w:rsidRPr="002D0F59">
        <w:rPr>
          <w:rFonts w:ascii="ITC Avant Garde" w:hAnsi="ITC Avant Garde"/>
          <w:i/>
          <w:sz w:val="20"/>
        </w:rPr>
        <w:t>frecuencia</w:t>
      </w:r>
      <w:r w:rsidR="00536743" w:rsidRPr="002D0F59">
        <w:rPr>
          <w:rFonts w:ascii="ITC Avant Garde" w:hAnsi="ITC Avant Garde"/>
          <w:i/>
          <w:sz w:val="20"/>
        </w:rPr>
        <w:t xml:space="preserve"> </w:t>
      </w:r>
      <w:r w:rsidR="00E77618" w:rsidRPr="002D0F59">
        <w:rPr>
          <w:rFonts w:ascii="ITC Avant Garde" w:hAnsi="ITC Avant Garde"/>
          <w:i/>
          <w:sz w:val="20"/>
        </w:rPr>
        <w:t>del</w:t>
      </w:r>
      <w:r w:rsidR="00536743" w:rsidRPr="002D0F59">
        <w:rPr>
          <w:rFonts w:ascii="ITC Avant Garde" w:hAnsi="ITC Avant Garde"/>
          <w:i/>
          <w:sz w:val="20"/>
        </w:rPr>
        <w:t xml:space="preserve"> </w:t>
      </w:r>
      <w:r w:rsidR="00E77618" w:rsidRPr="002D0F59">
        <w:rPr>
          <w:rFonts w:ascii="ITC Avant Garde" w:hAnsi="ITC Avant Garde"/>
          <w:i/>
          <w:sz w:val="20"/>
        </w:rPr>
        <w:t>espectro</w:t>
      </w:r>
      <w:r w:rsidR="00536743" w:rsidRPr="002D0F59">
        <w:rPr>
          <w:rFonts w:ascii="ITC Avant Garde" w:hAnsi="ITC Avant Garde"/>
          <w:i/>
          <w:sz w:val="20"/>
        </w:rPr>
        <w:t xml:space="preserve"> </w:t>
      </w:r>
      <w:r w:rsidR="00E77618" w:rsidRPr="002D0F59">
        <w:rPr>
          <w:rFonts w:ascii="ITC Avant Garde" w:hAnsi="ITC Avant Garde"/>
          <w:i/>
          <w:sz w:val="20"/>
        </w:rPr>
        <w:t>radioeléctrico</w:t>
      </w:r>
      <w:r w:rsidR="00536743" w:rsidRPr="002D0F59">
        <w:rPr>
          <w:rFonts w:ascii="ITC Avant Garde" w:hAnsi="ITC Avant Garde"/>
          <w:i/>
          <w:sz w:val="20"/>
        </w:rPr>
        <w:t xml:space="preserve"> </w:t>
      </w:r>
      <w:r w:rsidR="00E77618" w:rsidRPr="002D0F59">
        <w:rPr>
          <w:rFonts w:ascii="ITC Avant Garde" w:hAnsi="ITC Avant Garde"/>
          <w:i/>
          <w:sz w:val="20"/>
        </w:rPr>
        <w:t>se</w:t>
      </w:r>
      <w:r w:rsidR="00536743" w:rsidRPr="002D0F59">
        <w:rPr>
          <w:rFonts w:ascii="ITC Avant Garde" w:hAnsi="ITC Avant Garde"/>
          <w:i/>
          <w:sz w:val="20"/>
        </w:rPr>
        <w:t xml:space="preserve"> </w:t>
      </w:r>
      <w:r w:rsidR="00E77618" w:rsidRPr="002D0F59">
        <w:rPr>
          <w:rFonts w:ascii="ITC Avant Garde" w:hAnsi="ITC Avant Garde"/>
          <w:i/>
          <w:sz w:val="20"/>
        </w:rPr>
        <w:t>clasificarán</w:t>
      </w:r>
      <w:r w:rsidR="00536743" w:rsidRPr="002D0F59">
        <w:rPr>
          <w:rFonts w:ascii="ITC Avant Garde" w:hAnsi="ITC Avant Garde"/>
          <w:i/>
          <w:sz w:val="20"/>
        </w:rPr>
        <w:t xml:space="preserve"> </w:t>
      </w:r>
      <w:r w:rsidR="00E77618" w:rsidRPr="002D0F59">
        <w:rPr>
          <w:rFonts w:ascii="ITC Avant Garde" w:hAnsi="ITC Avant Garde"/>
          <w:i/>
          <w:sz w:val="20"/>
        </w:rPr>
        <w:t>de</w:t>
      </w:r>
      <w:r w:rsidR="00536743" w:rsidRPr="002D0F59">
        <w:rPr>
          <w:rFonts w:ascii="ITC Avant Garde" w:hAnsi="ITC Avant Garde"/>
          <w:i/>
          <w:sz w:val="20"/>
        </w:rPr>
        <w:t xml:space="preserve"> </w:t>
      </w:r>
      <w:r w:rsidR="00E77618" w:rsidRPr="002D0F59">
        <w:rPr>
          <w:rFonts w:ascii="ITC Avant Garde" w:hAnsi="ITC Avant Garde"/>
          <w:i/>
          <w:sz w:val="20"/>
        </w:rPr>
        <w:t>acuerdo</w:t>
      </w:r>
      <w:r w:rsidR="00536743" w:rsidRPr="002D0F59">
        <w:rPr>
          <w:rFonts w:ascii="ITC Avant Garde" w:hAnsi="ITC Avant Garde"/>
          <w:i/>
          <w:sz w:val="20"/>
        </w:rPr>
        <w:t xml:space="preserve"> </w:t>
      </w:r>
      <w:r w:rsidR="00E77618" w:rsidRPr="002D0F59">
        <w:rPr>
          <w:rFonts w:ascii="ITC Avant Garde" w:hAnsi="ITC Avant Garde"/>
          <w:i/>
          <w:sz w:val="20"/>
        </w:rPr>
        <w:t>con</w:t>
      </w:r>
      <w:r w:rsidR="00536743" w:rsidRPr="002D0F59">
        <w:rPr>
          <w:rFonts w:ascii="ITC Avant Garde" w:hAnsi="ITC Avant Garde"/>
          <w:i/>
          <w:sz w:val="20"/>
        </w:rPr>
        <w:t xml:space="preserve"> </w:t>
      </w:r>
      <w:r w:rsidR="00E77618" w:rsidRPr="002D0F59">
        <w:rPr>
          <w:rFonts w:ascii="ITC Avant Garde" w:hAnsi="ITC Avant Garde"/>
          <w:i/>
          <w:sz w:val="20"/>
        </w:rPr>
        <w:t>lo</w:t>
      </w:r>
      <w:r w:rsidR="00536743" w:rsidRPr="002D0F59">
        <w:rPr>
          <w:rFonts w:ascii="ITC Avant Garde" w:hAnsi="ITC Avant Garde"/>
          <w:i/>
          <w:sz w:val="20"/>
        </w:rPr>
        <w:t xml:space="preserve"> </w:t>
      </w:r>
      <w:r w:rsidR="00E77618" w:rsidRPr="002D0F59">
        <w:rPr>
          <w:rFonts w:ascii="ITC Avant Garde" w:hAnsi="ITC Avant Garde"/>
          <w:i/>
          <w:sz w:val="20"/>
        </w:rPr>
        <w:t>siguiente:</w:t>
      </w:r>
    </w:p>
    <w:p w14:paraId="00055AEA" w14:textId="456D45A9" w:rsidR="00EE530B" w:rsidRPr="002D0F59" w:rsidRDefault="00EE530B" w:rsidP="00536936">
      <w:pPr>
        <w:spacing w:before="240" w:after="240" w:line="240" w:lineRule="auto"/>
        <w:ind w:left="993" w:right="426"/>
        <w:jc w:val="both"/>
        <w:rPr>
          <w:rFonts w:ascii="ITC Avant Garde" w:hAnsi="ITC Avant Garde"/>
          <w:i/>
          <w:sz w:val="20"/>
        </w:rPr>
      </w:pPr>
      <w:r w:rsidRPr="002D0F59">
        <w:rPr>
          <w:rFonts w:ascii="ITC Avant Garde" w:hAnsi="ITC Avant Garde"/>
          <w:b/>
          <w:i/>
          <w:sz w:val="20"/>
        </w:rPr>
        <w:t>I.</w:t>
      </w:r>
      <w:r w:rsidR="00536743" w:rsidRPr="002D0F59">
        <w:rPr>
          <w:rFonts w:ascii="ITC Avant Garde" w:hAnsi="ITC Avant Garde"/>
          <w:b/>
          <w:i/>
          <w:sz w:val="20"/>
        </w:rPr>
        <w:t xml:space="preserve"> </w:t>
      </w:r>
      <w:r w:rsidRPr="002D0F59">
        <w:rPr>
          <w:rFonts w:ascii="ITC Avant Garde" w:hAnsi="ITC Avant Garde"/>
          <w:b/>
          <w:i/>
          <w:sz w:val="20"/>
        </w:rPr>
        <w:t>Espectro</w:t>
      </w:r>
      <w:r w:rsidR="00536743" w:rsidRPr="002D0F59">
        <w:rPr>
          <w:rFonts w:ascii="ITC Avant Garde" w:hAnsi="ITC Avant Garde"/>
          <w:b/>
          <w:i/>
          <w:sz w:val="20"/>
        </w:rPr>
        <w:t xml:space="preserve"> </w:t>
      </w:r>
      <w:r w:rsidRPr="002D0F59">
        <w:rPr>
          <w:rFonts w:ascii="ITC Avant Garde" w:hAnsi="ITC Avant Garde"/>
          <w:b/>
          <w:i/>
          <w:sz w:val="20"/>
        </w:rPr>
        <w:t>determinado:</w:t>
      </w:r>
      <w:r w:rsidR="00536743" w:rsidRPr="002D0F59">
        <w:rPr>
          <w:rFonts w:ascii="ITC Avant Garde" w:hAnsi="ITC Avant Garde"/>
          <w:i/>
          <w:sz w:val="20"/>
        </w:rPr>
        <w:t xml:space="preserve"> </w:t>
      </w:r>
      <w:r w:rsidRPr="002D0F59">
        <w:rPr>
          <w:rFonts w:ascii="ITC Avant Garde" w:hAnsi="ITC Avant Garde"/>
          <w:i/>
          <w:sz w:val="20"/>
        </w:rPr>
        <w:t>Son</w:t>
      </w:r>
      <w:r w:rsidR="00536743" w:rsidRPr="002D0F59">
        <w:rPr>
          <w:rFonts w:ascii="ITC Avant Garde" w:hAnsi="ITC Avant Garde"/>
          <w:i/>
          <w:sz w:val="20"/>
        </w:rPr>
        <w:t xml:space="preserve"> </w:t>
      </w:r>
      <w:r w:rsidRPr="002D0F59">
        <w:rPr>
          <w:rFonts w:ascii="ITC Avant Garde" w:hAnsi="ITC Avant Garde"/>
          <w:i/>
          <w:sz w:val="20"/>
        </w:rPr>
        <w:t>aquellas</w:t>
      </w:r>
      <w:r w:rsidR="00536743" w:rsidRPr="002D0F59">
        <w:rPr>
          <w:rFonts w:ascii="ITC Avant Garde" w:hAnsi="ITC Avant Garde"/>
          <w:i/>
          <w:sz w:val="20"/>
        </w:rPr>
        <w:t xml:space="preserve"> </w:t>
      </w:r>
      <w:r w:rsidRPr="002D0F59">
        <w:rPr>
          <w:rFonts w:ascii="ITC Avant Garde" w:hAnsi="ITC Avant Garde"/>
          <w:i/>
          <w:sz w:val="20"/>
        </w:rPr>
        <w:t>bandas</w:t>
      </w:r>
      <w:r w:rsidR="00536743" w:rsidRPr="002D0F59">
        <w:rPr>
          <w:rFonts w:ascii="ITC Avant Garde" w:hAnsi="ITC Avant Garde"/>
          <w:i/>
          <w:sz w:val="20"/>
        </w:rPr>
        <w:t xml:space="preserve"> </w:t>
      </w:r>
      <w:r w:rsidRPr="002D0F59">
        <w:rPr>
          <w:rFonts w:ascii="ITC Avant Garde" w:hAnsi="ITC Avant Garde"/>
          <w:i/>
          <w:sz w:val="20"/>
        </w:rPr>
        <w:t>de</w:t>
      </w:r>
      <w:r w:rsidR="00536743" w:rsidRPr="002D0F59">
        <w:rPr>
          <w:rFonts w:ascii="ITC Avant Garde" w:hAnsi="ITC Avant Garde"/>
          <w:i/>
          <w:sz w:val="20"/>
        </w:rPr>
        <w:t xml:space="preserve"> </w:t>
      </w:r>
      <w:r w:rsidRPr="002D0F59">
        <w:rPr>
          <w:rFonts w:ascii="ITC Avant Garde" w:hAnsi="ITC Avant Garde"/>
          <w:i/>
          <w:sz w:val="20"/>
        </w:rPr>
        <w:t>frecuencia</w:t>
      </w:r>
      <w:r w:rsidR="00536743" w:rsidRPr="002D0F59">
        <w:rPr>
          <w:rFonts w:ascii="ITC Avant Garde" w:hAnsi="ITC Avant Garde"/>
          <w:i/>
          <w:sz w:val="20"/>
        </w:rPr>
        <w:t xml:space="preserve"> </w:t>
      </w:r>
      <w:r w:rsidRPr="002D0F59">
        <w:rPr>
          <w:rFonts w:ascii="ITC Avant Garde" w:hAnsi="ITC Avant Garde"/>
          <w:i/>
          <w:sz w:val="20"/>
        </w:rPr>
        <w:t>que</w:t>
      </w:r>
      <w:r w:rsidR="00536743" w:rsidRPr="002D0F59">
        <w:rPr>
          <w:rFonts w:ascii="ITC Avant Garde" w:hAnsi="ITC Avant Garde"/>
          <w:i/>
          <w:sz w:val="20"/>
        </w:rPr>
        <w:t xml:space="preserve"> </w:t>
      </w:r>
      <w:r w:rsidRPr="002D0F59">
        <w:rPr>
          <w:rFonts w:ascii="ITC Avant Garde" w:hAnsi="ITC Avant Garde"/>
          <w:i/>
          <w:sz w:val="20"/>
        </w:rPr>
        <w:t>pueden</w:t>
      </w:r>
      <w:r w:rsidR="00536743" w:rsidRPr="002D0F59">
        <w:rPr>
          <w:rFonts w:ascii="ITC Avant Garde" w:hAnsi="ITC Avant Garde"/>
          <w:i/>
          <w:sz w:val="20"/>
        </w:rPr>
        <w:t xml:space="preserve"> </w:t>
      </w:r>
      <w:r w:rsidRPr="002D0F59">
        <w:rPr>
          <w:rFonts w:ascii="ITC Avant Garde" w:hAnsi="ITC Avant Garde"/>
          <w:i/>
          <w:sz w:val="20"/>
        </w:rPr>
        <w:t>ser</w:t>
      </w:r>
      <w:r w:rsidR="00536743" w:rsidRPr="002D0F59">
        <w:rPr>
          <w:rFonts w:ascii="ITC Avant Garde" w:hAnsi="ITC Avant Garde"/>
          <w:i/>
          <w:sz w:val="20"/>
        </w:rPr>
        <w:t xml:space="preserve"> </w:t>
      </w:r>
      <w:r w:rsidRPr="002D0F59">
        <w:rPr>
          <w:rFonts w:ascii="ITC Avant Garde" w:hAnsi="ITC Avant Garde"/>
          <w:i/>
          <w:sz w:val="20"/>
        </w:rPr>
        <w:t>utilizadas</w:t>
      </w:r>
      <w:r w:rsidR="00536743" w:rsidRPr="002D0F59">
        <w:rPr>
          <w:rFonts w:ascii="ITC Avant Garde" w:hAnsi="ITC Avant Garde"/>
          <w:i/>
          <w:sz w:val="20"/>
        </w:rPr>
        <w:t xml:space="preserve"> </w:t>
      </w:r>
      <w:r w:rsidRPr="002D0F59">
        <w:rPr>
          <w:rFonts w:ascii="ITC Avant Garde" w:hAnsi="ITC Avant Garde"/>
          <w:i/>
          <w:sz w:val="20"/>
        </w:rPr>
        <w:t>para</w:t>
      </w:r>
      <w:r w:rsidR="00536743" w:rsidRPr="002D0F59">
        <w:rPr>
          <w:rFonts w:ascii="ITC Avant Garde" w:hAnsi="ITC Avant Garde"/>
          <w:i/>
          <w:sz w:val="20"/>
        </w:rPr>
        <w:t xml:space="preserve"> </w:t>
      </w:r>
      <w:r w:rsidRPr="002D0F59">
        <w:rPr>
          <w:rFonts w:ascii="ITC Avant Garde" w:hAnsi="ITC Avant Garde"/>
          <w:i/>
          <w:sz w:val="20"/>
        </w:rPr>
        <w:t>los</w:t>
      </w:r>
      <w:r w:rsidR="00536743" w:rsidRPr="002D0F59">
        <w:rPr>
          <w:rFonts w:ascii="ITC Avant Garde" w:hAnsi="ITC Avant Garde"/>
          <w:i/>
          <w:sz w:val="20"/>
        </w:rPr>
        <w:t xml:space="preserve"> </w:t>
      </w:r>
      <w:r w:rsidRPr="002D0F59">
        <w:rPr>
          <w:rFonts w:ascii="ITC Avant Garde" w:hAnsi="ITC Avant Garde"/>
          <w:i/>
          <w:sz w:val="20"/>
        </w:rPr>
        <w:t>servicios</w:t>
      </w:r>
      <w:r w:rsidR="00536743" w:rsidRPr="002D0F59">
        <w:rPr>
          <w:rFonts w:ascii="ITC Avant Garde" w:hAnsi="ITC Avant Garde"/>
          <w:i/>
          <w:sz w:val="20"/>
        </w:rPr>
        <w:t xml:space="preserve"> </w:t>
      </w:r>
      <w:r w:rsidRPr="002D0F59">
        <w:rPr>
          <w:rFonts w:ascii="ITC Avant Garde" w:hAnsi="ITC Avant Garde"/>
          <w:i/>
          <w:sz w:val="20"/>
        </w:rPr>
        <w:t>atribuidos</w:t>
      </w:r>
      <w:r w:rsidR="00536743" w:rsidRPr="002D0F59">
        <w:rPr>
          <w:rFonts w:ascii="ITC Avant Garde" w:hAnsi="ITC Avant Garde"/>
          <w:i/>
          <w:sz w:val="20"/>
        </w:rPr>
        <w:t xml:space="preserve"> </w:t>
      </w:r>
      <w:r w:rsidRPr="002D0F59">
        <w:rPr>
          <w:rFonts w:ascii="ITC Avant Garde" w:hAnsi="ITC Avant Garde"/>
          <w:i/>
          <w:sz w:val="20"/>
        </w:rPr>
        <w:t>en</w:t>
      </w:r>
      <w:r w:rsidR="00536743" w:rsidRPr="002D0F59">
        <w:rPr>
          <w:rFonts w:ascii="ITC Avant Garde" w:hAnsi="ITC Avant Garde"/>
          <w:i/>
          <w:sz w:val="20"/>
        </w:rPr>
        <w:t xml:space="preserve"> </w:t>
      </w:r>
      <w:r w:rsidRPr="002D0F59">
        <w:rPr>
          <w:rFonts w:ascii="ITC Avant Garde" w:hAnsi="ITC Avant Garde"/>
          <w:i/>
          <w:sz w:val="20"/>
        </w:rPr>
        <w:t>el</w:t>
      </w:r>
      <w:r w:rsidR="00536743" w:rsidRPr="002D0F59">
        <w:rPr>
          <w:rFonts w:ascii="ITC Avant Garde" w:hAnsi="ITC Avant Garde"/>
          <w:i/>
          <w:sz w:val="20"/>
        </w:rPr>
        <w:t xml:space="preserve"> </w:t>
      </w:r>
      <w:r w:rsidRPr="002D0F59">
        <w:rPr>
          <w:rFonts w:ascii="ITC Avant Garde" w:hAnsi="ITC Avant Garde"/>
          <w:i/>
          <w:sz w:val="20"/>
        </w:rPr>
        <w:t>Cuadro</w:t>
      </w:r>
      <w:r w:rsidR="00536743" w:rsidRPr="002D0F59">
        <w:rPr>
          <w:rFonts w:ascii="ITC Avant Garde" w:hAnsi="ITC Avant Garde"/>
          <w:i/>
          <w:sz w:val="20"/>
        </w:rPr>
        <w:t xml:space="preserve"> </w:t>
      </w:r>
      <w:r w:rsidRPr="002D0F59">
        <w:rPr>
          <w:rFonts w:ascii="ITC Avant Garde" w:hAnsi="ITC Avant Garde"/>
          <w:i/>
          <w:sz w:val="20"/>
        </w:rPr>
        <w:t>Nacional</w:t>
      </w:r>
      <w:r w:rsidR="00536743" w:rsidRPr="002D0F59">
        <w:rPr>
          <w:rFonts w:ascii="ITC Avant Garde" w:hAnsi="ITC Avant Garde"/>
          <w:i/>
          <w:sz w:val="20"/>
        </w:rPr>
        <w:t xml:space="preserve"> </w:t>
      </w:r>
      <w:r w:rsidRPr="002D0F59">
        <w:rPr>
          <w:rFonts w:ascii="ITC Avant Garde" w:hAnsi="ITC Avant Garde"/>
          <w:i/>
          <w:sz w:val="20"/>
        </w:rPr>
        <w:t>de</w:t>
      </w:r>
      <w:r w:rsidR="00536743" w:rsidRPr="002D0F59">
        <w:rPr>
          <w:rFonts w:ascii="ITC Avant Garde" w:hAnsi="ITC Avant Garde"/>
          <w:i/>
          <w:sz w:val="20"/>
        </w:rPr>
        <w:t xml:space="preserve"> </w:t>
      </w:r>
      <w:r w:rsidRPr="002D0F59">
        <w:rPr>
          <w:rFonts w:ascii="ITC Avant Garde" w:hAnsi="ITC Avant Garde"/>
          <w:i/>
          <w:sz w:val="20"/>
        </w:rPr>
        <w:t>Atribución</w:t>
      </w:r>
      <w:r w:rsidR="00536743" w:rsidRPr="002D0F59">
        <w:rPr>
          <w:rFonts w:ascii="ITC Avant Garde" w:hAnsi="ITC Avant Garde"/>
          <w:i/>
          <w:sz w:val="20"/>
        </w:rPr>
        <w:t xml:space="preserve"> </w:t>
      </w:r>
      <w:r w:rsidRPr="002D0F59">
        <w:rPr>
          <w:rFonts w:ascii="ITC Avant Garde" w:hAnsi="ITC Avant Garde"/>
          <w:i/>
          <w:sz w:val="20"/>
        </w:rPr>
        <w:t>de</w:t>
      </w:r>
      <w:r w:rsidR="00536743" w:rsidRPr="002D0F59">
        <w:rPr>
          <w:rFonts w:ascii="ITC Avant Garde" w:hAnsi="ITC Avant Garde"/>
          <w:i/>
          <w:sz w:val="20"/>
        </w:rPr>
        <w:t xml:space="preserve"> </w:t>
      </w:r>
      <w:r w:rsidRPr="002D0F59">
        <w:rPr>
          <w:rFonts w:ascii="ITC Avant Garde" w:hAnsi="ITC Avant Garde"/>
          <w:i/>
          <w:sz w:val="20"/>
        </w:rPr>
        <w:t>Frecuencias;</w:t>
      </w:r>
      <w:r w:rsidR="00536743" w:rsidRPr="002D0F59">
        <w:rPr>
          <w:rFonts w:ascii="ITC Avant Garde" w:hAnsi="ITC Avant Garde"/>
          <w:i/>
          <w:sz w:val="20"/>
        </w:rPr>
        <w:t xml:space="preserve"> </w:t>
      </w:r>
      <w:r w:rsidRPr="002D0F59">
        <w:rPr>
          <w:rFonts w:ascii="ITC Avant Garde" w:hAnsi="ITC Avant Garde"/>
          <w:i/>
          <w:sz w:val="20"/>
        </w:rPr>
        <w:t>a</w:t>
      </w:r>
      <w:r w:rsidR="00536743" w:rsidRPr="002D0F59">
        <w:rPr>
          <w:rFonts w:ascii="ITC Avant Garde" w:hAnsi="ITC Avant Garde"/>
          <w:i/>
          <w:sz w:val="20"/>
        </w:rPr>
        <w:t xml:space="preserve"> </w:t>
      </w:r>
      <w:r w:rsidRPr="002D0F59">
        <w:rPr>
          <w:rFonts w:ascii="ITC Avant Garde" w:hAnsi="ITC Avant Garde"/>
          <w:i/>
          <w:sz w:val="20"/>
        </w:rPr>
        <w:t>través</w:t>
      </w:r>
      <w:r w:rsidR="00536743" w:rsidRPr="002D0F59">
        <w:rPr>
          <w:rFonts w:ascii="ITC Avant Garde" w:hAnsi="ITC Avant Garde"/>
          <w:i/>
          <w:sz w:val="20"/>
        </w:rPr>
        <w:t xml:space="preserve"> </w:t>
      </w:r>
      <w:r w:rsidRPr="002D0F59">
        <w:rPr>
          <w:rFonts w:ascii="ITC Avant Garde" w:hAnsi="ITC Avant Garde"/>
          <w:i/>
          <w:sz w:val="20"/>
        </w:rPr>
        <w:t>de</w:t>
      </w:r>
      <w:r w:rsidR="00536743" w:rsidRPr="002D0F59">
        <w:rPr>
          <w:rFonts w:ascii="ITC Avant Garde" w:hAnsi="ITC Avant Garde"/>
          <w:i/>
          <w:sz w:val="20"/>
        </w:rPr>
        <w:t xml:space="preserve"> </w:t>
      </w:r>
      <w:r w:rsidRPr="002D0F59">
        <w:rPr>
          <w:rFonts w:ascii="ITC Avant Garde" w:hAnsi="ITC Avant Garde"/>
          <w:i/>
          <w:sz w:val="20"/>
        </w:rPr>
        <w:t>concesiones</w:t>
      </w:r>
      <w:r w:rsidR="00536743" w:rsidRPr="002D0F59">
        <w:rPr>
          <w:rFonts w:ascii="ITC Avant Garde" w:hAnsi="ITC Avant Garde"/>
          <w:i/>
          <w:sz w:val="20"/>
        </w:rPr>
        <w:t xml:space="preserve"> </w:t>
      </w:r>
      <w:r w:rsidRPr="002D0F59">
        <w:rPr>
          <w:rFonts w:ascii="ITC Avant Garde" w:hAnsi="ITC Avant Garde"/>
          <w:i/>
          <w:sz w:val="20"/>
        </w:rPr>
        <w:t>para</w:t>
      </w:r>
      <w:r w:rsidR="00536743" w:rsidRPr="002D0F59">
        <w:rPr>
          <w:rFonts w:ascii="ITC Avant Garde" w:hAnsi="ITC Avant Garde"/>
          <w:i/>
          <w:sz w:val="20"/>
        </w:rPr>
        <w:t xml:space="preserve"> </w:t>
      </w:r>
      <w:r w:rsidRPr="002D0F59">
        <w:rPr>
          <w:rFonts w:ascii="ITC Avant Garde" w:hAnsi="ITC Avant Garde"/>
          <w:i/>
          <w:sz w:val="20"/>
        </w:rPr>
        <w:t>uso</w:t>
      </w:r>
      <w:r w:rsidR="00536743" w:rsidRPr="002D0F59">
        <w:rPr>
          <w:rFonts w:ascii="ITC Avant Garde" w:hAnsi="ITC Avant Garde"/>
          <w:i/>
          <w:sz w:val="20"/>
        </w:rPr>
        <w:t xml:space="preserve"> </w:t>
      </w:r>
      <w:r w:rsidRPr="002D0F59">
        <w:rPr>
          <w:rFonts w:ascii="ITC Avant Garde" w:hAnsi="ITC Avant Garde"/>
          <w:i/>
          <w:sz w:val="20"/>
        </w:rPr>
        <w:t>comercial,</w:t>
      </w:r>
      <w:r w:rsidR="00536743" w:rsidRPr="002D0F59">
        <w:rPr>
          <w:rFonts w:ascii="ITC Avant Garde" w:hAnsi="ITC Avant Garde"/>
          <w:i/>
          <w:sz w:val="20"/>
        </w:rPr>
        <w:t xml:space="preserve"> </w:t>
      </w:r>
      <w:r w:rsidRPr="002D0F59">
        <w:rPr>
          <w:rFonts w:ascii="ITC Avant Garde" w:hAnsi="ITC Avant Garde"/>
          <w:i/>
          <w:sz w:val="20"/>
        </w:rPr>
        <w:t>social,</w:t>
      </w:r>
      <w:r w:rsidR="00536743" w:rsidRPr="002D0F59">
        <w:rPr>
          <w:rFonts w:ascii="ITC Avant Garde" w:hAnsi="ITC Avant Garde"/>
          <w:i/>
          <w:sz w:val="20"/>
        </w:rPr>
        <w:t xml:space="preserve"> </w:t>
      </w:r>
      <w:r w:rsidRPr="002D0F59">
        <w:rPr>
          <w:rFonts w:ascii="ITC Avant Garde" w:hAnsi="ITC Avant Garde"/>
          <w:i/>
          <w:sz w:val="20"/>
        </w:rPr>
        <w:t>privado</w:t>
      </w:r>
      <w:r w:rsidR="00536743" w:rsidRPr="002D0F59">
        <w:rPr>
          <w:rFonts w:ascii="ITC Avant Garde" w:hAnsi="ITC Avant Garde"/>
          <w:i/>
          <w:sz w:val="20"/>
        </w:rPr>
        <w:t xml:space="preserve"> </w:t>
      </w:r>
      <w:r w:rsidRPr="002D0F59">
        <w:rPr>
          <w:rFonts w:ascii="ITC Avant Garde" w:hAnsi="ITC Avant Garde"/>
          <w:i/>
          <w:sz w:val="20"/>
        </w:rPr>
        <w:t>y</w:t>
      </w:r>
      <w:r w:rsidR="00536743" w:rsidRPr="002D0F59">
        <w:rPr>
          <w:rFonts w:ascii="ITC Avant Garde" w:hAnsi="ITC Avant Garde"/>
          <w:i/>
          <w:sz w:val="20"/>
        </w:rPr>
        <w:t xml:space="preserve"> </w:t>
      </w:r>
      <w:r w:rsidRPr="002D0F59">
        <w:rPr>
          <w:rFonts w:ascii="ITC Avant Garde" w:hAnsi="ITC Avant Garde"/>
          <w:i/>
          <w:sz w:val="20"/>
        </w:rPr>
        <w:t>público,</w:t>
      </w:r>
      <w:r w:rsidR="00536743" w:rsidRPr="002D0F59">
        <w:rPr>
          <w:rFonts w:ascii="ITC Avant Garde" w:hAnsi="ITC Avant Garde"/>
          <w:i/>
          <w:sz w:val="20"/>
        </w:rPr>
        <w:t xml:space="preserve"> </w:t>
      </w:r>
      <w:r w:rsidRPr="002D0F59">
        <w:rPr>
          <w:rFonts w:ascii="ITC Avant Garde" w:hAnsi="ITC Avant Garde"/>
          <w:i/>
          <w:sz w:val="20"/>
        </w:rPr>
        <w:t>definidas</w:t>
      </w:r>
      <w:r w:rsidR="00536743" w:rsidRPr="002D0F59">
        <w:rPr>
          <w:rFonts w:ascii="ITC Avant Garde" w:hAnsi="ITC Avant Garde"/>
          <w:i/>
          <w:sz w:val="20"/>
        </w:rPr>
        <w:t xml:space="preserve"> </w:t>
      </w:r>
      <w:r w:rsidRPr="002D0F59">
        <w:rPr>
          <w:rFonts w:ascii="ITC Avant Garde" w:hAnsi="ITC Avant Garde"/>
          <w:i/>
          <w:sz w:val="20"/>
        </w:rPr>
        <w:t>en</w:t>
      </w:r>
      <w:r w:rsidR="00536743" w:rsidRPr="002D0F59">
        <w:rPr>
          <w:rFonts w:ascii="ITC Avant Garde" w:hAnsi="ITC Avant Garde"/>
          <w:i/>
          <w:sz w:val="20"/>
        </w:rPr>
        <w:t xml:space="preserve"> </w:t>
      </w:r>
      <w:r w:rsidRPr="002D0F59">
        <w:rPr>
          <w:rFonts w:ascii="ITC Avant Garde" w:hAnsi="ITC Avant Garde"/>
          <w:i/>
          <w:sz w:val="20"/>
        </w:rPr>
        <w:t>el</w:t>
      </w:r>
      <w:r w:rsidR="00536743" w:rsidRPr="002D0F59">
        <w:rPr>
          <w:rFonts w:ascii="ITC Avant Garde" w:hAnsi="ITC Avant Garde"/>
          <w:i/>
          <w:sz w:val="20"/>
        </w:rPr>
        <w:t xml:space="preserve"> </w:t>
      </w:r>
      <w:r w:rsidRPr="002D0F59">
        <w:rPr>
          <w:rFonts w:ascii="ITC Avant Garde" w:hAnsi="ITC Avant Garde"/>
          <w:i/>
          <w:sz w:val="20"/>
        </w:rPr>
        <w:t>artículo</w:t>
      </w:r>
      <w:r w:rsidR="00536743" w:rsidRPr="002D0F59">
        <w:rPr>
          <w:rFonts w:ascii="ITC Avant Garde" w:hAnsi="ITC Avant Garde"/>
          <w:i/>
          <w:sz w:val="20"/>
        </w:rPr>
        <w:t xml:space="preserve"> </w:t>
      </w:r>
      <w:r w:rsidRPr="002D0F59">
        <w:rPr>
          <w:rFonts w:ascii="ITC Avant Garde" w:hAnsi="ITC Avant Garde"/>
          <w:i/>
          <w:sz w:val="20"/>
        </w:rPr>
        <w:t>67;</w:t>
      </w:r>
    </w:p>
    <w:p w14:paraId="687D6EC4" w14:textId="1A8BDBB4" w:rsidR="00EE530B" w:rsidRPr="002D0F59" w:rsidRDefault="00EE530B" w:rsidP="00536936">
      <w:pPr>
        <w:spacing w:before="240" w:after="240" w:line="240" w:lineRule="auto"/>
        <w:ind w:left="993" w:right="426"/>
        <w:jc w:val="both"/>
        <w:rPr>
          <w:rFonts w:ascii="ITC Avant Garde" w:hAnsi="ITC Avant Garde"/>
          <w:i/>
          <w:sz w:val="20"/>
        </w:rPr>
      </w:pPr>
      <w:r w:rsidRPr="002D0F59">
        <w:rPr>
          <w:rFonts w:ascii="ITC Avant Garde" w:hAnsi="ITC Avant Garde"/>
          <w:b/>
          <w:i/>
          <w:sz w:val="20"/>
        </w:rPr>
        <w:t>II.</w:t>
      </w:r>
      <w:r w:rsidR="00536743" w:rsidRPr="002D0F59">
        <w:rPr>
          <w:rFonts w:ascii="ITC Avant Garde" w:hAnsi="ITC Avant Garde"/>
          <w:b/>
          <w:i/>
          <w:sz w:val="20"/>
        </w:rPr>
        <w:t xml:space="preserve"> </w:t>
      </w:r>
      <w:r w:rsidRPr="002D0F59">
        <w:rPr>
          <w:rFonts w:ascii="ITC Avant Garde" w:hAnsi="ITC Avant Garde"/>
          <w:b/>
          <w:i/>
          <w:sz w:val="20"/>
        </w:rPr>
        <w:t>Espectro</w:t>
      </w:r>
      <w:r w:rsidR="00536743" w:rsidRPr="002D0F59">
        <w:rPr>
          <w:rFonts w:ascii="ITC Avant Garde" w:hAnsi="ITC Avant Garde"/>
          <w:b/>
          <w:i/>
          <w:sz w:val="20"/>
        </w:rPr>
        <w:t xml:space="preserve"> </w:t>
      </w:r>
      <w:r w:rsidRPr="002D0F59">
        <w:rPr>
          <w:rFonts w:ascii="ITC Avant Garde" w:hAnsi="ITC Avant Garde"/>
          <w:b/>
          <w:i/>
          <w:sz w:val="20"/>
        </w:rPr>
        <w:t>libre:</w:t>
      </w:r>
      <w:r w:rsidR="00536743" w:rsidRPr="002D0F59">
        <w:rPr>
          <w:rFonts w:ascii="ITC Avant Garde" w:hAnsi="ITC Avant Garde"/>
          <w:i/>
          <w:sz w:val="20"/>
        </w:rPr>
        <w:t xml:space="preserve"> </w:t>
      </w:r>
      <w:r w:rsidRPr="002D0F59">
        <w:rPr>
          <w:rFonts w:ascii="ITC Avant Garde" w:hAnsi="ITC Avant Garde"/>
          <w:i/>
          <w:sz w:val="20"/>
        </w:rPr>
        <w:t>Son</w:t>
      </w:r>
      <w:r w:rsidR="00536743" w:rsidRPr="002D0F59">
        <w:rPr>
          <w:rFonts w:ascii="ITC Avant Garde" w:hAnsi="ITC Avant Garde"/>
          <w:i/>
          <w:sz w:val="20"/>
        </w:rPr>
        <w:t xml:space="preserve"> </w:t>
      </w:r>
      <w:r w:rsidRPr="002D0F59">
        <w:rPr>
          <w:rFonts w:ascii="ITC Avant Garde" w:hAnsi="ITC Avant Garde"/>
          <w:i/>
          <w:sz w:val="20"/>
        </w:rPr>
        <w:t>aquellas</w:t>
      </w:r>
      <w:r w:rsidR="00536743" w:rsidRPr="002D0F59">
        <w:rPr>
          <w:rFonts w:ascii="ITC Avant Garde" w:hAnsi="ITC Avant Garde"/>
          <w:i/>
          <w:sz w:val="20"/>
        </w:rPr>
        <w:t xml:space="preserve"> </w:t>
      </w:r>
      <w:r w:rsidRPr="002D0F59">
        <w:rPr>
          <w:rFonts w:ascii="ITC Avant Garde" w:hAnsi="ITC Avant Garde"/>
          <w:i/>
          <w:sz w:val="20"/>
        </w:rPr>
        <w:t>bandas</w:t>
      </w:r>
      <w:r w:rsidR="00536743" w:rsidRPr="002D0F59">
        <w:rPr>
          <w:rFonts w:ascii="ITC Avant Garde" w:hAnsi="ITC Avant Garde"/>
          <w:i/>
          <w:sz w:val="20"/>
        </w:rPr>
        <w:t xml:space="preserve"> </w:t>
      </w:r>
      <w:r w:rsidRPr="002D0F59">
        <w:rPr>
          <w:rFonts w:ascii="ITC Avant Garde" w:hAnsi="ITC Avant Garde"/>
          <w:i/>
          <w:sz w:val="20"/>
        </w:rPr>
        <w:t>de</w:t>
      </w:r>
      <w:r w:rsidR="00536743" w:rsidRPr="002D0F59">
        <w:rPr>
          <w:rFonts w:ascii="ITC Avant Garde" w:hAnsi="ITC Avant Garde"/>
          <w:i/>
          <w:sz w:val="20"/>
        </w:rPr>
        <w:t xml:space="preserve"> </w:t>
      </w:r>
      <w:r w:rsidRPr="002D0F59">
        <w:rPr>
          <w:rFonts w:ascii="ITC Avant Garde" w:hAnsi="ITC Avant Garde"/>
          <w:i/>
          <w:sz w:val="20"/>
        </w:rPr>
        <w:t>frecuencia</w:t>
      </w:r>
      <w:r w:rsidR="00536743" w:rsidRPr="002D0F59">
        <w:rPr>
          <w:rFonts w:ascii="ITC Avant Garde" w:hAnsi="ITC Avant Garde"/>
          <w:i/>
          <w:sz w:val="20"/>
        </w:rPr>
        <w:t xml:space="preserve"> </w:t>
      </w:r>
      <w:r w:rsidRPr="002D0F59">
        <w:rPr>
          <w:rFonts w:ascii="ITC Avant Garde" w:hAnsi="ITC Avant Garde"/>
          <w:i/>
          <w:sz w:val="20"/>
        </w:rPr>
        <w:t>de</w:t>
      </w:r>
      <w:r w:rsidR="00536743" w:rsidRPr="002D0F59">
        <w:rPr>
          <w:rFonts w:ascii="ITC Avant Garde" w:hAnsi="ITC Avant Garde"/>
          <w:i/>
          <w:sz w:val="20"/>
        </w:rPr>
        <w:t xml:space="preserve"> </w:t>
      </w:r>
      <w:r w:rsidRPr="002D0F59">
        <w:rPr>
          <w:rFonts w:ascii="ITC Avant Garde" w:hAnsi="ITC Avant Garde"/>
          <w:i/>
          <w:sz w:val="20"/>
        </w:rPr>
        <w:t>acceso</w:t>
      </w:r>
      <w:r w:rsidR="00536743" w:rsidRPr="002D0F59">
        <w:rPr>
          <w:rFonts w:ascii="ITC Avant Garde" w:hAnsi="ITC Avant Garde"/>
          <w:i/>
          <w:sz w:val="20"/>
        </w:rPr>
        <w:t xml:space="preserve"> </w:t>
      </w:r>
      <w:r w:rsidRPr="002D0F59">
        <w:rPr>
          <w:rFonts w:ascii="ITC Avant Garde" w:hAnsi="ITC Avant Garde"/>
          <w:i/>
          <w:sz w:val="20"/>
        </w:rPr>
        <w:t>libre,</w:t>
      </w:r>
      <w:r w:rsidR="00536743" w:rsidRPr="002D0F59">
        <w:rPr>
          <w:rFonts w:ascii="ITC Avant Garde" w:hAnsi="ITC Avant Garde"/>
          <w:i/>
          <w:sz w:val="20"/>
        </w:rPr>
        <w:t xml:space="preserve"> </w:t>
      </w:r>
      <w:r w:rsidRPr="002D0F59">
        <w:rPr>
          <w:rFonts w:ascii="ITC Avant Garde" w:hAnsi="ITC Avant Garde"/>
          <w:i/>
          <w:sz w:val="20"/>
        </w:rPr>
        <w:t>que</w:t>
      </w:r>
      <w:r w:rsidR="00536743" w:rsidRPr="002D0F59">
        <w:rPr>
          <w:rFonts w:ascii="ITC Avant Garde" w:hAnsi="ITC Avant Garde"/>
          <w:i/>
          <w:sz w:val="20"/>
        </w:rPr>
        <w:t xml:space="preserve"> </w:t>
      </w:r>
      <w:r w:rsidRPr="002D0F59">
        <w:rPr>
          <w:rFonts w:ascii="ITC Avant Garde" w:hAnsi="ITC Avant Garde"/>
          <w:i/>
          <w:sz w:val="20"/>
        </w:rPr>
        <w:t>pueden</w:t>
      </w:r>
      <w:r w:rsidR="00536743" w:rsidRPr="002D0F59">
        <w:rPr>
          <w:rFonts w:ascii="ITC Avant Garde" w:hAnsi="ITC Avant Garde"/>
          <w:i/>
          <w:sz w:val="20"/>
        </w:rPr>
        <w:t xml:space="preserve"> </w:t>
      </w:r>
      <w:r w:rsidRPr="002D0F59">
        <w:rPr>
          <w:rFonts w:ascii="ITC Avant Garde" w:hAnsi="ITC Avant Garde"/>
          <w:i/>
          <w:sz w:val="20"/>
        </w:rPr>
        <w:t>ser</w:t>
      </w:r>
      <w:r w:rsidR="00536743" w:rsidRPr="002D0F59">
        <w:rPr>
          <w:rFonts w:ascii="ITC Avant Garde" w:hAnsi="ITC Avant Garde"/>
          <w:i/>
          <w:sz w:val="20"/>
        </w:rPr>
        <w:t xml:space="preserve"> </w:t>
      </w:r>
      <w:r w:rsidRPr="002D0F59">
        <w:rPr>
          <w:rFonts w:ascii="ITC Avant Garde" w:hAnsi="ITC Avant Garde"/>
          <w:i/>
          <w:sz w:val="20"/>
        </w:rPr>
        <w:t>utilizadas</w:t>
      </w:r>
      <w:r w:rsidR="00536743" w:rsidRPr="002D0F59">
        <w:rPr>
          <w:rFonts w:ascii="ITC Avant Garde" w:hAnsi="ITC Avant Garde"/>
          <w:i/>
          <w:sz w:val="20"/>
        </w:rPr>
        <w:t xml:space="preserve"> </w:t>
      </w:r>
      <w:r w:rsidRPr="002D0F59">
        <w:rPr>
          <w:rFonts w:ascii="ITC Avant Garde" w:hAnsi="ITC Avant Garde"/>
          <w:i/>
          <w:sz w:val="20"/>
        </w:rPr>
        <w:t>por</w:t>
      </w:r>
      <w:r w:rsidR="00536743" w:rsidRPr="002D0F59">
        <w:rPr>
          <w:rFonts w:ascii="ITC Avant Garde" w:hAnsi="ITC Avant Garde"/>
          <w:i/>
          <w:sz w:val="20"/>
        </w:rPr>
        <w:t xml:space="preserve"> </w:t>
      </w:r>
      <w:r w:rsidRPr="002D0F59">
        <w:rPr>
          <w:rFonts w:ascii="ITC Avant Garde" w:hAnsi="ITC Avant Garde"/>
          <w:i/>
          <w:sz w:val="20"/>
        </w:rPr>
        <w:t>el</w:t>
      </w:r>
      <w:r w:rsidR="00536743" w:rsidRPr="002D0F59">
        <w:rPr>
          <w:rFonts w:ascii="ITC Avant Garde" w:hAnsi="ITC Avant Garde"/>
          <w:i/>
          <w:sz w:val="20"/>
        </w:rPr>
        <w:t xml:space="preserve"> </w:t>
      </w:r>
      <w:r w:rsidRPr="002D0F59">
        <w:rPr>
          <w:rFonts w:ascii="ITC Avant Garde" w:hAnsi="ITC Avant Garde"/>
          <w:i/>
          <w:sz w:val="20"/>
        </w:rPr>
        <w:t>público</w:t>
      </w:r>
      <w:r w:rsidR="00536743" w:rsidRPr="002D0F59">
        <w:rPr>
          <w:rFonts w:ascii="ITC Avant Garde" w:hAnsi="ITC Avant Garde"/>
          <w:i/>
          <w:sz w:val="20"/>
        </w:rPr>
        <w:t xml:space="preserve"> </w:t>
      </w:r>
      <w:r w:rsidRPr="002D0F59">
        <w:rPr>
          <w:rFonts w:ascii="ITC Avant Garde" w:hAnsi="ITC Avant Garde"/>
          <w:i/>
          <w:sz w:val="20"/>
        </w:rPr>
        <w:t>en</w:t>
      </w:r>
      <w:r w:rsidR="00536743" w:rsidRPr="002D0F59">
        <w:rPr>
          <w:rFonts w:ascii="ITC Avant Garde" w:hAnsi="ITC Avant Garde"/>
          <w:i/>
          <w:sz w:val="20"/>
        </w:rPr>
        <w:t xml:space="preserve"> </w:t>
      </w:r>
      <w:r w:rsidRPr="002D0F59">
        <w:rPr>
          <w:rFonts w:ascii="ITC Avant Garde" w:hAnsi="ITC Avant Garde"/>
          <w:i/>
          <w:sz w:val="20"/>
        </w:rPr>
        <w:t>general,</w:t>
      </w:r>
      <w:r w:rsidR="00536743" w:rsidRPr="002D0F59">
        <w:rPr>
          <w:rFonts w:ascii="ITC Avant Garde" w:hAnsi="ITC Avant Garde"/>
          <w:i/>
          <w:sz w:val="20"/>
        </w:rPr>
        <w:t xml:space="preserve"> </w:t>
      </w:r>
      <w:r w:rsidRPr="002D0F59">
        <w:rPr>
          <w:rFonts w:ascii="ITC Avant Garde" w:hAnsi="ITC Avant Garde"/>
          <w:i/>
          <w:sz w:val="20"/>
        </w:rPr>
        <w:t>bajo</w:t>
      </w:r>
      <w:r w:rsidR="00536743" w:rsidRPr="002D0F59">
        <w:rPr>
          <w:rFonts w:ascii="ITC Avant Garde" w:hAnsi="ITC Avant Garde"/>
          <w:i/>
          <w:sz w:val="20"/>
        </w:rPr>
        <w:t xml:space="preserve"> </w:t>
      </w:r>
      <w:r w:rsidRPr="002D0F59">
        <w:rPr>
          <w:rFonts w:ascii="ITC Avant Garde" w:hAnsi="ITC Avant Garde"/>
          <w:i/>
          <w:sz w:val="20"/>
        </w:rPr>
        <w:t>los</w:t>
      </w:r>
      <w:r w:rsidR="00536743" w:rsidRPr="002D0F59">
        <w:rPr>
          <w:rFonts w:ascii="ITC Avant Garde" w:hAnsi="ITC Avant Garde"/>
          <w:i/>
          <w:sz w:val="20"/>
        </w:rPr>
        <w:t xml:space="preserve"> </w:t>
      </w:r>
      <w:r w:rsidRPr="002D0F59">
        <w:rPr>
          <w:rFonts w:ascii="ITC Avant Garde" w:hAnsi="ITC Avant Garde"/>
          <w:i/>
          <w:sz w:val="20"/>
        </w:rPr>
        <w:t>lineamientos</w:t>
      </w:r>
      <w:r w:rsidR="00536743" w:rsidRPr="002D0F59">
        <w:rPr>
          <w:rFonts w:ascii="ITC Avant Garde" w:hAnsi="ITC Avant Garde"/>
          <w:i/>
          <w:sz w:val="20"/>
        </w:rPr>
        <w:t xml:space="preserve"> </w:t>
      </w:r>
      <w:r w:rsidRPr="002D0F59">
        <w:rPr>
          <w:rFonts w:ascii="ITC Avant Garde" w:hAnsi="ITC Avant Garde"/>
          <w:i/>
          <w:sz w:val="20"/>
        </w:rPr>
        <w:t>o</w:t>
      </w:r>
      <w:r w:rsidR="00536743" w:rsidRPr="002D0F59">
        <w:rPr>
          <w:rFonts w:ascii="ITC Avant Garde" w:hAnsi="ITC Avant Garde"/>
          <w:i/>
          <w:sz w:val="20"/>
        </w:rPr>
        <w:t xml:space="preserve"> </w:t>
      </w:r>
      <w:r w:rsidRPr="002D0F59">
        <w:rPr>
          <w:rFonts w:ascii="ITC Avant Garde" w:hAnsi="ITC Avant Garde"/>
          <w:i/>
          <w:sz w:val="20"/>
        </w:rPr>
        <w:t>especificaciones</w:t>
      </w:r>
      <w:r w:rsidR="00536743" w:rsidRPr="002D0F59">
        <w:rPr>
          <w:rFonts w:ascii="ITC Avant Garde" w:hAnsi="ITC Avant Garde"/>
          <w:i/>
          <w:sz w:val="20"/>
        </w:rPr>
        <w:t xml:space="preserve"> </w:t>
      </w:r>
      <w:r w:rsidRPr="002D0F59">
        <w:rPr>
          <w:rFonts w:ascii="ITC Avant Garde" w:hAnsi="ITC Avant Garde"/>
          <w:i/>
          <w:sz w:val="20"/>
        </w:rPr>
        <w:t>que</w:t>
      </w:r>
      <w:r w:rsidR="00536743" w:rsidRPr="002D0F59">
        <w:rPr>
          <w:rFonts w:ascii="ITC Avant Garde" w:hAnsi="ITC Avant Garde"/>
          <w:i/>
          <w:sz w:val="20"/>
        </w:rPr>
        <w:t xml:space="preserve"> </w:t>
      </w:r>
      <w:r w:rsidRPr="002D0F59">
        <w:rPr>
          <w:rFonts w:ascii="ITC Avant Garde" w:hAnsi="ITC Avant Garde"/>
          <w:i/>
          <w:sz w:val="20"/>
        </w:rPr>
        <w:t>establezca</w:t>
      </w:r>
      <w:r w:rsidR="00536743" w:rsidRPr="002D0F59">
        <w:rPr>
          <w:rFonts w:ascii="ITC Avant Garde" w:hAnsi="ITC Avant Garde"/>
          <w:i/>
          <w:sz w:val="20"/>
        </w:rPr>
        <w:t xml:space="preserve"> </w:t>
      </w:r>
      <w:r w:rsidRPr="002D0F59">
        <w:rPr>
          <w:rFonts w:ascii="ITC Avant Garde" w:hAnsi="ITC Avant Garde"/>
          <w:i/>
          <w:sz w:val="20"/>
        </w:rPr>
        <w:t>el</w:t>
      </w:r>
      <w:r w:rsidR="00536743" w:rsidRPr="002D0F59">
        <w:rPr>
          <w:rFonts w:ascii="ITC Avant Garde" w:hAnsi="ITC Avant Garde"/>
          <w:i/>
          <w:sz w:val="20"/>
        </w:rPr>
        <w:t xml:space="preserve"> </w:t>
      </w:r>
      <w:r w:rsidRPr="002D0F59">
        <w:rPr>
          <w:rFonts w:ascii="ITC Avant Garde" w:hAnsi="ITC Avant Garde"/>
          <w:i/>
          <w:sz w:val="20"/>
        </w:rPr>
        <w:t>Instituto,</w:t>
      </w:r>
      <w:r w:rsidR="00536743" w:rsidRPr="002D0F59">
        <w:rPr>
          <w:rFonts w:ascii="ITC Avant Garde" w:hAnsi="ITC Avant Garde"/>
          <w:i/>
          <w:sz w:val="20"/>
        </w:rPr>
        <w:t xml:space="preserve"> </w:t>
      </w:r>
      <w:r w:rsidRPr="002D0F59">
        <w:rPr>
          <w:rFonts w:ascii="ITC Avant Garde" w:hAnsi="ITC Avant Garde"/>
          <w:i/>
          <w:sz w:val="20"/>
        </w:rPr>
        <w:t>sin</w:t>
      </w:r>
      <w:r w:rsidR="00536743" w:rsidRPr="002D0F59">
        <w:rPr>
          <w:rFonts w:ascii="ITC Avant Garde" w:hAnsi="ITC Avant Garde"/>
          <w:i/>
          <w:sz w:val="20"/>
        </w:rPr>
        <w:t xml:space="preserve"> </w:t>
      </w:r>
      <w:r w:rsidRPr="002D0F59">
        <w:rPr>
          <w:rFonts w:ascii="ITC Avant Garde" w:hAnsi="ITC Avant Garde"/>
          <w:i/>
          <w:sz w:val="20"/>
        </w:rPr>
        <w:t>necesidad</w:t>
      </w:r>
      <w:r w:rsidR="00536743" w:rsidRPr="002D0F59">
        <w:rPr>
          <w:rFonts w:ascii="ITC Avant Garde" w:hAnsi="ITC Avant Garde"/>
          <w:i/>
          <w:sz w:val="20"/>
        </w:rPr>
        <w:t xml:space="preserve"> </w:t>
      </w:r>
      <w:r w:rsidRPr="002D0F59">
        <w:rPr>
          <w:rFonts w:ascii="ITC Avant Garde" w:hAnsi="ITC Avant Garde"/>
          <w:i/>
          <w:sz w:val="20"/>
        </w:rPr>
        <w:t>de</w:t>
      </w:r>
      <w:r w:rsidR="00536743" w:rsidRPr="002D0F59">
        <w:rPr>
          <w:rFonts w:ascii="ITC Avant Garde" w:hAnsi="ITC Avant Garde"/>
          <w:i/>
          <w:sz w:val="20"/>
        </w:rPr>
        <w:t xml:space="preserve"> </w:t>
      </w:r>
      <w:r w:rsidRPr="002D0F59">
        <w:rPr>
          <w:rFonts w:ascii="ITC Avant Garde" w:hAnsi="ITC Avant Garde"/>
          <w:i/>
          <w:sz w:val="20"/>
        </w:rPr>
        <w:t>concesión</w:t>
      </w:r>
      <w:r w:rsidR="00536743" w:rsidRPr="002D0F59">
        <w:rPr>
          <w:rFonts w:ascii="ITC Avant Garde" w:hAnsi="ITC Avant Garde"/>
          <w:i/>
          <w:sz w:val="20"/>
        </w:rPr>
        <w:t xml:space="preserve"> </w:t>
      </w:r>
      <w:r w:rsidRPr="002D0F59">
        <w:rPr>
          <w:rFonts w:ascii="ITC Avant Garde" w:hAnsi="ITC Avant Garde"/>
          <w:i/>
          <w:sz w:val="20"/>
        </w:rPr>
        <w:t>o</w:t>
      </w:r>
      <w:r w:rsidR="00536743" w:rsidRPr="002D0F59">
        <w:rPr>
          <w:rFonts w:ascii="ITC Avant Garde" w:hAnsi="ITC Avant Garde"/>
          <w:i/>
          <w:sz w:val="20"/>
        </w:rPr>
        <w:t xml:space="preserve"> </w:t>
      </w:r>
      <w:r w:rsidRPr="002D0F59">
        <w:rPr>
          <w:rFonts w:ascii="ITC Avant Garde" w:hAnsi="ITC Avant Garde"/>
          <w:i/>
          <w:sz w:val="20"/>
        </w:rPr>
        <w:t>autorización;</w:t>
      </w:r>
    </w:p>
    <w:p w14:paraId="2F0F320B" w14:textId="73E15B35" w:rsidR="00EE530B" w:rsidRPr="002D0F59" w:rsidRDefault="00EE530B" w:rsidP="00536936">
      <w:pPr>
        <w:spacing w:before="240" w:after="240" w:line="240" w:lineRule="auto"/>
        <w:ind w:left="993" w:right="426"/>
        <w:jc w:val="both"/>
        <w:rPr>
          <w:rFonts w:ascii="ITC Avant Garde" w:hAnsi="ITC Avant Garde"/>
          <w:i/>
          <w:sz w:val="20"/>
        </w:rPr>
      </w:pPr>
      <w:r w:rsidRPr="002D0F59">
        <w:rPr>
          <w:rFonts w:ascii="ITC Avant Garde" w:hAnsi="ITC Avant Garde"/>
          <w:b/>
          <w:i/>
          <w:sz w:val="20"/>
        </w:rPr>
        <w:t>III.</w:t>
      </w:r>
      <w:r w:rsidR="00536743" w:rsidRPr="002D0F59">
        <w:rPr>
          <w:rFonts w:ascii="ITC Avant Garde" w:hAnsi="ITC Avant Garde"/>
          <w:b/>
          <w:i/>
          <w:sz w:val="20"/>
        </w:rPr>
        <w:t xml:space="preserve"> </w:t>
      </w:r>
      <w:r w:rsidRPr="002D0F59">
        <w:rPr>
          <w:rFonts w:ascii="ITC Avant Garde" w:hAnsi="ITC Avant Garde"/>
          <w:b/>
          <w:i/>
          <w:sz w:val="20"/>
        </w:rPr>
        <w:t>Espectro</w:t>
      </w:r>
      <w:r w:rsidR="00536743" w:rsidRPr="002D0F59">
        <w:rPr>
          <w:rFonts w:ascii="ITC Avant Garde" w:hAnsi="ITC Avant Garde"/>
          <w:b/>
          <w:i/>
          <w:sz w:val="20"/>
        </w:rPr>
        <w:t xml:space="preserve"> </w:t>
      </w:r>
      <w:r w:rsidRPr="002D0F59">
        <w:rPr>
          <w:rFonts w:ascii="ITC Avant Garde" w:hAnsi="ITC Avant Garde"/>
          <w:b/>
          <w:i/>
          <w:sz w:val="20"/>
        </w:rPr>
        <w:t>protegido:</w:t>
      </w:r>
      <w:r w:rsidR="00536743" w:rsidRPr="002D0F59">
        <w:rPr>
          <w:rFonts w:ascii="ITC Avant Garde" w:hAnsi="ITC Avant Garde"/>
          <w:i/>
          <w:sz w:val="20"/>
        </w:rPr>
        <w:t xml:space="preserve"> </w:t>
      </w:r>
      <w:r w:rsidRPr="002D0F59">
        <w:rPr>
          <w:rFonts w:ascii="ITC Avant Garde" w:hAnsi="ITC Avant Garde"/>
          <w:i/>
          <w:sz w:val="20"/>
        </w:rPr>
        <w:t>Son</w:t>
      </w:r>
      <w:r w:rsidR="00536743" w:rsidRPr="002D0F59">
        <w:rPr>
          <w:rFonts w:ascii="ITC Avant Garde" w:hAnsi="ITC Avant Garde"/>
          <w:i/>
          <w:sz w:val="20"/>
        </w:rPr>
        <w:t xml:space="preserve"> </w:t>
      </w:r>
      <w:r w:rsidRPr="002D0F59">
        <w:rPr>
          <w:rFonts w:ascii="ITC Avant Garde" w:hAnsi="ITC Avant Garde"/>
          <w:i/>
          <w:sz w:val="20"/>
        </w:rPr>
        <w:t>aquellas</w:t>
      </w:r>
      <w:r w:rsidR="00536743" w:rsidRPr="002D0F59">
        <w:rPr>
          <w:rFonts w:ascii="ITC Avant Garde" w:hAnsi="ITC Avant Garde"/>
          <w:i/>
          <w:sz w:val="20"/>
        </w:rPr>
        <w:t xml:space="preserve"> </w:t>
      </w:r>
      <w:r w:rsidRPr="002D0F59">
        <w:rPr>
          <w:rFonts w:ascii="ITC Avant Garde" w:hAnsi="ITC Avant Garde"/>
          <w:i/>
          <w:sz w:val="20"/>
        </w:rPr>
        <w:t>bandas</w:t>
      </w:r>
      <w:r w:rsidR="00536743" w:rsidRPr="002D0F59">
        <w:rPr>
          <w:rFonts w:ascii="ITC Avant Garde" w:hAnsi="ITC Avant Garde"/>
          <w:i/>
          <w:sz w:val="20"/>
        </w:rPr>
        <w:t xml:space="preserve"> </w:t>
      </w:r>
      <w:r w:rsidRPr="002D0F59">
        <w:rPr>
          <w:rFonts w:ascii="ITC Avant Garde" w:hAnsi="ITC Avant Garde"/>
          <w:i/>
          <w:sz w:val="20"/>
        </w:rPr>
        <w:t>de</w:t>
      </w:r>
      <w:r w:rsidR="00536743" w:rsidRPr="002D0F59">
        <w:rPr>
          <w:rFonts w:ascii="ITC Avant Garde" w:hAnsi="ITC Avant Garde"/>
          <w:i/>
          <w:sz w:val="20"/>
        </w:rPr>
        <w:t xml:space="preserve"> </w:t>
      </w:r>
      <w:r w:rsidRPr="002D0F59">
        <w:rPr>
          <w:rFonts w:ascii="ITC Avant Garde" w:hAnsi="ITC Avant Garde"/>
          <w:i/>
          <w:sz w:val="20"/>
        </w:rPr>
        <w:t>frecuencia</w:t>
      </w:r>
      <w:r w:rsidR="00536743" w:rsidRPr="002D0F59">
        <w:rPr>
          <w:rFonts w:ascii="ITC Avant Garde" w:hAnsi="ITC Avant Garde"/>
          <w:i/>
          <w:sz w:val="20"/>
        </w:rPr>
        <w:t xml:space="preserve"> </w:t>
      </w:r>
      <w:r w:rsidRPr="002D0F59">
        <w:rPr>
          <w:rFonts w:ascii="ITC Avant Garde" w:hAnsi="ITC Avant Garde"/>
          <w:i/>
          <w:sz w:val="20"/>
        </w:rPr>
        <w:t>atribuidas</w:t>
      </w:r>
      <w:r w:rsidR="00536743" w:rsidRPr="002D0F59">
        <w:rPr>
          <w:rFonts w:ascii="ITC Avant Garde" w:hAnsi="ITC Avant Garde"/>
          <w:i/>
          <w:sz w:val="20"/>
        </w:rPr>
        <w:t xml:space="preserve"> </w:t>
      </w:r>
      <w:r w:rsidRPr="002D0F59">
        <w:rPr>
          <w:rFonts w:ascii="ITC Avant Garde" w:hAnsi="ITC Avant Garde"/>
          <w:i/>
          <w:sz w:val="20"/>
        </w:rPr>
        <w:t>a</w:t>
      </w:r>
      <w:r w:rsidR="00536743" w:rsidRPr="002D0F59">
        <w:rPr>
          <w:rFonts w:ascii="ITC Avant Garde" w:hAnsi="ITC Avant Garde"/>
          <w:i/>
          <w:sz w:val="20"/>
        </w:rPr>
        <w:t xml:space="preserve"> </w:t>
      </w:r>
      <w:r w:rsidRPr="002D0F59">
        <w:rPr>
          <w:rFonts w:ascii="ITC Avant Garde" w:hAnsi="ITC Avant Garde"/>
          <w:i/>
          <w:sz w:val="20"/>
        </w:rPr>
        <w:t>nivel</w:t>
      </w:r>
      <w:r w:rsidR="00536743" w:rsidRPr="002D0F59">
        <w:rPr>
          <w:rFonts w:ascii="ITC Avant Garde" w:hAnsi="ITC Avant Garde"/>
          <w:i/>
          <w:sz w:val="20"/>
        </w:rPr>
        <w:t xml:space="preserve"> </w:t>
      </w:r>
      <w:r w:rsidRPr="002D0F59">
        <w:rPr>
          <w:rFonts w:ascii="ITC Avant Garde" w:hAnsi="ITC Avant Garde"/>
          <w:i/>
          <w:sz w:val="20"/>
        </w:rPr>
        <w:t>mundial</w:t>
      </w:r>
      <w:r w:rsidR="00536743" w:rsidRPr="002D0F59">
        <w:rPr>
          <w:rFonts w:ascii="ITC Avant Garde" w:hAnsi="ITC Avant Garde"/>
          <w:i/>
          <w:sz w:val="20"/>
        </w:rPr>
        <w:t xml:space="preserve"> </w:t>
      </w:r>
      <w:r w:rsidRPr="002D0F59">
        <w:rPr>
          <w:rFonts w:ascii="ITC Avant Garde" w:hAnsi="ITC Avant Garde"/>
          <w:i/>
          <w:sz w:val="20"/>
        </w:rPr>
        <w:t>y</w:t>
      </w:r>
      <w:r w:rsidR="00536743" w:rsidRPr="002D0F59">
        <w:rPr>
          <w:rFonts w:ascii="ITC Avant Garde" w:hAnsi="ITC Avant Garde"/>
          <w:i/>
          <w:sz w:val="20"/>
        </w:rPr>
        <w:t xml:space="preserve"> </w:t>
      </w:r>
      <w:r w:rsidRPr="002D0F59">
        <w:rPr>
          <w:rFonts w:ascii="ITC Avant Garde" w:hAnsi="ITC Avant Garde"/>
          <w:i/>
          <w:sz w:val="20"/>
        </w:rPr>
        <w:t>regional</w:t>
      </w:r>
      <w:r w:rsidR="00536743" w:rsidRPr="002D0F59">
        <w:rPr>
          <w:rFonts w:ascii="ITC Avant Garde" w:hAnsi="ITC Avant Garde"/>
          <w:i/>
          <w:sz w:val="20"/>
        </w:rPr>
        <w:t xml:space="preserve"> </w:t>
      </w:r>
      <w:r w:rsidRPr="002D0F59">
        <w:rPr>
          <w:rFonts w:ascii="ITC Avant Garde" w:hAnsi="ITC Avant Garde"/>
          <w:i/>
          <w:sz w:val="20"/>
        </w:rPr>
        <w:t>a</w:t>
      </w:r>
      <w:r w:rsidR="00536743" w:rsidRPr="002D0F59">
        <w:rPr>
          <w:rFonts w:ascii="ITC Avant Garde" w:hAnsi="ITC Avant Garde"/>
          <w:i/>
          <w:sz w:val="20"/>
        </w:rPr>
        <w:t xml:space="preserve"> </w:t>
      </w:r>
      <w:r w:rsidRPr="002D0F59">
        <w:rPr>
          <w:rFonts w:ascii="ITC Avant Garde" w:hAnsi="ITC Avant Garde"/>
          <w:i/>
          <w:sz w:val="20"/>
        </w:rPr>
        <w:t>los</w:t>
      </w:r>
      <w:r w:rsidR="00536743" w:rsidRPr="002D0F59">
        <w:rPr>
          <w:rFonts w:ascii="ITC Avant Garde" w:hAnsi="ITC Avant Garde"/>
          <w:i/>
          <w:sz w:val="20"/>
        </w:rPr>
        <w:t xml:space="preserve"> </w:t>
      </w:r>
      <w:r w:rsidRPr="002D0F59">
        <w:rPr>
          <w:rFonts w:ascii="ITC Avant Garde" w:hAnsi="ITC Avant Garde"/>
          <w:i/>
          <w:sz w:val="20"/>
        </w:rPr>
        <w:t>servicios</w:t>
      </w:r>
      <w:r w:rsidR="00536743" w:rsidRPr="002D0F59">
        <w:rPr>
          <w:rFonts w:ascii="ITC Avant Garde" w:hAnsi="ITC Avant Garde"/>
          <w:i/>
          <w:sz w:val="20"/>
        </w:rPr>
        <w:t xml:space="preserve"> </w:t>
      </w:r>
      <w:r w:rsidRPr="002D0F59">
        <w:rPr>
          <w:rFonts w:ascii="ITC Avant Garde" w:hAnsi="ITC Avant Garde"/>
          <w:i/>
          <w:sz w:val="20"/>
        </w:rPr>
        <w:t>de</w:t>
      </w:r>
      <w:r w:rsidR="00536743" w:rsidRPr="002D0F59">
        <w:rPr>
          <w:rFonts w:ascii="ITC Avant Garde" w:hAnsi="ITC Avant Garde"/>
          <w:i/>
          <w:sz w:val="20"/>
        </w:rPr>
        <w:t xml:space="preserve"> </w:t>
      </w:r>
      <w:r w:rsidRPr="002D0F59">
        <w:rPr>
          <w:rFonts w:ascii="ITC Avant Garde" w:hAnsi="ITC Avant Garde"/>
          <w:i/>
          <w:sz w:val="20"/>
        </w:rPr>
        <w:t>radionavegación</w:t>
      </w:r>
      <w:r w:rsidR="00536743" w:rsidRPr="002D0F59">
        <w:rPr>
          <w:rFonts w:ascii="ITC Avant Garde" w:hAnsi="ITC Avant Garde"/>
          <w:i/>
          <w:sz w:val="20"/>
        </w:rPr>
        <w:t xml:space="preserve"> </w:t>
      </w:r>
      <w:r w:rsidRPr="002D0F59">
        <w:rPr>
          <w:rFonts w:ascii="ITC Avant Garde" w:hAnsi="ITC Avant Garde"/>
          <w:i/>
          <w:sz w:val="20"/>
        </w:rPr>
        <w:t>y</w:t>
      </w:r>
      <w:r w:rsidR="00536743" w:rsidRPr="002D0F59">
        <w:rPr>
          <w:rFonts w:ascii="ITC Avant Garde" w:hAnsi="ITC Avant Garde"/>
          <w:i/>
          <w:sz w:val="20"/>
        </w:rPr>
        <w:t xml:space="preserve"> </w:t>
      </w:r>
      <w:r w:rsidRPr="002D0F59">
        <w:rPr>
          <w:rFonts w:ascii="ITC Avant Garde" w:hAnsi="ITC Avant Garde"/>
          <w:i/>
          <w:sz w:val="20"/>
        </w:rPr>
        <w:t>de</w:t>
      </w:r>
      <w:r w:rsidR="00536743" w:rsidRPr="002D0F59">
        <w:rPr>
          <w:rFonts w:ascii="ITC Avant Garde" w:hAnsi="ITC Avant Garde"/>
          <w:i/>
          <w:sz w:val="20"/>
        </w:rPr>
        <w:t xml:space="preserve"> </w:t>
      </w:r>
      <w:r w:rsidRPr="002D0F59">
        <w:rPr>
          <w:rFonts w:ascii="ITC Avant Garde" w:hAnsi="ITC Avant Garde"/>
          <w:i/>
          <w:sz w:val="20"/>
        </w:rPr>
        <w:t>aquellos</w:t>
      </w:r>
      <w:r w:rsidR="00536743" w:rsidRPr="002D0F59">
        <w:rPr>
          <w:rFonts w:ascii="ITC Avant Garde" w:hAnsi="ITC Avant Garde"/>
          <w:i/>
          <w:sz w:val="20"/>
        </w:rPr>
        <w:t xml:space="preserve"> </w:t>
      </w:r>
      <w:r w:rsidRPr="002D0F59">
        <w:rPr>
          <w:rFonts w:ascii="ITC Avant Garde" w:hAnsi="ITC Avant Garde"/>
          <w:i/>
          <w:sz w:val="20"/>
        </w:rPr>
        <w:t>relacionados</w:t>
      </w:r>
      <w:r w:rsidR="00536743" w:rsidRPr="002D0F59">
        <w:rPr>
          <w:rFonts w:ascii="ITC Avant Garde" w:hAnsi="ITC Avant Garde"/>
          <w:i/>
          <w:sz w:val="20"/>
        </w:rPr>
        <w:t xml:space="preserve"> </w:t>
      </w:r>
      <w:r w:rsidRPr="002D0F59">
        <w:rPr>
          <w:rFonts w:ascii="ITC Avant Garde" w:hAnsi="ITC Avant Garde"/>
          <w:i/>
          <w:sz w:val="20"/>
        </w:rPr>
        <w:t>con</w:t>
      </w:r>
      <w:r w:rsidR="00536743" w:rsidRPr="002D0F59">
        <w:rPr>
          <w:rFonts w:ascii="ITC Avant Garde" w:hAnsi="ITC Avant Garde"/>
          <w:i/>
          <w:sz w:val="20"/>
        </w:rPr>
        <w:t xml:space="preserve"> </w:t>
      </w:r>
      <w:r w:rsidRPr="002D0F59">
        <w:rPr>
          <w:rFonts w:ascii="ITC Avant Garde" w:hAnsi="ITC Avant Garde"/>
          <w:i/>
          <w:sz w:val="20"/>
        </w:rPr>
        <w:t>la</w:t>
      </w:r>
      <w:r w:rsidR="00536743" w:rsidRPr="002D0F59">
        <w:rPr>
          <w:rFonts w:ascii="ITC Avant Garde" w:hAnsi="ITC Avant Garde"/>
          <w:i/>
          <w:sz w:val="20"/>
        </w:rPr>
        <w:t xml:space="preserve"> </w:t>
      </w:r>
      <w:r w:rsidRPr="002D0F59">
        <w:rPr>
          <w:rFonts w:ascii="ITC Avant Garde" w:hAnsi="ITC Avant Garde"/>
          <w:i/>
          <w:sz w:val="20"/>
        </w:rPr>
        <w:t>seguridad</w:t>
      </w:r>
      <w:r w:rsidR="00536743" w:rsidRPr="002D0F59">
        <w:rPr>
          <w:rFonts w:ascii="ITC Avant Garde" w:hAnsi="ITC Avant Garde"/>
          <w:i/>
          <w:sz w:val="20"/>
        </w:rPr>
        <w:t xml:space="preserve"> </w:t>
      </w:r>
      <w:r w:rsidRPr="002D0F59">
        <w:rPr>
          <w:rFonts w:ascii="ITC Avant Garde" w:hAnsi="ITC Avant Garde"/>
          <w:i/>
          <w:sz w:val="20"/>
        </w:rPr>
        <w:t>de</w:t>
      </w:r>
      <w:r w:rsidR="00536743" w:rsidRPr="002D0F59">
        <w:rPr>
          <w:rFonts w:ascii="ITC Avant Garde" w:hAnsi="ITC Avant Garde"/>
          <w:i/>
          <w:sz w:val="20"/>
        </w:rPr>
        <w:t xml:space="preserve"> </w:t>
      </w:r>
      <w:r w:rsidRPr="002D0F59">
        <w:rPr>
          <w:rFonts w:ascii="ITC Avant Garde" w:hAnsi="ITC Avant Garde"/>
          <w:i/>
          <w:sz w:val="20"/>
        </w:rPr>
        <w:t>la</w:t>
      </w:r>
      <w:r w:rsidR="00536743" w:rsidRPr="002D0F59">
        <w:rPr>
          <w:rFonts w:ascii="ITC Avant Garde" w:hAnsi="ITC Avant Garde"/>
          <w:i/>
          <w:sz w:val="20"/>
        </w:rPr>
        <w:t xml:space="preserve"> </w:t>
      </w:r>
      <w:r w:rsidRPr="002D0F59">
        <w:rPr>
          <w:rFonts w:ascii="ITC Avant Garde" w:hAnsi="ITC Avant Garde"/>
          <w:i/>
          <w:sz w:val="20"/>
        </w:rPr>
        <w:t>vida</w:t>
      </w:r>
      <w:r w:rsidR="00536743" w:rsidRPr="002D0F59">
        <w:rPr>
          <w:rFonts w:ascii="ITC Avant Garde" w:hAnsi="ITC Avant Garde"/>
          <w:i/>
          <w:sz w:val="20"/>
        </w:rPr>
        <w:t xml:space="preserve"> </w:t>
      </w:r>
      <w:r w:rsidRPr="002D0F59">
        <w:rPr>
          <w:rFonts w:ascii="ITC Avant Garde" w:hAnsi="ITC Avant Garde"/>
          <w:i/>
          <w:sz w:val="20"/>
        </w:rPr>
        <w:t>humana,</w:t>
      </w:r>
      <w:r w:rsidR="00536743" w:rsidRPr="002D0F59">
        <w:rPr>
          <w:rFonts w:ascii="ITC Avant Garde" w:hAnsi="ITC Avant Garde"/>
          <w:i/>
          <w:sz w:val="20"/>
        </w:rPr>
        <w:t xml:space="preserve"> </w:t>
      </w:r>
      <w:r w:rsidRPr="002D0F59">
        <w:rPr>
          <w:rFonts w:ascii="ITC Avant Garde" w:hAnsi="ITC Avant Garde"/>
          <w:i/>
          <w:sz w:val="20"/>
        </w:rPr>
        <w:t>así</w:t>
      </w:r>
      <w:r w:rsidR="00536743" w:rsidRPr="002D0F59">
        <w:rPr>
          <w:rFonts w:ascii="ITC Avant Garde" w:hAnsi="ITC Avant Garde"/>
          <w:i/>
          <w:sz w:val="20"/>
        </w:rPr>
        <w:t xml:space="preserve"> </w:t>
      </w:r>
      <w:r w:rsidRPr="002D0F59">
        <w:rPr>
          <w:rFonts w:ascii="ITC Avant Garde" w:hAnsi="ITC Avant Garde"/>
          <w:i/>
          <w:sz w:val="20"/>
        </w:rPr>
        <w:t>como</w:t>
      </w:r>
      <w:r w:rsidR="00536743" w:rsidRPr="002D0F59">
        <w:rPr>
          <w:rFonts w:ascii="ITC Avant Garde" w:hAnsi="ITC Avant Garde"/>
          <w:i/>
          <w:sz w:val="20"/>
        </w:rPr>
        <w:t xml:space="preserve"> </w:t>
      </w:r>
      <w:r w:rsidRPr="002D0F59">
        <w:rPr>
          <w:rFonts w:ascii="ITC Avant Garde" w:hAnsi="ITC Avant Garde"/>
          <w:i/>
          <w:sz w:val="20"/>
        </w:rPr>
        <w:t>cualquier</w:t>
      </w:r>
      <w:r w:rsidR="00536743" w:rsidRPr="002D0F59">
        <w:rPr>
          <w:rFonts w:ascii="ITC Avant Garde" w:hAnsi="ITC Avant Garde"/>
          <w:i/>
          <w:sz w:val="20"/>
        </w:rPr>
        <w:t xml:space="preserve"> </w:t>
      </w:r>
      <w:r w:rsidRPr="002D0F59">
        <w:rPr>
          <w:rFonts w:ascii="ITC Avant Garde" w:hAnsi="ITC Avant Garde"/>
          <w:i/>
          <w:sz w:val="20"/>
        </w:rPr>
        <w:t>otro</w:t>
      </w:r>
      <w:r w:rsidR="00536743" w:rsidRPr="002D0F59">
        <w:rPr>
          <w:rFonts w:ascii="ITC Avant Garde" w:hAnsi="ITC Avant Garde"/>
          <w:i/>
          <w:sz w:val="20"/>
        </w:rPr>
        <w:t xml:space="preserve"> </w:t>
      </w:r>
      <w:r w:rsidRPr="002D0F59">
        <w:rPr>
          <w:rFonts w:ascii="ITC Avant Garde" w:hAnsi="ITC Avant Garde"/>
          <w:i/>
          <w:sz w:val="20"/>
        </w:rPr>
        <w:t>que</w:t>
      </w:r>
      <w:r w:rsidR="00536743" w:rsidRPr="002D0F59">
        <w:rPr>
          <w:rFonts w:ascii="ITC Avant Garde" w:hAnsi="ITC Avant Garde"/>
          <w:i/>
          <w:sz w:val="20"/>
        </w:rPr>
        <w:t xml:space="preserve"> </w:t>
      </w:r>
      <w:r w:rsidRPr="002D0F59">
        <w:rPr>
          <w:rFonts w:ascii="ITC Avant Garde" w:hAnsi="ITC Avant Garde"/>
          <w:i/>
          <w:sz w:val="20"/>
        </w:rPr>
        <w:t>deba</w:t>
      </w:r>
      <w:r w:rsidR="00536743" w:rsidRPr="002D0F59">
        <w:rPr>
          <w:rFonts w:ascii="ITC Avant Garde" w:hAnsi="ITC Avant Garde"/>
          <w:i/>
          <w:sz w:val="20"/>
        </w:rPr>
        <w:t xml:space="preserve"> </w:t>
      </w:r>
      <w:r w:rsidRPr="002D0F59">
        <w:rPr>
          <w:rFonts w:ascii="ITC Avant Garde" w:hAnsi="ITC Avant Garde"/>
          <w:i/>
          <w:sz w:val="20"/>
        </w:rPr>
        <w:t>ser</w:t>
      </w:r>
      <w:r w:rsidR="00536743" w:rsidRPr="002D0F59">
        <w:rPr>
          <w:rFonts w:ascii="ITC Avant Garde" w:hAnsi="ITC Avant Garde"/>
          <w:i/>
          <w:sz w:val="20"/>
        </w:rPr>
        <w:t xml:space="preserve"> </w:t>
      </w:r>
      <w:r w:rsidRPr="002D0F59">
        <w:rPr>
          <w:rFonts w:ascii="ITC Avant Garde" w:hAnsi="ITC Avant Garde"/>
          <w:i/>
          <w:sz w:val="20"/>
        </w:rPr>
        <w:t>protegido</w:t>
      </w:r>
      <w:r w:rsidR="00536743" w:rsidRPr="002D0F59">
        <w:rPr>
          <w:rFonts w:ascii="ITC Avant Garde" w:hAnsi="ITC Avant Garde"/>
          <w:i/>
          <w:sz w:val="20"/>
        </w:rPr>
        <w:t xml:space="preserve"> </w:t>
      </w:r>
      <w:r w:rsidRPr="002D0F59">
        <w:rPr>
          <w:rFonts w:ascii="ITC Avant Garde" w:hAnsi="ITC Avant Garde"/>
          <w:i/>
          <w:sz w:val="20"/>
        </w:rPr>
        <w:t>conforme</w:t>
      </w:r>
      <w:r w:rsidR="00536743" w:rsidRPr="002D0F59">
        <w:rPr>
          <w:rFonts w:ascii="ITC Avant Garde" w:hAnsi="ITC Avant Garde"/>
          <w:i/>
          <w:sz w:val="20"/>
        </w:rPr>
        <w:t xml:space="preserve"> </w:t>
      </w:r>
      <w:r w:rsidRPr="002D0F59">
        <w:rPr>
          <w:rFonts w:ascii="ITC Avant Garde" w:hAnsi="ITC Avant Garde"/>
          <w:i/>
          <w:sz w:val="20"/>
        </w:rPr>
        <w:t>a</w:t>
      </w:r>
      <w:r w:rsidR="00536743" w:rsidRPr="002D0F59">
        <w:rPr>
          <w:rFonts w:ascii="ITC Avant Garde" w:hAnsi="ITC Avant Garde"/>
          <w:i/>
          <w:sz w:val="20"/>
        </w:rPr>
        <w:t xml:space="preserve"> </w:t>
      </w:r>
      <w:r w:rsidRPr="002D0F59">
        <w:rPr>
          <w:rFonts w:ascii="ITC Avant Garde" w:hAnsi="ITC Avant Garde"/>
          <w:i/>
          <w:sz w:val="20"/>
        </w:rPr>
        <w:t>los</w:t>
      </w:r>
      <w:r w:rsidR="00536743" w:rsidRPr="002D0F59">
        <w:rPr>
          <w:rFonts w:ascii="ITC Avant Garde" w:hAnsi="ITC Avant Garde"/>
          <w:i/>
          <w:sz w:val="20"/>
        </w:rPr>
        <w:t xml:space="preserve"> </w:t>
      </w:r>
      <w:r w:rsidRPr="002D0F59">
        <w:rPr>
          <w:rFonts w:ascii="ITC Avant Garde" w:hAnsi="ITC Avant Garde"/>
          <w:i/>
          <w:sz w:val="20"/>
        </w:rPr>
        <w:t>tratados</w:t>
      </w:r>
      <w:r w:rsidR="00536743" w:rsidRPr="002D0F59">
        <w:rPr>
          <w:rFonts w:ascii="ITC Avant Garde" w:hAnsi="ITC Avant Garde"/>
          <w:i/>
          <w:sz w:val="20"/>
        </w:rPr>
        <w:t xml:space="preserve"> </w:t>
      </w:r>
      <w:r w:rsidRPr="002D0F59">
        <w:rPr>
          <w:rFonts w:ascii="ITC Avant Garde" w:hAnsi="ITC Avant Garde"/>
          <w:i/>
          <w:sz w:val="20"/>
        </w:rPr>
        <w:t>y</w:t>
      </w:r>
      <w:r w:rsidR="00536743" w:rsidRPr="002D0F59">
        <w:rPr>
          <w:rFonts w:ascii="ITC Avant Garde" w:hAnsi="ITC Avant Garde"/>
          <w:i/>
          <w:sz w:val="20"/>
        </w:rPr>
        <w:t xml:space="preserve"> </w:t>
      </w:r>
      <w:r w:rsidRPr="002D0F59">
        <w:rPr>
          <w:rFonts w:ascii="ITC Avant Garde" w:hAnsi="ITC Avant Garde"/>
          <w:i/>
          <w:sz w:val="20"/>
        </w:rPr>
        <w:t>acuerdos</w:t>
      </w:r>
      <w:r w:rsidR="00536743" w:rsidRPr="002D0F59">
        <w:rPr>
          <w:rFonts w:ascii="ITC Avant Garde" w:hAnsi="ITC Avant Garde"/>
          <w:i/>
          <w:sz w:val="20"/>
        </w:rPr>
        <w:t xml:space="preserve"> </w:t>
      </w:r>
      <w:r w:rsidRPr="002D0F59">
        <w:rPr>
          <w:rFonts w:ascii="ITC Avant Garde" w:hAnsi="ITC Avant Garde"/>
          <w:i/>
          <w:sz w:val="20"/>
        </w:rPr>
        <w:t>internacionales.</w:t>
      </w:r>
      <w:r w:rsidR="00536743" w:rsidRPr="002D0F59">
        <w:rPr>
          <w:rFonts w:ascii="ITC Avant Garde" w:hAnsi="ITC Avant Garde"/>
          <w:i/>
          <w:sz w:val="20"/>
        </w:rPr>
        <w:t xml:space="preserve"> </w:t>
      </w:r>
      <w:r w:rsidRPr="002D0F59">
        <w:rPr>
          <w:rFonts w:ascii="ITC Avant Garde" w:hAnsi="ITC Avant Garde"/>
          <w:i/>
          <w:sz w:val="20"/>
        </w:rPr>
        <w:t>El</w:t>
      </w:r>
      <w:r w:rsidR="00536743" w:rsidRPr="002D0F59">
        <w:rPr>
          <w:rFonts w:ascii="ITC Avant Garde" w:hAnsi="ITC Avant Garde"/>
          <w:i/>
          <w:sz w:val="20"/>
        </w:rPr>
        <w:t xml:space="preserve"> </w:t>
      </w:r>
      <w:r w:rsidRPr="002D0F59">
        <w:rPr>
          <w:rFonts w:ascii="ITC Avant Garde" w:hAnsi="ITC Avant Garde"/>
          <w:i/>
          <w:sz w:val="20"/>
        </w:rPr>
        <w:t>Instituto</w:t>
      </w:r>
      <w:r w:rsidR="00536743" w:rsidRPr="002D0F59">
        <w:rPr>
          <w:rFonts w:ascii="ITC Avant Garde" w:hAnsi="ITC Avant Garde"/>
          <w:i/>
          <w:sz w:val="20"/>
        </w:rPr>
        <w:t xml:space="preserve"> </w:t>
      </w:r>
      <w:r w:rsidRPr="002D0F59">
        <w:rPr>
          <w:rFonts w:ascii="ITC Avant Garde" w:hAnsi="ITC Avant Garde"/>
          <w:i/>
          <w:sz w:val="20"/>
        </w:rPr>
        <w:t>llevará</w:t>
      </w:r>
      <w:r w:rsidR="00536743" w:rsidRPr="002D0F59">
        <w:rPr>
          <w:rFonts w:ascii="ITC Avant Garde" w:hAnsi="ITC Avant Garde"/>
          <w:i/>
          <w:sz w:val="20"/>
        </w:rPr>
        <w:t xml:space="preserve"> </w:t>
      </w:r>
      <w:r w:rsidRPr="002D0F59">
        <w:rPr>
          <w:rFonts w:ascii="ITC Avant Garde" w:hAnsi="ITC Avant Garde"/>
          <w:i/>
          <w:sz w:val="20"/>
        </w:rPr>
        <w:t>a</w:t>
      </w:r>
      <w:r w:rsidR="00536743" w:rsidRPr="002D0F59">
        <w:rPr>
          <w:rFonts w:ascii="ITC Avant Garde" w:hAnsi="ITC Avant Garde"/>
          <w:i/>
          <w:sz w:val="20"/>
        </w:rPr>
        <w:t xml:space="preserve"> </w:t>
      </w:r>
      <w:r w:rsidRPr="002D0F59">
        <w:rPr>
          <w:rFonts w:ascii="ITC Avant Garde" w:hAnsi="ITC Avant Garde"/>
          <w:i/>
          <w:sz w:val="20"/>
        </w:rPr>
        <w:t>cabo</w:t>
      </w:r>
      <w:r w:rsidR="00536743" w:rsidRPr="002D0F59">
        <w:rPr>
          <w:rFonts w:ascii="ITC Avant Garde" w:hAnsi="ITC Avant Garde"/>
          <w:i/>
          <w:sz w:val="20"/>
        </w:rPr>
        <w:t xml:space="preserve"> </w:t>
      </w:r>
      <w:r w:rsidRPr="002D0F59">
        <w:rPr>
          <w:rFonts w:ascii="ITC Avant Garde" w:hAnsi="ITC Avant Garde"/>
          <w:i/>
          <w:sz w:val="20"/>
        </w:rPr>
        <w:t>las</w:t>
      </w:r>
      <w:r w:rsidR="00536743" w:rsidRPr="002D0F59">
        <w:rPr>
          <w:rFonts w:ascii="ITC Avant Garde" w:hAnsi="ITC Avant Garde"/>
          <w:i/>
          <w:sz w:val="20"/>
        </w:rPr>
        <w:t xml:space="preserve"> </w:t>
      </w:r>
      <w:r w:rsidRPr="002D0F59">
        <w:rPr>
          <w:rFonts w:ascii="ITC Avant Garde" w:hAnsi="ITC Avant Garde"/>
          <w:i/>
          <w:sz w:val="20"/>
        </w:rPr>
        <w:t>acciones</w:t>
      </w:r>
      <w:r w:rsidR="00536743" w:rsidRPr="002D0F59">
        <w:rPr>
          <w:rFonts w:ascii="ITC Avant Garde" w:hAnsi="ITC Avant Garde"/>
          <w:i/>
          <w:sz w:val="20"/>
        </w:rPr>
        <w:t xml:space="preserve"> </w:t>
      </w:r>
      <w:r w:rsidRPr="002D0F59">
        <w:rPr>
          <w:rFonts w:ascii="ITC Avant Garde" w:hAnsi="ITC Avant Garde"/>
          <w:i/>
          <w:sz w:val="20"/>
        </w:rPr>
        <w:t>necesarias</w:t>
      </w:r>
      <w:r w:rsidR="00536743" w:rsidRPr="002D0F59">
        <w:rPr>
          <w:rFonts w:ascii="ITC Avant Garde" w:hAnsi="ITC Avant Garde"/>
          <w:i/>
          <w:sz w:val="20"/>
        </w:rPr>
        <w:t xml:space="preserve"> </w:t>
      </w:r>
      <w:r w:rsidRPr="002D0F59">
        <w:rPr>
          <w:rFonts w:ascii="ITC Avant Garde" w:hAnsi="ITC Avant Garde"/>
          <w:i/>
          <w:sz w:val="20"/>
        </w:rPr>
        <w:t>para</w:t>
      </w:r>
      <w:r w:rsidR="00536743" w:rsidRPr="002D0F59">
        <w:rPr>
          <w:rFonts w:ascii="ITC Avant Garde" w:hAnsi="ITC Avant Garde"/>
          <w:i/>
          <w:sz w:val="20"/>
        </w:rPr>
        <w:t xml:space="preserve"> </w:t>
      </w:r>
      <w:r w:rsidRPr="002D0F59">
        <w:rPr>
          <w:rFonts w:ascii="ITC Avant Garde" w:hAnsi="ITC Avant Garde"/>
          <w:i/>
          <w:sz w:val="20"/>
        </w:rPr>
        <w:t>garantizar</w:t>
      </w:r>
      <w:r w:rsidR="00536743" w:rsidRPr="002D0F59">
        <w:rPr>
          <w:rFonts w:ascii="ITC Avant Garde" w:hAnsi="ITC Avant Garde"/>
          <w:i/>
          <w:sz w:val="20"/>
        </w:rPr>
        <w:t xml:space="preserve"> </w:t>
      </w:r>
      <w:r w:rsidRPr="002D0F59">
        <w:rPr>
          <w:rFonts w:ascii="ITC Avant Garde" w:hAnsi="ITC Avant Garde"/>
          <w:i/>
          <w:sz w:val="20"/>
        </w:rPr>
        <w:t>la</w:t>
      </w:r>
      <w:r w:rsidR="00536743" w:rsidRPr="002D0F59">
        <w:rPr>
          <w:rFonts w:ascii="ITC Avant Garde" w:hAnsi="ITC Avant Garde"/>
          <w:i/>
          <w:sz w:val="20"/>
        </w:rPr>
        <w:t xml:space="preserve"> </w:t>
      </w:r>
      <w:r w:rsidRPr="002D0F59">
        <w:rPr>
          <w:rFonts w:ascii="ITC Avant Garde" w:hAnsi="ITC Avant Garde"/>
          <w:i/>
          <w:sz w:val="20"/>
        </w:rPr>
        <w:t>operación</w:t>
      </w:r>
      <w:r w:rsidR="00536743" w:rsidRPr="002D0F59">
        <w:rPr>
          <w:rFonts w:ascii="ITC Avant Garde" w:hAnsi="ITC Avant Garde"/>
          <w:i/>
          <w:sz w:val="20"/>
        </w:rPr>
        <w:t xml:space="preserve"> </w:t>
      </w:r>
      <w:r w:rsidRPr="002D0F59">
        <w:rPr>
          <w:rFonts w:ascii="ITC Avant Garde" w:hAnsi="ITC Avant Garde"/>
          <w:i/>
          <w:sz w:val="20"/>
        </w:rPr>
        <w:t>de</w:t>
      </w:r>
      <w:r w:rsidR="00536743" w:rsidRPr="002D0F59">
        <w:rPr>
          <w:rFonts w:ascii="ITC Avant Garde" w:hAnsi="ITC Avant Garde"/>
          <w:i/>
          <w:sz w:val="20"/>
        </w:rPr>
        <w:t xml:space="preserve"> </w:t>
      </w:r>
      <w:r w:rsidRPr="002D0F59">
        <w:rPr>
          <w:rFonts w:ascii="ITC Avant Garde" w:hAnsi="ITC Avant Garde"/>
          <w:i/>
          <w:sz w:val="20"/>
        </w:rPr>
        <w:t>dichas</w:t>
      </w:r>
      <w:r w:rsidR="00536743" w:rsidRPr="002D0F59">
        <w:rPr>
          <w:rFonts w:ascii="ITC Avant Garde" w:hAnsi="ITC Avant Garde"/>
          <w:i/>
          <w:sz w:val="20"/>
        </w:rPr>
        <w:t xml:space="preserve"> </w:t>
      </w:r>
      <w:r w:rsidRPr="002D0F59">
        <w:rPr>
          <w:rFonts w:ascii="ITC Avant Garde" w:hAnsi="ITC Avant Garde"/>
          <w:i/>
          <w:sz w:val="20"/>
        </w:rPr>
        <w:t>bandas</w:t>
      </w:r>
      <w:r w:rsidR="00536743" w:rsidRPr="002D0F59">
        <w:rPr>
          <w:rFonts w:ascii="ITC Avant Garde" w:hAnsi="ITC Avant Garde"/>
          <w:i/>
          <w:sz w:val="20"/>
        </w:rPr>
        <w:t xml:space="preserve"> </w:t>
      </w:r>
      <w:r w:rsidRPr="002D0F59">
        <w:rPr>
          <w:rFonts w:ascii="ITC Avant Garde" w:hAnsi="ITC Avant Garde"/>
          <w:i/>
          <w:sz w:val="20"/>
        </w:rPr>
        <w:t>de</w:t>
      </w:r>
      <w:r w:rsidR="00536743" w:rsidRPr="002D0F59">
        <w:rPr>
          <w:rFonts w:ascii="ITC Avant Garde" w:hAnsi="ITC Avant Garde"/>
          <w:i/>
          <w:sz w:val="20"/>
        </w:rPr>
        <w:t xml:space="preserve"> </w:t>
      </w:r>
      <w:r w:rsidRPr="002D0F59">
        <w:rPr>
          <w:rFonts w:ascii="ITC Avant Garde" w:hAnsi="ITC Avant Garde"/>
          <w:i/>
          <w:sz w:val="20"/>
        </w:rPr>
        <w:t>frecuencia</w:t>
      </w:r>
      <w:r w:rsidR="00536743" w:rsidRPr="002D0F59">
        <w:rPr>
          <w:rFonts w:ascii="ITC Avant Garde" w:hAnsi="ITC Avant Garde"/>
          <w:i/>
          <w:sz w:val="20"/>
        </w:rPr>
        <w:t xml:space="preserve"> </w:t>
      </w:r>
      <w:r w:rsidRPr="002D0F59">
        <w:rPr>
          <w:rFonts w:ascii="ITC Avant Garde" w:hAnsi="ITC Avant Garde"/>
          <w:i/>
          <w:sz w:val="20"/>
        </w:rPr>
        <w:t>en</w:t>
      </w:r>
      <w:r w:rsidR="00536743" w:rsidRPr="002D0F59">
        <w:rPr>
          <w:rFonts w:ascii="ITC Avant Garde" w:hAnsi="ITC Avant Garde"/>
          <w:i/>
          <w:sz w:val="20"/>
        </w:rPr>
        <w:t xml:space="preserve"> </w:t>
      </w:r>
      <w:r w:rsidRPr="002D0F59">
        <w:rPr>
          <w:rFonts w:ascii="ITC Avant Garde" w:hAnsi="ITC Avant Garde"/>
          <w:i/>
          <w:sz w:val="20"/>
        </w:rPr>
        <w:t>condiciones</w:t>
      </w:r>
      <w:r w:rsidR="00536743" w:rsidRPr="002D0F59">
        <w:rPr>
          <w:rFonts w:ascii="ITC Avant Garde" w:hAnsi="ITC Avant Garde"/>
          <w:i/>
          <w:sz w:val="20"/>
        </w:rPr>
        <w:t xml:space="preserve"> </w:t>
      </w:r>
      <w:r w:rsidRPr="002D0F59">
        <w:rPr>
          <w:rFonts w:ascii="ITC Avant Garde" w:hAnsi="ITC Avant Garde"/>
          <w:i/>
          <w:sz w:val="20"/>
        </w:rPr>
        <w:t>de</w:t>
      </w:r>
      <w:r w:rsidR="00536743" w:rsidRPr="002D0F59">
        <w:rPr>
          <w:rFonts w:ascii="ITC Avant Garde" w:hAnsi="ITC Avant Garde"/>
          <w:i/>
          <w:sz w:val="20"/>
        </w:rPr>
        <w:t xml:space="preserve"> </w:t>
      </w:r>
      <w:r w:rsidRPr="002D0F59">
        <w:rPr>
          <w:rFonts w:ascii="ITC Avant Garde" w:hAnsi="ITC Avant Garde"/>
          <w:i/>
          <w:sz w:val="20"/>
        </w:rPr>
        <w:t>seguridad</w:t>
      </w:r>
      <w:r w:rsidR="00536743" w:rsidRPr="002D0F59">
        <w:rPr>
          <w:rFonts w:ascii="ITC Avant Garde" w:hAnsi="ITC Avant Garde"/>
          <w:i/>
          <w:sz w:val="20"/>
        </w:rPr>
        <w:t xml:space="preserve"> </w:t>
      </w:r>
      <w:r w:rsidRPr="002D0F59">
        <w:rPr>
          <w:rFonts w:ascii="ITC Avant Garde" w:hAnsi="ITC Avant Garde"/>
          <w:i/>
          <w:sz w:val="20"/>
        </w:rPr>
        <w:t>y</w:t>
      </w:r>
      <w:r w:rsidR="00536743" w:rsidRPr="002D0F59">
        <w:rPr>
          <w:rFonts w:ascii="ITC Avant Garde" w:hAnsi="ITC Avant Garde"/>
          <w:i/>
          <w:sz w:val="20"/>
        </w:rPr>
        <w:t xml:space="preserve"> </w:t>
      </w:r>
      <w:r w:rsidRPr="002D0F59">
        <w:rPr>
          <w:rFonts w:ascii="ITC Avant Garde" w:hAnsi="ITC Avant Garde"/>
          <w:i/>
          <w:sz w:val="20"/>
        </w:rPr>
        <w:t>libre</w:t>
      </w:r>
      <w:r w:rsidR="00536743" w:rsidRPr="002D0F59">
        <w:rPr>
          <w:rFonts w:ascii="ITC Avant Garde" w:hAnsi="ITC Avant Garde"/>
          <w:i/>
          <w:sz w:val="20"/>
        </w:rPr>
        <w:t xml:space="preserve"> </w:t>
      </w:r>
      <w:r w:rsidRPr="002D0F59">
        <w:rPr>
          <w:rFonts w:ascii="ITC Avant Garde" w:hAnsi="ITC Avant Garde"/>
          <w:i/>
          <w:sz w:val="20"/>
        </w:rPr>
        <w:t>de</w:t>
      </w:r>
      <w:r w:rsidR="00536743" w:rsidRPr="002D0F59">
        <w:rPr>
          <w:rFonts w:ascii="ITC Avant Garde" w:hAnsi="ITC Avant Garde"/>
          <w:i/>
          <w:sz w:val="20"/>
        </w:rPr>
        <w:t xml:space="preserve"> </w:t>
      </w:r>
      <w:r w:rsidRPr="002D0F59">
        <w:rPr>
          <w:rFonts w:ascii="ITC Avant Garde" w:hAnsi="ITC Avant Garde"/>
          <w:i/>
          <w:sz w:val="20"/>
        </w:rPr>
        <w:t>interferencias</w:t>
      </w:r>
      <w:r w:rsidR="00536743" w:rsidRPr="002D0F59">
        <w:rPr>
          <w:rFonts w:ascii="ITC Avant Garde" w:hAnsi="ITC Avant Garde"/>
          <w:i/>
          <w:sz w:val="20"/>
        </w:rPr>
        <w:t xml:space="preserve"> </w:t>
      </w:r>
      <w:r w:rsidRPr="002D0F59">
        <w:rPr>
          <w:rFonts w:ascii="ITC Avant Garde" w:hAnsi="ITC Avant Garde"/>
          <w:i/>
          <w:sz w:val="20"/>
        </w:rPr>
        <w:t>perjudiciales,</w:t>
      </w:r>
      <w:r w:rsidR="00536743" w:rsidRPr="002D0F59">
        <w:rPr>
          <w:rFonts w:ascii="ITC Avant Garde" w:hAnsi="ITC Avant Garde"/>
          <w:i/>
          <w:sz w:val="20"/>
        </w:rPr>
        <w:t xml:space="preserve"> </w:t>
      </w:r>
      <w:r w:rsidRPr="002D0F59">
        <w:rPr>
          <w:rFonts w:ascii="ITC Avant Garde" w:hAnsi="ITC Avant Garde"/>
          <w:i/>
          <w:sz w:val="20"/>
        </w:rPr>
        <w:t>y</w:t>
      </w:r>
    </w:p>
    <w:p w14:paraId="78C11895" w14:textId="77777777" w:rsidR="00536936" w:rsidRDefault="00EE530B" w:rsidP="00536936">
      <w:pPr>
        <w:spacing w:before="240" w:after="240" w:line="240" w:lineRule="auto"/>
        <w:ind w:left="993" w:right="426"/>
        <w:jc w:val="both"/>
        <w:rPr>
          <w:rFonts w:ascii="ITC Avant Garde" w:hAnsi="ITC Avant Garde"/>
          <w:i/>
          <w:sz w:val="20"/>
        </w:rPr>
      </w:pPr>
      <w:r w:rsidRPr="002D0F59">
        <w:rPr>
          <w:rFonts w:ascii="ITC Avant Garde" w:hAnsi="ITC Avant Garde"/>
          <w:b/>
          <w:i/>
          <w:sz w:val="20"/>
        </w:rPr>
        <w:t>IV.</w:t>
      </w:r>
      <w:r w:rsidR="00536743" w:rsidRPr="002D0F59">
        <w:rPr>
          <w:rFonts w:ascii="ITC Avant Garde" w:hAnsi="ITC Avant Garde"/>
          <w:b/>
          <w:i/>
          <w:sz w:val="20"/>
        </w:rPr>
        <w:t xml:space="preserve"> </w:t>
      </w:r>
      <w:r w:rsidRPr="002D0F59">
        <w:rPr>
          <w:rFonts w:ascii="ITC Avant Garde" w:hAnsi="ITC Avant Garde"/>
          <w:b/>
          <w:i/>
          <w:sz w:val="20"/>
        </w:rPr>
        <w:t>Espectro</w:t>
      </w:r>
      <w:r w:rsidR="00536743" w:rsidRPr="002D0F59">
        <w:rPr>
          <w:rFonts w:ascii="ITC Avant Garde" w:hAnsi="ITC Avant Garde"/>
          <w:b/>
          <w:i/>
          <w:sz w:val="20"/>
        </w:rPr>
        <w:t xml:space="preserve"> </w:t>
      </w:r>
      <w:r w:rsidRPr="002D0F59">
        <w:rPr>
          <w:rFonts w:ascii="ITC Avant Garde" w:hAnsi="ITC Avant Garde"/>
          <w:b/>
          <w:i/>
          <w:sz w:val="20"/>
        </w:rPr>
        <w:t>reservado:</w:t>
      </w:r>
      <w:r w:rsidR="00536743" w:rsidRPr="002D0F59">
        <w:rPr>
          <w:rFonts w:ascii="ITC Avant Garde" w:hAnsi="ITC Avant Garde"/>
          <w:i/>
          <w:sz w:val="20"/>
        </w:rPr>
        <w:t xml:space="preserve"> </w:t>
      </w:r>
      <w:r w:rsidRPr="002D0F59">
        <w:rPr>
          <w:rFonts w:ascii="ITC Avant Garde" w:hAnsi="ITC Avant Garde"/>
          <w:i/>
          <w:sz w:val="20"/>
        </w:rPr>
        <w:t>Es</w:t>
      </w:r>
      <w:r w:rsidR="00536743" w:rsidRPr="002D0F59">
        <w:rPr>
          <w:rFonts w:ascii="ITC Avant Garde" w:hAnsi="ITC Avant Garde"/>
          <w:i/>
          <w:sz w:val="20"/>
        </w:rPr>
        <w:t xml:space="preserve"> </w:t>
      </w:r>
      <w:r w:rsidRPr="002D0F59">
        <w:rPr>
          <w:rFonts w:ascii="ITC Avant Garde" w:hAnsi="ITC Avant Garde"/>
          <w:i/>
          <w:sz w:val="20"/>
        </w:rPr>
        <w:t>aquel</w:t>
      </w:r>
      <w:r w:rsidR="00536743" w:rsidRPr="002D0F59">
        <w:rPr>
          <w:rFonts w:ascii="ITC Avant Garde" w:hAnsi="ITC Avant Garde"/>
          <w:i/>
          <w:sz w:val="20"/>
        </w:rPr>
        <w:t xml:space="preserve"> </w:t>
      </w:r>
      <w:r w:rsidRPr="002D0F59">
        <w:rPr>
          <w:rFonts w:ascii="ITC Avant Garde" w:hAnsi="ITC Avant Garde"/>
          <w:i/>
          <w:sz w:val="20"/>
        </w:rPr>
        <w:t>cuyo</w:t>
      </w:r>
      <w:r w:rsidR="00536743" w:rsidRPr="002D0F59">
        <w:rPr>
          <w:rFonts w:ascii="ITC Avant Garde" w:hAnsi="ITC Avant Garde"/>
          <w:i/>
          <w:sz w:val="20"/>
        </w:rPr>
        <w:t xml:space="preserve"> </w:t>
      </w:r>
      <w:r w:rsidRPr="002D0F59">
        <w:rPr>
          <w:rFonts w:ascii="ITC Avant Garde" w:hAnsi="ITC Avant Garde"/>
          <w:i/>
          <w:sz w:val="20"/>
        </w:rPr>
        <w:t>uso</w:t>
      </w:r>
      <w:r w:rsidR="00536743" w:rsidRPr="002D0F59">
        <w:rPr>
          <w:rFonts w:ascii="ITC Avant Garde" w:hAnsi="ITC Avant Garde"/>
          <w:i/>
          <w:sz w:val="20"/>
        </w:rPr>
        <w:t xml:space="preserve"> </w:t>
      </w:r>
      <w:r w:rsidRPr="002D0F59">
        <w:rPr>
          <w:rFonts w:ascii="ITC Avant Garde" w:hAnsi="ITC Avant Garde"/>
          <w:i/>
          <w:sz w:val="20"/>
        </w:rPr>
        <w:t>se</w:t>
      </w:r>
      <w:r w:rsidR="00536743" w:rsidRPr="002D0F59">
        <w:rPr>
          <w:rFonts w:ascii="ITC Avant Garde" w:hAnsi="ITC Avant Garde"/>
          <w:i/>
          <w:sz w:val="20"/>
        </w:rPr>
        <w:t xml:space="preserve"> </w:t>
      </w:r>
      <w:r w:rsidRPr="002D0F59">
        <w:rPr>
          <w:rFonts w:ascii="ITC Avant Garde" w:hAnsi="ITC Avant Garde"/>
          <w:i/>
          <w:sz w:val="20"/>
        </w:rPr>
        <w:t>encuentre</w:t>
      </w:r>
      <w:r w:rsidR="00536743" w:rsidRPr="002D0F59">
        <w:rPr>
          <w:rFonts w:ascii="ITC Avant Garde" w:hAnsi="ITC Avant Garde"/>
          <w:i/>
          <w:sz w:val="20"/>
        </w:rPr>
        <w:t xml:space="preserve"> </w:t>
      </w:r>
      <w:r w:rsidRPr="002D0F59">
        <w:rPr>
          <w:rFonts w:ascii="ITC Avant Garde" w:hAnsi="ITC Avant Garde"/>
          <w:i/>
          <w:sz w:val="20"/>
        </w:rPr>
        <w:t>en</w:t>
      </w:r>
      <w:r w:rsidR="00536743" w:rsidRPr="002D0F59">
        <w:rPr>
          <w:rFonts w:ascii="ITC Avant Garde" w:hAnsi="ITC Avant Garde"/>
          <w:i/>
          <w:sz w:val="20"/>
        </w:rPr>
        <w:t xml:space="preserve"> </w:t>
      </w:r>
      <w:r w:rsidRPr="002D0F59">
        <w:rPr>
          <w:rFonts w:ascii="ITC Avant Garde" w:hAnsi="ITC Avant Garde"/>
          <w:i/>
          <w:sz w:val="20"/>
        </w:rPr>
        <w:t>proceso</w:t>
      </w:r>
      <w:r w:rsidR="00536743" w:rsidRPr="002D0F59">
        <w:rPr>
          <w:rFonts w:ascii="ITC Avant Garde" w:hAnsi="ITC Avant Garde"/>
          <w:i/>
          <w:sz w:val="20"/>
        </w:rPr>
        <w:t xml:space="preserve"> </w:t>
      </w:r>
      <w:r w:rsidRPr="002D0F59">
        <w:rPr>
          <w:rFonts w:ascii="ITC Avant Garde" w:hAnsi="ITC Avant Garde"/>
          <w:i/>
          <w:sz w:val="20"/>
        </w:rPr>
        <w:t>de</w:t>
      </w:r>
      <w:r w:rsidR="00536743" w:rsidRPr="002D0F59">
        <w:rPr>
          <w:rFonts w:ascii="ITC Avant Garde" w:hAnsi="ITC Avant Garde"/>
          <w:i/>
          <w:sz w:val="20"/>
        </w:rPr>
        <w:t xml:space="preserve"> </w:t>
      </w:r>
      <w:r w:rsidRPr="002D0F59">
        <w:rPr>
          <w:rFonts w:ascii="ITC Avant Garde" w:hAnsi="ITC Avant Garde"/>
          <w:i/>
          <w:sz w:val="20"/>
        </w:rPr>
        <w:t>planeación</w:t>
      </w:r>
      <w:r w:rsidR="00536743" w:rsidRPr="002D0F59">
        <w:rPr>
          <w:rFonts w:ascii="ITC Avant Garde" w:hAnsi="ITC Avant Garde"/>
          <w:i/>
          <w:sz w:val="20"/>
        </w:rPr>
        <w:t xml:space="preserve"> </w:t>
      </w:r>
      <w:r w:rsidRPr="002D0F59">
        <w:rPr>
          <w:rFonts w:ascii="ITC Avant Garde" w:hAnsi="ITC Avant Garde"/>
          <w:i/>
          <w:sz w:val="20"/>
        </w:rPr>
        <w:t>y,</w:t>
      </w:r>
      <w:r w:rsidR="00536743" w:rsidRPr="002D0F59">
        <w:rPr>
          <w:rFonts w:ascii="ITC Avant Garde" w:hAnsi="ITC Avant Garde"/>
          <w:i/>
          <w:sz w:val="20"/>
        </w:rPr>
        <w:t xml:space="preserve"> </w:t>
      </w:r>
      <w:r w:rsidRPr="002D0F59">
        <w:rPr>
          <w:rFonts w:ascii="ITC Avant Garde" w:hAnsi="ITC Avant Garde"/>
          <w:i/>
          <w:sz w:val="20"/>
        </w:rPr>
        <w:t>por</w:t>
      </w:r>
      <w:r w:rsidR="00536743" w:rsidRPr="002D0F59">
        <w:rPr>
          <w:rFonts w:ascii="ITC Avant Garde" w:hAnsi="ITC Avant Garde"/>
          <w:i/>
          <w:sz w:val="20"/>
        </w:rPr>
        <w:t xml:space="preserve"> </w:t>
      </w:r>
      <w:r w:rsidRPr="002D0F59">
        <w:rPr>
          <w:rFonts w:ascii="ITC Avant Garde" w:hAnsi="ITC Avant Garde"/>
          <w:i/>
          <w:sz w:val="20"/>
        </w:rPr>
        <w:t>tanto,</w:t>
      </w:r>
      <w:r w:rsidR="00536743" w:rsidRPr="002D0F59">
        <w:rPr>
          <w:rFonts w:ascii="ITC Avant Garde" w:hAnsi="ITC Avant Garde"/>
          <w:i/>
          <w:sz w:val="20"/>
        </w:rPr>
        <w:t xml:space="preserve"> </w:t>
      </w:r>
      <w:r w:rsidRPr="002D0F59">
        <w:rPr>
          <w:rFonts w:ascii="ITC Avant Garde" w:hAnsi="ITC Avant Garde"/>
          <w:i/>
          <w:sz w:val="20"/>
        </w:rPr>
        <w:t>es</w:t>
      </w:r>
      <w:r w:rsidR="00536743" w:rsidRPr="002D0F59">
        <w:rPr>
          <w:rFonts w:ascii="ITC Avant Garde" w:hAnsi="ITC Avant Garde"/>
          <w:i/>
          <w:sz w:val="20"/>
        </w:rPr>
        <w:t xml:space="preserve"> </w:t>
      </w:r>
      <w:r w:rsidRPr="002D0F59">
        <w:rPr>
          <w:rFonts w:ascii="ITC Avant Garde" w:hAnsi="ITC Avant Garde"/>
          <w:i/>
          <w:sz w:val="20"/>
        </w:rPr>
        <w:t>distinto</w:t>
      </w:r>
      <w:r w:rsidR="00536743" w:rsidRPr="002D0F59">
        <w:rPr>
          <w:rFonts w:ascii="ITC Avant Garde" w:hAnsi="ITC Avant Garde"/>
          <w:i/>
          <w:sz w:val="20"/>
        </w:rPr>
        <w:t xml:space="preserve"> </w:t>
      </w:r>
      <w:r w:rsidRPr="002D0F59">
        <w:rPr>
          <w:rFonts w:ascii="ITC Avant Garde" w:hAnsi="ITC Avant Garde"/>
          <w:i/>
          <w:sz w:val="20"/>
        </w:rPr>
        <w:t>al</w:t>
      </w:r>
      <w:r w:rsidR="00536743" w:rsidRPr="002D0F59">
        <w:rPr>
          <w:rFonts w:ascii="ITC Avant Garde" w:hAnsi="ITC Avant Garde"/>
          <w:i/>
          <w:sz w:val="20"/>
        </w:rPr>
        <w:t xml:space="preserve"> </w:t>
      </w:r>
      <w:r w:rsidRPr="002D0F59">
        <w:rPr>
          <w:rFonts w:ascii="ITC Avant Garde" w:hAnsi="ITC Avant Garde"/>
          <w:i/>
          <w:sz w:val="20"/>
        </w:rPr>
        <w:t>determinado,</w:t>
      </w:r>
      <w:r w:rsidR="00536743" w:rsidRPr="002D0F59">
        <w:rPr>
          <w:rFonts w:ascii="ITC Avant Garde" w:hAnsi="ITC Avant Garde"/>
          <w:i/>
          <w:sz w:val="20"/>
        </w:rPr>
        <w:t xml:space="preserve"> </w:t>
      </w:r>
      <w:r w:rsidRPr="002D0F59">
        <w:rPr>
          <w:rFonts w:ascii="ITC Avant Garde" w:hAnsi="ITC Avant Garde"/>
          <w:i/>
          <w:sz w:val="20"/>
        </w:rPr>
        <w:t>libre</w:t>
      </w:r>
      <w:r w:rsidR="00536743" w:rsidRPr="002D0F59">
        <w:rPr>
          <w:rFonts w:ascii="ITC Avant Garde" w:hAnsi="ITC Avant Garde"/>
          <w:i/>
          <w:sz w:val="20"/>
        </w:rPr>
        <w:t xml:space="preserve"> </w:t>
      </w:r>
      <w:r w:rsidRPr="002D0F59">
        <w:rPr>
          <w:rFonts w:ascii="ITC Avant Garde" w:hAnsi="ITC Avant Garde"/>
          <w:i/>
          <w:sz w:val="20"/>
        </w:rPr>
        <w:t>o</w:t>
      </w:r>
      <w:r w:rsidR="00536743" w:rsidRPr="002D0F59">
        <w:rPr>
          <w:rFonts w:ascii="ITC Avant Garde" w:hAnsi="ITC Avant Garde"/>
          <w:i/>
          <w:sz w:val="20"/>
        </w:rPr>
        <w:t xml:space="preserve"> </w:t>
      </w:r>
      <w:r w:rsidRPr="002D0F59">
        <w:rPr>
          <w:rFonts w:ascii="ITC Avant Garde" w:hAnsi="ITC Avant Garde"/>
          <w:i/>
          <w:sz w:val="20"/>
        </w:rPr>
        <w:t>protegido</w:t>
      </w:r>
      <w:r w:rsidR="00EF4F21" w:rsidRPr="002D0F59">
        <w:rPr>
          <w:rFonts w:ascii="ITC Avant Garde" w:hAnsi="ITC Avant Garde"/>
          <w:i/>
          <w:sz w:val="20"/>
        </w:rPr>
        <w:t>.”</w:t>
      </w:r>
    </w:p>
    <w:p w14:paraId="79DAE025" w14:textId="77777777" w:rsidR="00536936" w:rsidRDefault="008817B6" w:rsidP="00536936">
      <w:pPr>
        <w:spacing w:before="240" w:after="240" w:line="240" w:lineRule="auto"/>
        <w:jc w:val="both"/>
        <w:rPr>
          <w:rFonts w:ascii="ITC Avant Garde" w:hAnsi="ITC Avant Garde"/>
        </w:rPr>
      </w:pPr>
      <w:r w:rsidRPr="00AB038C">
        <w:rPr>
          <w:rFonts w:ascii="ITC Avant Garde" w:hAnsi="ITC Avant Garde"/>
        </w:rPr>
        <w:t>Este</w:t>
      </w:r>
      <w:r w:rsidR="00536743" w:rsidRPr="00AB038C">
        <w:rPr>
          <w:rFonts w:ascii="ITC Avant Garde" w:hAnsi="ITC Avant Garde"/>
        </w:rPr>
        <w:t xml:space="preserve"> </w:t>
      </w:r>
      <w:r w:rsidRPr="00AB038C">
        <w:rPr>
          <w:rFonts w:ascii="ITC Avant Garde" w:hAnsi="ITC Avant Garde"/>
        </w:rPr>
        <w:t>marco</w:t>
      </w:r>
      <w:r w:rsidR="00E10F25" w:rsidRPr="00AB038C">
        <w:rPr>
          <w:rFonts w:ascii="ITC Avant Garde" w:hAnsi="ITC Avant Garde"/>
        </w:rPr>
        <w:t>,</w:t>
      </w:r>
      <w:r w:rsidR="00536743" w:rsidRPr="00AB038C">
        <w:rPr>
          <w:rFonts w:ascii="ITC Avant Garde" w:hAnsi="ITC Avant Garde"/>
        </w:rPr>
        <w:t xml:space="preserve"> </w:t>
      </w:r>
      <w:r w:rsidR="00966658" w:rsidRPr="00AB038C">
        <w:rPr>
          <w:rFonts w:ascii="ITC Avant Garde" w:hAnsi="ITC Avant Garde"/>
        </w:rPr>
        <w:t>en</w:t>
      </w:r>
      <w:r w:rsidR="00536743" w:rsidRPr="00AB038C">
        <w:rPr>
          <w:rFonts w:ascii="ITC Avant Garde" w:hAnsi="ITC Avant Garde"/>
        </w:rPr>
        <w:t xml:space="preserve"> </w:t>
      </w:r>
      <w:r w:rsidR="00966658" w:rsidRPr="00AB038C">
        <w:rPr>
          <w:rFonts w:ascii="ITC Avant Garde" w:hAnsi="ITC Avant Garde"/>
        </w:rPr>
        <w:t>relación</w:t>
      </w:r>
      <w:r w:rsidR="00536743" w:rsidRPr="00AB038C">
        <w:rPr>
          <w:rFonts w:ascii="ITC Avant Garde" w:hAnsi="ITC Avant Garde"/>
        </w:rPr>
        <w:t xml:space="preserve"> </w:t>
      </w:r>
      <w:r w:rsidR="00966658" w:rsidRPr="00AB038C">
        <w:rPr>
          <w:rFonts w:ascii="ITC Avant Garde" w:hAnsi="ITC Avant Garde"/>
        </w:rPr>
        <w:t>con</w:t>
      </w:r>
      <w:r w:rsidR="00536743" w:rsidRPr="00AB038C">
        <w:rPr>
          <w:rFonts w:ascii="ITC Avant Garde" w:hAnsi="ITC Avant Garde"/>
        </w:rPr>
        <w:t xml:space="preserve"> </w:t>
      </w:r>
      <w:r w:rsidR="00966658" w:rsidRPr="00AB038C">
        <w:rPr>
          <w:rFonts w:ascii="ITC Avant Garde" w:hAnsi="ITC Avant Garde"/>
        </w:rPr>
        <w:t>los</w:t>
      </w:r>
      <w:r w:rsidR="00536743" w:rsidRPr="00AB038C">
        <w:rPr>
          <w:rFonts w:ascii="ITC Avant Garde" w:hAnsi="ITC Avant Garde"/>
        </w:rPr>
        <w:t xml:space="preserve"> </w:t>
      </w:r>
      <w:r w:rsidR="00966658" w:rsidRPr="00AB038C">
        <w:rPr>
          <w:rFonts w:ascii="ITC Avant Garde" w:hAnsi="ITC Avant Garde"/>
        </w:rPr>
        <w:t>artículos</w:t>
      </w:r>
      <w:r w:rsidR="00536743" w:rsidRPr="00AB038C">
        <w:rPr>
          <w:rFonts w:ascii="ITC Avant Garde" w:hAnsi="ITC Avant Garde"/>
        </w:rPr>
        <w:t xml:space="preserve"> </w:t>
      </w:r>
      <w:r w:rsidR="00D57C4A" w:rsidRPr="00AB038C">
        <w:rPr>
          <w:rFonts w:ascii="ITC Avant Garde" w:hAnsi="ITC Avant Garde"/>
        </w:rPr>
        <w:t>28</w:t>
      </w:r>
      <w:r w:rsidR="001822C6" w:rsidRPr="00AB038C">
        <w:rPr>
          <w:rFonts w:ascii="ITC Avant Garde" w:hAnsi="ITC Avant Garde"/>
        </w:rPr>
        <w:t>,</w:t>
      </w:r>
      <w:r w:rsidR="00536743" w:rsidRPr="00AB038C">
        <w:rPr>
          <w:rFonts w:ascii="ITC Avant Garde" w:hAnsi="ITC Avant Garde"/>
        </w:rPr>
        <w:t xml:space="preserve"> </w:t>
      </w:r>
      <w:r w:rsidR="004515AF" w:rsidRPr="00AB038C">
        <w:rPr>
          <w:rFonts w:ascii="ITC Avant Garde" w:hAnsi="ITC Avant Garde"/>
        </w:rPr>
        <w:t>párrafo</w:t>
      </w:r>
      <w:r w:rsidR="00536743" w:rsidRPr="00AB038C">
        <w:rPr>
          <w:rFonts w:ascii="ITC Avant Garde" w:hAnsi="ITC Avant Garde"/>
        </w:rPr>
        <w:t xml:space="preserve"> </w:t>
      </w:r>
      <w:r w:rsidR="004515AF" w:rsidRPr="00AB038C">
        <w:rPr>
          <w:rFonts w:ascii="ITC Avant Garde" w:hAnsi="ITC Avant Garde"/>
        </w:rPr>
        <w:t>vigésimo,</w:t>
      </w:r>
      <w:r w:rsidR="00536743" w:rsidRPr="00AB038C">
        <w:rPr>
          <w:rFonts w:ascii="ITC Avant Garde" w:hAnsi="ITC Avant Garde"/>
        </w:rPr>
        <w:t xml:space="preserve"> </w:t>
      </w:r>
      <w:r w:rsidR="00D57C4A" w:rsidRPr="00AB038C">
        <w:rPr>
          <w:rFonts w:ascii="ITC Avant Garde" w:hAnsi="ITC Avant Garde"/>
        </w:rPr>
        <w:t>fracción</w:t>
      </w:r>
      <w:r w:rsidR="00536743" w:rsidRPr="00AB038C">
        <w:rPr>
          <w:rFonts w:ascii="ITC Avant Garde" w:hAnsi="ITC Avant Garde"/>
        </w:rPr>
        <w:t xml:space="preserve"> </w:t>
      </w:r>
      <w:r w:rsidR="00D57C4A" w:rsidRPr="00AB038C">
        <w:rPr>
          <w:rFonts w:ascii="ITC Avant Garde" w:hAnsi="ITC Avant Garde"/>
        </w:rPr>
        <w:t>IV</w:t>
      </w:r>
      <w:r w:rsidR="00536743" w:rsidRPr="00AB038C">
        <w:rPr>
          <w:rFonts w:ascii="ITC Avant Garde" w:hAnsi="ITC Avant Garde"/>
        </w:rPr>
        <w:t xml:space="preserve"> </w:t>
      </w:r>
      <w:r w:rsidR="00D57C4A" w:rsidRPr="00AB038C">
        <w:rPr>
          <w:rFonts w:ascii="ITC Avant Garde" w:hAnsi="ITC Avant Garde"/>
        </w:rPr>
        <w:t>de</w:t>
      </w:r>
      <w:r w:rsidR="00536743" w:rsidRPr="00AB038C">
        <w:rPr>
          <w:rFonts w:ascii="ITC Avant Garde" w:hAnsi="ITC Avant Garde"/>
        </w:rPr>
        <w:t xml:space="preserve"> </w:t>
      </w:r>
      <w:r w:rsidR="00D57C4A" w:rsidRPr="00AB038C">
        <w:rPr>
          <w:rFonts w:ascii="ITC Avant Garde" w:hAnsi="ITC Avant Garde"/>
        </w:rPr>
        <w:t>la</w:t>
      </w:r>
      <w:r w:rsidR="00536743" w:rsidRPr="00AB038C">
        <w:rPr>
          <w:rFonts w:ascii="ITC Avant Garde" w:hAnsi="ITC Avant Garde"/>
        </w:rPr>
        <w:t xml:space="preserve"> </w:t>
      </w:r>
      <w:r w:rsidR="00D57C4A" w:rsidRPr="00AB038C">
        <w:rPr>
          <w:rFonts w:ascii="ITC Avant Garde" w:hAnsi="ITC Avant Garde"/>
        </w:rPr>
        <w:t>Constitución,</w:t>
      </w:r>
      <w:r w:rsidR="00536743" w:rsidRPr="00AB038C">
        <w:rPr>
          <w:rFonts w:ascii="ITC Avant Garde" w:hAnsi="ITC Avant Garde"/>
        </w:rPr>
        <w:t xml:space="preserve"> </w:t>
      </w:r>
      <w:r w:rsidR="00D57C4A" w:rsidRPr="00AB038C">
        <w:rPr>
          <w:rFonts w:ascii="ITC Avant Garde" w:hAnsi="ITC Avant Garde"/>
        </w:rPr>
        <w:t>15</w:t>
      </w:r>
      <w:r w:rsidR="001822C6" w:rsidRPr="00AB038C">
        <w:rPr>
          <w:rFonts w:ascii="ITC Avant Garde" w:hAnsi="ITC Avant Garde"/>
        </w:rPr>
        <w:t>,</w:t>
      </w:r>
      <w:r w:rsidR="00536743" w:rsidRPr="00AB038C">
        <w:rPr>
          <w:rFonts w:ascii="ITC Avant Garde" w:hAnsi="ITC Avant Garde"/>
        </w:rPr>
        <w:t xml:space="preserve"> </w:t>
      </w:r>
      <w:r w:rsidR="00D57C4A" w:rsidRPr="00AB038C">
        <w:rPr>
          <w:rFonts w:ascii="ITC Avant Garde" w:hAnsi="ITC Avant Garde"/>
        </w:rPr>
        <w:t>fracci</w:t>
      </w:r>
      <w:r w:rsidR="001822C6" w:rsidRPr="00AB038C">
        <w:rPr>
          <w:rFonts w:ascii="ITC Avant Garde" w:hAnsi="ITC Avant Garde"/>
        </w:rPr>
        <w:t>o</w:t>
      </w:r>
      <w:r w:rsidR="00D57C4A" w:rsidRPr="00AB038C">
        <w:rPr>
          <w:rFonts w:ascii="ITC Avant Garde" w:hAnsi="ITC Avant Garde"/>
        </w:rPr>
        <w:t>n</w:t>
      </w:r>
      <w:r w:rsidR="001822C6" w:rsidRPr="00AB038C">
        <w:rPr>
          <w:rFonts w:ascii="ITC Avant Garde" w:hAnsi="ITC Avant Garde"/>
        </w:rPr>
        <w:t>es</w:t>
      </w:r>
      <w:r w:rsidR="00536743" w:rsidRPr="00AB038C">
        <w:rPr>
          <w:rFonts w:ascii="ITC Avant Garde" w:hAnsi="ITC Avant Garde"/>
        </w:rPr>
        <w:t xml:space="preserve"> </w:t>
      </w:r>
      <w:r w:rsidR="00D57C4A" w:rsidRPr="00AB038C">
        <w:rPr>
          <w:rFonts w:ascii="ITC Avant Garde" w:hAnsi="ITC Avant Garde"/>
        </w:rPr>
        <w:t>I</w:t>
      </w:r>
      <w:r w:rsidR="00536743" w:rsidRPr="00AB038C">
        <w:rPr>
          <w:rFonts w:ascii="ITC Avant Garde" w:hAnsi="ITC Avant Garde"/>
        </w:rPr>
        <w:t xml:space="preserve"> </w:t>
      </w:r>
      <w:r w:rsidR="000C3223" w:rsidRPr="00AB038C">
        <w:rPr>
          <w:rFonts w:ascii="ITC Avant Garde" w:hAnsi="ITC Avant Garde"/>
        </w:rPr>
        <w:t>y</w:t>
      </w:r>
      <w:r w:rsidR="00536743" w:rsidRPr="00AB038C">
        <w:rPr>
          <w:rFonts w:ascii="ITC Avant Garde" w:hAnsi="ITC Avant Garde"/>
        </w:rPr>
        <w:t xml:space="preserve"> </w:t>
      </w:r>
      <w:r w:rsidR="000C3223" w:rsidRPr="00AB038C">
        <w:rPr>
          <w:rFonts w:ascii="ITC Avant Garde" w:hAnsi="ITC Avant Garde"/>
        </w:rPr>
        <w:t>VI</w:t>
      </w:r>
      <w:r w:rsidR="00D57C4A" w:rsidRPr="00AB038C">
        <w:rPr>
          <w:rFonts w:ascii="ITC Avant Garde" w:hAnsi="ITC Avant Garde"/>
        </w:rPr>
        <w:t>,</w:t>
      </w:r>
      <w:r w:rsidR="00536743" w:rsidRPr="00AB038C">
        <w:rPr>
          <w:rFonts w:ascii="ITC Avant Garde" w:hAnsi="ITC Avant Garde"/>
        </w:rPr>
        <w:t xml:space="preserve"> </w:t>
      </w:r>
      <w:r w:rsidR="00C223DE" w:rsidRPr="00AB038C">
        <w:rPr>
          <w:rFonts w:ascii="ITC Avant Garde" w:hAnsi="ITC Avant Garde"/>
        </w:rPr>
        <w:t>56,</w:t>
      </w:r>
      <w:r w:rsidR="00536743" w:rsidRPr="00AB038C">
        <w:rPr>
          <w:rFonts w:ascii="ITC Avant Garde" w:hAnsi="ITC Avant Garde"/>
        </w:rPr>
        <w:t xml:space="preserve"> </w:t>
      </w:r>
      <w:r w:rsidR="00D57C4A" w:rsidRPr="00AB038C">
        <w:rPr>
          <w:rFonts w:ascii="ITC Avant Garde" w:hAnsi="ITC Avant Garde"/>
        </w:rPr>
        <w:t>57</w:t>
      </w:r>
      <w:r w:rsidR="001822C6" w:rsidRPr="00AB038C">
        <w:rPr>
          <w:rFonts w:ascii="ITC Avant Garde" w:hAnsi="ITC Avant Garde"/>
        </w:rPr>
        <w:t>,</w:t>
      </w:r>
      <w:r w:rsidR="00536743" w:rsidRPr="00AB038C">
        <w:rPr>
          <w:rFonts w:ascii="ITC Avant Garde" w:hAnsi="ITC Avant Garde"/>
        </w:rPr>
        <w:t xml:space="preserve"> </w:t>
      </w:r>
      <w:r w:rsidR="00D57C4A" w:rsidRPr="00AB038C">
        <w:rPr>
          <w:rFonts w:ascii="ITC Avant Garde" w:hAnsi="ITC Avant Garde"/>
        </w:rPr>
        <w:t>58</w:t>
      </w:r>
      <w:r w:rsidR="001822C6" w:rsidRPr="00AB038C">
        <w:rPr>
          <w:rFonts w:ascii="ITC Avant Garde" w:hAnsi="ITC Avant Garde"/>
        </w:rPr>
        <w:t>,</w:t>
      </w:r>
      <w:r w:rsidR="00536743" w:rsidRPr="00AB038C">
        <w:rPr>
          <w:rFonts w:ascii="ITC Avant Garde" w:hAnsi="ITC Avant Garde"/>
        </w:rPr>
        <w:t xml:space="preserve"> </w:t>
      </w:r>
      <w:r w:rsidR="00C223DE" w:rsidRPr="00AB038C">
        <w:rPr>
          <w:rFonts w:ascii="ITC Avant Garde" w:hAnsi="ITC Avant Garde"/>
        </w:rPr>
        <w:t>59</w:t>
      </w:r>
      <w:r w:rsidR="00D57C4A" w:rsidRPr="00AB038C">
        <w:rPr>
          <w:rFonts w:ascii="ITC Avant Garde" w:hAnsi="ITC Avant Garde"/>
        </w:rPr>
        <w:t>,</w:t>
      </w:r>
      <w:r w:rsidR="00536743" w:rsidRPr="00AB038C">
        <w:rPr>
          <w:rFonts w:ascii="ITC Avant Garde" w:hAnsi="ITC Avant Garde"/>
        </w:rPr>
        <w:t xml:space="preserve"> </w:t>
      </w:r>
      <w:r w:rsidR="00966658" w:rsidRPr="00AB038C">
        <w:rPr>
          <w:rFonts w:ascii="ITC Avant Garde" w:hAnsi="ITC Avant Garde"/>
        </w:rPr>
        <w:t>y</w:t>
      </w:r>
      <w:r w:rsidR="00536743" w:rsidRPr="00AB038C">
        <w:rPr>
          <w:rFonts w:ascii="ITC Avant Garde" w:hAnsi="ITC Avant Garde"/>
        </w:rPr>
        <w:t xml:space="preserve"> </w:t>
      </w:r>
      <w:r w:rsidR="00115255" w:rsidRPr="00AB038C">
        <w:rPr>
          <w:rFonts w:ascii="ITC Avant Garde" w:hAnsi="ITC Avant Garde"/>
        </w:rPr>
        <w:t>60</w:t>
      </w:r>
      <w:r w:rsidR="00536743" w:rsidRPr="00AB038C">
        <w:rPr>
          <w:rFonts w:ascii="ITC Avant Garde" w:hAnsi="ITC Avant Garde"/>
        </w:rPr>
        <w:t xml:space="preserve"> </w:t>
      </w:r>
      <w:r w:rsidR="00966658" w:rsidRPr="00AB038C">
        <w:rPr>
          <w:rFonts w:ascii="ITC Avant Garde" w:hAnsi="ITC Avant Garde"/>
        </w:rPr>
        <w:t>de</w:t>
      </w:r>
      <w:r w:rsidR="00536743" w:rsidRPr="00AB038C">
        <w:rPr>
          <w:rFonts w:ascii="ITC Avant Garde" w:hAnsi="ITC Avant Garde"/>
        </w:rPr>
        <w:t xml:space="preserve"> </w:t>
      </w:r>
      <w:r w:rsidR="00966658" w:rsidRPr="00AB038C">
        <w:rPr>
          <w:rFonts w:ascii="ITC Avant Garde" w:hAnsi="ITC Avant Garde"/>
        </w:rPr>
        <w:t>la</w:t>
      </w:r>
      <w:r w:rsidR="00536743" w:rsidRPr="00AB038C">
        <w:rPr>
          <w:rFonts w:ascii="ITC Avant Garde" w:hAnsi="ITC Avant Garde"/>
        </w:rPr>
        <w:t xml:space="preserve"> </w:t>
      </w:r>
      <w:r w:rsidR="00966658" w:rsidRPr="00AB038C">
        <w:rPr>
          <w:rFonts w:ascii="ITC Avant Garde" w:hAnsi="ITC Avant Garde"/>
        </w:rPr>
        <w:t>Ley,</w:t>
      </w:r>
      <w:r w:rsidR="00536743" w:rsidRPr="00AB038C">
        <w:rPr>
          <w:rFonts w:ascii="ITC Avant Garde" w:hAnsi="ITC Avant Garde"/>
        </w:rPr>
        <w:t xml:space="preserve"> </w:t>
      </w:r>
      <w:r w:rsidR="006867B3" w:rsidRPr="00AB038C">
        <w:rPr>
          <w:rFonts w:ascii="ITC Avant Garde" w:hAnsi="ITC Avant Garde"/>
        </w:rPr>
        <w:t>y</w:t>
      </w:r>
      <w:r w:rsidR="00536743" w:rsidRPr="00AB038C">
        <w:rPr>
          <w:rFonts w:ascii="ITC Avant Garde" w:hAnsi="ITC Avant Garde"/>
        </w:rPr>
        <w:t xml:space="preserve"> </w:t>
      </w:r>
      <w:r w:rsidR="001822C6" w:rsidRPr="00AB038C">
        <w:rPr>
          <w:rFonts w:ascii="ITC Avant Garde" w:hAnsi="ITC Avant Garde"/>
        </w:rPr>
        <w:t>27,</w:t>
      </w:r>
      <w:r w:rsidR="00536743" w:rsidRPr="00AB038C">
        <w:rPr>
          <w:rFonts w:ascii="ITC Avant Garde" w:hAnsi="ITC Avant Garde"/>
        </w:rPr>
        <w:t xml:space="preserve"> </w:t>
      </w:r>
      <w:r w:rsidR="00B21110" w:rsidRPr="00AB038C">
        <w:rPr>
          <w:rFonts w:ascii="ITC Avant Garde" w:hAnsi="ITC Avant Garde"/>
        </w:rPr>
        <w:t>30</w:t>
      </w:r>
      <w:r w:rsidR="001822C6" w:rsidRPr="00AB038C">
        <w:rPr>
          <w:rFonts w:ascii="ITC Avant Garde" w:hAnsi="ITC Avant Garde"/>
        </w:rPr>
        <w:t>,</w:t>
      </w:r>
      <w:r w:rsidR="00536743" w:rsidRPr="00AB038C">
        <w:rPr>
          <w:rFonts w:ascii="ITC Avant Garde" w:hAnsi="ITC Avant Garde"/>
        </w:rPr>
        <w:t xml:space="preserve"> </w:t>
      </w:r>
      <w:r w:rsidR="00B21110" w:rsidRPr="00AB038C">
        <w:rPr>
          <w:rFonts w:ascii="ITC Avant Garde" w:hAnsi="ITC Avant Garde"/>
        </w:rPr>
        <w:t>fracciones</w:t>
      </w:r>
      <w:r w:rsidR="00536743" w:rsidRPr="00AB038C">
        <w:rPr>
          <w:rFonts w:ascii="ITC Avant Garde" w:hAnsi="ITC Avant Garde"/>
        </w:rPr>
        <w:t xml:space="preserve"> </w:t>
      </w:r>
      <w:r w:rsidR="00B21110" w:rsidRPr="00AB038C">
        <w:rPr>
          <w:rFonts w:ascii="ITC Avant Garde" w:hAnsi="ITC Avant Garde"/>
        </w:rPr>
        <w:t>II,</w:t>
      </w:r>
      <w:r w:rsidR="00536743" w:rsidRPr="00AB038C">
        <w:rPr>
          <w:rFonts w:ascii="ITC Avant Garde" w:hAnsi="ITC Avant Garde"/>
        </w:rPr>
        <w:t xml:space="preserve"> </w:t>
      </w:r>
      <w:r w:rsidR="00B21110" w:rsidRPr="00AB038C">
        <w:rPr>
          <w:rFonts w:ascii="ITC Avant Garde" w:hAnsi="ITC Avant Garde"/>
        </w:rPr>
        <w:t>XII</w:t>
      </w:r>
      <w:r w:rsidR="00536743" w:rsidRPr="00AB038C">
        <w:rPr>
          <w:rFonts w:ascii="ITC Avant Garde" w:hAnsi="ITC Avant Garde"/>
        </w:rPr>
        <w:t xml:space="preserve"> </w:t>
      </w:r>
      <w:r w:rsidR="00B21110" w:rsidRPr="00AB038C">
        <w:rPr>
          <w:rFonts w:ascii="ITC Avant Garde" w:hAnsi="ITC Avant Garde"/>
        </w:rPr>
        <w:t>y</w:t>
      </w:r>
      <w:r w:rsidR="00536743" w:rsidRPr="00AB038C">
        <w:rPr>
          <w:rFonts w:ascii="ITC Avant Garde" w:hAnsi="ITC Avant Garde"/>
        </w:rPr>
        <w:t xml:space="preserve"> </w:t>
      </w:r>
      <w:r w:rsidR="00B21110" w:rsidRPr="00AB038C">
        <w:rPr>
          <w:rFonts w:ascii="ITC Avant Garde" w:hAnsi="ITC Avant Garde"/>
        </w:rPr>
        <w:t>XIII</w:t>
      </w:r>
      <w:r w:rsidR="00536743" w:rsidRPr="00AB038C">
        <w:rPr>
          <w:rFonts w:ascii="ITC Avant Garde" w:hAnsi="ITC Avant Garde"/>
        </w:rPr>
        <w:t xml:space="preserve"> </w:t>
      </w:r>
      <w:r w:rsidR="00B21110" w:rsidRPr="00AB038C">
        <w:rPr>
          <w:rFonts w:ascii="ITC Avant Garde" w:hAnsi="ITC Avant Garde"/>
        </w:rPr>
        <w:t>y</w:t>
      </w:r>
      <w:r w:rsidR="00536743" w:rsidRPr="00AB038C">
        <w:rPr>
          <w:rFonts w:ascii="ITC Avant Garde" w:hAnsi="ITC Avant Garde"/>
        </w:rPr>
        <w:t xml:space="preserve"> </w:t>
      </w:r>
      <w:r w:rsidR="00B21110" w:rsidRPr="00AB038C">
        <w:rPr>
          <w:rFonts w:ascii="ITC Avant Garde" w:hAnsi="ITC Avant Garde"/>
        </w:rPr>
        <w:t>31</w:t>
      </w:r>
      <w:r w:rsidR="001822C6" w:rsidRPr="00AB038C">
        <w:rPr>
          <w:rFonts w:ascii="ITC Avant Garde" w:hAnsi="ITC Avant Garde"/>
        </w:rPr>
        <w:t>,</w:t>
      </w:r>
      <w:r w:rsidR="00536743" w:rsidRPr="00AB038C">
        <w:rPr>
          <w:rFonts w:ascii="ITC Avant Garde" w:hAnsi="ITC Avant Garde"/>
        </w:rPr>
        <w:t xml:space="preserve"> </w:t>
      </w:r>
      <w:r w:rsidR="00B21110" w:rsidRPr="00AB038C">
        <w:rPr>
          <w:rFonts w:ascii="ITC Avant Garde" w:hAnsi="ITC Avant Garde"/>
        </w:rPr>
        <w:t>fracciones</w:t>
      </w:r>
      <w:r w:rsidR="00536743" w:rsidRPr="00AB038C">
        <w:rPr>
          <w:rFonts w:ascii="ITC Avant Garde" w:hAnsi="ITC Avant Garde"/>
        </w:rPr>
        <w:t xml:space="preserve"> </w:t>
      </w:r>
      <w:r w:rsidR="00B30DEB" w:rsidRPr="00AB038C">
        <w:rPr>
          <w:rFonts w:ascii="ITC Avant Garde" w:hAnsi="ITC Avant Garde"/>
        </w:rPr>
        <w:t>XVII</w:t>
      </w:r>
      <w:r w:rsidR="00536743" w:rsidRPr="00AB038C">
        <w:rPr>
          <w:rFonts w:ascii="ITC Avant Garde" w:hAnsi="ITC Avant Garde"/>
        </w:rPr>
        <w:t xml:space="preserve"> </w:t>
      </w:r>
      <w:r w:rsidR="00B30DEB" w:rsidRPr="00AB038C">
        <w:rPr>
          <w:rFonts w:ascii="ITC Avant Garde" w:hAnsi="ITC Avant Garde"/>
        </w:rPr>
        <w:t>y</w:t>
      </w:r>
      <w:r w:rsidR="00536743" w:rsidRPr="00AB038C">
        <w:rPr>
          <w:rFonts w:ascii="ITC Avant Garde" w:hAnsi="ITC Avant Garde"/>
        </w:rPr>
        <w:t xml:space="preserve"> </w:t>
      </w:r>
      <w:r w:rsidR="00B30DEB" w:rsidRPr="00AB038C">
        <w:rPr>
          <w:rFonts w:ascii="ITC Avant Garde" w:hAnsi="ITC Avant Garde"/>
        </w:rPr>
        <w:t>XVIII</w:t>
      </w:r>
      <w:r w:rsidR="00536743" w:rsidRPr="00AB038C">
        <w:rPr>
          <w:rFonts w:ascii="ITC Avant Garde" w:hAnsi="ITC Avant Garde"/>
        </w:rPr>
        <w:t xml:space="preserve"> </w:t>
      </w:r>
      <w:r w:rsidR="00B21110" w:rsidRPr="00AB038C">
        <w:rPr>
          <w:rFonts w:ascii="ITC Avant Garde" w:hAnsi="ITC Avant Garde"/>
        </w:rPr>
        <w:t>del</w:t>
      </w:r>
      <w:r w:rsidR="00536743" w:rsidRPr="00AB038C">
        <w:rPr>
          <w:rFonts w:ascii="ITC Avant Garde" w:hAnsi="ITC Avant Garde"/>
        </w:rPr>
        <w:t xml:space="preserve"> </w:t>
      </w:r>
      <w:r w:rsidR="00B21110" w:rsidRPr="00AB038C">
        <w:rPr>
          <w:rFonts w:ascii="ITC Avant Garde" w:hAnsi="ITC Avant Garde"/>
        </w:rPr>
        <w:t>Estatuto</w:t>
      </w:r>
      <w:r w:rsidR="00536743" w:rsidRPr="00AB038C">
        <w:rPr>
          <w:rFonts w:ascii="ITC Avant Garde" w:hAnsi="ITC Avant Garde"/>
        </w:rPr>
        <w:t xml:space="preserve"> </w:t>
      </w:r>
      <w:r w:rsidR="005856EC" w:rsidRPr="00AB038C">
        <w:rPr>
          <w:rFonts w:ascii="ITC Avant Garde" w:hAnsi="ITC Avant Garde"/>
        </w:rPr>
        <w:t>Orgánico</w:t>
      </w:r>
      <w:r w:rsidR="001822C6" w:rsidRPr="00AB038C">
        <w:rPr>
          <w:rFonts w:ascii="ITC Avant Garde" w:hAnsi="ITC Avant Garde"/>
        </w:rPr>
        <w:t>,</w:t>
      </w:r>
      <w:r w:rsidR="00536743" w:rsidRPr="00AB038C">
        <w:rPr>
          <w:rFonts w:ascii="ITC Avant Garde" w:hAnsi="ITC Avant Garde"/>
        </w:rPr>
        <w:t xml:space="preserve"> </w:t>
      </w:r>
      <w:r w:rsidR="00A139B0" w:rsidRPr="00AB038C">
        <w:rPr>
          <w:rFonts w:ascii="ITC Avant Garde" w:hAnsi="ITC Avant Garde"/>
        </w:rPr>
        <w:t>nos</w:t>
      </w:r>
      <w:r w:rsidR="00536743" w:rsidRPr="00AB038C">
        <w:rPr>
          <w:rFonts w:ascii="ITC Avant Garde" w:hAnsi="ITC Avant Garde"/>
        </w:rPr>
        <w:t xml:space="preserve"> </w:t>
      </w:r>
      <w:r w:rsidR="00A139B0" w:rsidRPr="00AB038C">
        <w:rPr>
          <w:rFonts w:ascii="ITC Avant Garde" w:hAnsi="ITC Avant Garde"/>
        </w:rPr>
        <w:t>conduce</w:t>
      </w:r>
      <w:r w:rsidR="00536743" w:rsidRPr="00AB038C">
        <w:rPr>
          <w:rFonts w:ascii="ITC Avant Garde" w:hAnsi="ITC Avant Garde"/>
        </w:rPr>
        <w:t xml:space="preserve"> </w:t>
      </w:r>
      <w:r w:rsidR="00966658" w:rsidRPr="00AB038C">
        <w:rPr>
          <w:rFonts w:ascii="ITC Avant Garde" w:hAnsi="ITC Avant Garde"/>
        </w:rPr>
        <w:t>a</w:t>
      </w:r>
      <w:r w:rsidR="00536743" w:rsidRPr="00AB038C">
        <w:rPr>
          <w:rFonts w:ascii="ITC Avant Garde" w:hAnsi="ITC Avant Garde"/>
        </w:rPr>
        <w:t xml:space="preserve"> </w:t>
      </w:r>
      <w:r w:rsidR="00966658" w:rsidRPr="00AB038C">
        <w:rPr>
          <w:rFonts w:ascii="ITC Avant Garde" w:hAnsi="ITC Avant Garde"/>
        </w:rPr>
        <w:t>la</w:t>
      </w:r>
      <w:r w:rsidR="00536743" w:rsidRPr="00AB038C">
        <w:rPr>
          <w:rFonts w:ascii="ITC Avant Garde" w:hAnsi="ITC Avant Garde"/>
        </w:rPr>
        <w:t xml:space="preserve"> </w:t>
      </w:r>
      <w:r w:rsidR="00966658" w:rsidRPr="00AB038C">
        <w:rPr>
          <w:rFonts w:ascii="ITC Avant Garde" w:hAnsi="ITC Avant Garde"/>
        </w:rPr>
        <w:t>creación</w:t>
      </w:r>
      <w:r w:rsidR="00536743" w:rsidRPr="00AB038C">
        <w:rPr>
          <w:rFonts w:ascii="ITC Avant Garde" w:hAnsi="ITC Avant Garde"/>
        </w:rPr>
        <w:t xml:space="preserve"> </w:t>
      </w:r>
      <w:r w:rsidR="00966658" w:rsidRPr="00AB038C">
        <w:rPr>
          <w:rFonts w:ascii="ITC Avant Garde" w:hAnsi="ITC Avant Garde"/>
        </w:rPr>
        <w:t>y</w:t>
      </w:r>
      <w:r w:rsidR="00536743" w:rsidRPr="00AB038C">
        <w:rPr>
          <w:rFonts w:ascii="ITC Avant Garde" w:hAnsi="ITC Avant Garde"/>
        </w:rPr>
        <w:t xml:space="preserve"> </w:t>
      </w:r>
      <w:r w:rsidR="00966658" w:rsidRPr="00AB038C">
        <w:rPr>
          <w:rFonts w:ascii="ITC Avant Garde" w:hAnsi="ITC Avant Garde"/>
        </w:rPr>
        <w:t>emisión</w:t>
      </w:r>
      <w:r w:rsidR="00536743" w:rsidRPr="00AB038C">
        <w:rPr>
          <w:rFonts w:ascii="ITC Avant Garde" w:hAnsi="ITC Avant Garde"/>
        </w:rPr>
        <w:t xml:space="preserve"> </w:t>
      </w:r>
      <w:r w:rsidR="00966658" w:rsidRPr="00AB038C">
        <w:rPr>
          <w:rFonts w:ascii="ITC Avant Garde" w:hAnsi="ITC Avant Garde"/>
        </w:rPr>
        <w:t>por</w:t>
      </w:r>
      <w:r w:rsidR="00536743" w:rsidRPr="00AB038C">
        <w:rPr>
          <w:rFonts w:ascii="ITC Avant Garde" w:hAnsi="ITC Avant Garde"/>
        </w:rPr>
        <w:t xml:space="preserve"> </w:t>
      </w:r>
      <w:r w:rsidR="00966658" w:rsidRPr="00AB038C">
        <w:rPr>
          <w:rFonts w:ascii="ITC Avant Garde" w:hAnsi="ITC Avant Garde"/>
        </w:rPr>
        <w:t>parte</w:t>
      </w:r>
      <w:r w:rsidR="00536743" w:rsidRPr="00AB038C">
        <w:rPr>
          <w:rFonts w:ascii="ITC Avant Garde" w:hAnsi="ITC Avant Garde"/>
        </w:rPr>
        <w:t xml:space="preserve"> </w:t>
      </w:r>
      <w:r w:rsidR="00966658" w:rsidRPr="00AB038C">
        <w:rPr>
          <w:rFonts w:ascii="ITC Avant Garde" w:hAnsi="ITC Avant Garde"/>
        </w:rPr>
        <w:t>del</w:t>
      </w:r>
      <w:r w:rsidR="00536743" w:rsidRPr="00AB038C">
        <w:rPr>
          <w:rFonts w:ascii="ITC Avant Garde" w:hAnsi="ITC Avant Garde"/>
        </w:rPr>
        <w:t xml:space="preserve"> </w:t>
      </w:r>
      <w:r w:rsidR="00966658" w:rsidRPr="00AB038C">
        <w:rPr>
          <w:rFonts w:ascii="ITC Avant Garde" w:hAnsi="ITC Avant Garde"/>
        </w:rPr>
        <w:t>Instituto,</w:t>
      </w:r>
      <w:r w:rsidR="00536743" w:rsidRPr="00AB038C">
        <w:rPr>
          <w:rFonts w:ascii="ITC Avant Garde" w:hAnsi="ITC Avant Garde"/>
        </w:rPr>
        <w:t xml:space="preserve"> </w:t>
      </w:r>
      <w:r w:rsidR="00966658" w:rsidRPr="00AB038C">
        <w:rPr>
          <w:rFonts w:ascii="ITC Avant Garde" w:hAnsi="ITC Avant Garde"/>
        </w:rPr>
        <w:t>de</w:t>
      </w:r>
      <w:r w:rsidR="00536743" w:rsidRPr="00AB038C">
        <w:rPr>
          <w:rFonts w:ascii="ITC Avant Garde" w:hAnsi="ITC Avant Garde"/>
        </w:rPr>
        <w:t xml:space="preserve"> </w:t>
      </w:r>
      <w:r w:rsidR="00966658" w:rsidRPr="00AB038C">
        <w:rPr>
          <w:rFonts w:ascii="ITC Avant Garde" w:hAnsi="ITC Avant Garde"/>
        </w:rPr>
        <w:t>una</w:t>
      </w:r>
      <w:r w:rsidR="00536743" w:rsidRPr="00AB038C">
        <w:rPr>
          <w:rFonts w:ascii="ITC Avant Garde" w:hAnsi="ITC Avant Garde"/>
        </w:rPr>
        <w:t xml:space="preserve"> </w:t>
      </w:r>
      <w:r w:rsidR="00966658" w:rsidRPr="00AB038C">
        <w:rPr>
          <w:rFonts w:ascii="ITC Avant Garde" w:hAnsi="ITC Avant Garde"/>
        </w:rPr>
        <w:t>serie</w:t>
      </w:r>
      <w:r w:rsidR="00536743" w:rsidRPr="00AB038C">
        <w:rPr>
          <w:rFonts w:ascii="ITC Avant Garde" w:hAnsi="ITC Avant Garde"/>
        </w:rPr>
        <w:t xml:space="preserve"> </w:t>
      </w:r>
      <w:r w:rsidR="00966658" w:rsidRPr="00AB038C">
        <w:rPr>
          <w:rFonts w:ascii="ITC Avant Garde" w:hAnsi="ITC Avant Garde"/>
        </w:rPr>
        <w:t>de</w:t>
      </w:r>
      <w:r w:rsidR="00536743" w:rsidRPr="00AB038C">
        <w:rPr>
          <w:rFonts w:ascii="ITC Avant Garde" w:hAnsi="ITC Avant Garde"/>
        </w:rPr>
        <w:t xml:space="preserve"> </w:t>
      </w:r>
      <w:r w:rsidR="00966658" w:rsidRPr="00AB038C">
        <w:rPr>
          <w:rFonts w:ascii="ITC Avant Garde" w:hAnsi="ITC Avant Garde"/>
        </w:rPr>
        <w:t>instrumentos</w:t>
      </w:r>
      <w:r w:rsidR="00536743" w:rsidRPr="00AB038C">
        <w:rPr>
          <w:rFonts w:ascii="ITC Avant Garde" w:hAnsi="ITC Avant Garde"/>
        </w:rPr>
        <w:t xml:space="preserve"> </w:t>
      </w:r>
      <w:r w:rsidR="00966658" w:rsidRPr="00AB038C">
        <w:rPr>
          <w:rFonts w:ascii="ITC Avant Garde" w:hAnsi="ITC Avant Garde"/>
        </w:rPr>
        <w:t>que</w:t>
      </w:r>
      <w:r w:rsidR="00536743" w:rsidRPr="00AB038C">
        <w:rPr>
          <w:rFonts w:ascii="ITC Avant Garde" w:hAnsi="ITC Avant Garde"/>
        </w:rPr>
        <w:t xml:space="preserve"> </w:t>
      </w:r>
      <w:r w:rsidR="00966658" w:rsidRPr="00AB038C">
        <w:rPr>
          <w:rFonts w:ascii="ITC Avant Garde" w:hAnsi="ITC Avant Garde"/>
        </w:rPr>
        <w:t>permiten</w:t>
      </w:r>
      <w:r w:rsidR="00536743" w:rsidRPr="00AB038C">
        <w:rPr>
          <w:rFonts w:ascii="ITC Avant Garde" w:hAnsi="ITC Avant Garde"/>
        </w:rPr>
        <w:t xml:space="preserve"> </w:t>
      </w:r>
      <w:r w:rsidR="00966658" w:rsidRPr="00AB038C">
        <w:rPr>
          <w:rFonts w:ascii="ITC Avant Garde" w:hAnsi="ITC Avant Garde"/>
        </w:rPr>
        <w:t>una</w:t>
      </w:r>
      <w:r w:rsidR="00536743" w:rsidRPr="00AB038C">
        <w:rPr>
          <w:rFonts w:ascii="ITC Avant Garde" w:hAnsi="ITC Avant Garde"/>
        </w:rPr>
        <w:t xml:space="preserve"> </w:t>
      </w:r>
      <w:r w:rsidR="00966658" w:rsidRPr="00AB038C">
        <w:rPr>
          <w:rFonts w:ascii="ITC Avant Garde" w:hAnsi="ITC Avant Garde"/>
        </w:rPr>
        <w:t>mejor</w:t>
      </w:r>
      <w:r w:rsidR="00536743" w:rsidRPr="00AB038C">
        <w:rPr>
          <w:rFonts w:ascii="ITC Avant Garde" w:hAnsi="ITC Avant Garde"/>
        </w:rPr>
        <w:t xml:space="preserve"> </w:t>
      </w:r>
      <w:r w:rsidR="00966658" w:rsidRPr="00AB038C">
        <w:rPr>
          <w:rFonts w:ascii="ITC Avant Garde" w:hAnsi="ITC Avant Garde"/>
        </w:rPr>
        <w:t>administración</w:t>
      </w:r>
      <w:r w:rsidR="00536743" w:rsidRPr="00AB038C">
        <w:rPr>
          <w:rFonts w:ascii="ITC Avant Garde" w:hAnsi="ITC Avant Garde"/>
        </w:rPr>
        <w:t xml:space="preserve"> </w:t>
      </w:r>
      <w:r w:rsidR="00966658" w:rsidRPr="00AB038C">
        <w:rPr>
          <w:rFonts w:ascii="ITC Avant Garde" w:hAnsi="ITC Avant Garde"/>
        </w:rPr>
        <w:t>del</w:t>
      </w:r>
      <w:r w:rsidR="00536743" w:rsidRPr="00AB038C">
        <w:rPr>
          <w:rFonts w:ascii="ITC Avant Garde" w:hAnsi="ITC Avant Garde"/>
        </w:rPr>
        <w:t xml:space="preserve"> </w:t>
      </w:r>
      <w:r w:rsidR="00966658" w:rsidRPr="00AB038C">
        <w:rPr>
          <w:rFonts w:ascii="ITC Avant Garde" w:hAnsi="ITC Avant Garde"/>
        </w:rPr>
        <w:t>espectro,</w:t>
      </w:r>
      <w:r w:rsidR="00536743" w:rsidRPr="00AB038C">
        <w:rPr>
          <w:rFonts w:ascii="ITC Avant Garde" w:hAnsi="ITC Avant Garde"/>
        </w:rPr>
        <w:t xml:space="preserve"> </w:t>
      </w:r>
      <w:r w:rsidR="00966658" w:rsidRPr="00AB038C">
        <w:rPr>
          <w:rFonts w:ascii="ITC Avant Garde" w:hAnsi="ITC Avant Garde"/>
        </w:rPr>
        <w:t>tales</w:t>
      </w:r>
      <w:r w:rsidR="00536743" w:rsidRPr="00AB038C">
        <w:rPr>
          <w:rFonts w:ascii="ITC Avant Garde" w:hAnsi="ITC Avant Garde"/>
        </w:rPr>
        <w:t xml:space="preserve"> </w:t>
      </w:r>
      <w:r w:rsidR="00966658" w:rsidRPr="00AB038C">
        <w:rPr>
          <w:rFonts w:ascii="ITC Avant Garde" w:hAnsi="ITC Avant Garde"/>
        </w:rPr>
        <w:t>como</w:t>
      </w:r>
      <w:r w:rsidR="006E2736" w:rsidRPr="00AB038C">
        <w:rPr>
          <w:rFonts w:ascii="ITC Avant Garde" w:hAnsi="ITC Avant Garde"/>
        </w:rPr>
        <w:t>:</w:t>
      </w:r>
    </w:p>
    <w:p w14:paraId="15538F8D" w14:textId="77777777" w:rsidR="00536936" w:rsidRDefault="00FC17FF" w:rsidP="003B1806">
      <w:pPr>
        <w:pStyle w:val="Prrafodelista"/>
        <w:spacing w:before="240" w:after="240"/>
        <w:ind w:left="284"/>
        <w:jc w:val="both"/>
        <w:rPr>
          <w:rFonts w:ascii="ITC Avant Garde" w:hAnsi="ITC Avant Garde"/>
          <w:b/>
          <w:sz w:val="22"/>
        </w:rPr>
      </w:pPr>
      <w:r w:rsidRPr="00AB038C">
        <w:rPr>
          <w:rFonts w:ascii="ITC Avant Garde" w:hAnsi="ITC Avant Garde"/>
          <w:b/>
          <w:sz w:val="22"/>
        </w:rPr>
        <w:t>2</w:t>
      </w:r>
      <w:r w:rsidR="00A6439B" w:rsidRPr="00AB038C">
        <w:rPr>
          <w:rFonts w:ascii="ITC Avant Garde" w:hAnsi="ITC Avant Garde"/>
          <w:b/>
          <w:sz w:val="22"/>
        </w:rPr>
        <w:t>.1</w:t>
      </w:r>
      <w:r w:rsidR="00EE32C6" w:rsidRPr="00AB038C">
        <w:rPr>
          <w:rFonts w:ascii="ITC Avant Garde" w:hAnsi="ITC Avant Garde"/>
          <w:b/>
          <w:sz w:val="22"/>
        </w:rPr>
        <w:t>.</w:t>
      </w:r>
      <w:r w:rsidR="00536743" w:rsidRPr="00AB038C">
        <w:rPr>
          <w:rFonts w:ascii="ITC Avant Garde" w:hAnsi="ITC Avant Garde"/>
          <w:b/>
          <w:sz w:val="22"/>
        </w:rPr>
        <w:t xml:space="preserve"> </w:t>
      </w:r>
      <w:r w:rsidR="00A6439B" w:rsidRPr="00AB038C">
        <w:rPr>
          <w:rFonts w:ascii="ITC Avant Garde" w:hAnsi="ITC Avant Garde"/>
          <w:b/>
          <w:sz w:val="22"/>
        </w:rPr>
        <w:t>Cuadro</w:t>
      </w:r>
      <w:r w:rsidR="00536743" w:rsidRPr="00AB038C">
        <w:rPr>
          <w:rFonts w:ascii="ITC Avant Garde" w:hAnsi="ITC Avant Garde"/>
          <w:b/>
          <w:sz w:val="22"/>
        </w:rPr>
        <w:t xml:space="preserve"> </w:t>
      </w:r>
      <w:r w:rsidR="00A6439B" w:rsidRPr="003B1806">
        <w:rPr>
          <w:rFonts w:ascii="ITC Avant Garde" w:hAnsi="ITC Avant Garde"/>
          <w:b/>
        </w:rPr>
        <w:t>Nacional</w:t>
      </w:r>
      <w:r w:rsidR="00536743" w:rsidRPr="00AB038C">
        <w:rPr>
          <w:rFonts w:ascii="ITC Avant Garde" w:hAnsi="ITC Avant Garde"/>
          <w:b/>
          <w:sz w:val="22"/>
        </w:rPr>
        <w:t xml:space="preserve"> </w:t>
      </w:r>
      <w:r w:rsidR="00A6439B" w:rsidRPr="00AB038C">
        <w:rPr>
          <w:rFonts w:ascii="ITC Avant Garde" w:hAnsi="ITC Avant Garde"/>
          <w:b/>
          <w:sz w:val="22"/>
        </w:rPr>
        <w:t>de</w:t>
      </w:r>
      <w:r w:rsidR="00536743" w:rsidRPr="00AB038C">
        <w:rPr>
          <w:rFonts w:ascii="ITC Avant Garde" w:hAnsi="ITC Avant Garde"/>
          <w:b/>
          <w:sz w:val="22"/>
        </w:rPr>
        <w:t xml:space="preserve"> </w:t>
      </w:r>
      <w:r w:rsidR="00A6439B" w:rsidRPr="00AB038C">
        <w:rPr>
          <w:rFonts w:ascii="ITC Avant Garde" w:hAnsi="ITC Avant Garde"/>
          <w:b/>
          <w:sz w:val="22"/>
        </w:rPr>
        <w:t>Atribución</w:t>
      </w:r>
      <w:r w:rsidR="00536743" w:rsidRPr="00AB038C">
        <w:rPr>
          <w:rFonts w:ascii="ITC Avant Garde" w:hAnsi="ITC Avant Garde"/>
          <w:b/>
          <w:sz w:val="22"/>
        </w:rPr>
        <w:t xml:space="preserve"> </w:t>
      </w:r>
      <w:r w:rsidR="00A6439B" w:rsidRPr="00AB038C">
        <w:rPr>
          <w:rFonts w:ascii="ITC Avant Garde" w:hAnsi="ITC Avant Garde"/>
          <w:b/>
          <w:sz w:val="22"/>
        </w:rPr>
        <w:t>de</w:t>
      </w:r>
      <w:r w:rsidR="00536743" w:rsidRPr="00AB038C">
        <w:rPr>
          <w:rFonts w:ascii="ITC Avant Garde" w:hAnsi="ITC Avant Garde"/>
          <w:b/>
          <w:sz w:val="22"/>
        </w:rPr>
        <w:t xml:space="preserve"> </w:t>
      </w:r>
      <w:r w:rsidR="00A6439B" w:rsidRPr="00AB038C">
        <w:rPr>
          <w:rFonts w:ascii="ITC Avant Garde" w:hAnsi="ITC Avant Garde"/>
          <w:b/>
          <w:sz w:val="22"/>
        </w:rPr>
        <w:t>Frecuencias</w:t>
      </w:r>
      <w:r w:rsidR="00536743" w:rsidRPr="00AB038C">
        <w:rPr>
          <w:rFonts w:ascii="ITC Avant Garde" w:hAnsi="ITC Avant Garde"/>
          <w:b/>
          <w:sz w:val="22"/>
        </w:rPr>
        <w:t xml:space="preserve"> </w:t>
      </w:r>
      <w:r w:rsidR="00A6439B" w:rsidRPr="00AB038C">
        <w:rPr>
          <w:rFonts w:ascii="ITC Avant Garde" w:hAnsi="ITC Avant Garde"/>
          <w:b/>
          <w:sz w:val="22"/>
        </w:rPr>
        <w:t>(CNAF).</w:t>
      </w:r>
      <w:r w:rsidR="00536743" w:rsidRPr="00AB038C">
        <w:rPr>
          <w:rFonts w:ascii="ITC Avant Garde" w:hAnsi="ITC Avant Garde"/>
          <w:b/>
          <w:sz w:val="22"/>
        </w:rPr>
        <w:t xml:space="preserve"> </w:t>
      </w:r>
    </w:p>
    <w:p w14:paraId="1DF7FA1B" w14:textId="77777777" w:rsidR="00536936" w:rsidRDefault="00B61F8E" w:rsidP="003B1806">
      <w:pPr>
        <w:spacing w:before="240" w:after="240" w:line="240" w:lineRule="auto"/>
        <w:jc w:val="both"/>
        <w:rPr>
          <w:rFonts w:ascii="ITC Avant Garde" w:hAnsi="ITC Avant Garde"/>
        </w:rPr>
      </w:pPr>
      <w:r w:rsidRPr="00AB038C">
        <w:rPr>
          <w:rFonts w:ascii="ITC Avant Garde" w:hAnsi="ITC Avant Garde"/>
        </w:rPr>
        <w:lastRenderedPageBreak/>
        <w:t>L</w:t>
      </w:r>
      <w:r w:rsidR="00A84FAD" w:rsidRPr="00AB038C">
        <w:rPr>
          <w:rFonts w:ascii="ITC Avant Garde" w:hAnsi="ITC Avant Garde"/>
        </w:rPr>
        <w:t>as</w:t>
      </w:r>
      <w:r w:rsidR="00536743" w:rsidRPr="00AB038C">
        <w:rPr>
          <w:rFonts w:ascii="ITC Avant Garde" w:hAnsi="ITC Avant Garde"/>
        </w:rPr>
        <w:t xml:space="preserve"> </w:t>
      </w:r>
      <w:r w:rsidR="00A84FAD" w:rsidRPr="00AB038C">
        <w:rPr>
          <w:rFonts w:ascii="ITC Avant Garde" w:hAnsi="ITC Avant Garde"/>
        </w:rPr>
        <w:t>atribuciones</w:t>
      </w:r>
      <w:r w:rsidR="00536743" w:rsidRPr="00AB038C">
        <w:rPr>
          <w:rFonts w:ascii="ITC Avant Garde" w:hAnsi="ITC Avant Garde"/>
        </w:rPr>
        <w:t xml:space="preserve"> </w:t>
      </w:r>
      <w:r w:rsidR="0044386B" w:rsidRPr="00AB038C">
        <w:rPr>
          <w:rFonts w:ascii="ITC Avant Garde" w:hAnsi="ITC Avant Garde"/>
        </w:rPr>
        <w:t>de</w:t>
      </w:r>
      <w:r w:rsidR="00536743" w:rsidRPr="00AB038C">
        <w:rPr>
          <w:rFonts w:ascii="ITC Avant Garde" w:hAnsi="ITC Avant Garde"/>
        </w:rPr>
        <w:t xml:space="preserve"> </w:t>
      </w:r>
      <w:r w:rsidR="0044386B" w:rsidRPr="00AB038C">
        <w:rPr>
          <w:rFonts w:ascii="ITC Avant Garde" w:hAnsi="ITC Avant Garde"/>
        </w:rPr>
        <w:t>las</w:t>
      </w:r>
      <w:r w:rsidR="00536743" w:rsidRPr="00AB038C">
        <w:rPr>
          <w:rFonts w:ascii="ITC Avant Garde" w:hAnsi="ITC Avant Garde"/>
        </w:rPr>
        <w:t xml:space="preserve"> </w:t>
      </w:r>
      <w:r w:rsidR="0044386B" w:rsidRPr="00AB038C">
        <w:rPr>
          <w:rFonts w:ascii="ITC Avant Garde" w:hAnsi="ITC Avant Garde"/>
        </w:rPr>
        <w:t>bandas</w:t>
      </w:r>
      <w:r w:rsidR="00536743" w:rsidRPr="00AB038C">
        <w:rPr>
          <w:rFonts w:ascii="ITC Avant Garde" w:hAnsi="ITC Avant Garde"/>
        </w:rPr>
        <w:t xml:space="preserve"> </w:t>
      </w:r>
      <w:r w:rsidR="0044386B" w:rsidRPr="00AB038C">
        <w:rPr>
          <w:rFonts w:ascii="ITC Avant Garde" w:hAnsi="ITC Avant Garde"/>
        </w:rPr>
        <w:t>de</w:t>
      </w:r>
      <w:r w:rsidR="00536743" w:rsidRPr="00AB038C">
        <w:rPr>
          <w:rFonts w:ascii="ITC Avant Garde" w:hAnsi="ITC Avant Garde"/>
        </w:rPr>
        <w:t xml:space="preserve"> </w:t>
      </w:r>
      <w:r w:rsidR="0044386B" w:rsidRPr="00AB038C">
        <w:rPr>
          <w:rFonts w:ascii="ITC Avant Garde" w:hAnsi="ITC Avant Garde"/>
        </w:rPr>
        <w:t>frecuencias</w:t>
      </w:r>
      <w:r w:rsidR="00536743" w:rsidRPr="00AB038C">
        <w:rPr>
          <w:rFonts w:ascii="ITC Avant Garde" w:hAnsi="ITC Avant Garde"/>
        </w:rPr>
        <w:t xml:space="preserve"> </w:t>
      </w:r>
      <w:r w:rsidRPr="00AB038C">
        <w:rPr>
          <w:rFonts w:ascii="ITC Avant Garde" w:hAnsi="ITC Avant Garde"/>
        </w:rPr>
        <w:t>del</w:t>
      </w:r>
      <w:r w:rsidR="00536743" w:rsidRPr="00AB038C">
        <w:rPr>
          <w:rFonts w:ascii="ITC Avant Garde" w:hAnsi="ITC Avant Garde"/>
        </w:rPr>
        <w:t xml:space="preserve"> </w:t>
      </w:r>
      <w:r w:rsidRPr="00AB038C">
        <w:rPr>
          <w:rFonts w:ascii="ITC Avant Garde" w:hAnsi="ITC Avant Garde"/>
        </w:rPr>
        <w:t>espectro</w:t>
      </w:r>
      <w:r w:rsidR="00536743" w:rsidRPr="00AB038C">
        <w:rPr>
          <w:rFonts w:ascii="ITC Avant Garde" w:hAnsi="ITC Avant Garde"/>
        </w:rPr>
        <w:t xml:space="preserve"> </w:t>
      </w:r>
      <w:r w:rsidRPr="00AB038C">
        <w:rPr>
          <w:rFonts w:ascii="ITC Avant Garde" w:hAnsi="ITC Avant Garde"/>
        </w:rPr>
        <w:t>radioeléctrico</w:t>
      </w:r>
      <w:r w:rsidR="00536743" w:rsidRPr="00AB038C">
        <w:rPr>
          <w:rFonts w:ascii="ITC Avant Garde" w:hAnsi="ITC Avant Garde"/>
        </w:rPr>
        <w:t xml:space="preserve"> </w:t>
      </w:r>
      <w:r w:rsidR="0026548B" w:rsidRPr="00AB038C">
        <w:rPr>
          <w:rFonts w:ascii="ITC Avant Garde" w:hAnsi="ITC Avant Garde"/>
        </w:rPr>
        <w:t>para</w:t>
      </w:r>
      <w:r w:rsidR="00536743" w:rsidRPr="00AB038C">
        <w:rPr>
          <w:rFonts w:ascii="ITC Avant Garde" w:hAnsi="ITC Avant Garde"/>
        </w:rPr>
        <w:t xml:space="preserve"> </w:t>
      </w:r>
      <w:r w:rsidR="0026548B" w:rsidRPr="00AB038C">
        <w:rPr>
          <w:rFonts w:ascii="ITC Avant Garde" w:hAnsi="ITC Avant Garde"/>
        </w:rPr>
        <w:t>uno</w:t>
      </w:r>
      <w:r w:rsidR="00536743" w:rsidRPr="00AB038C">
        <w:rPr>
          <w:rFonts w:ascii="ITC Avant Garde" w:hAnsi="ITC Avant Garde"/>
        </w:rPr>
        <w:t xml:space="preserve"> </w:t>
      </w:r>
      <w:r w:rsidR="0026548B" w:rsidRPr="00AB038C">
        <w:rPr>
          <w:rFonts w:ascii="ITC Avant Garde" w:hAnsi="ITC Avant Garde"/>
        </w:rPr>
        <w:t>o</w:t>
      </w:r>
      <w:r w:rsidR="00536743" w:rsidRPr="00AB038C">
        <w:rPr>
          <w:rFonts w:ascii="ITC Avant Garde" w:hAnsi="ITC Avant Garde"/>
        </w:rPr>
        <w:t xml:space="preserve"> </w:t>
      </w:r>
      <w:r w:rsidR="0026548B" w:rsidRPr="00AB038C">
        <w:rPr>
          <w:rFonts w:ascii="ITC Avant Garde" w:hAnsi="ITC Avant Garde"/>
        </w:rPr>
        <w:t>varios</w:t>
      </w:r>
      <w:r w:rsidR="00536743" w:rsidRPr="00AB038C">
        <w:rPr>
          <w:rFonts w:ascii="ITC Avant Garde" w:hAnsi="ITC Avant Garde"/>
        </w:rPr>
        <w:t xml:space="preserve"> </w:t>
      </w:r>
      <w:r w:rsidR="0026548B" w:rsidRPr="00AB038C">
        <w:rPr>
          <w:rFonts w:ascii="ITC Avant Garde" w:hAnsi="ITC Avant Garde"/>
        </w:rPr>
        <w:t>servicios</w:t>
      </w:r>
      <w:r w:rsidR="00536743" w:rsidRPr="00AB038C">
        <w:rPr>
          <w:rFonts w:ascii="ITC Avant Garde" w:hAnsi="ITC Avant Garde"/>
        </w:rPr>
        <w:t xml:space="preserve"> </w:t>
      </w:r>
      <w:r w:rsidR="0026548B" w:rsidRPr="00AB038C">
        <w:rPr>
          <w:rFonts w:ascii="ITC Avant Garde" w:hAnsi="ITC Avant Garde"/>
        </w:rPr>
        <w:t>de</w:t>
      </w:r>
      <w:r w:rsidR="00536743" w:rsidRPr="00AB038C">
        <w:rPr>
          <w:rFonts w:ascii="ITC Avant Garde" w:hAnsi="ITC Avant Garde"/>
        </w:rPr>
        <w:t xml:space="preserve"> </w:t>
      </w:r>
      <w:r w:rsidR="0026548B" w:rsidRPr="00AB038C">
        <w:rPr>
          <w:rFonts w:ascii="ITC Avant Garde" w:hAnsi="ITC Avant Garde"/>
        </w:rPr>
        <w:t>radiocomunicaciones</w:t>
      </w:r>
      <w:r w:rsidR="0044386B" w:rsidRPr="00AB038C">
        <w:rPr>
          <w:rFonts w:ascii="ITC Avant Garde" w:hAnsi="ITC Avant Garde"/>
        </w:rPr>
        <w:t>,</w:t>
      </w:r>
      <w:r w:rsidR="00536743" w:rsidRPr="00AB038C">
        <w:rPr>
          <w:rFonts w:ascii="ITC Avant Garde" w:hAnsi="ITC Avant Garde"/>
        </w:rPr>
        <w:t xml:space="preserve"> </w:t>
      </w:r>
      <w:r w:rsidR="00184AF0" w:rsidRPr="00AB038C">
        <w:rPr>
          <w:rFonts w:ascii="ITC Avant Garde" w:hAnsi="ITC Avant Garde"/>
        </w:rPr>
        <w:t>se</w:t>
      </w:r>
      <w:r w:rsidR="00536743" w:rsidRPr="00AB038C">
        <w:rPr>
          <w:rFonts w:ascii="ITC Avant Garde" w:hAnsi="ITC Avant Garde"/>
        </w:rPr>
        <w:t xml:space="preserve"> </w:t>
      </w:r>
      <w:r w:rsidR="00184AF0" w:rsidRPr="00AB038C">
        <w:rPr>
          <w:rFonts w:ascii="ITC Avant Garde" w:hAnsi="ITC Avant Garde"/>
        </w:rPr>
        <w:t>establecen</w:t>
      </w:r>
      <w:r w:rsidR="00536743" w:rsidRPr="00AB038C">
        <w:rPr>
          <w:rFonts w:ascii="ITC Avant Garde" w:hAnsi="ITC Avant Garde"/>
        </w:rPr>
        <w:t xml:space="preserve"> </w:t>
      </w:r>
      <w:r w:rsidR="00A84FAD" w:rsidRPr="00AB038C">
        <w:rPr>
          <w:rFonts w:ascii="ITC Avant Garde" w:hAnsi="ITC Avant Garde"/>
        </w:rPr>
        <w:t>en</w:t>
      </w:r>
      <w:r w:rsidR="00536743" w:rsidRPr="00AB038C">
        <w:rPr>
          <w:rFonts w:ascii="ITC Avant Garde" w:hAnsi="ITC Avant Garde"/>
        </w:rPr>
        <w:t xml:space="preserve"> </w:t>
      </w:r>
      <w:r w:rsidR="00A84FAD" w:rsidRPr="00AB038C">
        <w:rPr>
          <w:rFonts w:ascii="ITC Avant Garde" w:hAnsi="ITC Avant Garde"/>
        </w:rPr>
        <w:t>el</w:t>
      </w:r>
      <w:r w:rsidR="00536743" w:rsidRPr="00AB038C">
        <w:rPr>
          <w:rFonts w:ascii="ITC Avant Garde" w:hAnsi="ITC Avant Garde"/>
        </w:rPr>
        <w:t xml:space="preserve"> </w:t>
      </w:r>
      <w:r w:rsidR="00A84FAD" w:rsidRPr="00AB038C">
        <w:rPr>
          <w:rFonts w:ascii="ITC Avant Garde" w:hAnsi="ITC Avant Garde"/>
        </w:rPr>
        <w:t>CNAF,</w:t>
      </w:r>
      <w:r w:rsidR="00536743" w:rsidRPr="00AB038C">
        <w:rPr>
          <w:rFonts w:ascii="ITC Avant Garde" w:hAnsi="ITC Avant Garde"/>
        </w:rPr>
        <w:t xml:space="preserve"> </w:t>
      </w:r>
      <w:r w:rsidR="00184AF0" w:rsidRPr="00AB038C">
        <w:rPr>
          <w:rFonts w:ascii="ITC Avant Garde" w:hAnsi="ITC Avant Garde"/>
        </w:rPr>
        <w:t>el</w:t>
      </w:r>
      <w:r w:rsidR="00536743" w:rsidRPr="00AB038C">
        <w:rPr>
          <w:rFonts w:ascii="ITC Avant Garde" w:hAnsi="ITC Avant Garde"/>
        </w:rPr>
        <w:t xml:space="preserve"> </w:t>
      </w:r>
      <w:r w:rsidR="00184AF0" w:rsidRPr="00AB038C">
        <w:rPr>
          <w:rFonts w:ascii="ITC Avant Garde" w:hAnsi="ITC Avant Garde"/>
        </w:rPr>
        <w:t>cual</w:t>
      </w:r>
      <w:r w:rsidR="00536743" w:rsidRPr="00AB038C">
        <w:rPr>
          <w:rFonts w:ascii="ITC Avant Garde" w:hAnsi="ITC Avant Garde"/>
        </w:rPr>
        <w:t xml:space="preserve"> </w:t>
      </w:r>
      <w:r w:rsidR="00184AF0" w:rsidRPr="00AB038C">
        <w:rPr>
          <w:rFonts w:ascii="ITC Avant Garde" w:hAnsi="ITC Avant Garde"/>
        </w:rPr>
        <w:t>es</w:t>
      </w:r>
      <w:r w:rsidR="00536743" w:rsidRPr="00AB038C">
        <w:rPr>
          <w:rFonts w:ascii="ITC Avant Garde" w:hAnsi="ITC Avant Garde"/>
        </w:rPr>
        <w:t xml:space="preserve"> </w:t>
      </w:r>
      <w:r w:rsidR="00A84FAD" w:rsidRPr="00AB038C">
        <w:rPr>
          <w:rFonts w:ascii="ITC Avant Garde" w:hAnsi="ITC Avant Garde"/>
        </w:rPr>
        <w:t>una</w:t>
      </w:r>
      <w:r w:rsidR="00536743" w:rsidRPr="00AB038C">
        <w:rPr>
          <w:rFonts w:ascii="ITC Avant Garde" w:hAnsi="ITC Avant Garde"/>
        </w:rPr>
        <w:t xml:space="preserve"> </w:t>
      </w:r>
      <w:r w:rsidR="00A84FAD" w:rsidRPr="00AB038C">
        <w:rPr>
          <w:rFonts w:ascii="ITC Avant Garde" w:hAnsi="ITC Avant Garde"/>
        </w:rPr>
        <w:t>disposición</w:t>
      </w:r>
      <w:r w:rsidR="00536743" w:rsidRPr="00AB038C">
        <w:rPr>
          <w:rFonts w:ascii="ITC Avant Garde" w:hAnsi="ITC Avant Garde"/>
        </w:rPr>
        <w:t xml:space="preserve"> </w:t>
      </w:r>
      <w:r w:rsidR="00A84FAD" w:rsidRPr="00AB038C">
        <w:rPr>
          <w:rFonts w:ascii="ITC Avant Garde" w:hAnsi="ITC Avant Garde"/>
        </w:rPr>
        <w:t>administrativa</w:t>
      </w:r>
      <w:r w:rsidR="00536743" w:rsidRPr="00AB038C">
        <w:rPr>
          <w:rFonts w:ascii="ITC Avant Garde" w:hAnsi="ITC Avant Garde"/>
        </w:rPr>
        <w:t xml:space="preserve"> </w:t>
      </w:r>
      <w:r w:rsidR="00A84FAD" w:rsidRPr="00AB038C">
        <w:rPr>
          <w:rFonts w:ascii="ITC Avant Garde" w:hAnsi="ITC Avant Garde"/>
        </w:rPr>
        <w:t>que</w:t>
      </w:r>
      <w:r w:rsidR="00536743" w:rsidRPr="00AB038C">
        <w:rPr>
          <w:rFonts w:ascii="ITC Avant Garde" w:hAnsi="ITC Avant Garde"/>
        </w:rPr>
        <w:t xml:space="preserve"> </w:t>
      </w:r>
      <w:r w:rsidR="00A84FAD" w:rsidRPr="00AB038C">
        <w:rPr>
          <w:rFonts w:ascii="ITC Avant Garde" w:hAnsi="ITC Avant Garde"/>
        </w:rPr>
        <w:t>indica</w:t>
      </w:r>
      <w:r w:rsidR="00536743" w:rsidRPr="00AB038C">
        <w:rPr>
          <w:rFonts w:ascii="ITC Avant Garde" w:hAnsi="ITC Avant Garde"/>
        </w:rPr>
        <w:t xml:space="preserve"> </w:t>
      </w:r>
      <w:r w:rsidR="00A84FAD" w:rsidRPr="00AB038C">
        <w:rPr>
          <w:rFonts w:ascii="ITC Avant Garde" w:hAnsi="ITC Avant Garde"/>
        </w:rPr>
        <w:t>el</w:t>
      </w:r>
      <w:r w:rsidR="00536743" w:rsidRPr="00AB038C">
        <w:rPr>
          <w:rFonts w:ascii="ITC Avant Garde" w:hAnsi="ITC Avant Garde"/>
        </w:rPr>
        <w:t xml:space="preserve"> </w:t>
      </w:r>
      <w:r w:rsidR="00A84FAD" w:rsidRPr="00AB038C">
        <w:rPr>
          <w:rFonts w:ascii="ITC Avant Garde" w:hAnsi="ITC Avant Garde"/>
        </w:rPr>
        <w:t>servicio</w:t>
      </w:r>
      <w:r w:rsidR="00536743" w:rsidRPr="00AB038C">
        <w:rPr>
          <w:rFonts w:ascii="ITC Avant Garde" w:hAnsi="ITC Avant Garde"/>
        </w:rPr>
        <w:t xml:space="preserve"> </w:t>
      </w:r>
      <w:r w:rsidR="00A84FAD" w:rsidRPr="00AB038C">
        <w:rPr>
          <w:rFonts w:ascii="ITC Avant Garde" w:hAnsi="ITC Avant Garde"/>
        </w:rPr>
        <w:t>o</w:t>
      </w:r>
      <w:r w:rsidR="00536743" w:rsidRPr="00AB038C">
        <w:rPr>
          <w:rFonts w:ascii="ITC Avant Garde" w:hAnsi="ITC Avant Garde"/>
        </w:rPr>
        <w:t xml:space="preserve"> </w:t>
      </w:r>
      <w:r w:rsidR="00A84FAD" w:rsidRPr="00AB038C">
        <w:rPr>
          <w:rFonts w:ascii="ITC Avant Garde" w:hAnsi="ITC Avant Garde"/>
        </w:rPr>
        <w:t>servicios</w:t>
      </w:r>
      <w:r w:rsidR="00536743" w:rsidRPr="00AB038C">
        <w:rPr>
          <w:rFonts w:ascii="ITC Avant Garde" w:hAnsi="ITC Avant Garde"/>
        </w:rPr>
        <w:t xml:space="preserve"> </w:t>
      </w:r>
      <w:r w:rsidR="00A84FAD" w:rsidRPr="00AB038C">
        <w:rPr>
          <w:rFonts w:ascii="ITC Avant Garde" w:hAnsi="ITC Avant Garde"/>
        </w:rPr>
        <w:t>de</w:t>
      </w:r>
      <w:r w:rsidR="00536743" w:rsidRPr="00AB038C">
        <w:rPr>
          <w:rFonts w:ascii="ITC Avant Garde" w:hAnsi="ITC Avant Garde"/>
        </w:rPr>
        <w:t xml:space="preserve"> </w:t>
      </w:r>
      <w:r w:rsidR="00A84FAD" w:rsidRPr="00AB038C">
        <w:rPr>
          <w:rFonts w:ascii="ITC Avant Garde" w:hAnsi="ITC Avant Garde"/>
        </w:rPr>
        <w:t>radiocomunicaciones</w:t>
      </w:r>
      <w:r w:rsidR="00536743" w:rsidRPr="00AB038C">
        <w:rPr>
          <w:rFonts w:ascii="ITC Avant Garde" w:hAnsi="ITC Avant Garde"/>
        </w:rPr>
        <w:t xml:space="preserve"> </w:t>
      </w:r>
      <w:r w:rsidR="00A84FAD" w:rsidRPr="00AB038C">
        <w:rPr>
          <w:rFonts w:ascii="ITC Avant Garde" w:hAnsi="ITC Avant Garde"/>
        </w:rPr>
        <w:t>a</w:t>
      </w:r>
      <w:r w:rsidR="00536743" w:rsidRPr="00AB038C">
        <w:rPr>
          <w:rFonts w:ascii="ITC Avant Garde" w:hAnsi="ITC Avant Garde"/>
        </w:rPr>
        <w:t xml:space="preserve"> </w:t>
      </w:r>
      <w:r w:rsidR="00A84FAD" w:rsidRPr="00AB038C">
        <w:rPr>
          <w:rFonts w:ascii="ITC Avant Garde" w:hAnsi="ITC Avant Garde"/>
        </w:rPr>
        <w:t>los</w:t>
      </w:r>
      <w:r w:rsidR="00536743" w:rsidRPr="00AB038C">
        <w:rPr>
          <w:rFonts w:ascii="ITC Avant Garde" w:hAnsi="ITC Avant Garde"/>
        </w:rPr>
        <w:t xml:space="preserve"> </w:t>
      </w:r>
      <w:r w:rsidR="00A84FAD" w:rsidRPr="00AB038C">
        <w:rPr>
          <w:rFonts w:ascii="ITC Avant Garde" w:hAnsi="ITC Avant Garde"/>
        </w:rPr>
        <w:t>que</w:t>
      </w:r>
      <w:r w:rsidR="00536743" w:rsidRPr="00AB038C">
        <w:rPr>
          <w:rFonts w:ascii="ITC Avant Garde" w:hAnsi="ITC Avant Garde"/>
        </w:rPr>
        <w:t xml:space="preserve"> </w:t>
      </w:r>
      <w:r w:rsidR="00A84FAD" w:rsidRPr="00AB038C">
        <w:rPr>
          <w:rFonts w:ascii="ITC Avant Garde" w:hAnsi="ITC Avant Garde"/>
        </w:rPr>
        <w:t>se</w:t>
      </w:r>
      <w:r w:rsidR="00536743" w:rsidRPr="00AB038C">
        <w:rPr>
          <w:rFonts w:ascii="ITC Avant Garde" w:hAnsi="ITC Avant Garde"/>
        </w:rPr>
        <w:t xml:space="preserve"> </w:t>
      </w:r>
      <w:r w:rsidR="00A84FAD" w:rsidRPr="00AB038C">
        <w:rPr>
          <w:rFonts w:ascii="ITC Avant Garde" w:hAnsi="ITC Avant Garde"/>
        </w:rPr>
        <w:t>encuentra</w:t>
      </w:r>
      <w:r w:rsidR="00536743" w:rsidRPr="00AB038C">
        <w:rPr>
          <w:rFonts w:ascii="ITC Avant Garde" w:hAnsi="ITC Avant Garde"/>
        </w:rPr>
        <w:t xml:space="preserve"> </w:t>
      </w:r>
      <w:r w:rsidR="00A84FAD" w:rsidRPr="00AB038C">
        <w:rPr>
          <w:rFonts w:ascii="ITC Avant Garde" w:hAnsi="ITC Avant Garde"/>
        </w:rPr>
        <w:t>atribuida</w:t>
      </w:r>
      <w:r w:rsidR="00536743" w:rsidRPr="00AB038C">
        <w:rPr>
          <w:rFonts w:ascii="ITC Avant Garde" w:hAnsi="ITC Avant Garde"/>
        </w:rPr>
        <w:t xml:space="preserve"> </w:t>
      </w:r>
      <w:r w:rsidR="00A84FAD" w:rsidRPr="00AB038C">
        <w:rPr>
          <w:rFonts w:ascii="ITC Avant Garde" w:hAnsi="ITC Avant Garde"/>
        </w:rPr>
        <w:t>una</w:t>
      </w:r>
      <w:r w:rsidR="00536743" w:rsidRPr="00AB038C">
        <w:rPr>
          <w:rFonts w:ascii="ITC Avant Garde" w:hAnsi="ITC Avant Garde"/>
        </w:rPr>
        <w:t xml:space="preserve"> </w:t>
      </w:r>
      <w:r w:rsidR="00A84FAD" w:rsidRPr="00AB038C">
        <w:rPr>
          <w:rFonts w:ascii="ITC Avant Garde" w:hAnsi="ITC Avant Garde"/>
        </w:rPr>
        <w:t>determinada</w:t>
      </w:r>
      <w:r w:rsidR="00536743" w:rsidRPr="00AB038C">
        <w:rPr>
          <w:rFonts w:ascii="ITC Avant Garde" w:hAnsi="ITC Avant Garde"/>
        </w:rPr>
        <w:t xml:space="preserve"> </w:t>
      </w:r>
      <w:r w:rsidR="00A84FAD" w:rsidRPr="00AB038C">
        <w:rPr>
          <w:rFonts w:ascii="ITC Avant Garde" w:hAnsi="ITC Avant Garde"/>
        </w:rPr>
        <w:t>banda</w:t>
      </w:r>
      <w:r w:rsidR="00536743" w:rsidRPr="00AB038C">
        <w:rPr>
          <w:rFonts w:ascii="ITC Avant Garde" w:hAnsi="ITC Avant Garde"/>
        </w:rPr>
        <w:t xml:space="preserve"> </w:t>
      </w:r>
      <w:r w:rsidR="00A84FAD" w:rsidRPr="00AB038C">
        <w:rPr>
          <w:rFonts w:ascii="ITC Avant Garde" w:hAnsi="ITC Avant Garde"/>
        </w:rPr>
        <w:t>de</w:t>
      </w:r>
      <w:r w:rsidR="00536743" w:rsidRPr="00AB038C">
        <w:rPr>
          <w:rFonts w:ascii="ITC Avant Garde" w:hAnsi="ITC Avant Garde"/>
        </w:rPr>
        <w:t xml:space="preserve"> </w:t>
      </w:r>
      <w:r w:rsidR="00A84FAD" w:rsidRPr="00AB038C">
        <w:rPr>
          <w:rFonts w:ascii="ITC Avant Garde" w:hAnsi="ITC Avant Garde"/>
        </w:rPr>
        <w:t>frecuencias</w:t>
      </w:r>
      <w:r w:rsidR="00536743" w:rsidRPr="00AB038C">
        <w:rPr>
          <w:rFonts w:ascii="ITC Avant Garde" w:hAnsi="ITC Avant Garde"/>
        </w:rPr>
        <w:t xml:space="preserve"> </w:t>
      </w:r>
      <w:r w:rsidR="00A84FAD" w:rsidRPr="00AB038C">
        <w:rPr>
          <w:rFonts w:ascii="ITC Avant Garde" w:hAnsi="ITC Avant Garde"/>
        </w:rPr>
        <w:t>del</w:t>
      </w:r>
      <w:r w:rsidR="00536743" w:rsidRPr="00AB038C">
        <w:rPr>
          <w:rFonts w:ascii="ITC Avant Garde" w:hAnsi="ITC Avant Garde"/>
        </w:rPr>
        <w:t xml:space="preserve"> </w:t>
      </w:r>
      <w:r w:rsidR="00A84FAD" w:rsidRPr="00AB038C">
        <w:rPr>
          <w:rFonts w:ascii="ITC Avant Garde" w:hAnsi="ITC Avant Garde"/>
        </w:rPr>
        <w:t>espectro</w:t>
      </w:r>
      <w:r w:rsidR="00536743" w:rsidRPr="00AB038C">
        <w:rPr>
          <w:rFonts w:ascii="ITC Avant Garde" w:hAnsi="ITC Avant Garde"/>
        </w:rPr>
        <w:t xml:space="preserve"> </w:t>
      </w:r>
      <w:r w:rsidR="00A84FAD" w:rsidRPr="00AB038C">
        <w:rPr>
          <w:rFonts w:ascii="ITC Avant Garde" w:hAnsi="ITC Avant Garde"/>
        </w:rPr>
        <w:t>radioeléctrico,</w:t>
      </w:r>
      <w:r w:rsidR="00536743" w:rsidRPr="00AB038C">
        <w:rPr>
          <w:rFonts w:ascii="ITC Avant Garde" w:hAnsi="ITC Avant Garde"/>
        </w:rPr>
        <w:t xml:space="preserve"> </w:t>
      </w:r>
      <w:r w:rsidR="00A84FAD" w:rsidRPr="00AB038C">
        <w:rPr>
          <w:rFonts w:ascii="ITC Avant Garde" w:hAnsi="ITC Avant Garde"/>
        </w:rPr>
        <w:t>así</w:t>
      </w:r>
      <w:r w:rsidR="00536743" w:rsidRPr="00AB038C">
        <w:rPr>
          <w:rFonts w:ascii="ITC Avant Garde" w:hAnsi="ITC Avant Garde"/>
        </w:rPr>
        <w:t xml:space="preserve"> </w:t>
      </w:r>
      <w:r w:rsidR="00A84FAD" w:rsidRPr="00AB038C">
        <w:rPr>
          <w:rFonts w:ascii="ITC Avant Garde" w:hAnsi="ITC Avant Garde"/>
        </w:rPr>
        <w:t>como</w:t>
      </w:r>
      <w:r w:rsidR="00536743" w:rsidRPr="00AB038C">
        <w:rPr>
          <w:rFonts w:ascii="ITC Avant Garde" w:hAnsi="ITC Avant Garde"/>
        </w:rPr>
        <w:t xml:space="preserve"> </w:t>
      </w:r>
      <w:r w:rsidR="00A84FAD" w:rsidRPr="00AB038C">
        <w:rPr>
          <w:rFonts w:ascii="ITC Avant Garde" w:hAnsi="ITC Avant Garde"/>
        </w:rPr>
        <w:t>información</w:t>
      </w:r>
      <w:r w:rsidR="00536743" w:rsidRPr="00AB038C">
        <w:rPr>
          <w:rFonts w:ascii="ITC Avant Garde" w:hAnsi="ITC Avant Garde"/>
        </w:rPr>
        <w:t xml:space="preserve"> </w:t>
      </w:r>
      <w:r w:rsidR="00A84FAD" w:rsidRPr="00AB038C">
        <w:rPr>
          <w:rFonts w:ascii="ITC Avant Garde" w:hAnsi="ITC Avant Garde"/>
        </w:rPr>
        <w:t>adicional</w:t>
      </w:r>
      <w:r w:rsidR="00536743" w:rsidRPr="00AB038C">
        <w:rPr>
          <w:rFonts w:ascii="ITC Avant Garde" w:hAnsi="ITC Avant Garde"/>
        </w:rPr>
        <w:t xml:space="preserve"> </w:t>
      </w:r>
      <w:r w:rsidR="00A84FAD" w:rsidRPr="00AB038C">
        <w:rPr>
          <w:rFonts w:ascii="ITC Avant Garde" w:hAnsi="ITC Avant Garde"/>
        </w:rPr>
        <w:t>sobre</w:t>
      </w:r>
      <w:r w:rsidR="00536743" w:rsidRPr="00AB038C">
        <w:rPr>
          <w:rFonts w:ascii="ITC Avant Garde" w:hAnsi="ITC Avant Garde"/>
        </w:rPr>
        <w:t xml:space="preserve"> </w:t>
      </w:r>
      <w:r w:rsidR="00A84FAD" w:rsidRPr="00AB038C">
        <w:rPr>
          <w:rFonts w:ascii="ITC Avant Garde" w:hAnsi="ITC Avant Garde"/>
        </w:rPr>
        <w:t>el</w:t>
      </w:r>
      <w:r w:rsidR="00536743" w:rsidRPr="00AB038C">
        <w:rPr>
          <w:rFonts w:ascii="ITC Avant Garde" w:hAnsi="ITC Avant Garde"/>
        </w:rPr>
        <w:t xml:space="preserve"> </w:t>
      </w:r>
      <w:r w:rsidR="00A84FAD" w:rsidRPr="00AB038C">
        <w:rPr>
          <w:rFonts w:ascii="ITC Avant Garde" w:hAnsi="ITC Avant Garde"/>
        </w:rPr>
        <w:t>uso</w:t>
      </w:r>
      <w:r w:rsidR="00536743" w:rsidRPr="00AB038C">
        <w:rPr>
          <w:rFonts w:ascii="ITC Avant Garde" w:hAnsi="ITC Avant Garde"/>
        </w:rPr>
        <w:t xml:space="preserve"> </w:t>
      </w:r>
      <w:r w:rsidR="00A84FAD" w:rsidRPr="00AB038C">
        <w:rPr>
          <w:rFonts w:ascii="ITC Avant Garde" w:hAnsi="ITC Avant Garde"/>
        </w:rPr>
        <w:t>y</w:t>
      </w:r>
      <w:r w:rsidR="00536743" w:rsidRPr="00AB038C">
        <w:rPr>
          <w:rFonts w:ascii="ITC Avant Garde" w:hAnsi="ITC Avant Garde"/>
        </w:rPr>
        <w:t xml:space="preserve"> </w:t>
      </w:r>
      <w:r w:rsidR="00A84FAD" w:rsidRPr="00AB038C">
        <w:rPr>
          <w:rFonts w:ascii="ITC Avant Garde" w:hAnsi="ITC Avant Garde"/>
        </w:rPr>
        <w:t>planificación</w:t>
      </w:r>
      <w:r w:rsidR="00536743" w:rsidRPr="00AB038C">
        <w:rPr>
          <w:rFonts w:ascii="ITC Avant Garde" w:hAnsi="ITC Avant Garde"/>
        </w:rPr>
        <w:t xml:space="preserve"> </w:t>
      </w:r>
      <w:r w:rsidR="00A84FAD" w:rsidRPr="00AB038C">
        <w:rPr>
          <w:rFonts w:ascii="ITC Avant Garde" w:hAnsi="ITC Avant Garde"/>
        </w:rPr>
        <w:t>de</w:t>
      </w:r>
      <w:r w:rsidR="00536743" w:rsidRPr="00AB038C">
        <w:rPr>
          <w:rFonts w:ascii="ITC Avant Garde" w:hAnsi="ITC Avant Garde"/>
        </w:rPr>
        <w:t xml:space="preserve"> </w:t>
      </w:r>
      <w:r w:rsidR="00A84FAD" w:rsidRPr="00AB038C">
        <w:rPr>
          <w:rFonts w:ascii="ITC Avant Garde" w:hAnsi="ITC Avant Garde"/>
        </w:rPr>
        <w:t>determinadas</w:t>
      </w:r>
      <w:r w:rsidR="00536743" w:rsidRPr="00AB038C">
        <w:rPr>
          <w:rFonts w:ascii="ITC Avant Garde" w:hAnsi="ITC Avant Garde"/>
        </w:rPr>
        <w:t xml:space="preserve"> </w:t>
      </w:r>
      <w:r w:rsidR="00A84FAD" w:rsidRPr="00AB038C">
        <w:rPr>
          <w:rFonts w:ascii="ITC Avant Garde" w:hAnsi="ITC Avant Garde"/>
        </w:rPr>
        <w:t>bandas</w:t>
      </w:r>
      <w:r w:rsidR="00536743" w:rsidRPr="00AB038C">
        <w:rPr>
          <w:rFonts w:ascii="ITC Avant Garde" w:hAnsi="ITC Avant Garde"/>
        </w:rPr>
        <w:t xml:space="preserve"> </w:t>
      </w:r>
      <w:r w:rsidR="00A84FAD" w:rsidRPr="00AB038C">
        <w:rPr>
          <w:rFonts w:ascii="ITC Avant Garde" w:hAnsi="ITC Avant Garde"/>
        </w:rPr>
        <w:t>de</w:t>
      </w:r>
      <w:r w:rsidR="00536743" w:rsidRPr="00AB038C">
        <w:rPr>
          <w:rFonts w:ascii="ITC Avant Garde" w:hAnsi="ITC Avant Garde"/>
        </w:rPr>
        <w:t xml:space="preserve"> </w:t>
      </w:r>
      <w:r w:rsidR="00A84FAD" w:rsidRPr="00AB038C">
        <w:rPr>
          <w:rFonts w:ascii="ITC Avant Garde" w:hAnsi="ITC Avant Garde"/>
        </w:rPr>
        <w:t>frecuencias,</w:t>
      </w:r>
      <w:r w:rsidR="00536743" w:rsidRPr="00AB038C">
        <w:rPr>
          <w:rFonts w:ascii="ITC Avant Garde" w:hAnsi="ITC Avant Garde"/>
        </w:rPr>
        <w:t xml:space="preserve"> </w:t>
      </w:r>
      <w:r w:rsidR="00A84FAD" w:rsidRPr="00AB038C">
        <w:rPr>
          <w:rFonts w:ascii="ITC Avant Garde" w:hAnsi="ITC Avant Garde"/>
        </w:rPr>
        <w:t>el</w:t>
      </w:r>
      <w:r w:rsidR="00536743" w:rsidRPr="00AB038C">
        <w:rPr>
          <w:rFonts w:ascii="ITC Avant Garde" w:hAnsi="ITC Avant Garde"/>
        </w:rPr>
        <w:t xml:space="preserve"> </w:t>
      </w:r>
      <w:r w:rsidR="00A84FAD" w:rsidRPr="00AB038C">
        <w:rPr>
          <w:rFonts w:ascii="ITC Avant Garde" w:hAnsi="ITC Avant Garde"/>
        </w:rPr>
        <w:t>cual</w:t>
      </w:r>
      <w:r w:rsidR="00536743" w:rsidRPr="00AB038C">
        <w:rPr>
          <w:rFonts w:ascii="ITC Avant Garde" w:hAnsi="ITC Avant Garde"/>
        </w:rPr>
        <w:t xml:space="preserve"> </w:t>
      </w:r>
      <w:r w:rsidR="00A84FAD" w:rsidRPr="00AB038C">
        <w:rPr>
          <w:rFonts w:ascii="ITC Avant Garde" w:hAnsi="ITC Avant Garde"/>
        </w:rPr>
        <w:t>de</w:t>
      </w:r>
      <w:r w:rsidR="00536743" w:rsidRPr="00AB038C">
        <w:rPr>
          <w:rFonts w:ascii="ITC Avant Garde" w:hAnsi="ITC Avant Garde"/>
        </w:rPr>
        <w:t xml:space="preserve"> </w:t>
      </w:r>
      <w:r w:rsidR="00A84FAD" w:rsidRPr="00AB038C">
        <w:rPr>
          <w:rFonts w:ascii="ITC Avant Garde" w:hAnsi="ITC Avant Garde"/>
        </w:rPr>
        <w:t>conformidad</w:t>
      </w:r>
      <w:r w:rsidR="00536743" w:rsidRPr="00AB038C">
        <w:rPr>
          <w:rFonts w:ascii="ITC Avant Garde" w:hAnsi="ITC Avant Garde"/>
        </w:rPr>
        <w:t xml:space="preserve"> </w:t>
      </w:r>
      <w:r w:rsidR="00A84FAD" w:rsidRPr="00AB038C">
        <w:rPr>
          <w:rFonts w:ascii="ITC Avant Garde" w:hAnsi="ITC Avant Garde"/>
        </w:rPr>
        <w:t>con</w:t>
      </w:r>
      <w:r w:rsidR="00536743" w:rsidRPr="00AB038C">
        <w:rPr>
          <w:rFonts w:ascii="ITC Avant Garde" w:hAnsi="ITC Avant Garde"/>
        </w:rPr>
        <w:t xml:space="preserve"> </w:t>
      </w:r>
      <w:r w:rsidR="00A84FAD" w:rsidRPr="00AB038C">
        <w:rPr>
          <w:rFonts w:ascii="ITC Avant Garde" w:hAnsi="ITC Avant Garde"/>
        </w:rPr>
        <w:t>el</w:t>
      </w:r>
      <w:r w:rsidR="00536743" w:rsidRPr="00AB038C">
        <w:rPr>
          <w:rFonts w:ascii="ITC Avant Garde" w:hAnsi="ITC Avant Garde"/>
        </w:rPr>
        <w:t xml:space="preserve"> </w:t>
      </w:r>
      <w:r w:rsidR="00A84FAD" w:rsidRPr="00AB038C">
        <w:rPr>
          <w:rFonts w:ascii="ITC Avant Garde" w:hAnsi="ITC Avant Garde"/>
        </w:rPr>
        <w:t>artículo</w:t>
      </w:r>
      <w:r w:rsidR="00536743" w:rsidRPr="00AB038C">
        <w:rPr>
          <w:rFonts w:ascii="ITC Avant Garde" w:hAnsi="ITC Avant Garde"/>
        </w:rPr>
        <w:t xml:space="preserve"> </w:t>
      </w:r>
      <w:r w:rsidR="00A84FAD" w:rsidRPr="00AB038C">
        <w:rPr>
          <w:rFonts w:ascii="ITC Avant Garde" w:hAnsi="ITC Avant Garde"/>
        </w:rPr>
        <w:t>56</w:t>
      </w:r>
      <w:r w:rsidR="00536743" w:rsidRPr="00AB038C">
        <w:rPr>
          <w:rFonts w:ascii="ITC Avant Garde" w:hAnsi="ITC Avant Garde"/>
        </w:rPr>
        <w:t xml:space="preserve"> </w:t>
      </w:r>
      <w:r w:rsidR="00A84FAD" w:rsidRPr="00AB038C">
        <w:rPr>
          <w:rFonts w:ascii="ITC Avant Garde" w:hAnsi="ITC Avant Garde"/>
        </w:rPr>
        <w:t>de</w:t>
      </w:r>
      <w:r w:rsidR="00536743" w:rsidRPr="00AB038C">
        <w:rPr>
          <w:rFonts w:ascii="ITC Avant Garde" w:hAnsi="ITC Avant Garde"/>
        </w:rPr>
        <w:t xml:space="preserve"> </w:t>
      </w:r>
      <w:r w:rsidR="00A84FAD" w:rsidRPr="00AB038C">
        <w:rPr>
          <w:rFonts w:ascii="ITC Avant Garde" w:hAnsi="ITC Avant Garde"/>
        </w:rPr>
        <w:t>la</w:t>
      </w:r>
      <w:r w:rsidR="00536743" w:rsidRPr="00AB038C">
        <w:rPr>
          <w:rFonts w:ascii="ITC Avant Garde" w:hAnsi="ITC Avant Garde"/>
        </w:rPr>
        <w:t xml:space="preserve"> </w:t>
      </w:r>
      <w:r w:rsidR="00A84FAD" w:rsidRPr="00AB038C">
        <w:rPr>
          <w:rFonts w:ascii="ITC Avant Garde" w:hAnsi="ITC Avant Garde"/>
        </w:rPr>
        <w:t>Ley</w:t>
      </w:r>
      <w:r w:rsidR="00536743" w:rsidRPr="00AB038C">
        <w:rPr>
          <w:rFonts w:ascii="ITC Avant Garde" w:hAnsi="ITC Avant Garde"/>
        </w:rPr>
        <w:t xml:space="preserve"> </w:t>
      </w:r>
      <w:r w:rsidR="00A84FAD" w:rsidRPr="00AB038C">
        <w:rPr>
          <w:rFonts w:ascii="ITC Avant Garde" w:hAnsi="ITC Avant Garde"/>
        </w:rPr>
        <w:t>deberá</w:t>
      </w:r>
      <w:r w:rsidR="00536743" w:rsidRPr="00AB038C">
        <w:rPr>
          <w:rFonts w:ascii="ITC Avant Garde" w:hAnsi="ITC Avant Garde"/>
        </w:rPr>
        <w:t xml:space="preserve"> </w:t>
      </w:r>
      <w:r w:rsidR="00A84FAD" w:rsidRPr="00AB038C">
        <w:rPr>
          <w:rFonts w:ascii="ITC Avant Garde" w:hAnsi="ITC Avant Garde"/>
        </w:rPr>
        <w:t>mantenerse</w:t>
      </w:r>
      <w:r w:rsidR="00536743" w:rsidRPr="00AB038C">
        <w:rPr>
          <w:rFonts w:ascii="ITC Avant Garde" w:hAnsi="ITC Avant Garde"/>
        </w:rPr>
        <w:t xml:space="preserve"> </w:t>
      </w:r>
      <w:r w:rsidR="00A84FAD" w:rsidRPr="00AB038C">
        <w:rPr>
          <w:rFonts w:ascii="ITC Avant Garde" w:hAnsi="ITC Avant Garde"/>
        </w:rPr>
        <w:t>actualizado</w:t>
      </w:r>
      <w:r w:rsidR="00536743" w:rsidRPr="00AB038C">
        <w:rPr>
          <w:rFonts w:ascii="ITC Avant Garde" w:hAnsi="ITC Avant Garde"/>
        </w:rPr>
        <w:t xml:space="preserve"> </w:t>
      </w:r>
      <w:r w:rsidR="00A84FAD" w:rsidRPr="00AB038C">
        <w:rPr>
          <w:rFonts w:ascii="ITC Avant Garde" w:hAnsi="ITC Avant Garde"/>
        </w:rPr>
        <w:t>considerando</w:t>
      </w:r>
      <w:r w:rsidR="00536743" w:rsidRPr="00AB038C">
        <w:rPr>
          <w:rFonts w:ascii="ITC Avant Garde" w:hAnsi="ITC Avant Garde"/>
        </w:rPr>
        <w:t xml:space="preserve"> </w:t>
      </w:r>
      <w:r w:rsidR="00A84FAD" w:rsidRPr="00AB038C">
        <w:rPr>
          <w:rFonts w:ascii="ITC Avant Garde" w:hAnsi="ITC Avant Garde"/>
        </w:rPr>
        <w:t>la</w:t>
      </w:r>
      <w:r w:rsidR="00536743" w:rsidRPr="00AB038C">
        <w:rPr>
          <w:rFonts w:ascii="ITC Avant Garde" w:hAnsi="ITC Avant Garde"/>
        </w:rPr>
        <w:t xml:space="preserve"> </w:t>
      </w:r>
      <w:r w:rsidR="00A84FAD" w:rsidRPr="00AB038C">
        <w:rPr>
          <w:rFonts w:ascii="ITC Avant Garde" w:hAnsi="ITC Avant Garde"/>
        </w:rPr>
        <w:t>evolución</w:t>
      </w:r>
      <w:r w:rsidR="00536743" w:rsidRPr="00AB038C">
        <w:rPr>
          <w:rFonts w:ascii="ITC Avant Garde" w:hAnsi="ITC Avant Garde"/>
        </w:rPr>
        <w:t xml:space="preserve"> </w:t>
      </w:r>
      <w:r w:rsidR="00A84FAD" w:rsidRPr="00AB038C">
        <w:rPr>
          <w:rFonts w:ascii="ITC Avant Garde" w:hAnsi="ITC Avant Garde"/>
        </w:rPr>
        <w:t>tecnológica</w:t>
      </w:r>
      <w:r w:rsidR="00536743" w:rsidRPr="00AB038C">
        <w:rPr>
          <w:rFonts w:ascii="ITC Avant Garde" w:hAnsi="ITC Avant Garde"/>
        </w:rPr>
        <w:t xml:space="preserve"> </w:t>
      </w:r>
      <w:r w:rsidR="00A84FAD" w:rsidRPr="00AB038C">
        <w:rPr>
          <w:rFonts w:ascii="ITC Avant Garde" w:hAnsi="ITC Avant Garde"/>
        </w:rPr>
        <w:t>en</w:t>
      </w:r>
      <w:r w:rsidR="00536743" w:rsidRPr="00AB038C">
        <w:rPr>
          <w:rFonts w:ascii="ITC Avant Garde" w:hAnsi="ITC Avant Garde"/>
        </w:rPr>
        <w:t xml:space="preserve"> </w:t>
      </w:r>
      <w:r w:rsidR="00A84FAD" w:rsidRPr="00AB038C">
        <w:rPr>
          <w:rFonts w:ascii="ITC Avant Garde" w:hAnsi="ITC Avant Garde"/>
        </w:rPr>
        <w:t>materia</w:t>
      </w:r>
      <w:r w:rsidR="00536743" w:rsidRPr="00AB038C">
        <w:rPr>
          <w:rFonts w:ascii="ITC Avant Garde" w:hAnsi="ITC Avant Garde"/>
        </w:rPr>
        <w:t xml:space="preserve"> </w:t>
      </w:r>
      <w:r w:rsidR="00A84FAD" w:rsidRPr="00AB038C">
        <w:rPr>
          <w:rFonts w:ascii="ITC Avant Garde" w:hAnsi="ITC Avant Garde"/>
        </w:rPr>
        <w:t>de</w:t>
      </w:r>
      <w:r w:rsidR="00536743" w:rsidRPr="00AB038C">
        <w:rPr>
          <w:rFonts w:ascii="ITC Avant Garde" w:hAnsi="ITC Avant Garde"/>
        </w:rPr>
        <w:t xml:space="preserve"> </w:t>
      </w:r>
      <w:r w:rsidR="00A84FAD" w:rsidRPr="00AB038C">
        <w:rPr>
          <w:rFonts w:ascii="ITC Avant Garde" w:hAnsi="ITC Avant Garde"/>
        </w:rPr>
        <w:t>telecomunicaciones</w:t>
      </w:r>
      <w:r w:rsidR="00536743" w:rsidRPr="00AB038C">
        <w:rPr>
          <w:rFonts w:ascii="ITC Avant Garde" w:hAnsi="ITC Avant Garde"/>
        </w:rPr>
        <w:t xml:space="preserve"> </w:t>
      </w:r>
      <w:r w:rsidR="00A84FAD" w:rsidRPr="00AB038C">
        <w:rPr>
          <w:rFonts w:ascii="ITC Avant Garde" w:hAnsi="ITC Avant Garde"/>
        </w:rPr>
        <w:t>y</w:t>
      </w:r>
      <w:r w:rsidR="00536743" w:rsidRPr="00AB038C">
        <w:rPr>
          <w:rFonts w:ascii="ITC Avant Garde" w:hAnsi="ITC Avant Garde"/>
        </w:rPr>
        <w:t xml:space="preserve"> </w:t>
      </w:r>
      <w:r w:rsidR="00A84FAD" w:rsidRPr="00AB038C">
        <w:rPr>
          <w:rFonts w:ascii="ITC Avant Garde" w:hAnsi="ITC Avant Garde"/>
        </w:rPr>
        <w:t>radiodifusión,</w:t>
      </w:r>
      <w:r w:rsidR="00536743" w:rsidRPr="00AB038C">
        <w:rPr>
          <w:rFonts w:ascii="ITC Avant Garde" w:hAnsi="ITC Avant Garde"/>
        </w:rPr>
        <w:t xml:space="preserve"> </w:t>
      </w:r>
      <w:r w:rsidR="00A84FAD" w:rsidRPr="00AB038C">
        <w:rPr>
          <w:rFonts w:ascii="ITC Avant Garde" w:hAnsi="ITC Avant Garde"/>
        </w:rPr>
        <w:t>particularmente</w:t>
      </w:r>
      <w:r w:rsidR="00536743" w:rsidRPr="00AB038C">
        <w:rPr>
          <w:rFonts w:ascii="ITC Avant Garde" w:hAnsi="ITC Avant Garde"/>
        </w:rPr>
        <w:t xml:space="preserve"> </w:t>
      </w:r>
      <w:r w:rsidR="00A84FAD" w:rsidRPr="00AB038C">
        <w:rPr>
          <w:rFonts w:ascii="ITC Avant Garde" w:hAnsi="ITC Avant Garde"/>
        </w:rPr>
        <w:t>la</w:t>
      </w:r>
      <w:r w:rsidR="00536743" w:rsidRPr="00AB038C">
        <w:rPr>
          <w:rFonts w:ascii="ITC Avant Garde" w:hAnsi="ITC Avant Garde"/>
        </w:rPr>
        <w:t xml:space="preserve"> </w:t>
      </w:r>
      <w:r w:rsidR="00A84FAD" w:rsidRPr="00AB038C">
        <w:rPr>
          <w:rFonts w:ascii="ITC Avant Garde" w:hAnsi="ITC Avant Garde"/>
        </w:rPr>
        <w:t>de</w:t>
      </w:r>
      <w:r w:rsidR="00536743" w:rsidRPr="00AB038C">
        <w:rPr>
          <w:rFonts w:ascii="ITC Avant Garde" w:hAnsi="ITC Avant Garde"/>
        </w:rPr>
        <w:t xml:space="preserve"> </w:t>
      </w:r>
      <w:r w:rsidR="00A84FAD" w:rsidRPr="00AB038C">
        <w:rPr>
          <w:rFonts w:ascii="ITC Avant Garde" w:hAnsi="ITC Avant Garde"/>
        </w:rPr>
        <w:t>radiocomunicación</w:t>
      </w:r>
      <w:r w:rsidR="00536743" w:rsidRPr="00AB038C">
        <w:rPr>
          <w:rFonts w:ascii="ITC Avant Garde" w:hAnsi="ITC Avant Garde"/>
        </w:rPr>
        <w:t xml:space="preserve"> </w:t>
      </w:r>
      <w:r w:rsidR="00A84FAD" w:rsidRPr="00AB038C">
        <w:rPr>
          <w:rFonts w:ascii="ITC Avant Garde" w:hAnsi="ITC Avant Garde"/>
        </w:rPr>
        <w:t>y</w:t>
      </w:r>
      <w:r w:rsidR="00536743" w:rsidRPr="00AB038C">
        <w:rPr>
          <w:rFonts w:ascii="ITC Avant Garde" w:hAnsi="ITC Avant Garde"/>
        </w:rPr>
        <w:t xml:space="preserve"> </w:t>
      </w:r>
      <w:r w:rsidR="00A84FAD" w:rsidRPr="00AB038C">
        <w:rPr>
          <w:rFonts w:ascii="ITC Avant Garde" w:hAnsi="ITC Avant Garde"/>
        </w:rPr>
        <w:t>la</w:t>
      </w:r>
      <w:r w:rsidR="00536743" w:rsidRPr="00AB038C">
        <w:rPr>
          <w:rFonts w:ascii="ITC Avant Garde" w:hAnsi="ITC Avant Garde"/>
        </w:rPr>
        <w:t xml:space="preserve"> </w:t>
      </w:r>
      <w:r w:rsidR="00A84FAD" w:rsidRPr="00AB038C">
        <w:rPr>
          <w:rFonts w:ascii="ITC Avant Garde" w:hAnsi="ITC Avant Garde"/>
        </w:rPr>
        <w:t>reglamentación</w:t>
      </w:r>
      <w:r w:rsidR="00536743" w:rsidRPr="00AB038C">
        <w:rPr>
          <w:rFonts w:ascii="ITC Avant Garde" w:hAnsi="ITC Avant Garde"/>
        </w:rPr>
        <w:t xml:space="preserve"> </w:t>
      </w:r>
      <w:r w:rsidR="00A84FAD" w:rsidRPr="00AB038C">
        <w:rPr>
          <w:rFonts w:ascii="ITC Avant Garde" w:hAnsi="ITC Avant Garde"/>
        </w:rPr>
        <w:t>en</w:t>
      </w:r>
      <w:r w:rsidR="00536743" w:rsidRPr="00AB038C">
        <w:rPr>
          <w:rFonts w:ascii="ITC Avant Garde" w:hAnsi="ITC Avant Garde"/>
        </w:rPr>
        <w:t xml:space="preserve"> </w:t>
      </w:r>
      <w:r w:rsidR="00A84FAD" w:rsidRPr="00AB038C">
        <w:rPr>
          <w:rFonts w:ascii="ITC Avant Garde" w:hAnsi="ITC Avant Garde"/>
        </w:rPr>
        <w:t>materia</w:t>
      </w:r>
      <w:r w:rsidR="00536743" w:rsidRPr="00AB038C">
        <w:rPr>
          <w:rFonts w:ascii="ITC Avant Garde" w:hAnsi="ITC Avant Garde"/>
        </w:rPr>
        <w:t xml:space="preserve"> </w:t>
      </w:r>
      <w:r w:rsidRPr="00AB038C">
        <w:rPr>
          <w:rFonts w:ascii="ITC Avant Garde" w:hAnsi="ITC Avant Garde"/>
        </w:rPr>
        <w:t>de</w:t>
      </w:r>
      <w:r w:rsidR="00536743" w:rsidRPr="00AB038C">
        <w:rPr>
          <w:rFonts w:ascii="ITC Avant Garde" w:hAnsi="ITC Avant Garde"/>
        </w:rPr>
        <w:t xml:space="preserve"> </w:t>
      </w:r>
      <w:r w:rsidRPr="00AB038C">
        <w:rPr>
          <w:rFonts w:ascii="ITC Avant Garde" w:hAnsi="ITC Avant Garde"/>
        </w:rPr>
        <w:t>radiocomunicación</w:t>
      </w:r>
      <w:r w:rsidR="00536743" w:rsidRPr="00AB038C">
        <w:rPr>
          <w:rFonts w:ascii="ITC Avant Garde" w:hAnsi="ITC Avant Garde"/>
        </w:rPr>
        <w:t xml:space="preserve"> </w:t>
      </w:r>
      <w:r w:rsidRPr="00AB038C">
        <w:rPr>
          <w:rFonts w:ascii="ITC Avant Garde" w:hAnsi="ITC Avant Garde"/>
        </w:rPr>
        <w:t>de</w:t>
      </w:r>
      <w:r w:rsidR="00536743" w:rsidRPr="00AB038C">
        <w:rPr>
          <w:rFonts w:ascii="ITC Avant Garde" w:hAnsi="ITC Avant Garde"/>
        </w:rPr>
        <w:t xml:space="preserve"> </w:t>
      </w:r>
      <w:r w:rsidRPr="00AB038C">
        <w:rPr>
          <w:rFonts w:ascii="ITC Avant Garde" w:hAnsi="ITC Avant Garde"/>
        </w:rPr>
        <w:t>la</w:t>
      </w:r>
      <w:r w:rsidR="00536743" w:rsidRPr="00AB038C">
        <w:rPr>
          <w:rFonts w:ascii="ITC Avant Garde" w:hAnsi="ITC Avant Garde"/>
        </w:rPr>
        <w:t xml:space="preserve"> </w:t>
      </w:r>
      <w:r w:rsidRPr="00AB038C">
        <w:rPr>
          <w:rFonts w:ascii="ITC Avant Garde" w:hAnsi="ITC Avant Garde"/>
        </w:rPr>
        <w:t>UIT.</w:t>
      </w:r>
    </w:p>
    <w:p w14:paraId="0E144BF6" w14:textId="77777777" w:rsidR="00536936" w:rsidRDefault="00586400" w:rsidP="003B1806">
      <w:pPr>
        <w:spacing w:before="240" w:after="240" w:line="240" w:lineRule="auto"/>
        <w:jc w:val="both"/>
        <w:rPr>
          <w:rFonts w:ascii="ITC Avant Garde" w:hAnsi="ITC Avant Garde"/>
        </w:rPr>
      </w:pPr>
      <w:r w:rsidRPr="00AB038C">
        <w:rPr>
          <w:rFonts w:ascii="ITC Avant Garde" w:hAnsi="ITC Avant Garde"/>
        </w:rPr>
        <w:t>Adem</w:t>
      </w:r>
      <w:r w:rsidR="0074751C" w:rsidRPr="00AB038C">
        <w:rPr>
          <w:rFonts w:ascii="ITC Avant Garde" w:hAnsi="ITC Avant Garde"/>
        </w:rPr>
        <w:t>ás</w:t>
      </w:r>
      <w:r w:rsidR="005856EC" w:rsidRPr="00AB038C">
        <w:rPr>
          <w:rFonts w:ascii="ITC Avant Garde" w:hAnsi="ITC Avant Garde"/>
        </w:rPr>
        <w:t>,</w:t>
      </w:r>
      <w:r w:rsidR="00536743" w:rsidRPr="00AB038C">
        <w:rPr>
          <w:rFonts w:ascii="ITC Avant Garde" w:hAnsi="ITC Avant Garde"/>
        </w:rPr>
        <w:t xml:space="preserve"> </w:t>
      </w:r>
      <w:r w:rsidR="005856EC" w:rsidRPr="00AB038C">
        <w:rPr>
          <w:rFonts w:ascii="ITC Avant Garde" w:hAnsi="ITC Avant Garde"/>
        </w:rPr>
        <w:t>cuando</w:t>
      </w:r>
      <w:r w:rsidR="00536743" w:rsidRPr="00AB038C">
        <w:rPr>
          <w:rFonts w:ascii="ITC Avant Garde" w:hAnsi="ITC Avant Garde"/>
        </w:rPr>
        <w:t xml:space="preserve"> </w:t>
      </w:r>
      <w:r w:rsidR="005856EC" w:rsidRPr="00AB038C">
        <w:rPr>
          <w:rFonts w:ascii="ITC Avant Garde" w:hAnsi="ITC Avant Garde"/>
        </w:rPr>
        <w:t>una</w:t>
      </w:r>
      <w:r w:rsidR="00536743" w:rsidRPr="00AB038C">
        <w:rPr>
          <w:rFonts w:ascii="ITC Avant Garde" w:hAnsi="ITC Avant Garde"/>
        </w:rPr>
        <w:t xml:space="preserve"> </w:t>
      </w:r>
      <w:r w:rsidR="005856EC" w:rsidRPr="00AB038C">
        <w:rPr>
          <w:rFonts w:ascii="ITC Avant Garde" w:hAnsi="ITC Avant Garde"/>
        </w:rPr>
        <w:t>banda</w:t>
      </w:r>
      <w:r w:rsidR="00536743" w:rsidRPr="00AB038C">
        <w:rPr>
          <w:rFonts w:ascii="ITC Avant Garde" w:hAnsi="ITC Avant Garde"/>
        </w:rPr>
        <w:t xml:space="preserve"> </w:t>
      </w:r>
      <w:r w:rsidR="005856EC" w:rsidRPr="00AB038C">
        <w:rPr>
          <w:rFonts w:ascii="ITC Avant Garde" w:hAnsi="ITC Avant Garde"/>
        </w:rPr>
        <w:t>de</w:t>
      </w:r>
      <w:r w:rsidR="00536743" w:rsidRPr="00AB038C">
        <w:rPr>
          <w:rFonts w:ascii="ITC Avant Garde" w:hAnsi="ITC Avant Garde"/>
        </w:rPr>
        <w:t xml:space="preserve"> </w:t>
      </w:r>
      <w:r w:rsidR="005856EC" w:rsidRPr="00AB038C">
        <w:rPr>
          <w:rFonts w:ascii="ITC Avant Garde" w:hAnsi="ITC Avant Garde"/>
        </w:rPr>
        <w:t>frecuencias</w:t>
      </w:r>
      <w:r w:rsidR="00536743" w:rsidRPr="00AB038C">
        <w:rPr>
          <w:rFonts w:ascii="ITC Avant Garde" w:hAnsi="ITC Avant Garde"/>
        </w:rPr>
        <w:t xml:space="preserve"> </w:t>
      </w:r>
      <w:r w:rsidR="0074751C" w:rsidRPr="00AB038C">
        <w:rPr>
          <w:rFonts w:ascii="ITC Avant Garde" w:hAnsi="ITC Avant Garde"/>
        </w:rPr>
        <w:t>se</w:t>
      </w:r>
      <w:r w:rsidR="00536743" w:rsidRPr="00AB038C">
        <w:rPr>
          <w:rFonts w:ascii="ITC Avant Garde" w:hAnsi="ITC Avant Garde"/>
        </w:rPr>
        <w:t xml:space="preserve"> </w:t>
      </w:r>
      <w:r w:rsidR="0074751C" w:rsidRPr="00AB038C">
        <w:rPr>
          <w:rFonts w:ascii="ITC Avant Garde" w:hAnsi="ITC Avant Garde"/>
        </w:rPr>
        <w:t>encuentre</w:t>
      </w:r>
      <w:r w:rsidR="00536743" w:rsidRPr="00AB038C">
        <w:rPr>
          <w:rFonts w:ascii="ITC Avant Garde" w:hAnsi="ITC Avant Garde"/>
        </w:rPr>
        <w:t xml:space="preserve"> </w:t>
      </w:r>
      <w:r w:rsidR="0074751C" w:rsidRPr="00AB038C">
        <w:rPr>
          <w:rFonts w:ascii="ITC Avant Garde" w:hAnsi="ITC Avant Garde"/>
        </w:rPr>
        <w:t>atribuida</w:t>
      </w:r>
      <w:r w:rsidR="00536743" w:rsidRPr="00AB038C">
        <w:rPr>
          <w:rFonts w:ascii="ITC Avant Garde" w:hAnsi="ITC Avant Garde"/>
        </w:rPr>
        <w:t xml:space="preserve"> </w:t>
      </w:r>
      <w:r w:rsidR="0074751C" w:rsidRPr="00AB038C">
        <w:rPr>
          <w:rFonts w:ascii="ITC Avant Garde" w:hAnsi="ITC Avant Garde"/>
        </w:rPr>
        <w:t>a</w:t>
      </w:r>
      <w:r w:rsidR="00536743" w:rsidRPr="00AB038C">
        <w:rPr>
          <w:rFonts w:ascii="ITC Avant Garde" w:hAnsi="ITC Avant Garde"/>
        </w:rPr>
        <w:t xml:space="preserve"> </w:t>
      </w:r>
      <w:r w:rsidR="0074751C" w:rsidRPr="00AB038C">
        <w:rPr>
          <w:rFonts w:ascii="ITC Avant Garde" w:hAnsi="ITC Avant Garde"/>
        </w:rPr>
        <w:t>más</w:t>
      </w:r>
      <w:r w:rsidR="00536743" w:rsidRPr="00AB038C">
        <w:rPr>
          <w:rFonts w:ascii="ITC Avant Garde" w:hAnsi="ITC Avant Garde"/>
        </w:rPr>
        <w:t xml:space="preserve"> </w:t>
      </w:r>
      <w:r w:rsidR="0074751C" w:rsidRPr="00AB038C">
        <w:rPr>
          <w:rFonts w:ascii="ITC Avant Garde" w:hAnsi="ITC Avant Garde"/>
        </w:rPr>
        <w:t>de</w:t>
      </w:r>
      <w:r w:rsidR="00536743" w:rsidRPr="00AB038C">
        <w:rPr>
          <w:rFonts w:ascii="ITC Avant Garde" w:hAnsi="ITC Avant Garde"/>
        </w:rPr>
        <w:t xml:space="preserve"> </w:t>
      </w:r>
      <w:r w:rsidR="0074751C" w:rsidRPr="00AB038C">
        <w:rPr>
          <w:rFonts w:ascii="ITC Avant Garde" w:hAnsi="ITC Avant Garde"/>
        </w:rPr>
        <w:t>un</w:t>
      </w:r>
      <w:r w:rsidR="00536743" w:rsidRPr="00AB038C">
        <w:rPr>
          <w:rFonts w:ascii="ITC Avant Garde" w:hAnsi="ITC Avant Garde"/>
        </w:rPr>
        <w:t xml:space="preserve"> </w:t>
      </w:r>
      <w:r w:rsidR="0074751C" w:rsidRPr="00AB038C">
        <w:rPr>
          <w:rFonts w:ascii="ITC Avant Garde" w:hAnsi="ITC Avant Garde"/>
        </w:rPr>
        <w:t>servicio</w:t>
      </w:r>
      <w:r w:rsidR="00536743" w:rsidRPr="00AB038C">
        <w:rPr>
          <w:rFonts w:ascii="ITC Avant Garde" w:hAnsi="ITC Avant Garde"/>
        </w:rPr>
        <w:t xml:space="preserve"> </w:t>
      </w:r>
      <w:r w:rsidR="0074751C" w:rsidRPr="00AB038C">
        <w:rPr>
          <w:rFonts w:ascii="ITC Avant Garde" w:hAnsi="ITC Avant Garde"/>
        </w:rPr>
        <w:t>de</w:t>
      </w:r>
      <w:r w:rsidR="00536743" w:rsidRPr="00AB038C">
        <w:rPr>
          <w:rFonts w:ascii="ITC Avant Garde" w:hAnsi="ITC Avant Garde"/>
        </w:rPr>
        <w:t xml:space="preserve"> </w:t>
      </w:r>
      <w:r w:rsidR="0074751C" w:rsidRPr="00AB038C">
        <w:rPr>
          <w:rFonts w:ascii="ITC Avant Garde" w:hAnsi="ITC Avant Garde"/>
        </w:rPr>
        <w:t>radiocomunicaciones,</w:t>
      </w:r>
      <w:r w:rsidR="00536743" w:rsidRPr="00AB038C">
        <w:rPr>
          <w:rFonts w:ascii="ITC Avant Garde" w:hAnsi="ITC Avant Garde"/>
        </w:rPr>
        <w:t xml:space="preserve"> </w:t>
      </w:r>
      <w:r w:rsidR="0074751C" w:rsidRPr="00AB038C">
        <w:rPr>
          <w:rFonts w:ascii="ITC Avant Garde" w:hAnsi="ITC Avant Garde"/>
        </w:rPr>
        <w:t>será</w:t>
      </w:r>
      <w:r w:rsidR="00536743" w:rsidRPr="00AB038C">
        <w:rPr>
          <w:rFonts w:ascii="ITC Avant Garde" w:hAnsi="ITC Avant Garde"/>
        </w:rPr>
        <w:t xml:space="preserve"> </w:t>
      </w:r>
      <w:r w:rsidR="0074751C" w:rsidRPr="00AB038C">
        <w:rPr>
          <w:rFonts w:ascii="ITC Avant Garde" w:hAnsi="ITC Avant Garde"/>
        </w:rPr>
        <w:t>a</w:t>
      </w:r>
      <w:r w:rsidR="00536743" w:rsidRPr="00AB038C">
        <w:rPr>
          <w:rFonts w:ascii="ITC Avant Garde" w:hAnsi="ITC Avant Garde"/>
        </w:rPr>
        <w:t xml:space="preserve"> </w:t>
      </w:r>
      <w:r w:rsidR="0074751C" w:rsidRPr="00AB038C">
        <w:rPr>
          <w:rFonts w:ascii="ITC Avant Garde" w:hAnsi="ITC Avant Garde"/>
        </w:rPr>
        <w:t>través</w:t>
      </w:r>
      <w:r w:rsidR="00536743" w:rsidRPr="00AB038C">
        <w:rPr>
          <w:rFonts w:ascii="ITC Avant Garde" w:hAnsi="ITC Avant Garde"/>
        </w:rPr>
        <w:t xml:space="preserve"> </w:t>
      </w:r>
      <w:r w:rsidR="0074751C" w:rsidRPr="00AB038C">
        <w:rPr>
          <w:rFonts w:ascii="ITC Avant Garde" w:hAnsi="ITC Avant Garde"/>
        </w:rPr>
        <w:t>del</w:t>
      </w:r>
      <w:r w:rsidR="00536743" w:rsidRPr="00AB038C">
        <w:rPr>
          <w:rFonts w:ascii="ITC Avant Garde" w:hAnsi="ITC Avant Garde"/>
        </w:rPr>
        <w:t xml:space="preserve"> </w:t>
      </w:r>
      <w:r w:rsidR="0074751C" w:rsidRPr="00AB038C">
        <w:rPr>
          <w:rFonts w:ascii="ITC Avant Garde" w:hAnsi="ITC Avant Garde"/>
        </w:rPr>
        <w:t>CNAF</w:t>
      </w:r>
      <w:r w:rsidR="00536743" w:rsidRPr="00AB038C">
        <w:rPr>
          <w:rFonts w:ascii="ITC Avant Garde" w:hAnsi="ITC Avant Garde"/>
        </w:rPr>
        <w:t xml:space="preserve"> </w:t>
      </w:r>
      <w:r w:rsidR="0074751C" w:rsidRPr="00AB038C">
        <w:rPr>
          <w:rFonts w:ascii="ITC Avant Garde" w:hAnsi="ITC Avant Garde"/>
        </w:rPr>
        <w:t>que</w:t>
      </w:r>
      <w:r w:rsidR="00536743" w:rsidRPr="00AB038C">
        <w:rPr>
          <w:rFonts w:ascii="ITC Avant Garde" w:hAnsi="ITC Avant Garde"/>
        </w:rPr>
        <w:t xml:space="preserve"> </w:t>
      </w:r>
      <w:r w:rsidR="0074751C" w:rsidRPr="00AB038C">
        <w:rPr>
          <w:rFonts w:ascii="ITC Avant Garde" w:hAnsi="ITC Avant Garde"/>
        </w:rPr>
        <w:t>se</w:t>
      </w:r>
      <w:r w:rsidR="00536743" w:rsidRPr="00AB038C">
        <w:rPr>
          <w:rFonts w:ascii="ITC Avant Garde" w:hAnsi="ITC Avant Garde"/>
        </w:rPr>
        <w:t xml:space="preserve"> </w:t>
      </w:r>
      <w:r w:rsidR="0074751C" w:rsidRPr="00AB038C">
        <w:rPr>
          <w:rFonts w:ascii="ITC Avant Garde" w:hAnsi="ITC Avant Garde"/>
        </w:rPr>
        <w:t>defina</w:t>
      </w:r>
      <w:r w:rsidR="00536743" w:rsidRPr="00AB038C">
        <w:rPr>
          <w:rFonts w:ascii="ITC Avant Garde" w:hAnsi="ITC Avant Garde"/>
        </w:rPr>
        <w:t xml:space="preserve"> </w:t>
      </w:r>
      <w:r w:rsidR="0074751C" w:rsidRPr="00AB038C">
        <w:rPr>
          <w:rFonts w:ascii="ITC Avant Garde" w:hAnsi="ITC Avant Garde"/>
        </w:rPr>
        <w:t>la</w:t>
      </w:r>
      <w:r w:rsidR="00536743" w:rsidRPr="00AB038C">
        <w:rPr>
          <w:rFonts w:ascii="ITC Avant Garde" w:hAnsi="ITC Avant Garde"/>
        </w:rPr>
        <w:t xml:space="preserve"> </w:t>
      </w:r>
      <w:r w:rsidR="0074751C" w:rsidRPr="00AB038C">
        <w:rPr>
          <w:rFonts w:ascii="ITC Avant Garde" w:hAnsi="ITC Avant Garde"/>
        </w:rPr>
        <w:t>categoría</w:t>
      </w:r>
      <w:r w:rsidR="00536743" w:rsidRPr="00AB038C">
        <w:rPr>
          <w:rFonts w:ascii="ITC Avant Garde" w:hAnsi="ITC Avant Garde"/>
        </w:rPr>
        <w:t xml:space="preserve"> </w:t>
      </w:r>
      <w:r w:rsidR="0074751C" w:rsidRPr="00AB038C">
        <w:rPr>
          <w:rFonts w:ascii="ITC Avant Garde" w:hAnsi="ITC Avant Garde"/>
        </w:rPr>
        <w:t>de</w:t>
      </w:r>
      <w:r w:rsidR="00536743" w:rsidRPr="00AB038C">
        <w:rPr>
          <w:rFonts w:ascii="ITC Avant Garde" w:hAnsi="ITC Avant Garde"/>
        </w:rPr>
        <w:t xml:space="preserve"> </w:t>
      </w:r>
      <w:r w:rsidR="0074751C" w:rsidRPr="00AB038C">
        <w:rPr>
          <w:rFonts w:ascii="ITC Avant Garde" w:hAnsi="ITC Avant Garde"/>
        </w:rPr>
        <w:t>prelación</w:t>
      </w:r>
      <w:r w:rsidR="00536743" w:rsidRPr="00AB038C">
        <w:rPr>
          <w:rFonts w:ascii="ITC Avant Garde" w:hAnsi="ITC Avant Garde"/>
        </w:rPr>
        <w:t xml:space="preserve"> </w:t>
      </w:r>
      <w:r w:rsidR="0074751C" w:rsidRPr="00AB038C">
        <w:rPr>
          <w:rFonts w:ascii="ITC Avant Garde" w:hAnsi="ITC Avant Garde"/>
        </w:rPr>
        <w:t>en</w:t>
      </w:r>
      <w:r w:rsidR="00536743" w:rsidRPr="00AB038C">
        <w:rPr>
          <w:rFonts w:ascii="ITC Avant Garde" w:hAnsi="ITC Avant Garde"/>
        </w:rPr>
        <w:t xml:space="preserve"> </w:t>
      </w:r>
      <w:r w:rsidR="0074751C" w:rsidRPr="00AB038C">
        <w:rPr>
          <w:rFonts w:ascii="ITC Avant Garde" w:hAnsi="ITC Avant Garde"/>
        </w:rPr>
        <w:t>la</w:t>
      </w:r>
      <w:r w:rsidR="00536743" w:rsidRPr="00AB038C">
        <w:rPr>
          <w:rFonts w:ascii="ITC Avant Garde" w:hAnsi="ITC Avant Garde"/>
        </w:rPr>
        <w:t xml:space="preserve"> </w:t>
      </w:r>
      <w:r w:rsidR="0074751C" w:rsidRPr="00AB038C">
        <w:rPr>
          <w:rFonts w:ascii="ITC Avant Garde" w:hAnsi="ITC Avant Garde"/>
        </w:rPr>
        <w:t>que</w:t>
      </w:r>
      <w:r w:rsidR="00536743" w:rsidRPr="00AB038C">
        <w:rPr>
          <w:rFonts w:ascii="ITC Avant Garde" w:hAnsi="ITC Avant Garde"/>
        </w:rPr>
        <w:t xml:space="preserve"> </w:t>
      </w:r>
      <w:r w:rsidR="0074751C" w:rsidRPr="00AB038C">
        <w:rPr>
          <w:rFonts w:ascii="ITC Avant Garde" w:hAnsi="ITC Avant Garde"/>
        </w:rPr>
        <w:t>deban</w:t>
      </w:r>
      <w:r w:rsidR="00536743" w:rsidRPr="00AB038C">
        <w:rPr>
          <w:rFonts w:ascii="ITC Avant Garde" w:hAnsi="ITC Avant Garde"/>
        </w:rPr>
        <w:t xml:space="preserve"> </w:t>
      </w:r>
      <w:r w:rsidR="0074751C" w:rsidRPr="00AB038C">
        <w:rPr>
          <w:rFonts w:ascii="ITC Avant Garde" w:hAnsi="ITC Avant Garde"/>
        </w:rPr>
        <w:t>coexistir</w:t>
      </w:r>
      <w:r w:rsidR="00536743" w:rsidRPr="00AB038C">
        <w:rPr>
          <w:rFonts w:ascii="ITC Avant Garde" w:hAnsi="ITC Avant Garde"/>
        </w:rPr>
        <w:t xml:space="preserve"> </w:t>
      </w:r>
      <w:r w:rsidR="0074751C" w:rsidRPr="00AB038C">
        <w:rPr>
          <w:rFonts w:ascii="ITC Avant Garde" w:hAnsi="ITC Avant Garde"/>
        </w:rPr>
        <w:t>dichos</w:t>
      </w:r>
      <w:r w:rsidR="00536743" w:rsidRPr="00AB038C">
        <w:rPr>
          <w:rFonts w:ascii="ITC Avant Garde" w:hAnsi="ITC Avant Garde"/>
        </w:rPr>
        <w:t xml:space="preserve"> </w:t>
      </w:r>
      <w:r w:rsidR="0074751C" w:rsidRPr="00AB038C">
        <w:rPr>
          <w:rFonts w:ascii="ITC Avant Garde" w:hAnsi="ITC Avant Garde"/>
        </w:rPr>
        <w:t>servicios,</w:t>
      </w:r>
      <w:r w:rsidR="00536743" w:rsidRPr="00AB038C">
        <w:rPr>
          <w:rFonts w:ascii="ITC Avant Garde" w:hAnsi="ITC Avant Garde"/>
        </w:rPr>
        <w:t xml:space="preserve"> </w:t>
      </w:r>
      <w:r w:rsidR="0074751C" w:rsidRPr="00AB038C">
        <w:rPr>
          <w:rFonts w:ascii="ITC Avant Garde" w:hAnsi="ITC Avant Garde"/>
        </w:rPr>
        <w:t>atendiendo</w:t>
      </w:r>
      <w:r w:rsidR="00536743" w:rsidRPr="00AB038C">
        <w:rPr>
          <w:rFonts w:ascii="ITC Avant Garde" w:hAnsi="ITC Avant Garde"/>
        </w:rPr>
        <w:t xml:space="preserve"> </w:t>
      </w:r>
      <w:r w:rsidR="0074751C" w:rsidRPr="00AB038C">
        <w:rPr>
          <w:rFonts w:ascii="ITC Avant Garde" w:hAnsi="ITC Avant Garde"/>
        </w:rPr>
        <w:t>a</w:t>
      </w:r>
      <w:r w:rsidR="00536743" w:rsidRPr="00AB038C">
        <w:rPr>
          <w:rFonts w:ascii="ITC Avant Garde" w:hAnsi="ITC Avant Garde"/>
        </w:rPr>
        <w:t xml:space="preserve"> </w:t>
      </w:r>
      <w:r w:rsidR="0074751C" w:rsidRPr="00AB038C">
        <w:rPr>
          <w:rFonts w:ascii="ITC Avant Garde" w:hAnsi="ITC Avant Garde"/>
        </w:rPr>
        <w:t>lo</w:t>
      </w:r>
      <w:r w:rsidR="00536743" w:rsidRPr="00AB038C">
        <w:rPr>
          <w:rFonts w:ascii="ITC Avant Garde" w:hAnsi="ITC Avant Garde"/>
        </w:rPr>
        <w:t xml:space="preserve"> </w:t>
      </w:r>
      <w:r w:rsidR="0074751C" w:rsidRPr="00AB038C">
        <w:rPr>
          <w:rFonts w:ascii="ITC Avant Garde" w:hAnsi="ITC Avant Garde"/>
        </w:rPr>
        <w:t>siguiente:</w:t>
      </w:r>
    </w:p>
    <w:tbl>
      <w:tblPr>
        <w:tblStyle w:val="Tablaconcuadrcula"/>
        <w:tblW w:w="0" w:type="auto"/>
        <w:tblLook w:val="0000" w:firstRow="0" w:lastRow="0" w:firstColumn="0" w:lastColumn="0" w:noHBand="0" w:noVBand="0"/>
        <w:tblCaption w:val="Categoría de Prelación"/>
        <w:tblDescription w:val="En una tabla de una sola columna se proporcionan dos categorías: Título Primario y Título Secundario, de las que se definen sus características."/>
      </w:tblPr>
      <w:tblGrid>
        <w:gridCol w:w="8921"/>
      </w:tblGrid>
      <w:tr w:rsidR="00A60664" w:rsidRPr="00E2111C" w14:paraId="2B804111" w14:textId="77777777" w:rsidTr="00446E95">
        <w:trPr>
          <w:trHeight w:val="270"/>
          <w:tblHeader/>
        </w:trPr>
        <w:tc>
          <w:tcPr>
            <w:tcW w:w="0" w:type="auto"/>
            <w:shd w:val="clear" w:color="auto" w:fill="00B050"/>
            <w:vAlign w:val="center"/>
          </w:tcPr>
          <w:p w14:paraId="4EC30AC0" w14:textId="19B8DE7B" w:rsidR="00A60664" w:rsidRPr="00E2111C" w:rsidRDefault="00A60664" w:rsidP="00446E95">
            <w:pPr>
              <w:pStyle w:val="Ttulo3"/>
              <w:spacing w:after="0" w:line="240" w:lineRule="auto"/>
              <w:ind w:left="68"/>
              <w:jc w:val="center"/>
              <w:outlineLvl w:val="2"/>
              <w:rPr>
                <w:rFonts w:ascii="ITC Avant Garde" w:hAnsi="ITC Avant Garde"/>
                <w:sz w:val="20"/>
              </w:rPr>
            </w:pPr>
            <w:r w:rsidRPr="00E2111C">
              <w:rPr>
                <w:rFonts w:ascii="ITC Avant Garde" w:hAnsi="ITC Avant Garde"/>
                <w:b/>
                <w:sz w:val="20"/>
              </w:rPr>
              <w:t>A título primario</w:t>
            </w:r>
          </w:p>
        </w:tc>
      </w:tr>
      <w:tr w:rsidR="00A60664" w:rsidRPr="00E2111C" w14:paraId="0F52F11E" w14:textId="77777777" w:rsidTr="00446E95">
        <w:trPr>
          <w:trHeight w:val="460"/>
        </w:trPr>
        <w:tc>
          <w:tcPr>
            <w:tcW w:w="0" w:type="auto"/>
          </w:tcPr>
          <w:p w14:paraId="62DB3A28" w14:textId="37407656" w:rsidR="00A60664" w:rsidRPr="00E2111C" w:rsidRDefault="00A60664" w:rsidP="003B1806">
            <w:pPr>
              <w:pStyle w:val="Ttulo3"/>
              <w:numPr>
                <w:ilvl w:val="0"/>
                <w:numId w:val="25"/>
              </w:numPr>
              <w:spacing w:after="0" w:line="240" w:lineRule="auto"/>
              <w:ind w:left="788"/>
              <w:outlineLvl w:val="2"/>
              <w:rPr>
                <w:rFonts w:ascii="ITC Avant Garde" w:hAnsi="ITC Avant Garde"/>
                <w:b/>
                <w:sz w:val="20"/>
              </w:rPr>
            </w:pPr>
            <w:r w:rsidRPr="00E2111C">
              <w:rPr>
                <w:rFonts w:ascii="ITC Avant Garde" w:hAnsi="ITC Avant Garde"/>
                <w:sz w:val="20"/>
              </w:rPr>
              <w:t>El uso de bandas de frecuencia contarán con protección contra interferencias perjudiciales</w:t>
            </w:r>
          </w:p>
        </w:tc>
      </w:tr>
      <w:tr w:rsidR="00A60664" w:rsidRPr="00E2111C" w14:paraId="7D8FEF91" w14:textId="77777777" w:rsidTr="00446E95">
        <w:trPr>
          <w:trHeight w:val="240"/>
        </w:trPr>
        <w:tc>
          <w:tcPr>
            <w:tcW w:w="0" w:type="auto"/>
            <w:shd w:val="clear" w:color="auto" w:fill="00B050"/>
          </w:tcPr>
          <w:p w14:paraId="653D5919" w14:textId="039FE77B" w:rsidR="00A60664" w:rsidRPr="00E2111C" w:rsidRDefault="00A60664" w:rsidP="003B1806">
            <w:pPr>
              <w:pStyle w:val="Ttulo3"/>
              <w:spacing w:after="0" w:line="240" w:lineRule="auto"/>
              <w:ind w:left="68"/>
              <w:jc w:val="center"/>
              <w:outlineLvl w:val="2"/>
              <w:rPr>
                <w:rFonts w:ascii="ITC Avant Garde" w:hAnsi="ITC Avant Garde"/>
                <w:b/>
                <w:sz w:val="20"/>
              </w:rPr>
            </w:pPr>
            <w:r w:rsidRPr="00E2111C">
              <w:rPr>
                <w:rFonts w:ascii="ITC Avant Garde" w:hAnsi="ITC Avant Garde"/>
                <w:b/>
                <w:sz w:val="20"/>
              </w:rPr>
              <w:t>A título Secundario</w:t>
            </w:r>
          </w:p>
        </w:tc>
      </w:tr>
      <w:tr w:rsidR="00A60664" w:rsidRPr="00E2111C" w14:paraId="4AFD564A" w14:textId="77777777" w:rsidTr="00446E95">
        <w:trPr>
          <w:trHeight w:val="1646"/>
        </w:trPr>
        <w:tc>
          <w:tcPr>
            <w:tcW w:w="0" w:type="auto"/>
          </w:tcPr>
          <w:p w14:paraId="376B133F" w14:textId="77777777" w:rsidR="00A60664" w:rsidRPr="00E2111C" w:rsidRDefault="00A60664" w:rsidP="003B1806">
            <w:pPr>
              <w:pStyle w:val="Ttulo3"/>
              <w:numPr>
                <w:ilvl w:val="0"/>
                <w:numId w:val="24"/>
              </w:numPr>
              <w:spacing w:after="0" w:line="240" w:lineRule="auto"/>
              <w:ind w:left="777" w:hanging="425"/>
              <w:outlineLvl w:val="2"/>
              <w:rPr>
                <w:rFonts w:ascii="ITC Avant Garde" w:hAnsi="ITC Avant Garde"/>
                <w:sz w:val="20"/>
              </w:rPr>
            </w:pPr>
            <w:r w:rsidRPr="00E2111C">
              <w:rPr>
                <w:rFonts w:ascii="ITC Avant Garde" w:hAnsi="ITC Avant Garde"/>
                <w:sz w:val="20"/>
              </w:rPr>
              <w:t>No deben causar interferencia perjudicial a los servicios que se presten mediante bandas de frecuencia otorgadas a título primario.</w:t>
            </w:r>
          </w:p>
          <w:p w14:paraId="21CE27B0" w14:textId="77777777" w:rsidR="00A60664" w:rsidRPr="00E2111C" w:rsidRDefault="00A60664" w:rsidP="003B1806">
            <w:pPr>
              <w:pStyle w:val="Ttulo3"/>
              <w:numPr>
                <w:ilvl w:val="0"/>
                <w:numId w:val="24"/>
              </w:numPr>
              <w:spacing w:after="0" w:line="240" w:lineRule="auto"/>
              <w:ind w:left="777" w:hanging="425"/>
              <w:outlineLvl w:val="2"/>
              <w:rPr>
                <w:rFonts w:ascii="ITC Avant Garde" w:hAnsi="ITC Avant Garde"/>
                <w:sz w:val="20"/>
              </w:rPr>
            </w:pPr>
            <w:r w:rsidRPr="00E2111C">
              <w:rPr>
                <w:rFonts w:ascii="ITC Avant Garde" w:hAnsi="ITC Avant Garde"/>
                <w:sz w:val="20"/>
              </w:rPr>
              <w:t>No pueden reclamar protección contra interferencias perjudiciales causadas por bandas de frecuencia otorgadas a título primario.</w:t>
            </w:r>
          </w:p>
          <w:p w14:paraId="32F3B897" w14:textId="0F746FFA" w:rsidR="00A60664" w:rsidRPr="00E2111C" w:rsidRDefault="00A60664" w:rsidP="003B1806">
            <w:pPr>
              <w:pStyle w:val="Ttulo3"/>
              <w:numPr>
                <w:ilvl w:val="0"/>
                <w:numId w:val="24"/>
              </w:numPr>
              <w:spacing w:after="0" w:line="240" w:lineRule="auto"/>
              <w:ind w:left="777" w:hanging="425"/>
              <w:outlineLvl w:val="2"/>
              <w:rPr>
                <w:rFonts w:ascii="ITC Avant Garde" w:hAnsi="ITC Avant Garde"/>
                <w:sz w:val="20"/>
              </w:rPr>
            </w:pPr>
            <w:r w:rsidRPr="00E2111C">
              <w:rPr>
                <w:rFonts w:ascii="ITC Avant Garde" w:hAnsi="ITC Avant Garde"/>
                <w:sz w:val="20"/>
              </w:rPr>
              <w:t>Tienen protección contra interferencias perjudiciales causadas por otros concesionarios de bandas de frecuencias que prestan servicios en éstas a título secundario.</w:t>
            </w:r>
          </w:p>
        </w:tc>
      </w:tr>
    </w:tbl>
    <w:p w14:paraId="5799EF18" w14:textId="77777777" w:rsidR="00536936" w:rsidRDefault="00FC17FF" w:rsidP="003B1806">
      <w:pPr>
        <w:pStyle w:val="Prrafodelista"/>
        <w:spacing w:before="240" w:after="240"/>
        <w:ind w:left="284"/>
        <w:jc w:val="both"/>
        <w:rPr>
          <w:rFonts w:ascii="ITC Avant Garde" w:hAnsi="ITC Avant Garde" w:cs="Courier New"/>
          <w:b/>
          <w:sz w:val="22"/>
          <w:szCs w:val="22"/>
        </w:rPr>
      </w:pPr>
      <w:r w:rsidRPr="00A570F3">
        <w:rPr>
          <w:rFonts w:ascii="ITC Avant Garde" w:eastAsiaTheme="minorHAnsi" w:hAnsi="ITC Avant Garde" w:cs="Arial"/>
          <w:b/>
          <w:color w:val="000000" w:themeColor="text1"/>
          <w:sz w:val="22"/>
          <w:szCs w:val="22"/>
        </w:rPr>
        <w:t>2</w:t>
      </w:r>
      <w:r w:rsidR="000D4252" w:rsidRPr="00A570F3">
        <w:rPr>
          <w:rFonts w:ascii="ITC Avant Garde" w:eastAsiaTheme="minorHAnsi" w:hAnsi="ITC Avant Garde" w:cs="Arial"/>
          <w:b/>
          <w:color w:val="000000" w:themeColor="text1"/>
          <w:sz w:val="22"/>
          <w:szCs w:val="22"/>
        </w:rPr>
        <w:t>.</w:t>
      </w:r>
      <w:r w:rsidR="00EE37BB" w:rsidRPr="00A570F3">
        <w:rPr>
          <w:rFonts w:ascii="ITC Avant Garde" w:eastAsiaTheme="minorHAnsi" w:hAnsi="ITC Avant Garde" w:cs="Arial"/>
          <w:b/>
          <w:color w:val="000000" w:themeColor="text1"/>
          <w:sz w:val="22"/>
          <w:szCs w:val="22"/>
        </w:rPr>
        <w:t>2</w:t>
      </w:r>
      <w:r w:rsidR="00EE32C6" w:rsidRPr="00A570F3">
        <w:rPr>
          <w:rFonts w:ascii="ITC Avant Garde" w:eastAsiaTheme="minorHAnsi" w:hAnsi="ITC Avant Garde" w:cs="Arial"/>
          <w:b/>
          <w:color w:val="000000" w:themeColor="text1"/>
          <w:sz w:val="22"/>
          <w:szCs w:val="22"/>
        </w:rPr>
        <w:t>.</w:t>
      </w:r>
      <w:r w:rsidR="00536743" w:rsidRPr="00A570F3">
        <w:rPr>
          <w:rFonts w:ascii="ITC Avant Garde" w:eastAsiaTheme="minorHAnsi" w:hAnsi="ITC Avant Garde" w:cs="Arial"/>
          <w:color w:val="000000" w:themeColor="text1"/>
          <w:sz w:val="22"/>
          <w:szCs w:val="22"/>
        </w:rPr>
        <w:t xml:space="preserve"> </w:t>
      </w:r>
      <w:r w:rsidR="00F74448" w:rsidRPr="00A570F3">
        <w:rPr>
          <w:rFonts w:ascii="ITC Avant Garde" w:hAnsi="ITC Avant Garde" w:cs="Courier New"/>
          <w:b/>
          <w:sz w:val="22"/>
          <w:szCs w:val="22"/>
        </w:rPr>
        <w:t>Programa</w:t>
      </w:r>
      <w:r w:rsidR="00536743" w:rsidRPr="00A570F3">
        <w:rPr>
          <w:rFonts w:ascii="ITC Avant Garde" w:hAnsi="ITC Avant Garde" w:cs="Courier New"/>
          <w:b/>
          <w:sz w:val="22"/>
          <w:szCs w:val="22"/>
        </w:rPr>
        <w:t xml:space="preserve"> </w:t>
      </w:r>
      <w:r w:rsidR="008B0A2D" w:rsidRPr="00A570F3">
        <w:rPr>
          <w:rFonts w:ascii="ITC Avant Garde" w:hAnsi="ITC Avant Garde" w:cs="Courier New"/>
          <w:b/>
          <w:sz w:val="22"/>
          <w:szCs w:val="22"/>
        </w:rPr>
        <w:t>Anual</w:t>
      </w:r>
      <w:r w:rsidR="00536743" w:rsidRPr="00A570F3">
        <w:rPr>
          <w:rFonts w:ascii="ITC Avant Garde" w:hAnsi="ITC Avant Garde" w:cs="Courier New"/>
          <w:b/>
          <w:sz w:val="22"/>
          <w:szCs w:val="22"/>
        </w:rPr>
        <w:t xml:space="preserve"> </w:t>
      </w:r>
      <w:r w:rsidR="008B0A2D" w:rsidRPr="003B1806">
        <w:rPr>
          <w:rFonts w:ascii="ITC Avant Garde" w:hAnsi="ITC Avant Garde"/>
          <w:b/>
          <w:sz w:val="22"/>
        </w:rPr>
        <w:t>de</w:t>
      </w:r>
      <w:r w:rsidR="00536743" w:rsidRPr="00A570F3">
        <w:rPr>
          <w:rFonts w:ascii="ITC Avant Garde" w:hAnsi="ITC Avant Garde" w:cs="Courier New"/>
          <w:b/>
          <w:sz w:val="22"/>
          <w:szCs w:val="22"/>
        </w:rPr>
        <w:t xml:space="preserve"> </w:t>
      </w:r>
      <w:r w:rsidR="008B0A2D" w:rsidRPr="00A570F3">
        <w:rPr>
          <w:rFonts w:ascii="ITC Avant Garde" w:hAnsi="ITC Avant Garde" w:cs="Courier New"/>
          <w:b/>
          <w:sz w:val="22"/>
          <w:szCs w:val="22"/>
        </w:rPr>
        <w:t>Uso</w:t>
      </w:r>
      <w:r w:rsidR="00536743" w:rsidRPr="00A570F3">
        <w:rPr>
          <w:rFonts w:ascii="ITC Avant Garde" w:hAnsi="ITC Avant Garde" w:cs="Courier New"/>
          <w:b/>
          <w:sz w:val="22"/>
          <w:szCs w:val="22"/>
        </w:rPr>
        <w:t xml:space="preserve"> </w:t>
      </w:r>
      <w:r w:rsidR="008B0A2D" w:rsidRPr="00A570F3">
        <w:rPr>
          <w:rFonts w:ascii="ITC Avant Garde" w:hAnsi="ITC Avant Garde" w:cs="Courier New"/>
          <w:b/>
          <w:sz w:val="22"/>
          <w:szCs w:val="22"/>
        </w:rPr>
        <w:t>y</w:t>
      </w:r>
      <w:r w:rsidR="00536743" w:rsidRPr="00A570F3">
        <w:rPr>
          <w:rFonts w:ascii="ITC Avant Garde" w:hAnsi="ITC Avant Garde" w:cs="Courier New"/>
          <w:b/>
          <w:sz w:val="22"/>
          <w:szCs w:val="22"/>
        </w:rPr>
        <w:t xml:space="preserve"> </w:t>
      </w:r>
      <w:r w:rsidR="008B0A2D" w:rsidRPr="00A570F3">
        <w:rPr>
          <w:rFonts w:ascii="ITC Avant Garde" w:hAnsi="ITC Avant Garde" w:cs="Courier New"/>
          <w:b/>
          <w:sz w:val="22"/>
          <w:szCs w:val="22"/>
        </w:rPr>
        <w:t>Aprovechamiento</w:t>
      </w:r>
      <w:r w:rsidR="00536743" w:rsidRPr="00A570F3">
        <w:rPr>
          <w:rFonts w:ascii="ITC Avant Garde" w:hAnsi="ITC Avant Garde" w:cs="Courier New"/>
          <w:b/>
          <w:sz w:val="22"/>
          <w:szCs w:val="22"/>
        </w:rPr>
        <w:t xml:space="preserve"> </w:t>
      </w:r>
      <w:r w:rsidR="00F74448" w:rsidRPr="00A570F3">
        <w:rPr>
          <w:rFonts w:ascii="ITC Avant Garde" w:hAnsi="ITC Avant Garde" w:cs="Courier New"/>
          <w:b/>
          <w:sz w:val="22"/>
          <w:szCs w:val="22"/>
        </w:rPr>
        <w:t>de</w:t>
      </w:r>
      <w:r w:rsidR="00536743" w:rsidRPr="00A570F3">
        <w:rPr>
          <w:rFonts w:ascii="ITC Avant Garde" w:hAnsi="ITC Avant Garde" w:cs="Courier New"/>
          <w:b/>
          <w:sz w:val="22"/>
          <w:szCs w:val="22"/>
        </w:rPr>
        <w:t xml:space="preserve"> </w:t>
      </w:r>
      <w:r w:rsidR="00F74448" w:rsidRPr="00A570F3">
        <w:rPr>
          <w:rFonts w:ascii="ITC Avant Garde" w:hAnsi="ITC Avant Garde" w:cs="Courier New"/>
          <w:b/>
          <w:sz w:val="22"/>
          <w:szCs w:val="22"/>
        </w:rPr>
        <w:t>Bandas</w:t>
      </w:r>
      <w:r w:rsidR="00536743" w:rsidRPr="00A570F3">
        <w:rPr>
          <w:rFonts w:ascii="ITC Avant Garde" w:hAnsi="ITC Avant Garde" w:cs="Courier New"/>
          <w:b/>
          <w:sz w:val="22"/>
          <w:szCs w:val="22"/>
        </w:rPr>
        <w:t xml:space="preserve"> </w:t>
      </w:r>
      <w:r w:rsidR="00F74448" w:rsidRPr="00A570F3">
        <w:rPr>
          <w:rFonts w:ascii="ITC Avant Garde" w:hAnsi="ITC Avant Garde" w:cs="Courier New"/>
          <w:b/>
          <w:sz w:val="22"/>
          <w:szCs w:val="22"/>
        </w:rPr>
        <w:t>de</w:t>
      </w:r>
      <w:r w:rsidR="00536743" w:rsidRPr="00A570F3">
        <w:rPr>
          <w:rFonts w:ascii="ITC Avant Garde" w:hAnsi="ITC Avant Garde" w:cs="Courier New"/>
          <w:b/>
          <w:sz w:val="22"/>
          <w:szCs w:val="22"/>
        </w:rPr>
        <w:t xml:space="preserve"> </w:t>
      </w:r>
      <w:r w:rsidR="00F74448" w:rsidRPr="00A570F3">
        <w:rPr>
          <w:rFonts w:ascii="ITC Avant Garde" w:hAnsi="ITC Avant Garde" w:cs="Courier New"/>
          <w:b/>
          <w:sz w:val="22"/>
          <w:szCs w:val="22"/>
        </w:rPr>
        <w:t>Frecuencias.</w:t>
      </w:r>
      <w:r w:rsidR="00536743" w:rsidRPr="00A570F3">
        <w:rPr>
          <w:rFonts w:ascii="ITC Avant Garde" w:hAnsi="ITC Avant Garde" w:cs="Courier New"/>
          <w:b/>
          <w:sz w:val="22"/>
          <w:szCs w:val="22"/>
        </w:rPr>
        <w:t xml:space="preserve"> </w:t>
      </w:r>
    </w:p>
    <w:p w14:paraId="21489A40" w14:textId="77777777" w:rsidR="00536936" w:rsidRDefault="00CA3984" w:rsidP="003B1806">
      <w:pPr>
        <w:spacing w:before="240" w:after="240" w:line="240" w:lineRule="auto"/>
        <w:jc w:val="both"/>
        <w:rPr>
          <w:rFonts w:ascii="ITC Avant Garde" w:hAnsi="ITC Avant Garde" w:cs="Arial"/>
          <w:color w:val="000000" w:themeColor="text1"/>
        </w:rPr>
      </w:pPr>
      <w:r w:rsidRPr="00A570F3">
        <w:rPr>
          <w:rFonts w:ascii="ITC Avant Garde" w:eastAsiaTheme="minorHAnsi" w:hAnsi="ITC Avant Garde" w:cs="Arial"/>
          <w:color w:val="000000" w:themeColor="text1"/>
        </w:rPr>
        <w:t>El</w:t>
      </w:r>
      <w:r w:rsidR="00536743" w:rsidRPr="00A570F3">
        <w:rPr>
          <w:rFonts w:ascii="ITC Avant Garde" w:eastAsiaTheme="minorHAnsi" w:hAnsi="ITC Avant Garde" w:cs="Arial"/>
          <w:color w:val="000000" w:themeColor="text1"/>
        </w:rPr>
        <w:t xml:space="preserve"> </w:t>
      </w:r>
      <w:r w:rsidR="00BA4BAC" w:rsidRPr="00A570F3">
        <w:rPr>
          <w:rFonts w:ascii="ITC Avant Garde" w:eastAsiaTheme="minorHAnsi" w:hAnsi="ITC Avant Garde" w:cs="Arial"/>
          <w:color w:val="000000" w:themeColor="text1"/>
        </w:rPr>
        <w:t>artículo</w:t>
      </w:r>
      <w:r w:rsidR="00536743" w:rsidRPr="00A570F3">
        <w:rPr>
          <w:rFonts w:ascii="ITC Avant Garde" w:eastAsiaTheme="minorHAnsi" w:hAnsi="ITC Avant Garde" w:cs="Arial"/>
          <w:color w:val="000000" w:themeColor="text1"/>
        </w:rPr>
        <w:t xml:space="preserve"> </w:t>
      </w:r>
      <w:r w:rsidR="00BA4BAC" w:rsidRPr="00A570F3">
        <w:rPr>
          <w:rFonts w:ascii="ITC Avant Garde" w:eastAsiaTheme="minorHAnsi" w:hAnsi="ITC Avant Garde" w:cs="Arial"/>
          <w:color w:val="000000" w:themeColor="text1"/>
        </w:rPr>
        <w:t>28</w:t>
      </w:r>
      <w:r w:rsidR="00536743" w:rsidRPr="00A570F3">
        <w:rPr>
          <w:rFonts w:ascii="ITC Avant Garde" w:eastAsiaTheme="minorHAnsi" w:hAnsi="ITC Avant Garde" w:cs="Arial"/>
          <w:color w:val="000000" w:themeColor="text1"/>
        </w:rPr>
        <w:t xml:space="preserve"> </w:t>
      </w:r>
      <w:r w:rsidR="00BA4BAC" w:rsidRPr="00A570F3">
        <w:rPr>
          <w:rFonts w:ascii="ITC Avant Garde" w:eastAsiaTheme="minorHAnsi" w:hAnsi="ITC Avant Garde" w:cs="Arial"/>
          <w:color w:val="000000" w:themeColor="text1"/>
        </w:rPr>
        <w:t>de</w:t>
      </w:r>
      <w:r w:rsidR="00536743" w:rsidRPr="00A570F3">
        <w:rPr>
          <w:rFonts w:ascii="ITC Avant Garde" w:eastAsiaTheme="minorHAnsi" w:hAnsi="ITC Avant Garde" w:cs="Arial"/>
          <w:color w:val="000000" w:themeColor="text1"/>
        </w:rPr>
        <w:t xml:space="preserve"> </w:t>
      </w:r>
      <w:r w:rsidR="00BA4BAC" w:rsidRPr="00A570F3">
        <w:rPr>
          <w:rFonts w:ascii="ITC Avant Garde" w:eastAsiaTheme="minorHAnsi" w:hAnsi="ITC Avant Garde" w:cs="Arial"/>
          <w:color w:val="000000" w:themeColor="text1"/>
        </w:rPr>
        <w:t>la</w:t>
      </w:r>
      <w:r w:rsidR="00536743" w:rsidRPr="00A570F3">
        <w:rPr>
          <w:rFonts w:ascii="ITC Avant Garde" w:eastAsiaTheme="minorHAnsi" w:hAnsi="ITC Avant Garde" w:cs="Arial"/>
          <w:color w:val="000000" w:themeColor="text1"/>
        </w:rPr>
        <w:t xml:space="preserve"> </w:t>
      </w:r>
      <w:r w:rsidR="00BA4BAC" w:rsidRPr="00A570F3">
        <w:rPr>
          <w:rFonts w:ascii="ITC Avant Garde" w:eastAsiaTheme="minorHAnsi" w:hAnsi="ITC Avant Garde" w:cs="Arial"/>
          <w:color w:val="000000" w:themeColor="text1"/>
        </w:rPr>
        <w:t>Constitución</w:t>
      </w:r>
      <w:r w:rsidR="00536743" w:rsidRPr="00A570F3">
        <w:rPr>
          <w:rFonts w:ascii="ITC Avant Garde" w:eastAsiaTheme="minorHAnsi" w:hAnsi="ITC Avant Garde" w:cs="Arial"/>
          <w:color w:val="000000" w:themeColor="text1"/>
        </w:rPr>
        <w:t xml:space="preserve"> </w:t>
      </w:r>
      <w:r w:rsidR="00BA4BAC" w:rsidRPr="00A570F3">
        <w:rPr>
          <w:rFonts w:ascii="ITC Avant Garde" w:eastAsiaTheme="minorHAnsi" w:hAnsi="ITC Avant Garde" w:cs="Arial"/>
          <w:color w:val="000000" w:themeColor="text1"/>
        </w:rPr>
        <w:t>establece:</w:t>
      </w:r>
    </w:p>
    <w:p w14:paraId="3017BFE3" w14:textId="47765285" w:rsidR="00BA4BAC" w:rsidRPr="002D0F59" w:rsidRDefault="00BA4BAC" w:rsidP="003B1806">
      <w:pPr>
        <w:spacing w:before="240" w:after="240" w:line="240" w:lineRule="auto"/>
        <w:ind w:left="993" w:right="426"/>
        <w:jc w:val="both"/>
        <w:rPr>
          <w:rFonts w:ascii="ITC Avant Garde" w:hAnsi="ITC Avant Garde" w:cs="Arial"/>
          <w:b/>
          <w:i/>
          <w:color w:val="000000" w:themeColor="text1"/>
          <w:sz w:val="20"/>
        </w:rPr>
      </w:pPr>
      <w:r w:rsidRPr="002D0F59">
        <w:rPr>
          <w:rFonts w:ascii="ITC Avant Garde" w:hAnsi="ITC Avant Garde" w:cs="Arial"/>
          <w:i/>
          <w:color w:val="000000" w:themeColor="text1"/>
          <w:sz w:val="20"/>
        </w:rPr>
        <w:t>“</w:t>
      </w:r>
      <w:r w:rsidRPr="003B1806">
        <w:rPr>
          <w:rFonts w:ascii="ITC Avant Garde" w:hAnsi="ITC Avant Garde"/>
          <w:b/>
          <w:i/>
        </w:rPr>
        <w:t>Artículo</w:t>
      </w:r>
      <w:r w:rsidR="00536743" w:rsidRPr="002D0F59">
        <w:rPr>
          <w:rFonts w:ascii="ITC Avant Garde" w:hAnsi="ITC Avant Garde" w:cs="Arial"/>
          <w:b/>
          <w:i/>
          <w:color w:val="000000" w:themeColor="text1"/>
          <w:sz w:val="20"/>
        </w:rPr>
        <w:t xml:space="preserve"> </w:t>
      </w:r>
      <w:r w:rsidRPr="002D0F59">
        <w:rPr>
          <w:rFonts w:ascii="ITC Avant Garde" w:hAnsi="ITC Avant Garde" w:cs="Arial"/>
          <w:b/>
          <w:i/>
          <w:color w:val="000000" w:themeColor="text1"/>
          <w:sz w:val="20"/>
        </w:rPr>
        <w:t>28.</w:t>
      </w:r>
    </w:p>
    <w:p w14:paraId="1A293638" w14:textId="77777777" w:rsidR="00BA4BAC" w:rsidRPr="003B1806" w:rsidRDefault="00BA4BAC" w:rsidP="003B1806">
      <w:pPr>
        <w:spacing w:before="240" w:after="240" w:line="240" w:lineRule="auto"/>
        <w:ind w:left="993" w:right="426"/>
        <w:jc w:val="both"/>
        <w:rPr>
          <w:rFonts w:ascii="ITC Avant Garde" w:hAnsi="ITC Avant Garde"/>
          <w:i/>
        </w:rPr>
      </w:pPr>
      <w:r w:rsidRPr="003B1806">
        <w:rPr>
          <w:rFonts w:ascii="ITC Avant Garde" w:hAnsi="ITC Avant Garde"/>
          <w:i/>
        </w:rPr>
        <w:t>(…)</w:t>
      </w:r>
    </w:p>
    <w:p w14:paraId="272C141E" w14:textId="79A521C4" w:rsidR="00BA4BAC" w:rsidRPr="002D0F59" w:rsidRDefault="00BA4BAC" w:rsidP="003B1806">
      <w:pPr>
        <w:spacing w:before="240" w:after="240" w:line="240" w:lineRule="auto"/>
        <w:ind w:left="993" w:right="426"/>
        <w:jc w:val="both"/>
        <w:rPr>
          <w:rFonts w:ascii="ITC Avant Garde" w:hAnsi="ITC Avant Garde"/>
          <w:i/>
          <w:sz w:val="20"/>
        </w:rPr>
      </w:pPr>
      <w:r w:rsidRPr="002D0F59">
        <w:rPr>
          <w:rFonts w:ascii="ITC Avant Garde" w:hAnsi="ITC Avant Garde"/>
          <w:i/>
          <w:sz w:val="20"/>
        </w:rPr>
        <w:t>Las</w:t>
      </w:r>
      <w:r w:rsidR="00536743" w:rsidRPr="002D0F59">
        <w:rPr>
          <w:rFonts w:ascii="ITC Avant Garde" w:hAnsi="ITC Avant Garde"/>
          <w:i/>
          <w:sz w:val="20"/>
        </w:rPr>
        <w:t xml:space="preserve"> </w:t>
      </w:r>
      <w:r w:rsidRPr="002D0F59">
        <w:rPr>
          <w:rFonts w:ascii="ITC Avant Garde" w:hAnsi="ITC Avant Garde"/>
          <w:i/>
          <w:sz w:val="20"/>
        </w:rPr>
        <w:t>concesiones</w:t>
      </w:r>
      <w:r w:rsidR="00536743" w:rsidRPr="002D0F59">
        <w:rPr>
          <w:rFonts w:ascii="ITC Avant Garde" w:hAnsi="ITC Avant Garde"/>
          <w:i/>
          <w:sz w:val="20"/>
        </w:rPr>
        <w:t xml:space="preserve"> </w:t>
      </w:r>
      <w:r w:rsidRPr="002D0F59">
        <w:rPr>
          <w:rFonts w:ascii="ITC Avant Garde" w:hAnsi="ITC Avant Garde"/>
          <w:i/>
          <w:sz w:val="20"/>
        </w:rPr>
        <w:t>del</w:t>
      </w:r>
      <w:r w:rsidR="00536743" w:rsidRPr="002D0F59">
        <w:rPr>
          <w:rFonts w:ascii="ITC Avant Garde" w:hAnsi="ITC Avant Garde"/>
          <w:i/>
          <w:sz w:val="20"/>
        </w:rPr>
        <w:t xml:space="preserve"> </w:t>
      </w:r>
      <w:r w:rsidRPr="002D0F59">
        <w:rPr>
          <w:rFonts w:ascii="ITC Avant Garde" w:hAnsi="ITC Avant Garde"/>
          <w:i/>
          <w:sz w:val="20"/>
        </w:rPr>
        <w:t>espectro</w:t>
      </w:r>
      <w:r w:rsidR="00536743" w:rsidRPr="002D0F59">
        <w:rPr>
          <w:rFonts w:ascii="ITC Avant Garde" w:hAnsi="ITC Avant Garde"/>
          <w:i/>
          <w:sz w:val="20"/>
        </w:rPr>
        <w:t xml:space="preserve"> </w:t>
      </w:r>
      <w:r w:rsidRPr="002D0F59">
        <w:rPr>
          <w:rFonts w:ascii="ITC Avant Garde" w:hAnsi="ITC Avant Garde"/>
          <w:i/>
          <w:sz w:val="20"/>
        </w:rPr>
        <w:t>radioeléctrico</w:t>
      </w:r>
      <w:r w:rsidR="00536743" w:rsidRPr="002D0F59">
        <w:rPr>
          <w:rFonts w:ascii="ITC Avant Garde" w:hAnsi="ITC Avant Garde"/>
          <w:i/>
          <w:sz w:val="20"/>
        </w:rPr>
        <w:t xml:space="preserve"> </w:t>
      </w:r>
      <w:r w:rsidRPr="002D0F59">
        <w:rPr>
          <w:rFonts w:ascii="ITC Avant Garde" w:hAnsi="ITC Avant Garde"/>
          <w:i/>
          <w:sz w:val="20"/>
        </w:rPr>
        <w:t>serán</w:t>
      </w:r>
      <w:r w:rsidR="00536743" w:rsidRPr="002D0F59">
        <w:rPr>
          <w:rFonts w:ascii="ITC Avant Garde" w:hAnsi="ITC Avant Garde"/>
          <w:i/>
          <w:sz w:val="20"/>
        </w:rPr>
        <w:t xml:space="preserve"> </w:t>
      </w:r>
      <w:r w:rsidRPr="002D0F59">
        <w:rPr>
          <w:rFonts w:ascii="ITC Avant Garde" w:hAnsi="ITC Avant Garde"/>
          <w:i/>
          <w:sz w:val="20"/>
        </w:rPr>
        <w:t>otorgadas</w:t>
      </w:r>
      <w:r w:rsidR="00536743" w:rsidRPr="002D0F59">
        <w:rPr>
          <w:rFonts w:ascii="ITC Avant Garde" w:hAnsi="ITC Avant Garde"/>
          <w:i/>
          <w:sz w:val="20"/>
        </w:rPr>
        <w:t xml:space="preserve"> </w:t>
      </w:r>
      <w:r w:rsidRPr="002D0F59">
        <w:rPr>
          <w:rFonts w:ascii="ITC Avant Garde" w:hAnsi="ITC Avant Garde"/>
          <w:i/>
          <w:sz w:val="20"/>
        </w:rPr>
        <w:t>mediante</w:t>
      </w:r>
      <w:r w:rsidR="00536743" w:rsidRPr="002D0F59">
        <w:rPr>
          <w:rFonts w:ascii="ITC Avant Garde" w:hAnsi="ITC Avant Garde"/>
          <w:i/>
          <w:sz w:val="20"/>
        </w:rPr>
        <w:t xml:space="preserve"> </w:t>
      </w:r>
      <w:r w:rsidRPr="002D0F59">
        <w:rPr>
          <w:rFonts w:ascii="ITC Avant Garde" w:hAnsi="ITC Avant Garde"/>
          <w:i/>
          <w:sz w:val="20"/>
        </w:rPr>
        <w:t>licitación</w:t>
      </w:r>
      <w:r w:rsidR="00536743" w:rsidRPr="002D0F59">
        <w:rPr>
          <w:rFonts w:ascii="ITC Avant Garde" w:hAnsi="ITC Avant Garde"/>
          <w:i/>
          <w:sz w:val="20"/>
        </w:rPr>
        <w:t xml:space="preserve"> </w:t>
      </w:r>
      <w:r w:rsidRPr="002D0F59">
        <w:rPr>
          <w:rFonts w:ascii="ITC Avant Garde" w:hAnsi="ITC Avant Garde"/>
          <w:i/>
          <w:sz w:val="20"/>
        </w:rPr>
        <w:t>pública,</w:t>
      </w:r>
      <w:r w:rsidR="00536743" w:rsidRPr="002D0F59">
        <w:rPr>
          <w:rFonts w:ascii="ITC Avant Garde" w:hAnsi="ITC Avant Garde"/>
          <w:i/>
          <w:sz w:val="20"/>
        </w:rPr>
        <w:t xml:space="preserve"> </w:t>
      </w:r>
      <w:r w:rsidRPr="002D0F59">
        <w:rPr>
          <w:rFonts w:ascii="ITC Avant Garde" w:hAnsi="ITC Avant Garde"/>
          <w:i/>
          <w:sz w:val="20"/>
        </w:rPr>
        <w:t>a</w:t>
      </w:r>
      <w:r w:rsidR="00536743" w:rsidRPr="002D0F59">
        <w:rPr>
          <w:rFonts w:ascii="ITC Avant Garde" w:hAnsi="ITC Avant Garde"/>
          <w:i/>
          <w:sz w:val="20"/>
        </w:rPr>
        <w:t xml:space="preserve"> </w:t>
      </w:r>
      <w:r w:rsidRPr="002D0F59">
        <w:rPr>
          <w:rFonts w:ascii="ITC Avant Garde" w:hAnsi="ITC Avant Garde"/>
          <w:i/>
          <w:sz w:val="20"/>
        </w:rPr>
        <w:t>fin</w:t>
      </w:r>
      <w:r w:rsidR="00536743" w:rsidRPr="002D0F59">
        <w:rPr>
          <w:rFonts w:ascii="ITC Avant Garde" w:hAnsi="ITC Avant Garde"/>
          <w:i/>
          <w:sz w:val="20"/>
        </w:rPr>
        <w:t xml:space="preserve"> </w:t>
      </w:r>
      <w:r w:rsidRPr="002D0F59">
        <w:rPr>
          <w:rFonts w:ascii="ITC Avant Garde" w:hAnsi="ITC Avant Garde"/>
          <w:i/>
          <w:sz w:val="20"/>
        </w:rPr>
        <w:t>de</w:t>
      </w:r>
      <w:r w:rsidR="00536743" w:rsidRPr="002D0F59">
        <w:rPr>
          <w:rFonts w:ascii="ITC Avant Garde" w:hAnsi="ITC Avant Garde"/>
          <w:i/>
          <w:sz w:val="20"/>
        </w:rPr>
        <w:t xml:space="preserve"> </w:t>
      </w:r>
      <w:r w:rsidRPr="002D0F59">
        <w:rPr>
          <w:rFonts w:ascii="ITC Avant Garde" w:hAnsi="ITC Avant Garde"/>
          <w:i/>
          <w:sz w:val="20"/>
        </w:rPr>
        <w:t>asegurar</w:t>
      </w:r>
      <w:r w:rsidR="00536743" w:rsidRPr="002D0F59">
        <w:rPr>
          <w:rFonts w:ascii="ITC Avant Garde" w:hAnsi="ITC Avant Garde"/>
          <w:i/>
          <w:sz w:val="20"/>
        </w:rPr>
        <w:t xml:space="preserve"> </w:t>
      </w:r>
      <w:r w:rsidRPr="002D0F59">
        <w:rPr>
          <w:rFonts w:ascii="ITC Avant Garde" w:hAnsi="ITC Avant Garde"/>
          <w:i/>
          <w:sz w:val="20"/>
        </w:rPr>
        <w:t>la</w:t>
      </w:r>
      <w:r w:rsidR="00536743" w:rsidRPr="002D0F59">
        <w:rPr>
          <w:rFonts w:ascii="ITC Avant Garde" w:hAnsi="ITC Avant Garde"/>
          <w:i/>
          <w:sz w:val="20"/>
        </w:rPr>
        <w:t xml:space="preserve"> </w:t>
      </w:r>
      <w:r w:rsidRPr="002D0F59">
        <w:rPr>
          <w:rFonts w:ascii="ITC Avant Garde" w:hAnsi="ITC Avant Garde"/>
          <w:i/>
          <w:sz w:val="20"/>
        </w:rPr>
        <w:t>máxima</w:t>
      </w:r>
      <w:r w:rsidR="00536743" w:rsidRPr="002D0F59">
        <w:rPr>
          <w:rFonts w:ascii="ITC Avant Garde" w:hAnsi="ITC Avant Garde"/>
          <w:i/>
          <w:sz w:val="20"/>
        </w:rPr>
        <w:t xml:space="preserve"> </w:t>
      </w:r>
      <w:r w:rsidRPr="003B1806">
        <w:rPr>
          <w:rFonts w:ascii="ITC Avant Garde" w:hAnsi="ITC Avant Garde"/>
          <w:i/>
        </w:rPr>
        <w:t>concurrencia</w:t>
      </w:r>
      <w:r w:rsidRPr="002D0F59">
        <w:rPr>
          <w:rFonts w:ascii="ITC Avant Garde" w:hAnsi="ITC Avant Garde"/>
          <w:i/>
          <w:sz w:val="20"/>
        </w:rPr>
        <w:t>,</w:t>
      </w:r>
      <w:r w:rsidR="00536743" w:rsidRPr="002D0F59">
        <w:rPr>
          <w:rFonts w:ascii="ITC Avant Garde" w:hAnsi="ITC Avant Garde"/>
          <w:i/>
          <w:sz w:val="20"/>
        </w:rPr>
        <w:t xml:space="preserve"> </w:t>
      </w:r>
      <w:r w:rsidRPr="002D0F59">
        <w:rPr>
          <w:rFonts w:ascii="ITC Avant Garde" w:hAnsi="ITC Avant Garde"/>
          <w:i/>
          <w:sz w:val="20"/>
        </w:rPr>
        <w:t>previniendo</w:t>
      </w:r>
      <w:r w:rsidR="00536743" w:rsidRPr="002D0F59">
        <w:rPr>
          <w:rFonts w:ascii="ITC Avant Garde" w:hAnsi="ITC Avant Garde"/>
          <w:i/>
          <w:sz w:val="20"/>
        </w:rPr>
        <w:t xml:space="preserve"> </w:t>
      </w:r>
      <w:r w:rsidRPr="002D0F59">
        <w:rPr>
          <w:rFonts w:ascii="ITC Avant Garde" w:hAnsi="ITC Avant Garde"/>
          <w:i/>
          <w:sz w:val="20"/>
        </w:rPr>
        <w:t>fenómenos</w:t>
      </w:r>
      <w:r w:rsidR="00536743" w:rsidRPr="002D0F59">
        <w:rPr>
          <w:rFonts w:ascii="ITC Avant Garde" w:hAnsi="ITC Avant Garde"/>
          <w:i/>
          <w:sz w:val="20"/>
        </w:rPr>
        <w:t xml:space="preserve"> </w:t>
      </w:r>
      <w:r w:rsidRPr="002D0F59">
        <w:rPr>
          <w:rFonts w:ascii="ITC Avant Garde" w:hAnsi="ITC Avant Garde"/>
          <w:i/>
          <w:sz w:val="20"/>
        </w:rPr>
        <w:t>de</w:t>
      </w:r>
      <w:r w:rsidR="00536743" w:rsidRPr="002D0F59">
        <w:rPr>
          <w:rFonts w:ascii="ITC Avant Garde" w:hAnsi="ITC Avant Garde"/>
          <w:i/>
          <w:sz w:val="20"/>
        </w:rPr>
        <w:t xml:space="preserve"> </w:t>
      </w:r>
      <w:r w:rsidRPr="002D0F59">
        <w:rPr>
          <w:rFonts w:ascii="ITC Avant Garde" w:hAnsi="ITC Avant Garde"/>
          <w:i/>
          <w:sz w:val="20"/>
        </w:rPr>
        <w:t>concentración</w:t>
      </w:r>
      <w:r w:rsidR="00536743" w:rsidRPr="002D0F59">
        <w:rPr>
          <w:rFonts w:ascii="ITC Avant Garde" w:hAnsi="ITC Avant Garde"/>
          <w:i/>
          <w:sz w:val="20"/>
        </w:rPr>
        <w:t xml:space="preserve"> </w:t>
      </w:r>
      <w:r w:rsidRPr="002D0F59">
        <w:rPr>
          <w:rFonts w:ascii="ITC Avant Garde" w:hAnsi="ITC Avant Garde"/>
          <w:i/>
          <w:sz w:val="20"/>
        </w:rPr>
        <w:t>que</w:t>
      </w:r>
      <w:r w:rsidR="00536743" w:rsidRPr="002D0F59">
        <w:rPr>
          <w:rFonts w:ascii="ITC Avant Garde" w:hAnsi="ITC Avant Garde"/>
          <w:i/>
          <w:sz w:val="20"/>
        </w:rPr>
        <w:t xml:space="preserve"> </w:t>
      </w:r>
      <w:r w:rsidRPr="002D0F59">
        <w:rPr>
          <w:rFonts w:ascii="ITC Avant Garde" w:hAnsi="ITC Avant Garde"/>
          <w:i/>
          <w:sz w:val="20"/>
        </w:rPr>
        <w:t>contraríen</w:t>
      </w:r>
      <w:r w:rsidR="00536743" w:rsidRPr="002D0F59">
        <w:rPr>
          <w:rFonts w:ascii="ITC Avant Garde" w:hAnsi="ITC Avant Garde"/>
          <w:i/>
          <w:sz w:val="20"/>
        </w:rPr>
        <w:t xml:space="preserve"> </w:t>
      </w:r>
      <w:r w:rsidRPr="002D0F59">
        <w:rPr>
          <w:rFonts w:ascii="ITC Avant Garde" w:hAnsi="ITC Avant Garde"/>
          <w:i/>
          <w:sz w:val="20"/>
        </w:rPr>
        <w:t>el</w:t>
      </w:r>
      <w:r w:rsidR="00536743" w:rsidRPr="002D0F59">
        <w:rPr>
          <w:rFonts w:ascii="ITC Avant Garde" w:hAnsi="ITC Avant Garde"/>
          <w:i/>
          <w:sz w:val="20"/>
        </w:rPr>
        <w:t xml:space="preserve"> </w:t>
      </w:r>
      <w:r w:rsidRPr="002D0F59">
        <w:rPr>
          <w:rFonts w:ascii="ITC Avant Garde" w:hAnsi="ITC Avant Garde"/>
          <w:i/>
          <w:sz w:val="20"/>
        </w:rPr>
        <w:t>interés</w:t>
      </w:r>
      <w:r w:rsidR="00536743" w:rsidRPr="002D0F59">
        <w:rPr>
          <w:rFonts w:ascii="ITC Avant Garde" w:hAnsi="ITC Avant Garde"/>
          <w:i/>
          <w:sz w:val="20"/>
        </w:rPr>
        <w:t xml:space="preserve"> </w:t>
      </w:r>
      <w:r w:rsidRPr="002D0F59">
        <w:rPr>
          <w:rFonts w:ascii="ITC Avant Garde" w:hAnsi="ITC Avant Garde"/>
          <w:i/>
          <w:sz w:val="20"/>
        </w:rPr>
        <w:t>público</w:t>
      </w:r>
      <w:r w:rsidR="00536743" w:rsidRPr="002D0F59">
        <w:rPr>
          <w:rFonts w:ascii="ITC Avant Garde" w:hAnsi="ITC Avant Garde"/>
          <w:i/>
          <w:sz w:val="20"/>
        </w:rPr>
        <w:t xml:space="preserve"> </w:t>
      </w:r>
      <w:r w:rsidRPr="002D0F59">
        <w:rPr>
          <w:rFonts w:ascii="ITC Avant Garde" w:hAnsi="ITC Avant Garde"/>
          <w:i/>
          <w:sz w:val="20"/>
        </w:rPr>
        <w:t>y</w:t>
      </w:r>
      <w:r w:rsidR="00536743" w:rsidRPr="002D0F59">
        <w:rPr>
          <w:rFonts w:ascii="ITC Avant Garde" w:hAnsi="ITC Avant Garde"/>
          <w:i/>
          <w:sz w:val="20"/>
        </w:rPr>
        <w:t xml:space="preserve"> </w:t>
      </w:r>
      <w:r w:rsidRPr="002D0F59">
        <w:rPr>
          <w:rFonts w:ascii="ITC Avant Garde" w:hAnsi="ITC Avant Garde"/>
          <w:i/>
          <w:sz w:val="20"/>
        </w:rPr>
        <w:t>asegurando</w:t>
      </w:r>
      <w:r w:rsidR="00536743" w:rsidRPr="002D0F59">
        <w:rPr>
          <w:rFonts w:ascii="ITC Avant Garde" w:hAnsi="ITC Avant Garde"/>
          <w:i/>
          <w:sz w:val="20"/>
        </w:rPr>
        <w:t xml:space="preserve"> </w:t>
      </w:r>
      <w:r w:rsidRPr="002D0F59">
        <w:rPr>
          <w:rFonts w:ascii="ITC Avant Garde" w:hAnsi="ITC Avant Garde"/>
          <w:i/>
          <w:sz w:val="20"/>
        </w:rPr>
        <w:t>el</w:t>
      </w:r>
      <w:r w:rsidR="00536743" w:rsidRPr="002D0F59">
        <w:rPr>
          <w:rFonts w:ascii="ITC Avant Garde" w:hAnsi="ITC Avant Garde"/>
          <w:i/>
          <w:sz w:val="20"/>
        </w:rPr>
        <w:t xml:space="preserve"> </w:t>
      </w:r>
      <w:r w:rsidRPr="002D0F59">
        <w:rPr>
          <w:rFonts w:ascii="ITC Avant Garde" w:hAnsi="ITC Avant Garde"/>
          <w:i/>
          <w:sz w:val="20"/>
        </w:rPr>
        <w:t>menor</w:t>
      </w:r>
      <w:r w:rsidR="00536743" w:rsidRPr="002D0F59">
        <w:rPr>
          <w:rFonts w:ascii="ITC Avant Garde" w:hAnsi="ITC Avant Garde"/>
          <w:i/>
          <w:sz w:val="20"/>
        </w:rPr>
        <w:t xml:space="preserve"> </w:t>
      </w:r>
      <w:r w:rsidRPr="002D0F59">
        <w:rPr>
          <w:rFonts w:ascii="ITC Avant Garde" w:hAnsi="ITC Avant Garde"/>
          <w:i/>
          <w:sz w:val="20"/>
        </w:rPr>
        <w:t>precio</w:t>
      </w:r>
      <w:r w:rsidR="00536743" w:rsidRPr="002D0F59">
        <w:rPr>
          <w:rFonts w:ascii="ITC Avant Garde" w:hAnsi="ITC Avant Garde"/>
          <w:i/>
          <w:sz w:val="20"/>
        </w:rPr>
        <w:t xml:space="preserve"> </w:t>
      </w:r>
      <w:r w:rsidRPr="002D0F59">
        <w:rPr>
          <w:rFonts w:ascii="ITC Avant Garde" w:hAnsi="ITC Avant Garde"/>
          <w:i/>
          <w:sz w:val="20"/>
        </w:rPr>
        <w:t>de</w:t>
      </w:r>
      <w:r w:rsidR="00536743" w:rsidRPr="002D0F59">
        <w:rPr>
          <w:rFonts w:ascii="ITC Avant Garde" w:hAnsi="ITC Avant Garde"/>
          <w:i/>
          <w:sz w:val="20"/>
        </w:rPr>
        <w:t xml:space="preserve"> </w:t>
      </w:r>
      <w:r w:rsidRPr="002D0F59">
        <w:rPr>
          <w:rFonts w:ascii="ITC Avant Garde" w:hAnsi="ITC Avant Garde"/>
          <w:i/>
          <w:sz w:val="20"/>
        </w:rPr>
        <w:t>los</w:t>
      </w:r>
      <w:r w:rsidR="00536743" w:rsidRPr="002D0F59">
        <w:rPr>
          <w:rFonts w:ascii="ITC Avant Garde" w:hAnsi="ITC Avant Garde"/>
          <w:i/>
          <w:sz w:val="20"/>
        </w:rPr>
        <w:t xml:space="preserve"> </w:t>
      </w:r>
      <w:r w:rsidRPr="002D0F59">
        <w:rPr>
          <w:rFonts w:ascii="ITC Avant Garde" w:hAnsi="ITC Avant Garde"/>
          <w:i/>
          <w:sz w:val="20"/>
        </w:rPr>
        <w:t>servicios</w:t>
      </w:r>
      <w:r w:rsidR="00536743" w:rsidRPr="002D0F59">
        <w:rPr>
          <w:rFonts w:ascii="ITC Avant Garde" w:hAnsi="ITC Avant Garde"/>
          <w:i/>
          <w:sz w:val="20"/>
        </w:rPr>
        <w:t xml:space="preserve"> </w:t>
      </w:r>
      <w:r w:rsidRPr="002D0F59">
        <w:rPr>
          <w:rFonts w:ascii="ITC Avant Garde" w:hAnsi="ITC Avant Garde"/>
          <w:i/>
          <w:sz w:val="20"/>
        </w:rPr>
        <w:t>al</w:t>
      </w:r>
      <w:r w:rsidR="00536743" w:rsidRPr="002D0F59">
        <w:rPr>
          <w:rFonts w:ascii="ITC Avant Garde" w:hAnsi="ITC Avant Garde"/>
          <w:i/>
          <w:sz w:val="20"/>
        </w:rPr>
        <w:t xml:space="preserve"> </w:t>
      </w:r>
      <w:r w:rsidRPr="002D0F59">
        <w:rPr>
          <w:rFonts w:ascii="ITC Avant Garde" w:hAnsi="ITC Avant Garde"/>
          <w:i/>
          <w:sz w:val="20"/>
        </w:rPr>
        <w:t>usuario</w:t>
      </w:r>
      <w:r w:rsidR="00536743" w:rsidRPr="002D0F59">
        <w:rPr>
          <w:rFonts w:ascii="ITC Avant Garde" w:hAnsi="ITC Avant Garde"/>
          <w:i/>
          <w:sz w:val="20"/>
        </w:rPr>
        <w:t xml:space="preserve"> </w:t>
      </w:r>
      <w:r w:rsidRPr="002D0F59">
        <w:rPr>
          <w:rFonts w:ascii="ITC Avant Garde" w:hAnsi="ITC Avant Garde"/>
          <w:i/>
          <w:sz w:val="20"/>
        </w:rPr>
        <w:t>final;</w:t>
      </w:r>
      <w:r w:rsidR="00536743" w:rsidRPr="002D0F59">
        <w:rPr>
          <w:rFonts w:ascii="ITC Avant Garde" w:hAnsi="ITC Avant Garde"/>
          <w:i/>
          <w:sz w:val="20"/>
        </w:rPr>
        <w:t xml:space="preserve"> </w:t>
      </w:r>
      <w:r w:rsidRPr="002D0F59">
        <w:rPr>
          <w:rFonts w:ascii="ITC Avant Garde" w:hAnsi="ITC Avant Garde"/>
          <w:i/>
          <w:sz w:val="20"/>
        </w:rPr>
        <w:t>en</w:t>
      </w:r>
      <w:r w:rsidR="00536743" w:rsidRPr="002D0F59">
        <w:rPr>
          <w:rFonts w:ascii="ITC Avant Garde" w:hAnsi="ITC Avant Garde"/>
          <w:i/>
          <w:sz w:val="20"/>
        </w:rPr>
        <w:t xml:space="preserve"> </w:t>
      </w:r>
      <w:r w:rsidRPr="002D0F59">
        <w:rPr>
          <w:rFonts w:ascii="ITC Avant Garde" w:hAnsi="ITC Avant Garde"/>
          <w:i/>
          <w:sz w:val="20"/>
        </w:rPr>
        <w:t>ningún</w:t>
      </w:r>
      <w:r w:rsidR="00536743" w:rsidRPr="002D0F59">
        <w:rPr>
          <w:rFonts w:ascii="ITC Avant Garde" w:hAnsi="ITC Avant Garde"/>
          <w:i/>
          <w:sz w:val="20"/>
        </w:rPr>
        <w:t xml:space="preserve"> </w:t>
      </w:r>
      <w:r w:rsidRPr="002D0F59">
        <w:rPr>
          <w:rFonts w:ascii="ITC Avant Garde" w:hAnsi="ITC Avant Garde"/>
          <w:i/>
          <w:sz w:val="20"/>
        </w:rPr>
        <w:t>caso</w:t>
      </w:r>
      <w:r w:rsidR="00536743" w:rsidRPr="002D0F59">
        <w:rPr>
          <w:rFonts w:ascii="ITC Avant Garde" w:hAnsi="ITC Avant Garde"/>
          <w:i/>
          <w:sz w:val="20"/>
        </w:rPr>
        <w:t xml:space="preserve"> </w:t>
      </w:r>
      <w:r w:rsidRPr="002D0F59">
        <w:rPr>
          <w:rFonts w:ascii="ITC Avant Garde" w:hAnsi="ITC Avant Garde"/>
          <w:i/>
          <w:sz w:val="20"/>
        </w:rPr>
        <w:t>el</w:t>
      </w:r>
      <w:r w:rsidR="00536743" w:rsidRPr="002D0F59">
        <w:rPr>
          <w:rFonts w:ascii="ITC Avant Garde" w:hAnsi="ITC Avant Garde"/>
          <w:i/>
          <w:sz w:val="20"/>
        </w:rPr>
        <w:t xml:space="preserve"> </w:t>
      </w:r>
      <w:r w:rsidRPr="002D0F59">
        <w:rPr>
          <w:rFonts w:ascii="ITC Avant Garde" w:hAnsi="ITC Avant Garde"/>
          <w:i/>
          <w:sz w:val="20"/>
        </w:rPr>
        <w:t>factor</w:t>
      </w:r>
      <w:r w:rsidR="00536743" w:rsidRPr="002D0F59">
        <w:rPr>
          <w:rFonts w:ascii="ITC Avant Garde" w:hAnsi="ITC Avant Garde"/>
          <w:i/>
          <w:sz w:val="20"/>
        </w:rPr>
        <w:t xml:space="preserve"> </w:t>
      </w:r>
      <w:r w:rsidRPr="002D0F59">
        <w:rPr>
          <w:rFonts w:ascii="ITC Avant Garde" w:hAnsi="ITC Avant Garde"/>
          <w:i/>
          <w:sz w:val="20"/>
        </w:rPr>
        <w:t>determinante</w:t>
      </w:r>
      <w:r w:rsidR="00536743" w:rsidRPr="002D0F59">
        <w:rPr>
          <w:rFonts w:ascii="ITC Avant Garde" w:hAnsi="ITC Avant Garde"/>
          <w:i/>
          <w:sz w:val="20"/>
        </w:rPr>
        <w:t xml:space="preserve"> </w:t>
      </w:r>
      <w:r w:rsidRPr="002D0F59">
        <w:rPr>
          <w:rFonts w:ascii="ITC Avant Garde" w:hAnsi="ITC Avant Garde"/>
          <w:i/>
          <w:sz w:val="20"/>
        </w:rPr>
        <w:t>para</w:t>
      </w:r>
      <w:r w:rsidR="00536743" w:rsidRPr="002D0F59">
        <w:rPr>
          <w:rFonts w:ascii="ITC Avant Garde" w:hAnsi="ITC Avant Garde"/>
          <w:i/>
          <w:sz w:val="20"/>
        </w:rPr>
        <w:t xml:space="preserve"> </w:t>
      </w:r>
      <w:r w:rsidRPr="002D0F59">
        <w:rPr>
          <w:rFonts w:ascii="ITC Avant Garde" w:hAnsi="ITC Avant Garde"/>
          <w:i/>
          <w:sz w:val="20"/>
        </w:rPr>
        <w:t>definir</w:t>
      </w:r>
      <w:r w:rsidR="00536743" w:rsidRPr="002D0F59">
        <w:rPr>
          <w:rFonts w:ascii="ITC Avant Garde" w:hAnsi="ITC Avant Garde"/>
          <w:i/>
          <w:sz w:val="20"/>
        </w:rPr>
        <w:t xml:space="preserve"> </w:t>
      </w:r>
      <w:r w:rsidRPr="002D0F59">
        <w:rPr>
          <w:rFonts w:ascii="ITC Avant Garde" w:hAnsi="ITC Avant Garde"/>
          <w:i/>
          <w:sz w:val="20"/>
        </w:rPr>
        <w:t>al</w:t>
      </w:r>
      <w:r w:rsidR="00536743" w:rsidRPr="002D0F59">
        <w:rPr>
          <w:rFonts w:ascii="ITC Avant Garde" w:hAnsi="ITC Avant Garde"/>
          <w:i/>
          <w:sz w:val="20"/>
        </w:rPr>
        <w:t xml:space="preserve"> </w:t>
      </w:r>
      <w:r w:rsidRPr="002D0F59">
        <w:rPr>
          <w:rFonts w:ascii="ITC Avant Garde" w:hAnsi="ITC Avant Garde"/>
          <w:i/>
          <w:sz w:val="20"/>
        </w:rPr>
        <w:t>ganador</w:t>
      </w:r>
      <w:r w:rsidR="00536743" w:rsidRPr="002D0F59">
        <w:rPr>
          <w:rFonts w:ascii="ITC Avant Garde" w:hAnsi="ITC Avant Garde"/>
          <w:i/>
          <w:sz w:val="20"/>
        </w:rPr>
        <w:t xml:space="preserve"> </w:t>
      </w:r>
      <w:r w:rsidRPr="002D0F59">
        <w:rPr>
          <w:rFonts w:ascii="ITC Avant Garde" w:hAnsi="ITC Avant Garde"/>
          <w:i/>
          <w:sz w:val="20"/>
        </w:rPr>
        <w:t>de</w:t>
      </w:r>
      <w:r w:rsidR="00536743" w:rsidRPr="002D0F59">
        <w:rPr>
          <w:rFonts w:ascii="ITC Avant Garde" w:hAnsi="ITC Avant Garde"/>
          <w:i/>
          <w:sz w:val="20"/>
        </w:rPr>
        <w:t xml:space="preserve"> </w:t>
      </w:r>
      <w:r w:rsidRPr="002D0F59">
        <w:rPr>
          <w:rFonts w:ascii="ITC Avant Garde" w:hAnsi="ITC Avant Garde"/>
          <w:i/>
          <w:sz w:val="20"/>
        </w:rPr>
        <w:t>la</w:t>
      </w:r>
      <w:r w:rsidR="00536743" w:rsidRPr="002D0F59">
        <w:rPr>
          <w:rFonts w:ascii="ITC Avant Garde" w:hAnsi="ITC Avant Garde"/>
          <w:i/>
          <w:sz w:val="20"/>
        </w:rPr>
        <w:t xml:space="preserve"> </w:t>
      </w:r>
      <w:r w:rsidRPr="002D0F59">
        <w:rPr>
          <w:rFonts w:ascii="ITC Avant Garde" w:hAnsi="ITC Avant Garde"/>
          <w:i/>
          <w:sz w:val="20"/>
        </w:rPr>
        <w:t>licitación</w:t>
      </w:r>
      <w:r w:rsidR="00536743" w:rsidRPr="002D0F59">
        <w:rPr>
          <w:rFonts w:ascii="ITC Avant Garde" w:hAnsi="ITC Avant Garde"/>
          <w:i/>
          <w:sz w:val="20"/>
        </w:rPr>
        <w:t xml:space="preserve"> </w:t>
      </w:r>
      <w:r w:rsidRPr="002D0F59">
        <w:rPr>
          <w:rFonts w:ascii="ITC Avant Garde" w:hAnsi="ITC Avant Garde"/>
          <w:i/>
          <w:sz w:val="20"/>
        </w:rPr>
        <w:t>será</w:t>
      </w:r>
      <w:r w:rsidR="00536743" w:rsidRPr="002D0F59">
        <w:rPr>
          <w:rFonts w:ascii="ITC Avant Garde" w:hAnsi="ITC Avant Garde"/>
          <w:i/>
          <w:sz w:val="20"/>
        </w:rPr>
        <w:t xml:space="preserve"> </w:t>
      </w:r>
      <w:r w:rsidRPr="002D0F59">
        <w:rPr>
          <w:rFonts w:ascii="ITC Avant Garde" w:hAnsi="ITC Avant Garde"/>
          <w:i/>
          <w:sz w:val="20"/>
        </w:rPr>
        <w:t>meramente</w:t>
      </w:r>
      <w:r w:rsidR="00536743" w:rsidRPr="002D0F59">
        <w:rPr>
          <w:rFonts w:ascii="ITC Avant Garde" w:hAnsi="ITC Avant Garde"/>
          <w:i/>
          <w:sz w:val="20"/>
        </w:rPr>
        <w:t xml:space="preserve"> </w:t>
      </w:r>
      <w:r w:rsidRPr="002D0F59">
        <w:rPr>
          <w:rFonts w:ascii="ITC Avant Garde" w:hAnsi="ITC Avant Garde"/>
          <w:i/>
          <w:sz w:val="20"/>
        </w:rPr>
        <w:t>económico.</w:t>
      </w:r>
      <w:r w:rsidR="00536743" w:rsidRPr="002D0F59">
        <w:rPr>
          <w:rFonts w:ascii="ITC Avant Garde" w:hAnsi="ITC Avant Garde"/>
          <w:i/>
          <w:sz w:val="20"/>
        </w:rPr>
        <w:t xml:space="preserve"> </w:t>
      </w:r>
      <w:r w:rsidRPr="002D0F59">
        <w:rPr>
          <w:rFonts w:ascii="ITC Avant Garde" w:hAnsi="ITC Avant Garde"/>
          <w:i/>
          <w:sz w:val="20"/>
        </w:rPr>
        <w:t>Las</w:t>
      </w:r>
      <w:r w:rsidR="00536743" w:rsidRPr="002D0F59">
        <w:rPr>
          <w:rFonts w:ascii="ITC Avant Garde" w:hAnsi="ITC Avant Garde"/>
          <w:i/>
          <w:sz w:val="20"/>
        </w:rPr>
        <w:t xml:space="preserve"> </w:t>
      </w:r>
      <w:r w:rsidRPr="002D0F59">
        <w:rPr>
          <w:rFonts w:ascii="ITC Avant Garde" w:hAnsi="ITC Avant Garde"/>
          <w:i/>
          <w:sz w:val="20"/>
        </w:rPr>
        <w:t>concesiones</w:t>
      </w:r>
      <w:r w:rsidR="00536743" w:rsidRPr="002D0F59">
        <w:rPr>
          <w:rFonts w:ascii="ITC Avant Garde" w:hAnsi="ITC Avant Garde"/>
          <w:i/>
          <w:sz w:val="20"/>
        </w:rPr>
        <w:t xml:space="preserve"> </w:t>
      </w:r>
      <w:r w:rsidRPr="002D0F59">
        <w:rPr>
          <w:rFonts w:ascii="ITC Avant Garde" w:hAnsi="ITC Avant Garde"/>
          <w:i/>
          <w:sz w:val="20"/>
        </w:rPr>
        <w:t>para</w:t>
      </w:r>
      <w:r w:rsidR="00536743" w:rsidRPr="002D0F59">
        <w:rPr>
          <w:rFonts w:ascii="ITC Avant Garde" w:hAnsi="ITC Avant Garde"/>
          <w:i/>
          <w:sz w:val="20"/>
        </w:rPr>
        <w:t xml:space="preserve"> </w:t>
      </w:r>
      <w:r w:rsidRPr="002D0F59">
        <w:rPr>
          <w:rFonts w:ascii="ITC Avant Garde" w:hAnsi="ITC Avant Garde"/>
          <w:i/>
          <w:sz w:val="20"/>
        </w:rPr>
        <w:t>uso</w:t>
      </w:r>
      <w:r w:rsidR="00536743" w:rsidRPr="002D0F59">
        <w:rPr>
          <w:rFonts w:ascii="ITC Avant Garde" w:hAnsi="ITC Avant Garde"/>
          <w:i/>
          <w:sz w:val="20"/>
        </w:rPr>
        <w:t xml:space="preserve"> </w:t>
      </w:r>
      <w:r w:rsidRPr="002D0F59">
        <w:rPr>
          <w:rFonts w:ascii="ITC Avant Garde" w:hAnsi="ITC Avant Garde"/>
          <w:i/>
          <w:sz w:val="20"/>
        </w:rPr>
        <w:t>público</w:t>
      </w:r>
      <w:r w:rsidR="00536743" w:rsidRPr="002D0F59">
        <w:rPr>
          <w:rFonts w:ascii="ITC Avant Garde" w:hAnsi="ITC Avant Garde"/>
          <w:i/>
          <w:sz w:val="20"/>
        </w:rPr>
        <w:t xml:space="preserve"> </w:t>
      </w:r>
      <w:r w:rsidRPr="002D0F59">
        <w:rPr>
          <w:rFonts w:ascii="ITC Avant Garde" w:hAnsi="ITC Avant Garde"/>
          <w:i/>
          <w:sz w:val="20"/>
        </w:rPr>
        <w:t>y</w:t>
      </w:r>
      <w:r w:rsidR="00536743" w:rsidRPr="002D0F59">
        <w:rPr>
          <w:rFonts w:ascii="ITC Avant Garde" w:hAnsi="ITC Avant Garde"/>
          <w:i/>
          <w:sz w:val="20"/>
        </w:rPr>
        <w:t xml:space="preserve"> </w:t>
      </w:r>
      <w:r w:rsidRPr="002D0F59">
        <w:rPr>
          <w:rFonts w:ascii="ITC Avant Garde" w:hAnsi="ITC Avant Garde"/>
          <w:i/>
          <w:sz w:val="20"/>
        </w:rPr>
        <w:t>social</w:t>
      </w:r>
      <w:r w:rsidR="00536743" w:rsidRPr="002D0F59">
        <w:rPr>
          <w:rFonts w:ascii="ITC Avant Garde" w:hAnsi="ITC Avant Garde"/>
          <w:i/>
          <w:sz w:val="20"/>
        </w:rPr>
        <w:t xml:space="preserve"> </w:t>
      </w:r>
      <w:r w:rsidRPr="002D0F59">
        <w:rPr>
          <w:rFonts w:ascii="ITC Avant Garde" w:hAnsi="ITC Avant Garde"/>
          <w:i/>
          <w:sz w:val="20"/>
        </w:rPr>
        <w:t>serán</w:t>
      </w:r>
      <w:r w:rsidR="00536743" w:rsidRPr="002D0F59">
        <w:rPr>
          <w:rFonts w:ascii="ITC Avant Garde" w:hAnsi="ITC Avant Garde"/>
          <w:i/>
          <w:sz w:val="20"/>
        </w:rPr>
        <w:t xml:space="preserve"> </w:t>
      </w:r>
      <w:r w:rsidRPr="002D0F59">
        <w:rPr>
          <w:rFonts w:ascii="ITC Avant Garde" w:hAnsi="ITC Avant Garde"/>
          <w:i/>
          <w:sz w:val="20"/>
        </w:rPr>
        <w:t>sin</w:t>
      </w:r>
      <w:r w:rsidR="00536743" w:rsidRPr="002D0F59">
        <w:rPr>
          <w:rFonts w:ascii="ITC Avant Garde" w:hAnsi="ITC Avant Garde"/>
          <w:i/>
          <w:sz w:val="20"/>
        </w:rPr>
        <w:t xml:space="preserve"> </w:t>
      </w:r>
      <w:r w:rsidRPr="002D0F59">
        <w:rPr>
          <w:rFonts w:ascii="ITC Avant Garde" w:hAnsi="ITC Avant Garde"/>
          <w:i/>
          <w:sz w:val="20"/>
        </w:rPr>
        <w:t>fines</w:t>
      </w:r>
      <w:r w:rsidR="00536743" w:rsidRPr="002D0F59">
        <w:rPr>
          <w:rFonts w:ascii="ITC Avant Garde" w:hAnsi="ITC Avant Garde"/>
          <w:i/>
          <w:sz w:val="20"/>
        </w:rPr>
        <w:t xml:space="preserve"> </w:t>
      </w:r>
      <w:r w:rsidRPr="002D0F59">
        <w:rPr>
          <w:rFonts w:ascii="ITC Avant Garde" w:hAnsi="ITC Avant Garde"/>
          <w:i/>
          <w:sz w:val="20"/>
        </w:rPr>
        <w:t>de</w:t>
      </w:r>
      <w:r w:rsidR="00536743" w:rsidRPr="002D0F59">
        <w:rPr>
          <w:rFonts w:ascii="ITC Avant Garde" w:hAnsi="ITC Avant Garde"/>
          <w:i/>
          <w:sz w:val="20"/>
        </w:rPr>
        <w:t xml:space="preserve"> </w:t>
      </w:r>
      <w:r w:rsidRPr="002D0F59">
        <w:rPr>
          <w:rFonts w:ascii="ITC Avant Garde" w:hAnsi="ITC Avant Garde"/>
          <w:i/>
          <w:sz w:val="20"/>
        </w:rPr>
        <w:t>lucro</w:t>
      </w:r>
      <w:r w:rsidR="00536743" w:rsidRPr="002D0F59">
        <w:rPr>
          <w:rFonts w:ascii="ITC Avant Garde" w:hAnsi="ITC Avant Garde"/>
          <w:i/>
          <w:sz w:val="20"/>
        </w:rPr>
        <w:t xml:space="preserve"> </w:t>
      </w:r>
      <w:r w:rsidRPr="002D0F59">
        <w:rPr>
          <w:rFonts w:ascii="ITC Avant Garde" w:hAnsi="ITC Avant Garde"/>
          <w:i/>
          <w:sz w:val="20"/>
        </w:rPr>
        <w:t>y</w:t>
      </w:r>
      <w:r w:rsidR="00536743" w:rsidRPr="002D0F59">
        <w:rPr>
          <w:rFonts w:ascii="ITC Avant Garde" w:hAnsi="ITC Avant Garde"/>
          <w:i/>
          <w:sz w:val="20"/>
        </w:rPr>
        <w:t xml:space="preserve"> </w:t>
      </w:r>
      <w:r w:rsidRPr="002D0F59">
        <w:rPr>
          <w:rFonts w:ascii="ITC Avant Garde" w:hAnsi="ITC Avant Garde"/>
          <w:i/>
          <w:sz w:val="20"/>
        </w:rPr>
        <w:t>se</w:t>
      </w:r>
      <w:r w:rsidR="00536743" w:rsidRPr="002D0F59">
        <w:rPr>
          <w:rFonts w:ascii="ITC Avant Garde" w:hAnsi="ITC Avant Garde"/>
          <w:i/>
          <w:sz w:val="20"/>
        </w:rPr>
        <w:t xml:space="preserve"> </w:t>
      </w:r>
      <w:r w:rsidRPr="002D0F59">
        <w:rPr>
          <w:rFonts w:ascii="ITC Avant Garde" w:hAnsi="ITC Avant Garde"/>
          <w:i/>
          <w:sz w:val="20"/>
        </w:rPr>
        <w:t>otorgarán</w:t>
      </w:r>
      <w:r w:rsidR="00536743" w:rsidRPr="002D0F59">
        <w:rPr>
          <w:rFonts w:ascii="ITC Avant Garde" w:hAnsi="ITC Avant Garde"/>
          <w:i/>
          <w:sz w:val="20"/>
        </w:rPr>
        <w:t xml:space="preserve"> </w:t>
      </w:r>
      <w:r w:rsidRPr="002D0F59">
        <w:rPr>
          <w:rFonts w:ascii="ITC Avant Garde" w:hAnsi="ITC Avant Garde"/>
          <w:i/>
          <w:sz w:val="20"/>
        </w:rPr>
        <w:t>bajo</w:t>
      </w:r>
      <w:r w:rsidR="00536743" w:rsidRPr="002D0F59">
        <w:rPr>
          <w:rFonts w:ascii="ITC Avant Garde" w:hAnsi="ITC Avant Garde"/>
          <w:i/>
          <w:sz w:val="20"/>
        </w:rPr>
        <w:t xml:space="preserve"> </w:t>
      </w:r>
      <w:r w:rsidRPr="002D0F59">
        <w:rPr>
          <w:rFonts w:ascii="ITC Avant Garde" w:hAnsi="ITC Avant Garde"/>
          <w:i/>
          <w:sz w:val="20"/>
        </w:rPr>
        <w:t>el</w:t>
      </w:r>
      <w:r w:rsidR="00536743" w:rsidRPr="002D0F59">
        <w:rPr>
          <w:rFonts w:ascii="ITC Avant Garde" w:hAnsi="ITC Avant Garde"/>
          <w:i/>
          <w:sz w:val="20"/>
        </w:rPr>
        <w:t xml:space="preserve"> </w:t>
      </w:r>
      <w:r w:rsidRPr="002D0F59">
        <w:rPr>
          <w:rFonts w:ascii="ITC Avant Garde" w:hAnsi="ITC Avant Garde"/>
          <w:i/>
          <w:sz w:val="20"/>
        </w:rPr>
        <w:t>mecanismo</w:t>
      </w:r>
      <w:r w:rsidR="00536743" w:rsidRPr="002D0F59">
        <w:rPr>
          <w:rFonts w:ascii="ITC Avant Garde" w:hAnsi="ITC Avant Garde"/>
          <w:i/>
          <w:sz w:val="20"/>
        </w:rPr>
        <w:t xml:space="preserve"> </w:t>
      </w:r>
      <w:r w:rsidRPr="002D0F59">
        <w:rPr>
          <w:rFonts w:ascii="ITC Avant Garde" w:hAnsi="ITC Avant Garde"/>
          <w:i/>
          <w:sz w:val="20"/>
        </w:rPr>
        <w:t>de</w:t>
      </w:r>
      <w:r w:rsidR="00536743" w:rsidRPr="002D0F59">
        <w:rPr>
          <w:rFonts w:ascii="ITC Avant Garde" w:hAnsi="ITC Avant Garde"/>
          <w:i/>
          <w:sz w:val="20"/>
        </w:rPr>
        <w:t xml:space="preserve"> </w:t>
      </w:r>
      <w:r w:rsidRPr="002D0F59">
        <w:rPr>
          <w:rFonts w:ascii="ITC Avant Garde" w:hAnsi="ITC Avant Garde"/>
          <w:i/>
          <w:sz w:val="20"/>
        </w:rPr>
        <w:t>asignación</w:t>
      </w:r>
      <w:r w:rsidR="00536743" w:rsidRPr="002D0F59">
        <w:rPr>
          <w:rFonts w:ascii="ITC Avant Garde" w:hAnsi="ITC Avant Garde"/>
          <w:i/>
          <w:sz w:val="20"/>
        </w:rPr>
        <w:t xml:space="preserve"> </w:t>
      </w:r>
      <w:r w:rsidRPr="002D0F59">
        <w:rPr>
          <w:rFonts w:ascii="ITC Avant Garde" w:hAnsi="ITC Avant Garde"/>
          <w:i/>
          <w:sz w:val="20"/>
        </w:rPr>
        <w:t>directa</w:t>
      </w:r>
      <w:r w:rsidR="00536743" w:rsidRPr="002D0F59">
        <w:rPr>
          <w:rFonts w:ascii="ITC Avant Garde" w:hAnsi="ITC Avant Garde"/>
          <w:i/>
          <w:sz w:val="20"/>
        </w:rPr>
        <w:t xml:space="preserve"> </w:t>
      </w:r>
      <w:r w:rsidRPr="002D0F59">
        <w:rPr>
          <w:rFonts w:ascii="ITC Avant Garde" w:hAnsi="ITC Avant Garde"/>
          <w:i/>
          <w:sz w:val="20"/>
        </w:rPr>
        <w:t>conforme</w:t>
      </w:r>
      <w:r w:rsidR="00536743" w:rsidRPr="002D0F59">
        <w:rPr>
          <w:rFonts w:ascii="ITC Avant Garde" w:hAnsi="ITC Avant Garde"/>
          <w:i/>
          <w:sz w:val="20"/>
        </w:rPr>
        <w:t xml:space="preserve"> </w:t>
      </w:r>
      <w:r w:rsidRPr="002D0F59">
        <w:rPr>
          <w:rFonts w:ascii="ITC Avant Garde" w:hAnsi="ITC Avant Garde"/>
          <w:i/>
          <w:sz w:val="20"/>
        </w:rPr>
        <w:t>a</w:t>
      </w:r>
      <w:r w:rsidR="00536743" w:rsidRPr="002D0F59">
        <w:rPr>
          <w:rFonts w:ascii="ITC Avant Garde" w:hAnsi="ITC Avant Garde"/>
          <w:i/>
          <w:sz w:val="20"/>
        </w:rPr>
        <w:t xml:space="preserve"> </w:t>
      </w:r>
      <w:r w:rsidRPr="002D0F59">
        <w:rPr>
          <w:rFonts w:ascii="ITC Avant Garde" w:hAnsi="ITC Avant Garde"/>
          <w:i/>
          <w:sz w:val="20"/>
        </w:rPr>
        <w:t>lo</w:t>
      </w:r>
      <w:r w:rsidR="00536743" w:rsidRPr="002D0F59">
        <w:rPr>
          <w:rFonts w:ascii="ITC Avant Garde" w:hAnsi="ITC Avant Garde"/>
          <w:i/>
          <w:sz w:val="20"/>
        </w:rPr>
        <w:t xml:space="preserve"> </w:t>
      </w:r>
      <w:r w:rsidRPr="002D0F59">
        <w:rPr>
          <w:rFonts w:ascii="ITC Avant Garde" w:hAnsi="ITC Avant Garde"/>
          <w:i/>
          <w:sz w:val="20"/>
        </w:rPr>
        <w:t>previsto</w:t>
      </w:r>
      <w:r w:rsidR="00536743" w:rsidRPr="002D0F59">
        <w:rPr>
          <w:rFonts w:ascii="ITC Avant Garde" w:hAnsi="ITC Avant Garde"/>
          <w:i/>
          <w:sz w:val="20"/>
        </w:rPr>
        <w:t xml:space="preserve"> </w:t>
      </w:r>
      <w:r w:rsidRPr="002D0F59">
        <w:rPr>
          <w:rFonts w:ascii="ITC Avant Garde" w:hAnsi="ITC Avant Garde"/>
          <w:i/>
          <w:sz w:val="20"/>
        </w:rPr>
        <w:t>por</w:t>
      </w:r>
      <w:r w:rsidR="00536743" w:rsidRPr="002D0F59">
        <w:rPr>
          <w:rFonts w:ascii="ITC Avant Garde" w:hAnsi="ITC Avant Garde"/>
          <w:i/>
          <w:sz w:val="20"/>
        </w:rPr>
        <w:t xml:space="preserve"> </w:t>
      </w:r>
      <w:r w:rsidRPr="002D0F59">
        <w:rPr>
          <w:rFonts w:ascii="ITC Avant Garde" w:hAnsi="ITC Avant Garde"/>
          <w:i/>
          <w:sz w:val="20"/>
        </w:rPr>
        <w:t>la</w:t>
      </w:r>
      <w:r w:rsidR="00536743" w:rsidRPr="002D0F59">
        <w:rPr>
          <w:rFonts w:ascii="ITC Avant Garde" w:hAnsi="ITC Avant Garde"/>
          <w:i/>
          <w:sz w:val="20"/>
        </w:rPr>
        <w:t xml:space="preserve"> </w:t>
      </w:r>
      <w:r w:rsidRPr="002D0F59">
        <w:rPr>
          <w:rFonts w:ascii="ITC Avant Garde" w:hAnsi="ITC Avant Garde"/>
          <w:i/>
          <w:sz w:val="20"/>
        </w:rPr>
        <w:t>ley</w:t>
      </w:r>
      <w:r w:rsidR="00536743" w:rsidRPr="002D0F59">
        <w:rPr>
          <w:rFonts w:ascii="ITC Avant Garde" w:hAnsi="ITC Avant Garde"/>
          <w:i/>
          <w:sz w:val="20"/>
        </w:rPr>
        <w:t xml:space="preserve"> </w:t>
      </w:r>
      <w:r w:rsidRPr="002D0F59">
        <w:rPr>
          <w:rFonts w:ascii="ITC Avant Garde" w:hAnsi="ITC Avant Garde"/>
          <w:i/>
          <w:sz w:val="20"/>
        </w:rPr>
        <w:t>y</w:t>
      </w:r>
      <w:r w:rsidR="00536743" w:rsidRPr="002D0F59">
        <w:rPr>
          <w:rFonts w:ascii="ITC Avant Garde" w:hAnsi="ITC Avant Garde"/>
          <w:i/>
          <w:sz w:val="20"/>
        </w:rPr>
        <w:t xml:space="preserve"> </w:t>
      </w:r>
      <w:r w:rsidRPr="002D0F59">
        <w:rPr>
          <w:rFonts w:ascii="ITC Avant Garde" w:hAnsi="ITC Avant Garde"/>
          <w:i/>
          <w:sz w:val="20"/>
        </w:rPr>
        <w:t>en</w:t>
      </w:r>
      <w:r w:rsidR="00536743" w:rsidRPr="002D0F59">
        <w:rPr>
          <w:rFonts w:ascii="ITC Avant Garde" w:hAnsi="ITC Avant Garde"/>
          <w:i/>
          <w:sz w:val="20"/>
        </w:rPr>
        <w:t xml:space="preserve"> </w:t>
      </w:r>
      <w:r w:rsidRPr="002D0F59">
        <w:rPr>
          <w:rFonts w:ascii="ITC Avant Garde" w:hAnsi="ITC Avant Garde"/>
          <w:i/>
          <w:sz w:val="20"/>
        </w:rPr>
        <w:t>condiciones</w:t>
      </w:r>
      <w:r w:rsidR="00536743" w:rsidRPr="002D0F59">
        <w:rPr>
          <w:rFonts w:ascii="ITC Avant Garde" w:hAnsi="ITC Avant Garde"/>
          <w:i/>
          <w:sz w:val="20"/>
        </w:rPr>
        <w:t xml:space="preserve"> </w:t>
      </w:r>
      <w:r w:rsidRPr="002D0F59">
        <w:rPr>
          <w:rFonts w:ascii="ITC Avant Garde" w:hAnsi="ITC Avant Garde"/>
          <w:i/>
          <w:sz w:val="20"/>
        </w:rPr>
        <w:t>que</w:t>
      </w:r>
      <w:r w:rsidR="00536743" w:rsidRPr="002D0F59">
        <w:rPr>
          <w:rFonts w:ascii="ITC Avant Garde" w:hAnsi="ITC Avant Garde"/>
          <w:i/>
          <w:sz w:val="20"/>
        </w:rPr>
        <w:t xml:space="preserve"> </w:t>
      </w:r>
      <w:r w:rsidRPr="002D0F59">
        <w:rPr>
          <w:rFonts w:ascii="ITC Avant Garde" w:hAnsi="ITC Avant Garde"/>
          <w:i/>
          <w:sz w:val="20"/>
        </w:rPr>
        <w:t>garanticen</w:t>
      </w:r>
      <w:r w:rsidR="00536743" w:rsidRPr="002D0F59">
        <w:rPr>
          <w:rFonts w:ascii="ITC Avant Garde" w:hAnsi="ITC Avant Garde"/>
          <w:i/>
          <w:sz w:val="20"/>
        </w:rPr>
        <w:t xml:space="preserve"> </w:t>
      </w:r>
      <w:r w:rsidRPr="002D0F59">
        <w:rPr>
          <w:rFonts w:ascii="ITC Avant Garde" w:hAnsi="ITC Avant Garde"/>
          <w:i/>
          <w:sz w:val="20"/>
        </w:rPr>
        <w:t>la</w:t>
      </w:r>
      <w:r w:rsidR="00536743" w:rsidRPr="002D0F59">
        <w:rPr>
          <w:rFonts w:ascii="ITC Avant Garde" w:hAnsi="ITC Avant Garde"/>
          <w:i/>
          <w:sz w:val="20"/>
        </w:rPr>
        <w:t xml:space="preserve"> </w:t>
      </w:r>
      <w:r w:rsidRPr="002D0F59">
        <w:rPr>
          <w:rFonts w:ascii="ITC Avant Garde" w:hAnsi="ITC Avant Garde"/>
          <w:i/>
          <w:sz w:val="20"/>
        </w:rPr>
        <w:t>transparencia</w:t>
      </w:r>
      <w:r w:rsidR="00536743" w:rsidRPr="002D0F59">
        <w:rPr>
          <w:rFonts w:ascii="ITC Avant Garde" w:hAnsi="ITC Avant Garde"/>
          <w:i/>
          <w:sz w:val="20"/>
        </w:rPr>
        <w:t xml:space="preserve"> </w:t>
      </w:r>
      <w:r w:rsidRPr="002D0F59">
        <w:rPr>
          <w:rFonts w:ascii="ITC Avant Garde" w:hAnsi="ITC Avant Garde"/>
          <w:i/>
          <w:sz w:val="20"/>
        </w:rPr>
        <w:t>del</w:t>
      </w:r>
      <w:r w:rsidR="00536743" w:rsidRPr="002D0F59">
        <w:rPr>
          <w:rFonts w:ascii="ITC Avant Garde" w:hAnsi="ITC Avant Garde"/>
          <w:i/>
          <w:sz w:val="20"/>
        </w:rPr>
        <w:t xml:space="preserve"> </w:t>
      </w:r>
      <w:r w:rsidRPr="002D0F59">
        <w:rPr>
          <w:rFonts w:ascii="ITC Avant Garde" w:hAnsi="ITC Avant Garde"/>
          <w:i/>
          <w:sz w:val="20"/>
        </w:rPr>
        <w:t>procedimiento.</w:t>
      </w:r>
      <w:r w:rsidR="00536743" w:rsidRPr="002D0F59">
        <w:rPr>
          <w:rFonts w:ascii="ITC Avant Garde" w:hAnsi="ITC Avant Garde"/>
          <w:i/>
          <w:sz w:val="20"/>
        </w:rPr>
        <w:t xml:space="preserve"> </w:t>
      </w:r>
    </w:p>
    <w:p w14:paraId="65438278" w14:textId="77777777" w:rsidR="00536936" w:rsidRDefault="00BA4BAC" w:rsidP="003B1806">
      <w:pPr>
        <w:spacing w:before="240" w:after="240" w:line="240" w:lineRule="auto"/>
        <w:ind w:left="993" w:right="426"/>
        <w:jc w:val="both"/>
        <w:rPr>
          <w:rFonts w:ascii="ITC Avant Garde" w:hAnsi="ITC Avant Garde" w:cs="Arial"/>
          <w:i/>
          <w:color w:val="000000" w:themeColor="text1"/>
          <w:sz w:val="20"/>
        </w:rPr>
      </w:pPr>
      <w:r w:rsidRPr="002D0F59">
        <w:rPr>
          <w:rFonts w:ascii="ITC Avant Garde" w:hAnsi="ITC Avant Garde" w:cs="Arial"/>
          <w:i/>
          <w:color w:val="000000" w:themeColor="text1"/>
          <w:sz w:val="20"/>
        </w:rPr>
        <w:t>(…)”</w:t>
      </w:r>
      <w:r w:rsidR="00536743" w:rsidRPr="002D0F59">
        <w:rPr>
          <w:rFonts w:ascii="ITC Avant Garde" w:hAnsi="ITC Avant Garde" w:cs="Arial"/>
          <w:i/>
          <w:color w:val="000000" w:themeColor="text1"/>
          <w:sz w:val="20"/>
        </w:rPr>
        <w:t xml:space="preserve"> </w:t>
      </w:r>
    </w:p>
    <w:p w14:paraId="643F7513" w14:textId="77777777" w:rsidR="00536936" w:rsidRDefault="00BA4BAC" w:rsidP="003B1806">
      <w:pPr>
        <w:spacing w:before="240" w:after="240" w:line="240" w:lineRule="auto"/>
        <w:jc w:val="both"/>
        <w:rPr>
          <w:rFonts w:ascii="ITC Avant Garde" w:hAnsi="ITC Avant Garde"/>
        </w:rPr>
      </w:pPr>
      <w:r w:rsidRPr="00A570F3">
        <w:rPr>
          <w:rFonts w:ascii="ITC Avant Garde" w:hAnsi="ITC Avant Garde"/>
        </w:rPr>
        <w:lastRenderedPageBreak/>
        <w:t>De</w:t>
      </w:r>
      <w:r w:rsidR="00536743" w:rsidRPr="00A570F3">
        <w:rPr>
          <w:rFonts w:ascii="ITC Avant Garde" w:hAnsi="ITC Avant Garde"/>
        </w:rPr>
        <w:t xml:space="preserve"> </w:t>
      </w:r>
      <w:r w:rsidRPr="00A570F3">
        <w:rPr>
          <w:rFonts w:ascii="ITC Avant Garde" w:hAnsi="ITC Avant Garde"/>
        </w:rPr>
        <w:t>lo</w:t>
      </w:r>
      <w:r w:rsidR="00536743" w:rsidRPr="00A570F3">
        <w:rPr>
          <w:rFonts w:ascii="ITC Avant Garde" w:hAnsi="ITC Avant Garde"/>
        </w:rPr>
        <w:t xml:space="preserve"> </w:t>
      </w:r>
      <w:r w:rsidRPr="00A570F3">
        <w:rPr>
          <w:rFonts w:ascii="ITC Avant Garde" w:hAnsi="ITC Avant Garde"/>
        </w:rPr>
        <w:t>anterior</w:t>
      </w:r>
      <w:r w:rsidR="00536743" w:rsidRPr="00A570F3">
        <w:rPr>
          <w:rFonts w:ascii="ITC Avant Garde" w:hAnsi="ITC Avant Garde"/>
        </w:rPr>
        <w:t xml:space="preserve"> </w:t>
      </w:r>
      <w:r w:rsidRPr="00A570F3">
        <w:rPr>
          <w:rFonts w:ascii="ITC Avant Garde" w:hAnsi="ITC Avant Garde"/>
        </w:rPr>
        <w:t>se</w:t>
      </w:r>
      <w:r w:rsidR="00536743" w:rsidRPr="00A570F3">
        <w:rPr>
          <w:rFonts w:ascii="ITC Avant Garde" w:hAnsi="ITC Avant Garde"/>
        </w:rPr>
        <w:t xml:space="preserve"> </w:t>
      </w:r>
      <w:r w:rsidRPr="00A570F3">
        <w:rPr>
          <w:rFonts w:ascii="ITC Avant Garde" w:hAnsi="ITC Avant Garde"/>
        </w:rPr>
        <w:t>desprende</w:t>
      </w:r>
      <w:r w:rsidR="00536743" w:rsidRPr="00A570F3">
        <w:rPr>
          <w:rFonts w:ascii="ITC Avant Garde" w:hAnsi="ITC Avant Garde"/>
        </w:rPr>
        <w:t xml:space="preserve"> </w:t>
      </w:r>
      <w:r w:rsidRPr="00A570F3">
        <w:rPr>
          <w:rFonts w:ascii="ITC Avant Garde" w:hAnsi="ITC Avant Garde"/>
        </w:rPr>
        <w:t>que</w:t>
      </w:r>
      <w:r w:rsidR="00536743" w:rsidRPr="00A570F3">
        <w:rPr>
          <w:rFonts w:ascii="ITC Avant Garde" w:hAnsi="ITC Avant Garde"/>
        </w:rPr>
        <w:t xml:space="preserve"> </w:t>
      </w:r>
      <w:r w:rsidR="00BE2299" w:rsidRPr="00A570F3">
        <w:rPr>
          <w:rFonts w:ascii="ITC Avant Garde" w:hAnsi="ITC Avant Garde"/>
        </w:rPr>
        <w:t>las</w:t>
      </w:r>
      <w:r w:rsidR="00536743" w:rsidRPr="00A570F3">
        <w:rPr>
          <w:rFonts w:ascii="ITC Avant Garde" w:hAnsi="ITC Avant Garde"/>
        </w:rPr>
        <w:t xml:space="preserve"> </w:t>
      </w:r>
      <w:r w:rsidR="00BE2299" w:rsidRPr="00A570F3">
        <w:rPr>
          <w:rFonts w:ascii="ITC Avant Garde" w:hAnsi="ITC Avant Garde"/>
        </w:rPr>
        <w:t>concesiones</w:t>
      </w:r>
      <w:r w:rsidR="00536743" w:rsidRPr="00A570F3">
        <w:rPr>
          <w:rFonts w:ascii="ITC Avant Garde" w:hAnsi="ITC Avant Garde"/>
        </w:rPr>
        <w:t xml:space="preserve"> </w:t>
      </w:r>
      <w:r w:rsidR="00BE2299" w:rsidRPr="00A570F3">
        <w:rPr>
          <w:rFonts w:ascii="ITC Avant Garde" w:hAnsi="ITC Avant Garde"/>
        </w:rPr>
        <w:t>de</w:t>
      </w:r>
      <w:r w:rsidR="00536743" w:rsidRPr="00A570F3">
        <w:rPr>
          <w:rFonts w:ascii="ITC Avant Garde" w:hAnsi="ITC Avant Garde"/>
        </w:rPr>
        <w:t xml:space="preserve"> </w:t>
      </w:r>
      <w:r w:rsidR="00BE2299" w:rsidRPr="00A570F3">
        <w:rPr>
          <w:rFonts w:ascii="ITC Avant Garde" w:hAnsi="ITC Avant Garde"/>
        </w:rPr>
        <w:t>espectro</w:t>
      </w:r>
      <w:r w:rsidR="00536743" w:rsidRPr="00A570F3">
        <w:rPr>
          <w:rFonts w:ascii="ITC Avant Garde" w:hAnsi="ITC Avant Garde"/>
        </w:rPr>
        <w:t xml:space="preserve"> </w:t>
      </w:r>
      <w:r w:rsidR="00BE2299" w:rsidRPr="00A570F3">
        <w:rPr>
          <w:rFonts w:ascii="ITC Avant Garde" w:hAnsi="ITC Avant Garde"/>
        </w:rPr>
        <w:t>radioeléctrico</w:t>
      </w:r>
      <w:r w:rsidR="00536743" w:rsidRPr="00A570F3">
        <w:rPr>
          <w:rFonts w:ascii="ITC Avant Garde" w:hAnsi="ITC Avant Garde"/>
        </w:rPr>
        <w:t xml:space="preserve"> </w:t>
      </w:r>
      <w:r w:rsidR="00BE2299" w:rsidRPr="00A570F3">
        <w:rPr>
          <w:rFonts w:ascii="ITC Avant Garde" w:hAnsi="ITC Avant Garde"/>
        </w:rPr>
        <w:t>se</w:t>
      </w:r>
      <w:r w:rsidR="00536743" w:rsidRPr="00A570F3">
        <w:rPr>
          <w:rFonts w:ascii="ITC Avant Garde" w:hAnsi="ITC Avant Garde"/>
        </w:rPr>
        <w:t xml:space="preserve"> </w:t>
      </w:r>
      <w:r w:rsidR="000F2495" w:rsidRPr="00A570F3">
        <w:rPr>
          <w:rFonts w:ascii="ITC Avant Garde" w:hAnsi="ITC Avant Garde"/>
        </w:rPr>
        <w:t>otorgarán</w:t>
      </w:r>
      <w:r w:rsidR="00536743" w:rsidRPr="00A570F3">
        <w:rPr>
          <w:rFonts w:ascii="ITC Avant Garde" w:hAnsi="ITC Avant Garde"/>
        </w:rPr>
        <w:t xml:space="preserve"> </w:t>
      </w:r>
      <w:r w:rsidRPr="00A570F3">
        <w:rPr>
          <w:rFonts w:ascii="ITC Avant Garde" w:hAnsi="ITC Avant Garde"/>
        </w:rPr>
        <w:t>mediante</w:t>
      </w:r>
      <w:r w:rsidR="00536743" w:rsidRPr="00A570F3">
        <w:rPr>
          <w:rFonts w:ascii="ITC Avant Garde" w:hAnsi="ITC Avant Garde"/>
        </w:rPr>
        <w:t xml:space="preserve"> </w:t>
      </w:r>
      <w:r w:rsidRPr="00A570F3">
        <w:rPr>
          <w:rFonts w:ascii="ITC Avant Garde" w:hAnsi="ITC Avant Garde"/>
        </w:rPr>
        <w:t>licitación</w:t>
      </w:r>
      <w:r w:rsidR="00536743" w:rsidRPr="00A570F3">
        <w:rPr>
          <w:rFonts w:ascii="ITC Avant Garde" w:hAnsi="ITC Avant Garde"/>
        </w:rPr>
        <w:t xml:space="preserve"> </w:t>
      </w:r>
      <w:r w:rsidRPr="00A570F3">
        <w:rPr>
          <w:rFonts w:ascii="ITC Avant Garde" w:hAnsi="ITC Avant Garde"/>
        </w:rPr>
        <w:t>pública</w:t>
      </w:r>
      <w:r w:rsidR="00536743" w:rsidRPr="00A570F3">
        <w:rPr>
          <w:rFonts w:ascii="ITC Avant Garde" w:hAnsi="ITC Avant Garde"/>
        </w:rPr>
        <w:t xml:space="preserve"> </w:t>
      </w:r>
      <w:r w:rsidRPr="00A570F3">
        <w:rPr>
          <w:rFonts w:ascii="ITC Avant Garde" w:hAnsi="ITC Avant Garde"/>
        </w:rPr>
        <w:t>o</w:t>
      </w:r>
      <w:r w:rsidR="00536743" w:rsidRPr="00A570F3">
        <w:rPr>
          <w:rFonts w:ascii="ITC Avant Garde" w:hAnsi="ITC Avant Garde"/>
        </w:rPr>
        <w:t xml:space="preserve"> </w:t>
      </w:r>
      <w:r w:rsidRPr="00A570F3">
        <w:rPr>
          <w:rFonts w:ascii="ITC Avant Garde" w:hAnsi="ITC Avant Garde"/>
        </w:rPr>
        <w:t>asignación</w:t>
      </w:r>
      <w:r w:rsidR="00536743" w:rsidRPr="00A570F3">
        <w:rPr>
          <w:rFonts w:ascii="ITC Avant Garde" w:hAnsi="ITC Avant Garde"/>
        </w:rPr>
        <w:t xml:space="preserve"> </w:t>
      </w:r>
      <w:r w:rsidRPr="00A570F3">
        <w:rPr>
          <w:rFonts w:ascii="ITC Avant Garde" w:hAnsi="ITC Avant Garde"/>
        </w:rPr>
        <w:t>directa.</w:t>
      </w:r>
      <w:r w:rsidR="00536743" w:rsidRPr="00A570F3">
        <w:rPr>
          <w:rFonts w:ascii="ITC Avant Garde" w:hAnsi="ITC Avant Garde"/>
        </w:rPr>
        <w:t xml:space="preserve"> </w:t>
      </w:r>
      <w:r w:rsidR="00BE2299" w:rsidRPr="00A570F3">
        <w:rPr>
          <w:rFonts w:ascii="ITC Avant Garde" w:hAnsi="ITC Avant Garde"/>
        </w:rPr>
        <w:t>Por</w:t>
      </w:r>
      <w:r w:rsidR="00536743" w:rsidRPr="00A570F3">
        <w:rPr>
          <w:rFonts w:ascii="ITC Avant Garde" w:hAnsi="ITC Avant Garde"/>
        </w:rPr>
        <w:t xml:space="preserve"> </w:t>
      </w:r>
      <w:r w:rsidR="00570957" w:rsidRPr="00A570F3">
        <w:rPr>
          <w:rFonts w:ascii="ITC Avant Garde" w:hAnsi="ITC Avant Garde"/>
        </w:rPr>
        <w:t>lo</w:t>
      </w:r>
      <w:r w:rsidR="00536743" w:rsidRPr="00A570F3">
        <w:rPr>
          <w:rFonts w:ascii="ITC Avant Garde" w:hAnsi="ITC Avant Garde"/>
        </w:rPr>
        <w:t xml:space="preserve"> </w:t>
      </w:r>
      <w:r w:rsidR="00BE2299" w:rsidRPr="00A570F3">
        <w:rPr>
          <w:rFonts w:ascii="ITC Avant Garde" w:hAnsi="ITC Avant Garde"/>
        </w:rPr>
        <w:t>tanto,</w:t>
      </w:r>
      <w:r w:rsidR="00536743" w:rsidRPr="00A570F3">
        <w:rPr>
          <w:rFonts w:ascii="ITC Avant Garde" w:hAnsi="ITC Avant Garde"/>
        </w:rPr>
        <w:t xml:space="preserve"> </w:t>
      </w:r>
      <w:r w:rsidR="00BE2299" w:rsidRPr="00A570F3">
        <w:rPr>
          <w:rFonts w:ascii="ITC Avant Garde" w:hAnsi="ITC Avant Garde"/>
        </w:rPr>
        <w:t>de</w:t>
      </w:r>
      <w:r w:rsidR="00536743" w:rsidRPr="00A570F3">
        <w:rPr>
          <w:rFonts w:ascii="ITC Avant Garde" w:hAnsi="ITC Avant Garde"/>
        </w:rPr>
        <w:t xml:space="preserve"> </w:t>
      </w:r>
      <w:r w:rsidR="00BE2299" w:rsidRPr="00A570F3">
        <w:rPr>
          <w:rFonts w:ascii="ITC Avant Garde" w:hAnsi="ITC Avant Garde"/>
        </w:rPr>
        <w:t>conformidad</w:t>
      </w:r>
      <w:r w:rsidR="00536743" w:rsidRPr="00A570F3">
        <w:rPr>
          <w:rFonts w:ascii="ITC Avant Garde" w:hAnsi="ITC Avant Garde"/>
        </w:rPr>
        <w:t xml:space="preserve"> </w:t>
      </w:r>
      <w:r w:rsidR="00BE2299" w:rsidRPr="00A570F3">
        <w:rPr>
          <w:rFonts w:ascii="ITC Avant Garde" w:hAnsi="ITC Avant Garde"/>
        </w:rPr>
        <w:t>con</w:t>
      </w:r>
      <w:r w:rsidR="00536743" w:rsidRPr="00A570F3">
        <w:rPr>
          <w:rFonts w:ascii="ITC Avant Garde" w:hAnsi="ITC Avant Garde"/>
        </w:rPr>
        <w:t xml:space="preserve"> </w:t>
      </w:r>
      <w:r w:rsidR="00BE2299" w:rsidRPr="00A570F3">
        <w:rPr>
          <w:rFonts w:ascii="ITC Avant Garde" w:hAnsi="ITC Avant Garde"/>
        </w:rPr>
        <w:t>lo</w:t>
      </w:r>
      <w:r w:rsidR="00536743" w:rsidRPr="00A570F3">
        <w:rPr>
          <w:rFonts w:ascii="ITC Avant Garde" w:hAnsi="ITC Avant Garde"/>
        </w:rPr>
        <w:t xml:space="preserve"> </w:t>
      </w:r>
      <w:r w:rsidR="00BE2299" w:rsidRPr="00A570F3">
        <w:rPr>
          <w:rFonts w:ascii="ITC Avant Garde" w:hAnsi="ITC Avant Garde"/>
        </w:rPr>
        <w:t>previsto</w:t>
      </w:r>
      <w:r w:rsidR="00536743" w:rsidRPr="00A570F3">
        <w:rPr>
          <w:rFonts w:ascii="ITC Avant Garde" w:hAnsi="ITC Avant Garde"/>
        </w:rPr>
        <w:t xml:space="preserve"> </w:t>
      </w:r>
      <w:r w:rsidR="00BE2299" w:rsidRPr="00A570F3">
        <w:rPr>
          <w:rFonts w:ascii="ITC Avant Garde" w:hAnsi="ITC Avant Garde"/>
        </w:rPr>
        <w:t>en</w:t>
      </w:r>
      <w:r w:rsidR="00536743" w:rsidRPr="00A570F3">
        <w:rPr>
          <w:rFonts w:ascii="ITC Avant Garde" w:hAnsi="ITC Avant Garde"/>
        </w:rPr>
        <w:t xml:space="preserve"> </w:t>
      </w:r>
      <w:r w:rsidR="00BE2299" w:rsidRPr="00A570F3">
        <w:rPr>
          <w:rFonts w:ascii="ITC Avant Garde" w:hAnsi="ITC Avant Garde"/>
        </w:rPr>
        <w:t>el</w:t>
      </w:r>
      <w:r w:rsidR="00536743" w:rsidRPr="00A570F3">
        <w:rPr>
          <w:rFonts w:ascii="ITC Avant Garde" w:hAnsi="ITC Avant Garde"/>
        </w:rPr>
        <w:t xml:space="preserve"> </w:t>
      </w:r>
      <w:r w:rsidR="00BE2299" w:rsidRPr="00A570F3">
        <w:rPr>
          <w:rFonts w:ascii="ITC Avant Garde" w:hAnsi="ITC Avant Garde"/>
        </w:rPr>
        <w:t>artículo</w:t>
      </w:r>
      <w:r w:rsidR="00536743" w:rsidRPr="00A570F3">
        <w:rPr>
          <w:rFonts w:ascii="ITC Avant Garde" w:hAnsi="ITC Avant Garde"/>
        </w:rPr>
        <w:t xml:space="preserve"> </w:t>
      </w:r>
      <w:r w:rsidR="00BE2299" w:rsidRPr="00A570F3">
        <w:rPr>
          <w:rFonts w:ascii="ITC Avant Garde" w:hAnsi="ITC Avant Garde"/>
        </w:rPr>
        <w:t>76</w:t>
      </w:r>
      <w:r w:rsidR="00536743" w:rsidRPr="00A570F3">
        <w:rPr>
          <w:rFonts w:ascii="ITC Avant Garde" w:hAnsi="ITC Avant Garde"/>
        </w:rPr>
        <w:t xml:space="preserve"> </w:t>
      </w:r>
      <w:r w:rsidR="00BE2299" w:rsidRPr="00A570F3">
        <w:rPr>
          <w:rFonts w:ascii="ITC Avant Garde" w:hAnsi="ITC Avant Garde"/>
        </w:rPr>
        <w:t>de</w:t>
      </w:r>
      <w:r w:rsidR="00536743" w:rsidRPr="00A570F3">
        <w:rPr>
          <w:rFonts w:ascii="ITC Avant Garde" w:hAnsi="ITC Avant Garde"/>
        </w:rPr>
        <w:t xml:space="preserve"> </w:t>
      </w:r>
      <w:r w:rsidR="00BE2299" w:rsidRPr="00A570F3">
        <w:rPr>
          <w:rFonts w:ascii="ITC Avant Garde" w:hAnsi="ITC Avant Garde"/>
        </w:rPr>
        <w:t>la</w:t>
      </w:r>
      <w:r w:rsidR="00536743" w:rsidRPr="00A570F3">
        <w:rPr>
          <w:rFonts w:ascii="ITC Avant Garde" w:hAnsi="ITC Avant Garde"/>
        </w:rPr>
        <w:t xml:space="preserve"> </w:t>
      </w:r>
      <w:r w:rsidR="00BE2299" w:rsidRPr="00A570F3">
        <w:rPr>
          <w:rFonts w:ascii="ITC Avant Garde" w:hAnsi="ITC Avant Garde"/>
        </w:rPr>
        <w:t>Ley,</w:t>
      </w:r>
      <w:r w:rsidR="00536743" w:rsidRPr="00A570F3">
        <w:rPr>
          <w:rFonts w:ascii="ITC Avant Garde" w:hAnsi="ITC Avant Garde"/>
        </w:rPr>
        <w:t xml:space="preserve"> </w:t>
      </w:r>
      <w:r w:rsidRPr="00A570F3">
        <w:rPr>
          <w:rFonts w:ascii="ITC Avant Garde" w:hAnsi="ITC Avant Garde" w:cs="Arial"/>
          <w:color w:val="000000" w:themeColor="text1"/>
        </w:rPr>
        <w:t>en</w:t>
      </w:r>
      <w:r w:rsidR="00536743" w:rsidRPr="00A570F3">
        <w:rPr>
          <w:rFonts w:ascii="ITC Avant Garde" w:hAnsi="ITC Avant Garde" w:cs="Arial"/>
          <w:color w:val="000000" w:themeColor="text1"/>
        </w:rPr>
        <w:t xml:space="preserve"> </w:t>
      </w:r>
      <w:r w:rsidRPr="00A570F3">
        <w:rPr>
          <w:rFonts w:ascii="ITC Avant Garde" w:hAnsi="ITC Avant Garde" w:cs="Arial"/>
          <w:color w:val="000000" w:themeColor="text1"/>
        </w:rPr>
        <w:t>caso</w:t>
      </w:r>
      <w:r w:rsidR="00536743" w:rsidRPr="00A570F3">
        <w:rPr>
          <w:rFonts w:ascii="ITC Avant Garde" w:hAnsi="ITC Avant Garde" w:cs="Arial"/>
          <w:color w:val="000000" w:themeColor="text1"/>
        </w:rPr>
        <w:t xml:space="preserve"> </w:t>
      </w:r>
      <w:r w:rsidRPr="00A570F3">
        <w:rPr>
          <w:rFonts w:ascii="ITC Avant Garde" w:hAnsi="ITC Avant Garde" w:cs="Arial"/>
          <w:color w:val="000000" w:themeColor="text1"/>
        </w:rPr>
        <w:t>de</w:t>
      </w:r>
      <w:r w:rsidR="00536743" w:rsidRPr="00A570F3">
        <w:rPr>
          <w:rFonts w:ascii="ITC Avant Garde" w:hAnsi="ITC Avant Garde" w:cs="Arial"/>
          <w:color w:val="000000" w:themeColor="text1"/>
        </w:rPr>
        <w:t xml:space="preserve"> </w:t>
      </w:r>
      <w:r w:rsidRPr="00A570F3">
        <w:rPr>
          <w:rFonts w:ascii="ITC Avant Garde" w:hAnsi="ITC Avant Garde" w:cs="Arial"/>
          <w:color w:val="000000" w:themeColor="text1"/>
        </w:rPr>
        <w:t>que</w:t>
      </w:r>
      <w:r w:rsidR="00536743" w:rsidRPr="00A570F3">
        <w:rPr>
          <w:rFonts w:ascii="ITC Avant Garde" w:hAnsi="ITC Avant Garde" w:cs="Arial"/>
          <w:color w:val="000000" w:themeColor="text1"/>
        </w:rPr>
        <w:t xml:space="preserve"> </w:t>
      </w:r>
      <w:r w:rsidRPr="00A570F3">
        <w:rPr>
          <w:rFonts w:ascii="ITC Avant Garde" w:hAnsi="ITC Avant Garde" w:cs="Arial"/>
          <w:color w:val="000000" w:themeColor="text1"/>
        </w:rPr>
        <w:t>un</w:t>
      </w:r>
      <w:r w:rsidR="00536743" w:rsidRPr="00A570F3">
        <w:rPr>
          <w:rFonts w:ascii="ITC Avant Garde" w:hAnsi="ITC Avant Garde" w:cs="Arial"/>
          <w:color w:val="000000" w:themeColor="text1"/>
        </w:rPr>
        <w:t xml:space="preserve"> </w:t>
      </w:r>
      <w:r w:rsidRPr="00A570F3">
        <w:rPr>
          <w:rFonts w:ascii="ITC Avant Garde" w:hAnsi="ITC Avant Garde" w:cs="Arial"/>
          <w:color w:val="000000" w:themeColor="text1"/>
        </w:rPr>
        <w:t>interesado</w:t>
      </w:r>
      <w:r w:rsidR="00536743" w:rsidRPr="00A570F3">
        <w:rPr>
          <w:rFonts w:ascii="ITC Avant Garde" w:hAnsi="ITC Avant Garde" w:cs="Arial"/>
          <w:color w:val="000000" w:themeColor="text1"/>
        </w:rPr>
        <w:t xml:space="preserve"> </w:t>
      </w:r>
      <w:r w:rsidRPr="003B1806">
        <w:rPr>
          <w:rFonts w:ascii="ITC Avant Garde" w:eastAsiaTheme="minorHAnsi" w:hAnsi="ITC Avant Garde" w:cs="Arial"/>
          <w:color w:val="000000" w:themeColor="text1"/>
        </w:rPr>
        <w:t>pretenda</w:t>
      </w:r>
      <w:r w:rsidR="00536743" w:rsidRPr="00A570F3">
        <w:rPr>
          <w:rFonts w:ascii="ITC Avant Garde" w:hAnsi="ITC Avant Garde" w:cs="Arial"/>
          <w:color w:val="000000" w:themeColor="text1"/>
        </w:rPr>
        <w:t xml:space="preserve"> </w:t>
      </w:r>
      <w:r w:rsidRPr="00A570F3">
        <w:rPr>
          <w:rFonts w:ascii="ITC Avant Garde" w:hAnsi="ITC Avant Garde" w:cs="Arial"/>
          <w:color w:val="000000" w:themeColor="text1"/>
        </w:rPr>
        <w:t>usar,</w:t>
      </w:r>
      <w:r w:rsidR="00536743" w:rsidRPr="00A570F3">
        <w:rPr>
          <w:rFonts w:ascii="ITC Avant Garde" w:hAnsi="ITC Avant Garde" w:cs="Arial"/>
          <w:color w:val="000000" w:themeColor="text1"/>
        </w:rPr>
        <w:t xml:space="preserve"> </w:t>
      </w:r>
      <w:r w:rsidRPr="00A570F3">
        <w:rPr>
          <w:rFonts w:ascii="ITC Avant Garde" w:hAnsi="ITC Avant Garde" w:cs="Arial"/>
          <w:color w:val="000000" w:themeColor="text1"/>
        </w:rPr>
        <w:t>aprovechar</w:t>
      </w:r>
      <w:r w:rsidR="00536743" w:rsidRPr="00A570F3">
        <w:rPr>
          <w:rFonts w:ascii="ITC Avant Garde" w:hAnsi="ITC Avant Garde" w:cs="Arial"/>
          <w:color w:val="000000" w:themeColor="text1"/>
        </w:rPr>
        <w:t xml:space="preserve"> </w:t>
      </w:r>
      <w:r w:rsidRPr="00A570F3">
        <w:rPr>
          <w:rFonts w:ascii="ITC Avant Garde" w:hAnsi="ITC Avant Garde" w:cs="Arial"/>
          <w:color w:val="000000" w:themeColor="text1"/>
        </w:rPr>
        <w:t>y/o</w:t>
      </w:r>
      <w:r w:rsidR="00536743" w:rsidRPr="00A570F3">
        <w:rPr>
          <w:rFonts w:ascii="ITC Avant Garde" w:hAnsi="ITC Avant Garde" w:cs="Arial"/>
          <w:color w:val="000000" w:themeColor="text1"/>
        </w:rPr>
        <w:t xml:space="preserve"> </w:t>
      </w:r>
      <w:r w:rsidRPr="00A570F3">
        <w:rPr>
          <w:rFonts w:ascii="ITC Avant Garde" w:hAnsi="ITC Avant Garde" w:cs="Arial"/>
          <w:color w:val="000000" w:themeColor="text1"/>
        </w:rPr>
        <w:t>explotar</w:t>
      </w:r>
      <w:r w:rsidR="00536743" w:rsidRPr="00A570F3">
        <w:rPr>
          <w:rFonts w:ascii="ITC Avant Garde" w:hAnsi="ITC Avant Garde" w:cs="Arial"/>
          <w:color w:val="000000" w:themeColor="text1"/>
        </w:rPr>
        <w:t xml:space="preserve"> </w:t>
      </w:r>
      <w:r w:rsidRPr="00A570F3">
        <w:rPr>
          <w:rFonts w:ascii="ITC Avant Garde" w:hAnsi="ITC Avant Garde" w:cs="Arial"/>
          <w:color w:val="000000" w:themeColor="text1"/>
        </w:rPr>
        <w:t>bandas</w:t>
      </w:r>
      <w:r w:rsidR="00536743" w:rsidRPr="00A570F3">
        <w:rPr>
          <w:rFonts w:ascii="ITC Avant Garde" w:hAnsi="ITC Avant Garde" w:cs="Arial"/>
          <w:color w:val="000000" w:themeColor="text1"/>
        </w:rPr>
        <w:t xml:space="preserve"> </w:t>
      </w:r>
      <w:r w:rsidRPr="00A570F3">
        <w:rPr>
          <w:rFonts w:ascii="ITC Avant Garde" w:hAnsi="ITC Avant Garde" w:cs="Arial"/>
          <w:color w:val="000000" w:themeColor="text1"/>
        </w:rPr>
        <w:t>de</w:t>
      </w:r>
      <w:r w:rsidR="00536743" w:rsidRPr="00A570F3">
        <w:rPr>
          <w:rFonts w:ascii="ITC Avant Garde" w:hAnsi="ITC Avant Garde" w:cs="Arial"/>
          <w:color w:val="000000" w:themeColor="text1"/>
        </w:rPr>
        <w:t xml:space="preserve"> </w:t>
      </w:r>
      <w:r w:rsidRPr="00A570F3">
        <w:rPr>
          <w:rFonts w:ascii="ITC Avant Garde" w:hAnsi="ITC Avant Garde" w:cs="Arial"/>
          <w:color w:val="000000" w:themeColor="text1"/>
        </w:rPr>
        <w:t>frecuencias</w:t>
      </w:r>
      <w:r w:rsidR="00536743" w:rsidRPr="00A570F3">
        <w:rPr>
          <w:rFonts w:ascii="ITC Avant Garde" w:hAnsi="ITC Avant Garde" w:cs="Arial"/>
          <w:color w:val="000000" w:themeColor="text1"/>
        </w:rPr>
        <w:t xml:space="preserve"> </w:t>
      </w:r>
      <w:r w:rsidRPr="00A570F3">
        <w:rPr>
          <w:rFonts w:ascii="ITC Avant Garde" w:hAnsi="ITC Avant Garde" w:cs="Arial"/>
          <w:color w:val="000000" w:themeColor="text1"/>
        </w:rPr>
        <w:t>de</w:t>
      </w:r>
      <w:r w:rsidR="00536743" w:rsidRPr="00A570F3">
        <w:rPr>
          <w:rFonts w:ascii="ITC Avant Garde" w:hAnsi="ITC Avant Garde" w:cs="Arial"/>
          <w:color w:val="000000" w:themeColor="text1"/>
        </w:rPr>
        <w:t xml:space="preserve"> </w:t>
      </w:r>
      <w:r w:rsidRPr="00A570F3">
        <w:rPr>
          <w:rFonts w:ascii="ITC Avant Garde" w:hAnsi="ITC Avant Garde" w:cs="Arial"/>
          <w:color w:val="000000" w:themeColor="text1"/>
        </w:rPr>
        <w:t>espectro</w:t>
      </w:r>
      <w:r w:rsidR="00536743" w:rsidRPr="00A570F3">
        <w:rPr>
          <w:rFonts w:ascii="ITC Avant Garde" w:hAnsi="ITC Avant Garde" w:cs="Arial"/>
          <w:color w:val="000000" w:themeColor="text1"/>
        </w:rPr>
        <w:t xml:space="preserve"> </w:t>
      </w:r>
      <w:r w:rsidRPr="003B1806">
        <w:rPr>
          <w:rFonts w:ascii="ITC Avant Garde" w:eastAsiaTheme="minorHAnsi" w:hAnsi="ITC Avant Garde" w:cs="Arial"/>
          <w:color w:val="000000" w:themeColor="text1"/>
        </w:rPr>
        <w:t>determinado</w:t>
      </w:r>
      <w:r w:rsidRPr="00A570F3">
        <w:rPr>
          <w:rFonts w:ascii="ITC Avant Garde" w:hAnsi="ITC Avant Garde" w:cs="Arial"/>
          <w:color w:val="000000" w:themeColor="text1"/>
        </w:rPr>
        <w:t>,</w:t>
      </w:r>
      <w:r w:rsidR="00536743" w:rsidRPr="00A570F3">
        <w:rPr>
          <w:rFonts w:ascii="ITC Avant Garde" w:hAnsi="ITC Avant Garde" w:cs="Arial"/>
          <w:color w:val="000000" w:themeColor="text1"/>
        </w:rPr>
        <w:t xml:space="preserve"> </w:t>
      </w:r>
      <w:r w:rsidRPr="00A570F3">
        <w:rPr>
          <w:rFonts w:ascii="ITC Avant Garde" w:hAnsi="ITC Avant Garde" w:cs="Arial"/>
          <w:color w:val="000000" w:themeColor="text1"/>
        </w:rPr>
        <w:t>deberá</w:t>
      </w:r>
      <w:r w:rsidR="00536743" w:rsidRPr="00A570F3">
        <w:rPr>
          <w:rFonts w:ascii="ITC Avant Garde" w:hAnsi="ITC Avant Garde" w:cs="Arial"/>
          <w:color w:val="000000" w:themeColor="text1"/>
        </w:rPr>
        <w:t xml:space="preserve"> </w:t>
      </w:r>
      <w:r w:rsidRPr="00A570F3">
        <w:rPr>
          <w:rFonts w:ascii="ITC Avant Garde" w:hAnsi="ITC Avant Garde" w:cs="Arial"/>
          <w:color w:val="000000" w:themeColor="text1"/>
        </w:rPr>
        <w:t>obtener</w:t>
      </w:r>
      <w:r w:rsidR="00536743" w:rsidRPr="00A570F3">
        <w:rPr>
          <w:rFonts w:ascii="ITC Avant Garde" w:hAnsi="ITC Avant Garde" w:cs="Arial"/>
          <w:color w:val="000000" w:themeColor="text1"/>
        </w:rPr>
        <w:t xml:space="preserve"> </w:t>
      </w:r>
      <w:r w:rsidRPr="00A570F3">
        <w:rPr>
          <w:rFonts w:ascii="ITC Avant Garde" w:hAnsi="ITC Avant Garde" w:cs="Arial"/>
          <w:color w:val="000000" w:themeColor="text1"/>
        </w:rPr>
        <w:t>una</w:t>
      </w:r>
      <w:r w:rsidR="00536743" w:rsidRPr="00A570F3">
        <w:rPr>
          <w:rFonts w:ascii="ITC Avant Garde" w:hAnsi="ITC Avant Garde" w:cs="Arial"/>
          <w:color w:val="000000" w:themeColor="text1"/>
        </w:rPr>
        <w:t xml:space="preserve"> </w:t>
      </w:r>
      <w:r w:rsidRPr="00A570F3">
        <w:rPr>
          <w:rFonts w:ascii="ITC Avant Garde" w:hAnsi="ITC Avant Garde" w:cs="Arial"/>
          <w:color w:val="000000" w:themeColor="text1"/>
        </w:rPr>
        <w:t>concesión</w:t>
      </w:r>
      <w:r w:rsidR="00536743" w:rsidRPr="00A570F3">
        <w:rPr>
          <w:rFonts w:ascii="ITC Avant Garde" w:hAnsi="ITC Avant Garde" w:cs="Arial"/>
          <w:color w:val="000000" w:themeColor="text1"/>
        </w:rPr>
        <w:t xml:space="preserve"> </w:t>
      </w:r>
      <w:r w:rsidRPr="00A570F3">
        <w:rPr>
          <w:rFonts w:ascii="ITC Avant Garde" w:hAnsi="ITC Avant Garde" w:cs="Arial"/>
          <w:color w:val="000000" w:themeColor="text1"/>
        </w:rPr>
        <w:t>para</w:t>
      </w:r>
      <w:r w:rsidR="00536743" w:rsidRPr="00A570F3">
        <w:rPr>
          <w:rFonts w:ascii="ITC Avant Garde" w:hAnsi="ITC Avant Garde" w:cs="Arial"/>
          <w:color w:val="000000" w:themeColor="text1"/>
        </w:rPr>
        <w:t xml:space="preserve"> </w:t>
      </w:r>
      <w:r w:rsidRPr="00A570F3">
        <w:rPr>
          <w:rFonts w:ascii="ITC Avant Garde" w:hAnsi="ITC Avant Garde" w:cs="Arial"/>
          <w:color w:val="000000" w:themeColor="text1"/>
        </w:rPr>
        <w:t>uso</w:t>
      </w:r>
      <w:r w:rsidR="00536743" w:rsidRPr="00A570F3">
        <w:rPr>
          <w:rFonts w:ascii="ITC Avant Garde" w:hAnsi="ITC Avant Garde" w:cs="Arial"/>
          <w:color w:val="000000" w:themeColor="text1"/>
        </w:rPr>
        <w:t xml:space="preserve"> </w:t>
      </w:r>
      <w:r w:rsidRPr="00A570F3">
        <w:rPr>
          <w:rFonts w:ascii="ITC Avant Garde" w:hAnsi="ITC Avant Garde" w:cs="Arial"/>
          <w:color w:val="000000" w:themeColor="text1"/>
        </w:rPr>
        <w:t>comercial,</w:t>
      </w:r>
      <w:r w:rsidR="00536743" w:rsidRPr="00A570F3">
        <w:rPr>
          <w:rFonts w:ascii="ITC Avant Garde" w:hAnsi="ITC Avant Garde" w:cs="Arial"/>
          <w:color w:val="000000" w:themeColor="text1"/>
        </w:rPr>
        <w:t xml:space="preserve"> </w:t>
      </w:r>
      <w:r w:rsidRPr="00A570F3">
        <w:rPr>
          <w:rFonts w:ascii="ITC Avant Garde" w:hAnsi="ITC Avant Garde" w:cs="Arial"/>
          <w:color w:val="000000" w:themeColor="text1"/>
        </w:rPr>
        <w:t>público,</w:t>
      </w:r>
      <w:r w:rsidR="00536743" w:rsidRPr="00A570F3">
        <w:rPr>
          <w:rFonts w:ascii="ITC Avant Garde" w:hAnsi="ITC Avant Garde" w:cs="Arial"/>
          <w:color w:val="000000" w:themeColor="text1"/>
        </w:rPr>
        <w:t xml:space="preserve"> </w:t>
      </w:r>
      <w:r w:rsidRPr="00A570F3">
        <w:rPr>
          <w:rFonts w:ascii="ITC Avant Garde" w:hAnsi="ITC Avant Garde" w:cs="Arial"/>
          <w:color w:val="000000" w:themeColor="text1"/>
        </w:rPr>
        <w:t>privado</w:t>
      </w:r>
      <w:r w:rsidR="003F121F" w:rsidRPr="00A570F3">
        <w:rPr>
          <w:rFonts w:ascii="ITC Avant Garde" w:hAnsi="ITC Avant Garde" w:cs="Arial"/>
          <w:color w:val="000000" w:themeColor="text1"/>
        </w:rPr>
        <w:t>,</w:t>
      </w:r>
      <w:r w:rsidR="00536743" w:rsidRPr="00A570F3">
        <w:rPr>
          <w:rFonts w:ascii="ITC Avant Garde" w:hAnsi="ITC Avant Garde" w:cs="Arial"/>
          <w:color w:val="000000" w:themeColor="text1"/>
        </w:rPr>
        <w:t xml:space="preserve"> </w:t>
      </w:r>
      <w:r w:rsidR="00BE2299" w:rsidRPr="00A570F3">
        <w:rPr>
          <w:rFonts w:ascii="ITC Avant Garde" w:hAnsi="ITC Avant Garde" w:cs="Arial"/>
          <w:color w:val="000000" w:themeColor="text1"/>
        </w:rPr>
        <w:t>o</w:t>
      </w:r>
      <w:r w:rsidR="00536743" w:rsidRPr="00A570F3">
        <w:rPr>
          <w:rFonts w:ascii="ITC Avant Garde" w:hAnsi="ITC Avant Garde" w:cs="Arial"/>
          <w:color w:val="000000" w:themeColor="text1"/>
        </w:rPr>
        <w:t xml:space="preserve"> </w:t>
      </w:r>
      <w:r w:rsidRPr="00A570F3">
        <w:rPr>
          <w:rFonts w:ascii="ITC Avant Garde" w:hAnsi="ITC Avant Garde" w:cs="Arial"/>
          <w:color w:val="000000" w:themeColor="text1"/>
        </w:rPr>
        <w:t>social</w:t>
      </w:r>
      <w:r w:rsidR="00536743" w:rsidRPr="00A570F3">
        <w:rPr>
          <w:rFonts w:ascii="ITC Avant Garde" w:hAnsi="ITC Avant Garde" w:cs="Arial"/>
          <w:color w:val="000000" w:themeColor="text1"/>
        </w:rPr>
        <w:t xml:space="preserve"> </w:t>
      </w:r>
      <w:r w:rsidR="0092730C" w:rsidRPr="00A570F3">
        <w:rPr>
          <w:rFonts w:ascii="ITC Avant Garde" w:hAnsi="ITC Avant Garde" w:cs="Arial"/>
          <w:color w:val="000000" w:themeColor="text1"/>
        </w:rPr>
        <w:t>según</w:t>
      </w:r>
      <w:r w:rsidR="00536743" w:rsidRPr="00A570F3">
        <w:rPr>
          <w:rFonts w:ascii="ITC Avant Garde" w:hAnsi="ITC Avant Garde" w:cs="Arial"/>
          <w:color w:val="000000" w:themeColor="text1"/>
        </w:rPr>
        <w:t xml:space="preserve"> </w:t>
      </w:r>
      <w:r w:rsidR="0092730C" w:rsidRPr="00A570F3">
        <w:rPr>
          <w:rFonts w:ascii="ITC Avant Garde" w:hAnsi="ITC Avant Garde" w:cs="Arial"/>
          <w:color w:val="000000" w:themeColor="text1"/>
        </w:rPr>
        <w:t>corresponda</w:t>
      </w:r>
      <w:r w:rsidR="00BE2299" w:rsidRPr="00A570F3">
        <w:rPr>
          <w:rFonts w:ascii="ITC Avant Garde" w:hAnsi="ITC Avant Garde" w:cs="Arial"/>
          <w:color w:val="000000" w:themeColor="text1"/>
        </w:rPr>
        <w:t>.</w:t>
      </w:r>
    </w:p>
    <w:p w14:paraId="217F2F0A" w14:textId="77777777" w:rsidR="00536936" w:rsidRDefault="00BE2299" w:rsidP="003B1806">
      <w:pPr>
        <w:spacing w:before="240" w:after="240" w:line="240" w:lineRule="auto"/>
        <w:jc w:val="both"/>
        <w:rPr>
          <w:rFonts w:ascii="ITC Avant Garde" w:hAnsi="ITC Avant Garde" w:cs="Arial"/>
          <w:color w:val="000000" w:themeColor="text1"/>
        </w:rPr>
      </w:pPr>
      <w:r w:rsidRPr="00A570F3">
        <w:rPr>
          <w:rFonts w:ascii="ITC Avant Garde" w:eastAsiaTheme="minorHAnsi" w:hAnsi="ITC Avant Garde" w:cs="Arial"/>
          <w:color w:val="000000" w:themeColor="text1"/>
        </w:rPr>
        <w:t>En</w:t>
      </w:r>
      <w:r w:rsidR="00536743" w:rsidRPr="00A570F3">
        <w:rPr>
          <w:rFonts w:ascii="ITC Avant Garde" w:eastAsiaTheme="minorHAnsi" w:hAnsi="ITC Avant Garde" w:cs="Arial"/>
          <w:color w:val="000000" w:themeColor="text1"/>
        </w:rPr>
        <w:t xml:space="preserve"> </w:t>
      </w:r>
      <w:r w:rsidRPr="00A570F3">
        <w:rPr>
          <w:rFonts w:ascii="ITC Avant Garde" w:eastAsiaTheme="minorHAnsi" w:hAnsi="ITC Avant Garde" w:cs="Arial"/>
          <w:color w:val="000000" w:themeColor="text1"/>
        </w:rPr>
        <w:t>esta</w:t>
      </w:r>
      <w:r w:rsidR="00536743" w:rsidRPr="00A570F3">
        <w:rPr>
          <w:rFonts w:ascii="ITC Avant Garde" w:eastAsiaTheme="minorHAnsi" w:hAnsi="ITC Avant Garde" w:cs="Arial"/>
          <w:color w:val="000000" w:themeColor="text1"/>
        </w:rPr>
        <w:t xml:space="preserve"> </w:t>
      </w:r>
      <w:r w:rsidRPr="00A570F3">
        <w:rPr>
          <w:rFonts w:ascii="ITC Avant Garde" w:eastAsiaTheme="minorHAnsi" w:hAnsi="ITC Avant Garde" w:cs="Arial"/>
          <w:color w:val="000000" w:themeColor="text1"/>
        </w:rPr>
        <w:t>tesitura</w:t>
      </w:r>
      <w:r w:rsidR="00BA4BAC" w:rsidRPr="00A570F3">
        <w:rPr>
          <w:rFonts w:ascii="ITC Avant Garde" w:eastAsiaTheme="minorHAnsi" w:hAnsi="ITC Avant Garde" w:cs="Arial"/>
          <w:color w:val="000000" w:themeColor="text1"/>
        </w:rPr>
        <w:t>,</w:t>
      </w:r>
      <w:r w:rsidR="00536743" w:rsidRPr="00A570F3">
        <w:rPr>
          <w:rFonts w:ascii="ITC Avant Garde" w:eastAsiaTheme="minorHAnsi" w:hAnsi="ITC Avant Garde" w:cs="Arial"/>
          <w:color w:val="000000" w:themeColor="text1"/>
        </w:rPr>
        <w:t xml:space="preserve"> </w:t>
      </w:r>
      <w:r w:rsidR="00BA4BAC" w:rsidRPr="00A570F3">
        <w:rPr>
          <w:rFonts w:ascii="ITC Avant Garde" w:eastAsiaTheme="minorHAnsi" w:hAnsi="ITC Avant Garde" w:cs="Arial"/>
          <w:color w:val="000000" w:themeColor="text1"/>
        </w:rPr>
        <w:t>l</w:t>
      </w:r>
      <w:r w:rsidR="001822C6" w:rsidRPr="00A570F3">
        <w:rPr>
          <w:rFonts w:ascii="ITC Avant Garde" w:eastAsiaTheme="minorHAnsi" w:hAnsi="ITC Avant Garde" w:cs="Arial"/>
          <w:color w:val="000000" w:themeColor="text1"/>
        </w:rPr>
        <w:t>os</w:t>
      </w:r>
      <w:r w:rsidR="00536743" w:rsidRPr="00A570F3">
        <w:rPr>
          <w:rFonts w:ascii="ITC Avant Garde" w:eastAsiaTheme="minorHAnsi" w:hAnsi="ITC Avant Garde" w:cs="Arial"/>
          <w:color w:val="000000" w:themeColor="text1"/>
        </w:rPr>
        <w:t xml:space="preserve"> </w:t>
      </w:r>
      <w:r w:rsidR="00BA4BAC" w:rsidRPr="00A570F3">
        <w:rPr>
          <w:rFonts w:ascii="ITC Avant Garde" w:eastAsiaTheme="minorHAnsi" w:hAnsi="ITC Avant Garde" w:cs="Arial"/>
          <w:color w:val="000000" w:themeColor="text1"/>
        </w:rPr>
        <w:t>artículo</w:t>
      </w:r>
      <w:r w:rsidR="001822C6" w:rsidRPr="00A570F3">
        <w:rPr>
          <w:rFonts w:ascii="ITC Avant Garde" w:eastAsiaTheme="minorHAnsi" w:hAnsi="ITC Avant Garde" w:cs="Arial"/>
          <w:color w:val="000000" w:themeColor="text1"/>
        </w:rPr>
        <w:t>s</w:t>
      </w:r>
      <w:r w:rsidR="00536743" w:rsidRPr="00A570F3">
        <w:rPr>
          <w:rFonts w:ascii="ITC Avant Garde" w:eastAsiaTheme="minorHAnsi" w:hAnsi="ITC Avant Garde" w:cs="Arial"/>
          <w:color w:val="000000" w:themeColor="text1"/>
        </w:rPr>
        <w:t xml:space="preserve"> </w:t>
      </w:r>
      <w:r w:rsidR="00BA4BAC" w:rsidRPr="00A570F3">
        <w:rPr>
          <w:rFonts w:ascii="ITC Avant Garde" w:eastAsiaTheme="minorHAnsi" w:hAnsi="ITC Avant Garde" w:cs="Arial"/>
          <w:color w:val="000000" w:themeColor="text1"/>
        </w:rPr>
        <w:t>59</w:t>
      </w:r>
      <w:r w:rsidR="00536743" w:rsidRPr="00A570F3">
        <w:rPr>
          <w:rFonts w:ascii="ITC Avant Garde" w:eastAsiaTheme="minorHAnsi" w:hAnsi="ITC Avant Garde" w:cs="Arial"/>
          <w:color w:val="000000" w:themeColor="text1"/>
        </w:rPr>
        <w:t xml:space="preserve"> </w:t>
      </w:r>
      <w:r w:rsidR="001822C6" w:rsidRPr="00A570F3">
        <w:rPr>
          <w:rFonts w:ascii="ITC Avant Garde" w:eastAsiaTheme="minorHAnsi" w:hAnsi="ITC Avant Garde" w:cs="Arial"/>
          <w:color w:val="000000" w:themeColor="text1"/>
        </w:rPr>
        <w:t>y</w:t>
      </w:r>
      <w:r w:rsidR="00536743" w:rsidRPr="00A570F3">
        <w:rPr>
          <w:rFonts w:ascii="ITC Avant Garde" w:eastAsiaTheme="minorHAnsi" w:hAnsi="ITC Avant Garde" w:cs="Arial"/>
          <w:color w:val="000000" w:themeColor="text1"/>
        </w:rPr>
        <w:t xml:space="preserve"> </w:t>
      </w:r>
      <w:r w:rsidR="001822C6" w:rsidRPr="00A570F3">
        <w:rPr>
          <w:rFonts w:ascii="ITC Avant Garde" w:eastAsiaTheme="minorHAnsi" w:hAnsi="ITC Avant Garde" w:cs="Arial"/>
          <w:color w:val="000000" w:themeColor="text1"/>
        </w:rPr>
        <w:t>60</w:t>
      </w:r>
      <w:r w:rsidR="00536743" w:rsidRPr="00A570F3">
        <w:rPr>
          <w:rFonts w:ascii="ITC Avant Garde" w:eastAsiaTheme="minorHAnsi" w:hAnsi="ITC Avant Garde" w:cs="Arial"/>
          <w:color w:val="000000" w:themeColor="text1"/>
        </w:rPr>
        <w:t xml:space="preserve"> </w:t>
      </w:r>
      <w:r w:rsidR="00BA4BAC" w:rsidRPr="00A570F3">
        <w:rPr>
          <w:rFonts w:ascii="ITC Avant Garde" w:eastAsiaTheme="minorHAnsi" w:hAnsi="ITC Avant Garde" w:cs="Arial"/>
          <w:color w:val="000000" w:themeColor="text1"/>
        </w:rPr>
        <w:t>de</w:t>
      </w:r>
      <w:r w:rsidR="00536743" w:rsidRPr="00A570F3">
        <w:rPr>
          <w:rFonts w:ascii="ITC Avant Garde" w:eastAsiaTheme="minorHAnsi" w:hAnsi="ITC Avant Garde" w:cs="Arial"/>
          <w:color w:val="000000" w:themeColor="text1"/>
        </w:rPr>
        <w:t xml:space="preserve"> </w:t>
      </w:r>
      <w:r w:rsidR="00BA4BAC" w:rsidRPr="00A570F3">
        <w:rPr>
          <w:rFonts w:ascii="ITC Avant Garde" w:eastAsiaTheme="minorHAnsi" w:hAnsi="ITC Avant Garde" w:cs="Arial"/>
          <w:color w:val="000000" w:themeColor="text1"/>
        </w:rPr>
        <w:t>la</w:t>
      </w:r>
      <w:r w:rsidR="00536743" w:rsidRPr="00A570F3">
        <w:rPr>
          <w:rFonts w:ascii="ITC Avant Garde" w:eastAsiaTheme="minorHAnsi" w:hAnsi="ITC Avant Garde" w:cs="Arial"/>
          <w:color w:val="000000" w:themeColor="text1"/>
        </w:rPr>
        <w:t xml:space="preserve"> </w:t>
      </w:r>
      <w:r w:rsidR="00BA4BAC" w:rsidRPr="00A570F3">
        <w:rPr>
          <w:rFonts w:ascii="ITC Avant Garde" w:eastAsiaTheme="minorHAnsi" w:hAnsi="ITC Avant Garde" w:cs="Arial"/>
          <w:color w:val="000000" w:themeColor="text1"/>
        </w:rPr>
        <w:t>Ley</w:t>
      </w:r>
      <w:r w:rsidR="00536743" w:rsidRPr="00A570F3">
        <w:rPr>
          <w:rFonts w:ascii="ITC Avant Garde" w:eastAsiaTheme="minorHAnsi" w:hAnsi="ITC Avant Garde" w:cs="Arial"/>
          <w:color w:val="000000" w:themeColor="text1"/>
        </w:rPr>
        <w:t xml:space="preserve"> </w:t>
      </w:r>
      <w:r w:rsidR="00BA4BAC" w:rsidRPr="00A570F3">
        <w:rPr>
          <w:rFonts w:ascii="ITC Avant Garde" w:eastAsiaTheme="minorHAnsi" w:hAnsi="ITC Avant Garde" w:cs="Arial"/>
          <w:color w:val="000000" w:themeColor="text1"/>
        </w:rPr>
        <w:t>señala</w:t>
      </w:r>
      <w:r w:rsidR="001822C6" w:rsidRPr="00A570F3">
        <w:rPr>
          <w:rFonts w:ascii="ITC Avant Garde" w:eastAsiaTheme="minorHAnsi" w:hAnsi="ITC Avant Garde" w:cs="Arial"/>
          <w:color w:val="000000" w:themeColor="text1"/>
        </w:rPr>
        <w:t>n</w:t>
      </w:r>
      <w:r w:rsidR="00536743" w:rsidRPr="00A570F3">
        <w:rPr>
          <w:rFonts w:ascii="ITC Avant Garde" w:eastAsiaTheme="minorHAnsi" w:hAnsi="ITC Avant Garde" w:cs="Arial"/>
          <w:color w:val="000000" w:themeColor="text1"/>
        </w:rPr>
        <w:t xml:space="preserve"> </w:t>
      </w:r>
      <w:r w:rsidR="00BA4BAC" w:rsidRPr="00A570F3">
        <w:rPr>
          <w:rFonts w:ascii="ITC Avant Garde" w:eastAsiaTheme="minorHAnsi" w:hAnsi="ITC Avant Garde" w:cs="Arial"/>
          <w:color w:val="000000" w:themeColor="text1"/>
        </w:rPr>
        <w:t>que</w:t>
      </w:r>
      <w:r w:rsidR="00536743" w:rsidRPr="00A570F3">
        <w:rPr>
          <w:rFonts w:ascii="ITC Avant Garde" w:eastAsiaTheme="minorHAnsi" w:hAnsi="ITC Avant Garde" w:cs="Arial"/>
          <w:color w:val="000000" w:themeColor="text1"/>
        </w:rPr>
        <w:t xml:space="preserve"> </w:t>
      </w:r>
      <w:r w:rsidR="00BA4BAC" w:rsidRPr="00A570F3">
        <w:rPr>
          <w:rFonts w:ascii="ITC Avant Garde" w:eastAsiaTheme="minorHAnsi" w:hAnsi="ITC Avant Garde" w:cs="Arial"/>
          <w:color w:val="000000" w:themeColor="text1"/>
        </w:rPr>
        <w:t>el</w:t>
      </w:r>
      <w:r w:rsidR="00536743" w:rsidRPr="00A570F3">
        <w:rPr>
          <w:rFonts w:ascii="ITC Avant Garde" w:eastAsiaTheme="minorHAnsi" w:hAnsi="ITC Avant Garde" w:cs="Arial"/>
          <w:color w:val="000000" w:themeColor="text1"/>
        </w:rPr>
        <w:t xml:space="preserve"> </w:t>
      </w:r>
      <w:r w:rsidR="00BA4BAC" w:rsidRPr="00A570F3">
        <w:rPr>
          <w:rFonts w:ascii="ITC Avant Garde" w:eastAsiaTheme="minorHAnsi" w:hAnsi="ITC Avant Garde" w:cs="Arial"/>
          <w:color w:val="000000" w:themeColor="text1"/>
        </w:rPr>
        <w:t>Instituto</w:t>
      </w:r>
      <w:r w:rsidR="00536743" w:rsidRPr="00A570F3">
        <w:rPr>
          <w:rFonts w:ascii="ITC Avant Garde" w:eastAsiaTheme="minorHAnsi" w:hAnsi="ITC Avant Garde" w:cs="Arial"/>
          <w:color w:val="000000" w:themeColor="text1"/>
        </w:rPr>
        <w:t xml:space="preserve"> </w:t>
      </w:r>
      <w:r w:rsidR="00BA4BAC" w:rsidRPr="00A570F3">
        <w:rPr>
          <w:rFonts w:ascii="ITC Avant Garde" w:eastAsiaTheme="minorHAnsi" w:hAnsi="ITC Avant Garde" w:cs="Arial"/>
          <w:color w:val="000000" w:themeColor="text1"/>
        </w:rPr>
        <w:t>expedirá,</w:t>
      </w:r>
      <w:r w:rsidR="00536743" w:rsidRPr="00A570F3">
        <w:rPr>
          <w:rFonts w:ascii="ITC Avant Garde" w:eastAsiaTheme="minorHAnsi" w:hAnsi="ITC Avant Garde" w:cs="Arial"/>
          <w:color w:val="000000" w:themeColor="text1"/>
        </w:rPr>
        <w:t xml:space="preserve"> </w:t>
      </w:r>
      <w:r w:rsidR="00BA4BAC" w:rsidRPr="00A570F3">
        <w:rPr>
          <w:rFonts w:ascii="ITC Avant Garde" w:eastAsiaTheme="minorHAnsi" w:hAnsi="ITC Avant Garde" w:cs="Arial"/>
          <w:color w:val="000000" w:themeColor="text1"/>
        </w:rPr>
        <w:t>a</w:t>
      </w:r>
      <w:r w:rsidR="00536743" w:rsidRPr="00A570F3">
        <w:rPr>
          <w:rFonts w:ascii="ITC Avant Garde" w:eastAsiaTheme="minorHAnsi" w:hAnsi="ITC Avant Garde" w:cs="Arial"/>
          <w:color w:val="000000" w:themeColor="text1"/>
        </w:rPr>
        <w:t xml:space="preserve"> </w:t>
      </w:r>
      <w:r w:rsidR="00BA4BAC" w:rsidRPr="00A570F3">
        <w:rPr>
          <w:rFonts w:ascii="ITC Avant Garde" w:eastAsiaTheme="minorHAnsi" w:hAnsi="ITC Avant Garde" w:cs="Arial"/>
          <w:color w:val="000000" w:themeColor="text1"/>
        </w:rPr>
        <w:t>más</w:t>
      </w:r>
      <w:r w:rsidR="00536743" w:rsidRPr="00A570F3">
        <w:rPr>
          <w:rFonts w:ascii="ITC Avant Garde" w:eastAsiaTheme="minorHAnsi" w:hAnsi="ITC Avant Garde" w:cs="Arial"/>
          <w:color w:val="000000" w:themeColor="text1"/>
        </w:rPr>
        <w:t xml:space="preserve"> </w:t>
      </w:r>
      <w:r w:rsidR="00BA4BAC" w:rsidRPr="00A570F3">
        <w:rPr>
          <w:rFonts w:ascii="ITC Avant Garde" w:eastAsiaTheme="minorHAnsi" w:hAnsi="ITC Avant Garde" w:cs="Arial"/>
          <w:color w:val="000000" w:themeColor="text1"/>
        </w:rPr>
        <w:t>tardar</w:t>
      </w:r>
      <w:r w:rsidR="00536743" w:rsidRPr="00A570F3">
        <w:rPr>
          <w:rFonts w:ascii="ITC Avant Garde" w:eastAsiaTheme="minorHAnsi" w:hAnsi="ITC Avant Garde" w:cs="Arial"/>
          <w:color w:val="000000" w:themeColor="text1"/>
        </w:rPr>
        <w:t xml:space="preserve"> </w:t>
      </w:r>
      <w:r w:rsidR="00BA4BAC" w:rsidRPr="00A570F3">
        <w:rPr>
          <w:rFonts w:ascii="ITC Avant Garde" w:eastAsiaTheme="minorHAnsi" w:hAnsi="ITC Avant Garde" w:cs="Arial"/>
          <w:color w:val="000000" w:themeColor="text1"/>
        </w:rPr>
        <w:t>el</w:t>
      </w:r>
      <w:r w:rsidR="00536743" w:rsidRPr="00A570F3">
        <w:rPr>
          <w:rFonts w:ascii="ITC Avant Garde" w:eastAsiaTheme="minorHAnsi" w:hAnsi="ITC Avant Garde" w:cs="Arial"/>
          <w:color w:val="000000" w:themeColor="text1"/>
        </w:rPr>
        <w:t xml:space="preserve"> </w:t>
      </w:r>
      <w:r w:rsidR="00BA4BAC" w:rsidRPr="00A570F3">
        <w:rPr>
          <w:rFonts w:ascii="ITC Avant Garde" w:eastAsiaTheme="minorHAnsi" w:hAnsi="ITC Avant Garde" w:cs="Arial"/>
          <w:color w:val="000000" w:themeColor="text1"/>
        </w:rPr>
        <w:t>treinta</w:t>
      </w:r>
      <w:r w:rsidR="00536743" w:rsidRPr="00A570F3">
        <w:rPr>
          <w:rFonts w:ascii="ITC Avant Garde" w:eastAsiaTheme="minorHAnsi" w:hAnsi="ITC Avant Garde" w:cs="Arial"/>
          <w:color w:val="000000" w:themeColor="text1"/>
        </w:rPr>
        <w:t xml:space="preserve"> </w:t>
      </w:r>
      <w:r w:rsidR="00BA4BAC" w:rsidRPr="00A570F3">
        <w:rPr>
          <w:rFonts w:ascii="ITC Avant Garde" w:eastAsiaTheme="minorHAnsi" w:hAnsi="ITC Avant Garde" w:cs="Arial"/>
          <w:color w:val="000000" w:themeColor="text1"/>
        </w:rPr>
        <w:t>y</w:t>
      </w:r>
      <w:r w:rsidR="00536743" w:rsidRPr="00A570F3">
        <w:rPr>
          <w:rFonts w:ascii="ITC Avant Garde" w:eastAsiaTheme="minorHAnsi" w:hAnsi="ITC Avant Garde" w:cs="Arial"/>
          <w:color w:val="000000" w:themeColor="text1"/>
        </w:rPr>
        <w:t xml:space="preserve"> </w:t>
      </w:r>
      <w:r w:rsidR="00BA4BAC" w:rsidRPr="00A570F3">
        <w:rPr>
          <w:rFonts w:ascii="ITC Avant Garde" w:eastAsiaTheme="minorHAnsi" w:hAnsi="ITC Avant Garde" w:cs="Arial"/>
          <w:color w:val="000000" w:themeColor="text1"/>
        </w:rPr>
        <w:t>uno</w:t>
      </w:r>
      <w:r w:rsidR="00536743" w:rsidRPr="00A570F3">
        <w:rPr>
          <w:rFonts w:ascii="ITC Avant Garde" w:eastAsiaTheme="minorHAnsi" w:hAnsi="ITC Avant Garde" w:cs="Arial"/>
          <w:color w:val="000000" w:themeColor="text1"/>
        </w:rPr>
        <w:t xml:space="preserve"> </w:t>
      </w:r>
      <w:r w:rsidR="00BA4BAC" w:rsidRPr="00A570F3">
        <w:rPr>
          <w:rFonts w:ascii="ITC Avant Garde" w:eastAsiaTheme="minorHAnsi" w:hAnsi="ITC Avant Garde" w:cs="Arial"/>
          <w:color w:val="000000" w:themeColor="text1"/>
        </w:rPr>
        <w:t>de</w:t>
      </w:r>
      <w:r w:rsidR="00536743" w:rsidRPr="00A570F3">
        <w:rPr>
          <w:rFonts w:ascii="ITC Avant Garde" w:eastAsiaTheme="minorHAnsi" w:hAnsi="ITC Avant Garde" w:cs="Arial"/>
          <w:color w:val="000000" w:themeColor="text1"/>
        </w:rPr>
        <w:t xml:space="preserve"> </w:t>
      </w:r>
      <w:r w:rsidR="00BA4BAC" w:rsidRPr="00A570F3">
        <w:rPr>
          <w:rFonts w:ascii="ITC Avant Garde" w:eastAsiaTheme="minorHAnsi" w:hAnsi="ITC Avant Garde" w:cs="Arial"/>
          <w:color w:val="000000" w:themeColor="text1"/>
        </w:rPr>
        <w:t>diciembre</w:t>
      </w:r>
      <w:r w:rsidR="00536743" w:rsidRPr="00A570F3">
        <w:rPr>
          <w:rFonts w:ascii="ITC Avant Garde" w:eastAsiaTheme="minorHAnsi" w:hAnsi="ITC Avant Garde" w:cs="Arial"/>
          <w:color w:val="000000" w:themeColor="text1"/>
        </w:rPr>
        <w:t xml:space="preserve"> </w:t>
      </w:r>
      <w:r w:rsidR="00BA4BAC" w:rsidRPr="00A570F3">
        <w:rPr>
          <w:rFonts w:ascii="ITC Avant Garde" w:eastAsiaTheme="minorHAnsi" w:hAnsi="ITC Avant Garde" w:cs="Arial"/>
          <w:color w:val="000000" w:themeColor="text1"/>
        </w:rPr>
        <w:t>de</w:t>
      </w:r>
      <w:r w:rsidR="00536743" w:rsidRPr="00A570F3">
        <w:rPr>
          <w:rFonts w:ascii="ITC Avant Garde" w:eastAsiaTheme="minorHAnsi" w:hAnsi="ITC Avant Garde" w:cs="Arial"/>
          <w:color w:val="000000" w:themeColor="text1"/>
        </w:rPr>
        <w:t xml:space="preserve"> </w:t>
      </w:r>
      <w:r w:rsidR="00BA4BAC" w:rsidRPr="00A570F3">
        <w:rPr>
          <w:rFonts w:ascii="ITC Avant Garde" w:eastAsiaTheme="minorHAnsi" w:hAnsi="ITC Avant Garde" w:cs="Arial"/>
          <w:color w:val="000000" w:themeColor="text1"/>
        </w:rPr>
        <w:t>cada</w:t>
      </w:r>
      <w:r w:rsidR="00536743" w:rsidRPr="00A570F3">
        <w:rPr>
          <w:rFonts w:ascii="ITC Avant Garde" w:eastAsiaTheme="minorHAnsi" w:hAnsi="ITC Avant Garde" w:cs="Arial"/>
          <w:color w:val="000000" w:themeColor="text1"/>
        </w:rPr>
        <w:t xml:space="preserve"> </w:t>
      </w:r>
      <w:r w:rsidR="00BA4BAC" w:rsidRPr="00A570F3">
        <w:rPr>
          <w:rFonts w:ascii="ITC Avant Garde" w:eastAsiaTheme="minorHAnsi" w:hAnsi="ITC Avant Garde" w:cs="Arial"/>
          <w:color w:val="000000" w:themeColor="text1"/>
        </w:rPr>
        <w:t>año,</w:t>
      </w:r>
      <w:r w:rsidR="00536743" w:rsidRPr="00A570F3">
        <w:rPr>
          <w:rFonts w:ascii="ITC Avant Garde" w:eastAsiaTheme="minorHAnsi" w:hAnsi="ITC Avant Garde" w:cs="Arial"/>
          <w:color w:val="000000" w:themeColor="text1"/>
        </w:rPr>
        <w:t xml:space="preserve"> </w:t>
      </w:r>
      <w:r w:rsidR="00BA4BAC" w:rsidRPr="00A570F3">
        <w:rPr>
          <w:rFonts w:ascii="ITC Avant Garde" w:eastAsiaTheme="minorHAnsi" w:hAnsi="ITC Avant Garde" w:cs="Arial"/>
          <w:color w:val="000000" w:themeColor="text1"/>
        </w:rPr>
        <w:t>un</w:t>
      </w:r>
      <w:r w:rsidR="00536743" w:rsidRPr="00A570F3">
        <w:rPr>
          <w:rFonts w:ascii="ITC Avant Garde" w:eastAsiaTheme="minorHAnsi" w:hAnsi="ITC Avant Garde" w:cs="Arial"/>
          <w:color w:val="000000" w:themeColor="text1"/>
        </w:rPr>
        <w:t xml:space="preserve"> </w:t>
      </w:r>
      <w:r w:rsidR="00BA4BAC" w:rsidRPr="00A570F3">
        <w:rPr>
          <w:rFonts w:ascii="ITC Avant Garde" w:eastAsiaTheme="minorHAnsi" w:hAnsi="ITC Avant Garde" w:cs="Arial"/>
          <w:color w:val="000000" w:themeColor="text1"/>
        </w:rPr>
        <w:t>programa</w:t>
      </w:r>
      <w:r w:rsidR="00536743" w:rsidRPr="00A570F3">
        <w:rPr>
          <w:rFonts w:ascii="ITC Avant Garde" w:eastAsiaTheme="minorHAnsi" w:hAnsi="ITC Avant Garde" w:cs="Arial"/>
          <w:color w:val="000000" w:themeColor="text1"/>
        </w:rPr>
        <w:t xml:space="preserve"> </w:t>
      </w:r>
      <w:r w:rsidR="00BA4BAC" w:rsidRPr="00A570F3">
        <w:rPr>
          <w:rFonts w:ascii="ITC Avant Garde" w:eastAsiaTheme="minorHAnsi" w:hAnsi="ITC Avant Garde" w:cs="Arial"/>
          <w:color w:val="000000" w:themeColor="text1"/>
        </w:rPr>
        <w:t>con</w:t>
      </w:r>
      <w:r w:rsidR="00536743" w:rsidRPr="00A570F3">
        <w:rPr>
          <w:rFonts w:ascii="ITC Avant Garde" w:eastAsiaTheme="minorHAnsi" w:hAnsi="ITC Avant Garde" w:cs="Arial"/>
          <w:color w:val="000000" w:themeColor="text1"/>
        </w:rPr>
        <w:t xml:space="preserve"> </w:t>
      </w:r>
      <w:r w:rsidR="00BA4BAC" w:rsidRPr="00A570F3">
        <w:rPr>
          <w:rFonts w:ascii="ITC Avant Garde" w:eastAsiaTheme="minorHAnsi" w:hAnsi="ITC Avant Garde" w:cs="Arial"/>
          <w:color w:val="000000" w:themeColor="text1"/>
        </w:rPr>
        <w:t>las</w:t>
      </w:r>
      <w:r w:rsidR="00536743" w:rsidRPr="00A570F3">
        <w:rPr>
          <w:rFonts w:ascii="ITC Avant Garde" w:eastAsiaTheme="minorHAnsi" w:hAnsi="ITC Avant Garde" w:cs="Arial"/>
          <w:color w:val="000000" w:themeColor="text1"/>
        </w:rPr>
        <w:t xml:space="preserve"> </w:t>
      </w:r>
      <w:r w:rsidR="00BA4BAC" w:rsidRPr="00A570F3">
        <w:rPr>
          <w:rFonts w:ascii="ITC Avant Garde" w:eastAsiaTheme="minorHAnsi" w:hAnsi="ITC Avant Garde" w:cs="Arial"/>
          <w:color w:val="000000" w:themeColor="text1"/>
        </w:rPr>
        <w:t>frecuencias</w:t>
      </w:r>
      <w:r w:rsidR="00536743" w:rsidRPr="00A570F3">
        <w:rPr>
          <w:rFonts w:ascii="ITC Avant Garde" w:eastAsiaTheme="minorHAnsi" w:hAnsi="ITC Avant Garde" w:cs="Arial"/>
          <w:color w:val="000000" w:themeColor="text1"/>
        </w:rPr>
        <w:t xml:space="preserve"> </w:t>
      </w:r>
      <w:r w:rsidR="00BA4BAC" w:rsidRPr="00A570F3">
        <w:rPr>
          <w:rFonts w:ascii="ITC Avant Garde" w:eastAsiaTheme="minorHAnsi" w:hAnsi="ITC Avant Garde" w:cs="Arial"/>
          <w:color w:val="000000" w:themeColor="text1"/>
        </w:rPr>
        <w:t>o</w:t>
      </w:r>
      <w:r w:rsidR="00536743" w:rsidRPr="00A570F3">
        <w:rPr>
          <w:rFonts w:ascii="ITC Avant Garde" w:eastAsiaTheme="minorHAnsi" w:hAnsi="ITC Avant Garde" w:cs="Arial"/>
          <w:color w:val="000000" w:themeColor="text1"/>
        </w:rPr>
        <w:t xml:space="preserve"> </w:t>
      </w:r>
      <w:r w:rsidR="00BA4BAC" w:rsidRPr="00A570F3">
        <w:rPr>
          <w:rFonts w:ascii="ITC Avant Garde" w:eastAsiaTheme="minorHAnsi" w:hAnsi="ITC Avant Garde" w:cs="Arial"/>
          <w:color w:val="000000" w:themeColor="text1"/>
        </w:rPr>
        <w:t>bandas</w:t>
      </w:r>
      <w:r w:rsidR="00536743" w:rsidRPr="00A570F3">
        <w:rPr>
          <w:rFonts w:ascii="ITC Avant Garde" w:eastAsiaTheme="minorHAnsi" w:hAnsi="ITC Avant Garde" w:cs="Arial"/>
          <w:color w:val="000000" w:themeColor="text1"/>
        </w:rPr>
        <w:t xml:space="preserve"> </w:t>
      </w:r>
      <w:r w:rsidR="00BA4BAC" w:rsidRPr="00A570F3">
        <w:rPr>
          <w:rFonts w:ascii="ITC Avant Garde" w:eastAsiaTheme="minorHAnsi" w:hAnsi="ITC Avant Garde" w:cs="Arial"/>
          <w:color w:val="000000" w:themeColor="text1"/>
        </w:rPr>
        <w:t>de</w:t>
      </w:r>
      <w:r w:rsidR="00536743" w:rsidRPr="00A570F3">
        <w:rPr>
          <w:rFonts w:ascii="ITC Avant Garde" w:eastAsiaTheme="minorHAnsi" w:hAnsi="ITC Avant Garde" w:cs="Arial"/>
          <w:color w:val="000000" w:themeColor="text1"/>
        </w:rPr>
        <w:t xml:space="preserve"> </w:t>
      </w:r>
      <w:r w:rsidR="00BA4BAC" w:rsidRPr="00A570F3">
        <w:rPr>
          <w:rFonts w:ascii="ITC Avant Garde" w:eastAsiaTheme="minorHAnsi" w:hAnsi="ITC Avant Garde" w:cs="Arial"/>
          <w:color w:val="000000" w:themeColor="text1"/>
        </w:rPr>
        <w:t>frecuencias</w:t>
      </w:r>
      <w:r w:rsidR="00536743" w:rsidRPr="00A570F3">
        <w:rPr>
          <w:rFonts w:ascii="ITC Avant Garde" w:eastAsiaTheme="minorHAnsi" w:hAnsi="ITC Avant Garde" w:cs="Arial"/>
          <w:color w:val="000000" w:themeColor="text1"/>
        </w:rPr>
        <w:t xml:space="preserve"> </w:t>
      </w:r>
      <w:r w:rsidR="00BA4BAC" w:rsidRPr="00A570F3">
        <w:rPr>
          <w:rFonts w:ascii="ITC Avant Garde" w:eastAsiaTheme="minorHAnsi" w:hAnsi="ITC Avant Garde" w:cs="Arial"/>
          <w:color w:val="000000" w:themeColor="text1"/>
        </w:rPr>
        <w:t>de</w:t>
      </w:r>
      <w:r w:rsidR="00536743" w:rsidRPr="00A570F3">
        <w:rPr>
          <w:rFonts w:ascii="ITC Avant Garde" w:eastAsiaTheme="minorHAnsi" w:hAnsi="ITC Avant Garde" w:cs="Arial"/>
          <w:color w:val="000000" w:themeColor="text1"/>
        </w:rPr>
        <w:t xml:space="preserve"> </w:t>
      </w:r>
      <w:r w:rsidR="00BA4BAC" w:rsidRPr="00A570F3">
        <w:rPr>
          <w:rFonts w:ascii="ITC Avant Garde" w:eastAsiaTheme="minorHAnsi" w:hAnsi="ITC Avant Garde" w:cs="Arial"/>
          <w:color w:val="000000" w:themeColor="text1"/>
        </w:rPr>
        <w:t>espectro</w:t>
      </w:r>
      <w:r w:rsidR="00536743" w:rsidRPr="00A570F3">
        <w:rPr>
          <w:rFonts w:ascii="ITC Avant Garde" w:eastAsiaTheme="minorHAnsi" w:hAnsi="ITC Avant Garde" w:cs="Arial"/>
          <w:color w:val="000000" w:themeColor="text1"/>
        </w:rPr>
        <w:t xml:space="preserve"> </w:t>
      </w:r>
      <w:r w:rsidR="00BA4BAC" w:rsidRPr="00A570F3">
        <w:rPr>
          <w:rFonts w:ascii="ITC Avant Garde" w:eastAsiaTheme="minorHAnsi" w:hAnsi="ITC Avant Garde" w:cs="Arial"/>
          <w:color w:val="000000" w:themeColor="text1"/>
        </w:rPr>
        <w:t>determinado</w:t>
      </w:r>
      <w:r w:rsidR="00536743" w:rsidRPr="00A570F3">
        <w:rPr>
          <w:rFonts w:ascii="ITC Avant Garde" w:eastAsiaTheme="minorHAnsi" w:hAnsi="ITC Avant Garde" w:cs="Arial"/>
          <w:color w:val="000000" w:themeColor="text1"/>
        </w:rPr>
        <w:t xml:space="preserve"> </w:t>
      </w:r>
      <w:r w:rsidR="00BA4BAC" w:rsidRPr="00A570F3">
        <w:rPr>
          <w:rFonts w:ascii="ITC Avant Garde" w:eastAsiaTheme="minorHAnsi" w:hAnsi="ITC Avant Garde" w:cs="Arial"/>
          <w:color w:val="000000" w:themeColor="text1"/>
        </w:rPr>
        <w:t>que</w:t>
      </w:r>
      <w:r w:rsidR="00536743" w:rsidRPr="00A570F3">
        <w:rPr>
          <w:rFonts w:ascii="ITC Avant Garde" w:eastAsiaTheme="minorHAnsi" w:hAnsi="ITC Avant Garde" w:cs="Arial"/>
          <w:color w:val="000000" w:themeColor="text1"/>
        </w:rPr>
        <w:t xml:space="preserve"> </w:t>
      </w:r>
      <w:r w:rsidR="00BA4BAC" w:rsidRPr="00A570F3">
        <w:rPr>
          <w:rFonts w:ascii="ITC Avant Garde" w:eastAsiaTheme="minorHAnsi" w:hAnsi="ITC Avant Garde" w:cs="Arial"/>
          <w:color w:val="000000" w:themeColor="text1"/>
        </w:rPr>
        <w:t>serán</w:t>
      </w:r>
      <w:r w:rsidR="00536743" w:rsidRPr="00A570F3">
        <w:rPr>
          <w:rFonts w:ascii="ITC Avant Garde" w:eastAsiaTheme="minorHAnsi" w:hAnsi="ITC Avant Garde" w:cs="Arial"/>
          <w:color w:val="000000" w:themeColor="text1"/>
        </w:rPr>
        <w:t xml:space="preserve"> </w:t>
      </w:r>
      <w:r w:rsidR="00BA4BAC" w:rsidRPr="00A570F3">
        <w:rPr>
          <w:rFonts w:ascii="ITC Avant Garde" w:eastAsiaTheme="minorHAnsi" w:hAnsi="ITC Avant Garde" w:cs="Arial"/>
          <w:color w:val="000000" w:themeColor="text1"/>
        </w:rPr>
        <w:t>objeto</w:t>
      </w:r>
      <w:r w:rsidR="00536743" w:rsidRPr="00A570F3">
        <w:rPr>
          <w:rFonts w:ascii="ITC Avant Garde" w:eastAsiaTheme="minorHAnsi" w:hAnsi="ITC Avant Garde" w:cs="Arial"/>
          <w:color w:val="000000" w:themeColor="text1"/>
        </w:rPr>
        <w:t xml:space="preserve"> </w:t>
      </w:r>
      <w:r w:rsidR="00BA4BAC" w:rsidRPr="00A570F3">
        <w:rPr>
          <w:rFonts w:ascii="ITC Avant Garde" w:eastAsiaTheme="minorHAnsi" w:hAnsi="ITC Avant Garde" w:cs="Arial"/>
          <w:color w:val="000000" w:themeColor="text1"/>
        </w:rPr>
        <w:t>de</w:t>
      </w:r>
      <w:r w:rsidR="00536743" w:rsidRPr="00A570F3">
        <w:rPr>
          <w:rFonts w:ascii="ITC Avant Garde" w:eastAsiaTheme="minorHAnsi" w:hAnsi="ITC Avant Garde" w:cs="Arial"/>
          <w:color w:val="000000" w:themeColor="text1"/>
        </w:rPr>
        <w:t xml:space="preserve"> </w:t>
      </w:r>
      <w:r w:rsidR="00BA4BAC" w:rsidRPr="00A570F3">
        <w:rPr>
          <w:rFonts w:ascii="ITC Avant Garde" w:eastAsiaTheme="minorHAnsi" w:hAnsi="ITC Avant Garde" w:cs="Arial"/>
          <w:color w:val="000000" w:themeColor="text1"/>
        </w:rPr>
        <w:t>licitación</w:t>
      </w:r>
      <w:r w:rsidR="00536743" w:rsidRPr="00A570F3">
        <w:rPr>
          <w:rFonts w:ascii="ITC Avant Garde" w:eastAsiaTheme="minorHAnsi" w:hAnsi="ITC Avant Garde" w:cs="Arial"/>
          <w:color w:val="000000" w:themeColor="text1"/>
        </w:rPr>
        <w:t xml:space="preserve"> </w:t>
      </w:r>
      <w:r w:rsidR="00BA4BAC" w:rsidRPr="00A570F3">
        <w:rPr>
          <w:rFonts w:ascii="ITC Avant Garde" w:eastAsiaTheme="minorHAnsi" w:hAnsi="ITC Avant Garde" w:cs="Arial"/>
          <w:color w:val="000000" w:themeColor="text1"/>
        </w:rPr>
        <w:t>o</w:t>
      </w:r>
      <w:r w:rsidR="00536743" w:rsidRPr="00A570F3">
        <w:rPr>
          <w:rFonts w:ascii="ITC Avant Garde" w:eastAsiaTheme="minorHAnsi" w:hAnsi="ITC Avant Garde" w:cs="Arial"/>
          <w:color w:val="000000" w:themeColor="text1"/>
        </w:rPr>
        <w:t xml:space="preserve"> </w:t>
      </w:r>
      <w:r w:rsidR="00BA4BAC" w:rsidRPr="00A570F3">
        <w:rPr>
          <w:rFonts w:ascii="ITC Avant Garde" w:eastAsiaTheme="minorHAnsi" w:hAnsi="ITC Avant Garde" w:cs="Arial"/>
          <w:color w:val="000000" w:themeColor="text1"/>
        </w:rPr>
        <w:t>que</w:t>
      </w:r>
      <w:r w:rsidR="00536743" w:rsidRPr="00A570F3">
        <w:rPr>
          <w:rFonts w:ascii="ITC Avant Garde" w:eastAsiaTheme="minorHAnsi" w:hAnsi="ITC Avant Garde" w:cs="Arial"/>
          <w:color w:val="000000" w:themeColor="text1"/>
        </w:rPr>
        <w:t xml:space="preserve"> </w:t>
      </w:r>
      <w:r w:rsidR="00BA4BAC" w:rsidRPr="00A570F3">
        <w:rPr>
          <w:rFonts w:ascii="ITC Avant Garde" w:eastAsiaTheme="minorHAnsi" w:hAnsi="ITC Avant Garde" w:cs="Arial"/>
          <w:color w:val="000000" w:themeColor="text1"/>
        </w:rPr>
        <w:t>podrán</w:t>
      </w:r>
      <w:r w:rsidR="00536743" w:rsidRPr="00A570F3">
        <w:rPr>
          <w:rFonts w:ascii="ITC Avant Garde" w:eastAsiaTheme="minorHAnsi" w:hAnsi="ITC Avant Garde" w:cs="Arial"/>
          <w:color w:val="000000" w:themeColor="text1"/>
        </w:rPr>
        <w:t xml:space="preserve"> </w:t>
      </w:r>
      <w:r w:rsidR="00BA4BAC" w:rsidRPr="00A570F3">
        <w:rPr>
          <w:rFonts w:ascii="ITC Avant Garde" w:eastAsiaTheme="minorHAnsi" w:hAnsi="ITC Avant Garde" w:cs="Arial"/>
          <w:color w:val="000000" w:themeColor="text1"/>
        </w:rPr>
        <w:t>asignarse</w:t>
      </w:r>
      <w:r w:rsidR="00536743" w:rsidRPr="00A570F3">
        <w:rPr>
          <w:rFonts w:ascii="ITC Avant Garde" w:eastAsiaTheme="minorHAnsi" w:hAnsi="ITC Avant Garde" w:cs="Arial"/>
          <w:color w:val="000000" w:themeColor="text1"/>
        </w:rPr>
        <w:t xml:space="preserve"> </w:t>
      </w:r>
      <w:r w:rsidR="00BA4BAC" w:rsidRPr="00A570F3">
        <w:rPr>
          <w:rFonts w:ascii="ITC Avant Garde" w:eastAsiaTheme="minorHAnsi" w:hAnsi="ITC Avant Garde" w:cs="Arial"/>
          <w:color w:val="000000" w:themeColor="text1"/>
        </w:rPr>
        <w:t>directamente,</w:t>
      </w:r>
      <w:r w:rsidR="00536743" w:rsidRPr="00A570F3">
        <w:rPr>
          <w:rFonts w:ascii="ITC Avant Garde" w:eastAsiaTheme="minorHAnsi" w:hAnsi="ITC Avant Garde" w:cs="Arial"/>
          <w:color w:val="000000" w:themeColor="text1"/>
        </w:rPr>
        <w:t xml:space="preserve"> </w:t>
      </w:r>
      <w:r w:rsidR="00BA4BAC" w:rsidRPr="00A570F3">
        <w:rPr>
          <w:rFonts w:ascii="ITC Avant Garde" w:eastAsiaTheme="minorHAnsi" w:hAnsi="ITC Avant Garde" w:cs="Arial"/>
          <w:color w:val="000000" w:themeColor="text1"/>
        </w:rPr>
        <w:t>debiendo</w:t>
      </w:r>
      <w:r w:rsidR="00536743" w:rsidRPr="00A570F3">
        <w:rPr>
          <w:rFonts w:ascii="ITC Avant Garde" w:eastAsiaTheme="minorHAnsi" w:hAnsi="ITC Avant Garde" w:cs="Arial"/>
          <w:color w:val="000000" w:themeColor="text1"/>
        </w:rPr>
        <w:t xml:space="preserve"> </w:t>
      </w:r>
      <w:r w:rsidR="00BA4BAC" w:rsidRPr="00A570F3">
        <w:rPr>
          <w:rFonts w:ascii="ITC Avant Garde" w:eastAsiaTheme="minorHAnsi" w:hAnsi="ITC Avant Garde" w:cs="Arial"/>
          <w:color w:val="000000" w:themeColor="text1"/>
        </w:rPr>
        <w:t>atender</w:t>
      </w:r>
      <w:r w:rsidR="00536743" w:rsidRPr="00A570F3">
        <w:rPr>
          <w:rFonts w:ascii="ITC Avant Garde" w:eastAsiaTheme="minorHAnsi" w:hAnsi="ITC Avant Garde" w:cs="Arial"/>
          <w:color w:val="000000" w:themeColor="text1"/>
        </w:rPr>
        <w:t xml:space="preserve"> </w:t>
      </w:r>
      <w:r w:rsidR="00BA4BAC" w:rsidRPr="00A570F3">
        <w:rPr>
          <w:rFonts w:ascii="ITC Avant Garde" w:eastAsiaTheme="minorHAnsi" w:hAnsi="ITC Avant Garde" w:cs="Arial"/>
          <w:color w:val="000000" w:themeColor="text1"/>
        </w:rPr>
        <w:t>los</w:t>
      </w:r>
      <w:r w:rsidR="00536743" w:rsidRPr="00A570F3">
        <w:rPr>
          <w:rFonts w:ascii="ITC Avant Garde" w:eastAsiaTheme="minorHAnsi" w:hAnsi="ITC Avant Garde" w:cs="Arial"/>
          <w:color w:val="000000" w:themeColor="text1"/>
        </w:rPr>
        <w:t xml:space="preserve"> </w:t>
      </w:r>
      <w:r w:rsidR="00BA4BAC" w:rsidRPr="00A570F3">
        <w:rPr>
          <w:rFonts w:ascii="ITC Avant Garde" w:eastAsiaTheme="minorHAnsi" w:hAnsi="ITC Avant Garde" w:cs="Arial"/>
          <w:color w:val="000000" w:themeColor="text1"/>
        </w:rPr>
        <w:t>siguientes</w:t>
      </w:r>
      <w:r w:rsidR="00536743" w:rsidRPr="00A570F3">
        <w:rPr>
          <w:rFonts w:ascii="ITC Avant Garde" w:eastAsiaTheme="minorHAnsi" w:hAnsi="ITC Avant Garde" w:cs="Arial"/>
          <w:color w:val="000000" w:themeColor="text1"/>
        </w:rPr>
        <w:t xml:space="preserve"> </w:t>
      </w:r>
      <w:r w:rsidR="00BA4BAC" w:rsidRPr="00A570F3">
        <w:rPr>
          <w:rFonts w:ascii="ITC Avant Garde" w:eastAsiaTheme="minorHAnsi" w:hAnsi="ITC Avant Garde" w:cs="Arial"/>
          <w:color w:val="000000" w:themeColor="text1"/>
        </w:rPr>
        <w:t>criterios</w:t>
      </w:r>
      <w:r w:rsidR="00D41567" w:rsidRPr="00A570F3">
        <w:rPr>
          <w:rFonts w:ascii="ITC Avant Garde" w:eastAsiaTheme="minorHAnsi" w:hAnsi="ITC Avant Garde" w:cs="Arial"/>
          <w:color w:val="000000" w:themeColor="text1"/>
        </w:rPr>
        <w:t>:</w:t>
      </w:r>
      <w:r w:rsidR="00536743" w:rsidRPr="00A570F3">
        <w:rPr>
          <w:rFonts w:ascii="ITC Avant Garde" w:eastAsiaTheme="minorHAnsi" w:hAnsi="ITC Avant Garde" w:cs="Arial"/>
          <w:color w:val="000000" w:themeColor="text1"/>
        </w:rPr>
        <w:t xml:space="preserve"> </w:t>
      </w:r>
      <w:r w:rsidR="00BA4BAC" w:rsidRPr="00A570F3">
        <w:rPr>
          <w:rFonts w:ascii="ITC Avant Garde" w:eastAsiaTheme="minorHAnsi" w:hAnsi="ITC Avant Garde" w:cs="Arial"/>
          <w:b/>
          <w:color w:val="000000" w:themeColor="text1"/>
        </w:rPr>
        <w:t>(i)</w:t>
      </w:r>
      <w:r w:rsidR="00536743" w:rsidRPr="00A570F3">
        <w:rPr>
          <w:rFonts w:ascii="ITC Avant Garde" w:eastAsiaTheme="minorHAnsi" w:hAnsi="ITC Avant Garde" w:cs="Arial"/>
          <w:color w:val="000000" w:themeColor="text1"/>
        </w:rPr>
        <w:t xml:space="preserve"> </w:t>
      </w:r>
      <w:r w:rsidR="00BA4BAC" w:rsidRPr="00A570F3">
        <w:rPr>
          <w:rFonts w:ascii="ITC Avant Garde" w:eastAsiaTheme="minorHAnsi" w:hAnsi="ITC Avant Garde" w:cs="Arial"/>
          <w:color w:val="000000" w:themeColor="text1"/>
        </w:rPr>
        <w:t>Valorar</w:t>
      </w:r>
      <w:r w:rsidR="00536743" w:rsidRPr="00A570F3">
        <w:rPr>
          <w:rFonts w:ascii="ITC Avant Garde" w:eastAsiaTheme="minorHAnsi" w:hAnsi="ITC Avant Garde" w:cs="Arial"/>
          <w:color w:val="000000" w:themeColor="text1"/>
        </w:rPr>
        <w:t xml:space="preserve"> </w:t>
      </w:r>
      <w:r w:rsidR="00BA4BAC" w:rsidRPr="00A570F3">
        <w:rPr>
          <w:rFonts w:ascii="ITC Avant Garde" w:eastAsiaTheme="minorHAnsi" w:hAnsi="ITC Avant Garde" w:cs="Arial"/>
          <w:color w:val="000000" w:themeColor="text1"/>
        </w:rPr>
        <w:t>las</w:t>
      </w:r>
      <w:r w:rsidR="00536743" w:rsidRPr="00A570F3">
        <w:rPr>
          <w:rFonts w:ascii="ITC Avant Garde" w:eastAsiaTheme="minorHAnsi" w:hAnsi="ITC Avant Garde" w:cs="Arial"/>
          <w:color w:val="000000" w:themeColor="text1"/>
        </w:rPr>
        <w:t xml:space="preserve"> </w:t>
      </w:r>
      <w:r w:rsidR="00BA4BAC" w:rsidRPr="00A570F3">
        <w:rPr>
          <w:rFonts w:ascii="ITC Avant Garde" w:eastAsiaTheme="minorHAnsi" w:hAnsi="ITC Avant Garde" w:cs="Arial"/>
          <w:color w:val="000000" w:themeColor="text1"/>
        </w:rPr>
        <w:t>solicitudes</w:t>
      </w:r>
      <w:r w:rsidR="00536743" w:rsidRPr="00A570F3">
        <w:rPr>
          <w:rFonts w:ascii="ITC Avant Garde" w:eastAsiaTheme="minorHAnsi" w:hAnsi="ITC Avant Garde" w:cs="Arial"/>
          <w:color w:val="000000" w:themeColor="text1"/>
        </w:rPr>
        <w:t xml:space="preserve"> </w:t>
      </w:r>
      <w:r w:rsidR="00BA4BAC" w:rsidRPr="00A570F3">
        <w:rPr>
          <w:rFonts w:ascii="ITC Avant Garde" w:eastAsiaTheme="minorHAnsi" w:hAnsi="ITC Avant Garde" w:cs="Arial"/>
          <w:color w:val="000000" w:themeColor="text1"/>
        </w:rPr>
        <w:t>de</w:t>
      </w:r>
      <w:r w:rsidR="00536743" w:rsidRPr="00A570F3">
        <w:rPr>
          <w:rFonts w:ascii="ITC Avant Garde" w:eastAsiaTheme="minorHAnsi" w:hAnsi="ITC Avant Garde" w:cs="Arial"/>
          <w:color w:val="000000" w:themeColor="text1"/>
        </w:rPr>
        <w:t xml:space="preserve"> </w:t>
      </w:r>
      <w:r w:rsidR="00BA4BAC" w:rsidRPr="00A570F3">
        <w:rPr>
          <w:rFonts w:ascii="ITC Avant Garde" w:eastAsiaTheme="minorHAnsi" w:hAnsi="ITC Avant Garde" w:cs="Arial"/>
          <w:color w:val="000000" w:themeColor="text1"/>
        </w:rPr>
        <w:t>bandas</w:t>
      </w:r>
      <w:r w:rsidR="00536743" w:rsidRPr="00A570F3">
        <w:rPr>
          <w:rFonts w:ascii="ITC Avant Garde" w:eastAsiaTheme="minorHAnsi" w:hAnsi="ITC Avant Garde" w:cs="Arial"/>
          <w:color w:val="000000" w:themeColor="text1"/>
        </w:rPr>
        <w:t xml:space="preserve"> </w:t>
      </w:r>
      <w:r w:rsidR="00BA4BAC" w:rsidRPr="00A570F3">
        <w:rPr>
          <w:rFonts w:ascii="ITC Avant Garde" w:eastAsiaTheme="minorHAnsi" w:hAnsi="ITC Avant Garde" w:cs="Arial"/>
          <w:color w:val="000000" w:themeColor="text1"/>
        </w:rPr>
        <w:t>de</w:t>
      </w:r>
      <w:r w:rsidR="00536743" w:rsidRPr="00A570F3">
        <w:rPr>
          <w:rFonts w:ascii="ITC Avant Garde" w:eastAsiaTheme="minorHAnsi" w:hAnsi="ITC Avant Garde" w:cs="Arial"/>
          <w:color w:val="000000" w:themeColor="text1"/>
        </w:rPr>
        <w:t xml:space="preserve"> </w:t>
      </w:r>
      <w:r w:rsidR="00BA4BAC" w:rsidRPr="00A570F3">
        <w:rPr>
          <w:rFonts w:ascii="ITC Avant Garde" w:eastAsiaTheme="minorHAnsi" w:hAnsi="ITC Avant Garde" w:cs="Arial"/>
          <w:color w:val="000000" w:themeColor="text1"/>
        </w:rPr>
        <w:t>frecuencia,</w:t>
      </w:r>
      <w:r w:rsidR="00536743" w:rsidRPr="00A570F3">
        <w:rPr>
          <w:rFonts w:ascii="ITC Avant Garde" w:eastAsiaTheme="minorHAnsi" w:hAnsi="ITC Avant Garde" w:cs="Arial"/>
          <w:color w:val="000000" w:themeColor="text1"/>
        </w:rPr>
        <w:t xml:space="preserve"> </w:t>
      </w:r>
      <w:r w:rsidR="00BA4BAC" w:rsidRPr="00A570F3">
        <w:rPr>
          <w:rFonts w:ascii="ITC Avant Garde" w:hAnsi="ITC Avant Garde" w:cs="Arial"/>
          <w:color w:val="000000" w:themeColor="text1"/>
        </w:rPr>
        <w:t>categoría,</w:t>
      </w:r>
      <w:r w:rsidR="00536743" w:rsidRPr="00A570F3">
        <w:rPr>
          <w:rFonts w:ascii="ITC Avant Garde" w:hAnsi="ITC Avant Garde" w:cs="Arial"/>
          <w:color w:val="000000" w:themeColor="text1"/>
        </w:rPr>
        <w:t xml:space="preserve"> </w:t>
      </w:r>
      <w:r w:rsidR="00BA4BAC" w:rsidRPr="00A570F3">
        <w:rPr>
          <w:rFonts w:ascii="ITC Avant Garde" w:hAnsi="ITC Avant Garde" w:cs="Arial"/>
          <w:color w:val="000000" w:themeColor="text1"/>
        </w:rPr>
        <w:t>modalidades</w:t>
      </w:r>
      <w:r w:rsidR="00536743" w:rsidRPr="00A570F3">
        <w:rPr>
          <w:rFonts w:ascii="ITC Avant Garde" w:hAnsi="ITC Avant Garde" w:cs="Arial"/>
          <w:color w:val="000000" w:themeColor="text1"/>
        </w:rPr>
        <w:t xml:space="preserve"> </w:t>
      </w:r>
      <w:r w:rsidR="00BA4BAC" w:rsidRPr="00A570F3">
        <w:rPr>
          <w:rFonts w:ascii="ITC Avant Garde" w:hAnsi="ITC Avant Garde" w:cs="Arial"/>
          <w:color w:val="000000" w:themeColor="text1"/>
        </w:rPr>
        <w:t>de</w:t>
      </w:r>
      <w:r w:rsidR="00536743" w:rsidRPr="00A570F3">
        <w:rPr>
          <w:rFonts w:ascii="ITC Avant Garde" w:hAnsi="ITC Avant Garde" w:cs="Arial"/>
          <w:color w:val="000000" w:themeColor="text1"/>
        </w:rPr>
        <w:t xml:space="preserve"> </w:t>
      </w:r>
      <w:r w:rsidR="00BA4BAC" w:rsidRPr="00A570F3">
        <w:rPr>
          <w:rFonts w:ascii="ITC Avant Garde" w:hAnsi="ITC Avant Garde" w:cs="Arial"/>
          <w:color w:val="000000" w:themeColor="text1"/>
        </w:rPr>
        <w:t>uso</w:t>
      </w:r>
      <w:r w:rsidR="00536743" w:rsidRPr="00A570F3">
        <w:rPr>
          <w:rFonts w:ascii="ITC Avant Garde" w:hAnsi="ITC Avant Garde" w:cs="Arial"/>
          <w:color w:val="000000" w:themeColor="text1"/>
        </w:rPr>
        <w:t xml:space="preserve"> </w:t>
      </w:r>
      <w:r w:rsidR="00BA4BAC" w:rsidRPr="00A570F3">
        <w:rPr>
          <w:rFonts w:ascii="ITC Avant Garde" w:hAnsi="ITC Avant Garde" w:cs="Arial"/>
          <w:color w:val="000000" w:themeColor="text1"/>
        </w:rPr>
        <w:t>y</w:t>
      </w:r>
      <w:r w:rsidR="00536743" w:rsidRPr="00A570F3">
        <w:rPr>
          <w:rFonts w:ascii="ITC Avant Garde" w:hAnsi="ITC Avant Garde" w:cs="Arial"/>
          <w:color w:val="000000" w:themeColor="text1"/>
        </w:rPr>
        <w:t xml:space="preserve"> </w:t>
      </w:r>
      <w:r w:rsidR="00BA4BAC" w:rsidRPr="00A570F3">
        <w:rPr>
          <w:rFonts w:ascii="ITC Avant Garde" w:hAnsi="ITC Avant Garde" w:cs="Arial"/>
          <w:color w:val="000000" w:themeColor="text1"/>
        </w:rPr>
        <w:t>coberturas</w:t>
      </w:r>
      <w:r w:rsidR="00536743" w:rsidRPr="00A570F3">
        <w:rPr>
          <w:rFonts w:ascii="ITC Avant Garde" w:hAnsi="ITC Avant Garde" w:cs="Arial"/>
          <w:color w:val="000000" w:themeColor="text1"/>
        </w:rPr>
        <w:t xml:space="preserve"> </w:t>
      </w:r>
      <w:r w:rsidR="00BA4BAC" w:rsidRPr="00A570F3">
        <w:rPr>
          <w:rFonts w:ascii="ITC Avant Garde" w:hAnsi="ITC Avant Garde" w:cs="Arial"/>
          <w:color w:val="000000" w:themeColor="text1"/>
        </w:rPr>
        <w:t>geográficas</w:t>
      </w:r>
      <w:r w:rsidR="00536743" w:rsidRPr="00A570F3">
        <w:rPr>
          <w:rFonts w:ascii="ITC Avant Garde" w:hAnsi="ITC Avant Garde" w:cs="Arial"/>
          <w:color w:val="000000" w:themeColor="text1"/>
        </w:rPr>
        <w:t xml:space="preserve"> </w:t>
      </w:r>
      <w:r w:rsidR="00BA4BAC" w:rsidRPr="00A570F3">
        <w:rPr>
          <w:rFonts w:ascii="ITC Avant Garde" w:hAnsi="ITC Avant Garde" w:cs="Arial"/>
          <w:color w:val="000000" w:themeColor="text1"/>
        </w:rPr>
        <w:t>que</w:t>
      </w:r>
      <w:r w:rsidR="00536743" w:rsidRPr="00A570F3">
        <w:rPr>
          <w:rFonts w:ascii="ITC Avant Garde" w:hAnsi="ITC Avant Garde" w:cs="Arial"/>
          <w:color w:val="000000" w:themeColor="text1"/>
        </w:rPr>
        <w:t xml:space="preserve"> </w:t>
      </w:r>
      <w:r w:rsidR="00BA4BAC" w:rsidRPr="00A570F3">
        <w:rPr>
          <w:rFonts w:ascii="ITC Avant Garde" w:hAnsi="ITC Avant Garde" w:cs="Arial"/>
          <w:color w:val="000000" w:themeColor="text1"/>
        </w:rPr>
        <w:t>le</w:t>
      </w:r>
      <w:r w:rsidR="00536743" w:rsidRPr="00A570F3">
        <w:rPr>
          <w:rFonts w:ascii="ITC Avant Garde" w:hAnsi="ITC Avant Garde" w:cs="Arial"/>
          <w:color w:val="000000" w:themeColor="text1"/>
        </w:rPr>
        <w:t xml:space="preserve"> </w:t>
      </w:r>
      <w:r w:rsidR="00BA4BAC" w:rsidRPr="00A570F3">
        <w:rPr>
          <w:rFonts w:ascii="ITC Avant Garde" w:hAnsi="ITC Avant Garde" w:cs="Arial"/>
          <w:color w:val="000000" w:themeColor="text1"/>
        </w:rPr>
        <w:t>hayan</w:t>
      </w:r>
      <w:r w:rsidR="00536743" w:rsidRPr="00A570F3">
        <w:rPr>
          <w:rFonts w:ascii="ITC Avant Garde" w:hAnsi="ITC Avant Garde" w:cs="Arial"/>
          <w:color w:val="000000" w:themeColor="text1"/>
        </w:rPr>
        <w:t xml:space="preserve"> </w:t>
      </w:r>
      <w:r w:rsidR="00BA4BAC" w:rsidRPr="00A570F3">
        <w:rPr>
          <w:rFonts w:ascii="ITC Avant Garde" w:hAnsi="ITC Avant Garde" w:cs="Arial"/>
          <w:color w:val="000000" w:themeColor="text1"/>
        </w:rPr>
        <w:t>sido</w:t>
      </w:r>
      <w:r w:rsidR="00536743" w:rsidRPr="00A570F3">
        <w:rPr>
          <w:rFonts w:ascii="ITC Avant Garde" w:hAnsi="ITC Avant Garde" w:cs="Arial"/>
          <w:color w:val="000000" w:themeColor="text1"/>
        </w:rPr>
        <w:t xml:space="preserve"> </w:t>
      </w:r>
      <w:r w:rsidR="00BA4BAC" w:rsidRPr="00A570F3">
        <w:rPr>
          <w:rFonts w:ascii="ITC Avant Garde" w:hAnsi="ITC Avant Garde" w:cs="Arial"/>
          <w:color w:val="000000" w:themeColor="text1"/>
        </w:rPr>
        <w:t>presentadas</w:t>
      </w:r>
      <w:r w:rsidR="00536743" w:rsidRPr="00A570F3">
        <w:rPr>
          <w:rFonts w:ascii="ITC Avant Garde" w:hAnsi="ITC Avant Garde" w:cs="Arial"/>
          <w:color w:val="000000" w:themeColor="text1"/>
        </w:rPr>
        <w:t xml:space="preserve"> </w:t>
      </w:r>
      <w:r w:rsidR="00BA4BAC" w:rsidRPr="00A570F3">
        <w:rPr>
          <w:rFonts w:ascii="ITC Avant Garde" w:hAnsi="ITC Avant Garde" w:cs="Arial"/>
          <w:color w:val="000000" w:themeColor="text1"/>
        </w:rPr>
        <w:t>por</w:t>
      </w:r>
      <w:r w:rsidR="00536743" w:rsidRPr="00A570F3">
        <w:rPr>
          <w:rFonts w:ascii="ITC Avant Garde" w:hAnsi="ITC Avant Garde" w:cs="Arial"/>
          <w:color w:val="000000" w:themeColor="text1"/>
        </w:rPr>
        <w:t xml:space="preserve"> </w:t>
      </w:r>
      <w:r w:rsidR="00BA4BAC" w:rsidRPr="00A570F3">
        <w:rPr>
          <w:rFonts w:ascii="ITC Avant Garde" w:hAnsi="ITC Avant Garde" w:cs="Arial"/>
          <w:color w:val="000000" w:themeColor="text1"/>
        </w:rPr>
        <w:t>los</w:t>
      </w:r>
      <w:r w:rsidR="00536743" w:rsidRPr="00A570F3">
        <w:rPr>
          <w:rFonts w:ascii="ITC Avant Garde" w:hAnsi="ITC Avant Garde" w:cs="Arial"/>
          <w:color w:val="000000" w:themeColor="text1"/>
        </w:rPr>
        <w:t xml:space="preserve"> </w:t>
      </w:r>
      <w:r w:rsidR="00BA4BAC" w:rsidRPr="00A570F3">
        <w:rPr>
          <w:rFonts w:ascii="ITC Avant Garde" w:hAnsi="ITC Avant Garde" w:cs="Arial"/>
          <w:color w:val="000000" w:themeColor="text1"/>
        </w:rPr>
        <w:t>interesados;</w:t>
      </w:r>
      <w:r w:rsidR="00536743" w:rsidRPr="00A570F3">
        <w:rPr>
          <w:rFonts w:ascii="ITC Avant Garde" w:hAnsi="ITC Avant Garde" w:cs="Arial"/>
          <w:color w:val="000000" w:themeColor="text1"/>
        </w:rPr>
        <w:t xml:space="preserve"> </w:t>
      </w:r>
      <w:r w:rsidR="00BA4BAC" w:rsidRPr="00A570F3">
        <w:rPr>
          <w:rFonts w:ascii="ITC Avant Garde" w:hAnsi="ITC Avant Garde" w:cs="Arial"/>
          <w:b/>
          <w:color w:val="000000" w:themeColor="text1"/>
        </w:rPr>
        <w:t>(ii)</w:t>
      </w:r>
      <w:r w:rsidR="00536743" w:rsidRPr="00A570F3">
        <w:rPr>
          <w:rFonts w:ascii="ITC Avant Garde" w:hAnsi="ITC Avant Garde" w:cs="Arial"/>
          <w:color w:val="000000" w:themeColor="text1"/>
        </w:rPr>
        <w:t xml:space="preserve"> </w:t>
      </w:r>
      <w:r w:rsidR="00BA4BAC" w:rsidRPr="00A570F3">
        <w:rPr>
          <w:rFonts w:ascii="ITC Avant Garde" w:hAnsi="ITC Avant Garde" w:cs="Arial"/>
          <w:color w:val="000000" w:themeColor="text1"/>
        </w:rPr>
        <w:t>Propiciar</w:t>
      </w:r>
      <w:r w:rsidR="00536743" w:rsidRPr="00A570F3">
        <w:rPr>
          <w:rFonts w:ascii="ITC Avant Garde" w:hAnsi="ITC Avant Garde" w:cs="Arial"/>
          <w:color w:val="000000" w:themeColor="text1"/>
        </w:rPr>
        <w:t xml:space="preserve"> </w:t>
      </w:r>
      <w:r w:rsidR="00BA4BAC" w:rsidRPr="00A570F3">
        <w:rPr>
          <w:rFonts w:ascii="ITC Avant Garde" w:hAnsi="ITC Avant Garde" w:cs="Arial"/>
          <w:color w:val="000000" w:themeColor="text1"/>
        </w:rPr>
        <w:t>el</w:t>
      </w:r>
      <w:r w:rsidR="00536743" w:rsidRPr="00A570F3">
        <w:rPr>
          <w:rFonts w:ascii="ITC Avant Garde" w:hAnsi="ITC Avant Garde" w:cs="Arial"/>
          <w:color w:val="000000" w:themeColor="text1"/>
        </w:rPr>
        <w:t xml:space="preserve"> </w:t>
      </w:r>
      <w:r w:rsidR="00BA4BAC" w:rsidRPr="00A570F3">
        <w:rPr>
          <w:rFonts w:ascii="ITC Avant Garde" w:hAnsi="ITC Avant Garde" w:cs="Arial"/>
          <w:color w:val="000000" w:themeColor="text1"/>
        </w:rPr>
        <w:t>uso</w:t>
      </w:r>
      <w:r w:rsidR="00536743" w:rsidRPr="00A570F3">
        <w:rPr>
          <w:rFonts w:ascii="ITC Avant Garde" w:hAnsi="ITC Avant Garde" w:cs="Arial"/>
          <w:color w:val="000000" w:themeColor="text1"/>
        </w:rPr>
        <w:t xml:space="preserve"> </w:t>
      </w:r>
      <w:r w:rsidR="00BA4BAC" w:rsidRPr="00A570F3">
        <w:rPr>
          <w:rFonts w:ascii="ITC Avant Garde" w:hAnsi="ITC Avant Garde" w:cs="Arial"/>
          <w:color w:val="000000" w:themeColor="text1"/>
        </w:rPr>
        <w:t>eficiente</w:t>
      </w:r>
      <w:r w:rsidR="00536743" w:rsidRPr="00A570F3">
        <w:rPr>
          <w:rFonts w:ascii="ITC Avant Garde" w:hAnsi="ITC Avant Garde" w:cs="Arial"/>
          <w:color w:val="000000" w:themeColor="text1"/>
        </w:rPr>
        <w:t xml:space="preserve"> </w:t>
      </w:r>
      <w:r w:rsidR="00BA4BAC" w:rsidRPr="00A570F3">
        <w:rPr>
          <w:rFonts w:ascii="ITC Avant Garde" w:hAnsi="ITC Avant Garde" w:cs="Arial"/>
          <w:color w:val="000000" w:themeColor="text1"/>
        </w:rPr>
        <w:t>del</w:t>
      </w:r>
      <w:r w:rsidR="00536743" w:rsidRPr="00A570F3">
        <w:rPr>
          <w:rFonts w:ascii="ITC Avant Garde" w:hAnsi="ITC Avant Garde" w:cs="Arial"/>
          <w:color w:val="000000" w:themeColor="text1"/>
        </w:rPr>
        <w:t xml:space="preserve"> </w:t>
      </w:r>
      <w:r w:rsidR="00BA4BAC" w:rsidRPr="00A570F3">
        <w:rPr>
          <w:rFonts w:ascii="ITC Avant Garde" w:hAnsi="ITC Avant Garde" w:cs="Arial"/>
          <w:color w:val="000000" w:themeColor="text1"/>
        </w:rPr>
        <w:t>espectro</w:t>
      </w:r>
      <w:r w:rsidR="00536743" w:rsidRPr="00A570F3">
        <w:rPr>
          <w:rFonts w:ascii="ITC Avant Garde" w:hAnsi="ITC Avant Garde" w:cs="Arial"/>
          <w:color w:val="000000" w:themeColor="text1"/>
        </w:rPr>
        <w:t xml:space="preserve"> </w:t>
      </w:r>
      <w:r w:rsidR="00BA4BAC" w:rsidRPr="00A570F3">
        <w:rPr>
          <w:rFonts w:ascii="ITC Avant Garde" w:hAnsi="ITC Avant Garde" w:cs="Arial"/>
          <w:color w:val="000000" w:themeColor="text1"/>
        </w:rPr>
        <w:t>radioeléctrico,</w:t>
      </w:r>
      <w:r w:rsidR="00536743" w:rsidRPr="00A570F3">
        <w:rPr>
          <w:rFonts w:ascii="ITC Avant Garde" w:hAnsi="ITC Avant Garde" w:cs="Arial"/>
          <w:color w:val="000000" w:themeColor="text1"/>
        </w:rPr>
        <w:t xml:space="preserve"> </w:t>
      </w:r>
      <w:r w:rsidR="00BA4BAC" w:rsidRPr="00A570F3">
        <w:rPr>
          <w:rFonts w:ascii="ITC Avant Garde" w:hAnsi="ITC Avant Garde" w:cs="Arial"/>
          <w:color w:val="000000" w:themeColor="text1"/>
        </w:rPr>
        <w:t>el</w:t>
      </w:r>
      <w:r w:rsidR="00536743" w:rsidRPr="00A570F3">
        <w:rPr>
          <w:rFonts w:ascii="ITC Avant Garde" w:hAnsi="ITC Avant Garde" w:cs="Arial"/>
          <w:color w:val="000000" w:themeColor="text1"/>
        </w:rPr>
        <w:t xml:space="preserve"> </w:t>
      </w:r>
      <w:r w:rsidR="00BA4BAC" w:rsidRPr="00A570F3">
        <w:rPr>
          <w:rFonts w:ascii="ITC Avant Garde" w:hAnsi="ITC Avant Garde" w:cs="Arial"/>
          <w:color w:val="000000" w:themeColor="text1"/>
        </w:rPr>
        <w:t>beneficio</w:t>
      </w:r>
      <w:r w:rsidR="00536743" w:rsidRPr="00A570F3">
        <w:rPr>
          <w:rFonts w:ascii="ITC Avant Garde" w:hAnsi="ITC Avant Garde" w:cs="Arial"/>
          <w:color w:val="000000" w:themeColor="text1"/>
        </w:rPr>
        <w:t xml:space="preserve"> </w:t>
      </w:r>
      <w:r w:rsidR="00BA4BAC" w:rsidRPr="00A570F3">
        <w:rPr>
          <w:rFonts w:ascii="ITC Avant Garde" w:hAnsi="ITC Avant Garde" w:cs="Arial"/>
          <w:color w:val="000000" w:themeColor="text1"/>
        </w:rPr>
        <w:t>del</w:t>
      </w:r>
      <w:r w:rsidR="00536743" w:rsidRPr="00A570F3">
        <w:rPr>
          <w:rFonts w:ascii="ITC Avant Garde" w:hAnsi="ITC Avant Garde" w:cs="Arial"/>
          <w:color w:val="000000" w:themeColor="text1"/>
        </w:rPr>
        <w:t xml:space="preserve"> </w:t>
      </w:r>
      <w:r w:rsidR="00BA4BAC" w:rsidRPr="00A570F3">
        <w:rPr>
          <w:rFonts w:ascii="ITC Avant Garde" w:hAnsi="ITC Avant Garde" w:cs="Arial"/>
          <w:color w:val="000000" w:themeColor="text1"/>
        </w:rPr>
        <w:t>público</w:t>
      </w:r>
      <w:r w:rsidR="00536743" w:rsidRPr="00A570F3">
        <w:rPr>
          <w:rFonts w:ascii="ITC Avant Garde" w:hAnsi="ITC Avant Garde" w:cs="Arial"/>
          <w:color w:val="000000" w:themeColor="text1"/>
        </w:rPr>
        <w:t xml:space="preserve"> </w:t>
      </w:r>
      <w:r w:rsidR="00BA4BAC" w:rsidRPr="00A570F3">
        <w:rPr>
          <w:rFonts w:ascii="ITC Avant Garde" w:hAnsi="ITC Avant Garde" w:cs="Arial"/>
          <w:color w:val="000000" w:themeColor="text1"/>
        </w:rPr>
        <w:t>usuario,</w:t>
      </w:r>
      <w:r w:rsidR="00536743" w:rsidRPr="00A570F3">
        <w:rPr>
          <w:rFonts w:ascii="ITC Avant Garde" w:hAnsi="ITC Avant Garde" w:cs="Arial"/>
          <w:color w:val="000000" w:themeColor="text1"/>
        </w:rPr>
        <w:t xml:space="preserve"> </w:t>
      </w:r>
      <w:r w:rsidR="00BA4BAC" w:rsidRPr="00A570F3">
        <w:rPr>
          <w:rFonts w:ascii="ITC Avant Garde" w:hAnsi="ITC Avant Garde" w:cs="Arial"/>
          <w:color w:val="000000" w:themeColor="text1"/>
        </w:rPr>
        <w:t>el</w:t>
      </w:r>
      <w:r w:rsidR="00536743" w:rsidRPr="00A570F3">
        <w:rPr>
          <w:rFonts w:ascii="ITC Avant Garde" w:hAnsi="ITC Avant Garde" w:cs="Arial"/>
          <w:color w:val="000000" w:themeColor="text1"/>
        </w:rPr>
        <w:t xml:space="preserve"> </w:t>
      </w:r>
      <w:r w:rsidR="00BA4BAC" w:rsidRPr="00A570F3">
        <w:rPr>
          <w:rFonts w:ascii="ITC Avant Garde" w:hAnsi="ITC Avant Garde" w:cs="Arial"/>
          <w:color w:val="000000" w:themeColor="text1"/>
        </w:rPr>
        <w:t>desarrollo</w:t>
      </w:r>
      <w:r w:rsidR="00536743" w:rsidRPr="00A570F3">
        <w:rPr>
          <w:rFonts w:ascii="ITC Avant Garde" w:hAnsi="ITC Avant Garde" w:cs="Arial"/>
          <w:color w:val="000000" w:themeColor="text1"/>
        </w:rPr>
        <w:t xml:space="preserve"> </w:t>
      </w:r>
      <w:r w:rsidR="00BA4BAC" w:rsidRPr="00A570F3">
        <w:rPr>
          <w:rFonts w:ascii="ITC Avant Garde" w:hAnsi="ITC Avant Garde" w:cs="Arial"/>
          <w:color w:val="000000" w:themeColor="text1"/>
        </w:rPr>
        <w:t>de</w:t>
      </w:r>
      <w:r w:rsidR="00536743" w:rsidRPr="00A570F3">
        <w:rPr>
          <w:rFonts w:ascii="ITC Avant Garde" w:hAnsi="ITC Avant Garde" w:cs="Arial"/>
          <w:color w:val="000000" w:themeColor="text1"/>
        </w:rPr>
        <w:t xml:space="preserve"> </w:t>
      </w:r>
      <w:r w:rsidR="00BA4BAC" w:rsidRPr="00A570F3">
        <w:rPr>
          <w:rFonts w:ascii="ITC Avant Garde" w:hAnsi="ITC Avant Garde" w:cs="Arial"/>
          <w:color w:val="000000" w:themeColor="text1"/>
        </w:rPr>
        <w:t>la</w:t>
      </w:r>
      <w:r w:rsidR="00536743" w:rsidRPr="00A570F3">
        <w:rPr>
          <w:rFonts w:ascii="ITC Avant Garde" w:hAnsi="ITC Avant Garde" w:cs="Arial"/>
          <w:color w:val="000000" w:themeColor="text1"/>
        </w:rPr>
        <w:t xml:space="preserve"> </w:t>
      </w:r>
      <w:r w:rsidR="00BA4BAC" w:rsidRPr="00A570F3">
        <w:rPr>
          <w:rFonts w:ascii="ITC Avant Garde" w:hAnsi="ITC Avant Garde" w:cs="Arial"/>
          <w:color w:val="000000" w:themeColor="text1"/>
        </w:rPr>
        <w:t>competencia</w:t>
      </w:r>
      <w:r w:rsidR="00536743" w:rsidRPr="00A570F3">
        <w:rPr>
          <w:rFonts w:ascii="ITC Avant Garde" w:hAnsi="ITC Avant Garde" w:cs="Arial"/>
          <w:color w:val="000000" w:themeColor="text1"/>
        </w:rPr>
        <w:t xml:space="preserve"> </w:t>
      </w:r>
      <w:r w:rsidR="00BA4BAC" w:rsidRPr="00A570F3">
        <w:rPr>
          <w:rFonts w:ascii="ITC Avant Garde" w:hAnsi="ITC Avant Garde" w:cs="Arial"/>
          <w:color w:val="000000" w:themeColor="text1"/>
        </w:rPr>
        <w:t>y</w:t>
      </w:r>
      <w:r w:rsidR="00536743" w:rsidRPr="00A570F3">
        <w:rPr>
          <w:rFonts w:ascii="ITC Avant Garde" w:hAnsi="ITC Avant Garde" w:cs="Arial"/>
          <w:color w:val="000000" w:themeColor="text1"/>
        </w:rPr>
        <w:t xml:space="preserve"> </w:t>
      </w:r>
      <w:r w:rsidR="00BA4BAC" w:rsidRPr="00A570F3">
        <w:rPr>
          <w:rFonts w:ascii="ITC Avant Garde" w:hAnsi="ITC Avant Garde" w:cs="Arial"/>
          <w:color w:val="000000" w:themeColor="text1"/>
        </w:rPr>
        <w:t>la</w:t>
      </w:r>
      <w:r w:rsidR="00536743" w:rsidRPr="00A570F3">
        <w:rPr>
          <w:rFonts w:ascii="ITC Avant Garde" w:hAnsi="ITC Avant Garde" w:cs="Arial"/>
          <w:color w:val="000000" w:themeColor="text1"/>
        </w:rPr>
        <w:t xml:space="preserve"> </w:t>
      </w:r>
      <w:r w:rsidR="00BA4BAC" w:rsidRPr="00A570F3">
        <w:rPr>
          <w:rFonts w:ascii="ITC Avant Garde" w:hAnsi="ITC Avant Garde" w:cs="Arial"/>
          <w:color w:val="000000" w:themeColor="text1"/>
        </w:rPr>
        <w:t>diversidad</w:t>
      </w:r>
      <w:r w:rsidR="00536743" w:rsidRPr="00A570F3">
        <w:rPr>
          <w:rFonts w:ascii="ITC Avant Garde" w:hAnsi="ITC Avant Garde" w:cs="Arial"/>
          <w:color w:val="000000" w:themeColor="text1"/>
        </w:rPr>
        <w:t xml:space="preserve"> </w:t>
      </w:r>
      <w:r w:rsidR="00BA4BAC" w:rsidRPr="00A570F3">
        <w:rPr>
          <w:rFonts w:ascii="ITC Avant Garde" w:hAnsi="ITC Avant Garde" w:cs="Arial"/>
          <w:color w:val="000000" w:themeColor="text1"/>
        </w:rPr>
        <w:t>e</w:t>
      </w:r>
      <w:r w:rsidR="00536743" w:rsidRPr="00A570F3">
        <w:rPr>
          <w:rFonts w:ascii="ITC Avant Garde" w:hAnsi="ITC Avant Garde" w:cs="Arial"/>
          <w:color w:val="000000" w:themeColor="text1"/>
        </w:rPr>
        <w:t xml:space="preserve"> </w:t>
      </w:r>
      <w:r w:rsidR="00BA4BAC" w:rsidRPr="00A570F3">
        <w:rPr>
          <w:rFonts w:ascii="ITC Avant Garde" w:hAnsi="ITC Avant Garde" w:cs="Arial"/>
          <w:color w:val="000000" w:themeColor="text1"/>
        </w:rPr>
        <w:t>introducción</w:t>
      </w:r>
      <w:r w:rsidR="00536743" w:rsidRPr="00A570F3">
        <w:rPr>
          <w:rFonts w:ascii="ITC Avant Garde" w:hAnsi="ITC Avant Garde" w:cs="Arial"/>
          <w:color w:val="000000" w:themeColor="text1"/>
        </w:rPr>
        <w:t xml:space="preserve"> </w:t>
      </w:r>
      <w:r w:rsidR="00BA4BAC" w:rsidRPr="00A570F3">
        <w:rPr>
          <w:rFonts w:ascii="ITC Avant Garde" w:hAnsi="ITC Avant Garde" w:cs="Arial"/>
          <w:color w:val="000000" w:themeColor="text1"/>
        </w:rPr>
        <w:t>de</w:t>
      </w:r>
      <w:r w:rsidR="00536743" w:rsidRPr="00A570F3">
        <w:rPr>
          <w:rFonts w:ascii="ITC Avant Garde" w:hAnsi="ITC Avant Garde" w:cs="Arial"/>
          <w:color w:val="000000" w:themeColor="text1"/>
        </w:rPr>
        <w:t xml:space="preserve"> </w:t>
      </w:r>
      <w:r w:rsidR="00BA4BAC" w:rsidRPr="00A570F3">
        <w:rPr>
          <w:rFonts w:ascii="ITC Avant Garde" w:hAnsi="ITC Avant Garde" w:cs="Arial"/>
          <w:color w:val="000000" w:themeColor="text1"/>
        </w:rPr>
        <w:t>nuevos</w:t>
      </w:r>
      <w:r w:rsidR="00536743" w:rsidRPr="00A570F3">
        <w:rPr>
          <w:rFonts w:ascii="ITC Avant Garde" w:hAnsi="ITC Avant Garde" w:cs="Arial"/>
          <w:color w:val="000000" w:themeColor="text1"/>
        </w:rPr>
        <w:t xml:space="preserve"> </w:t>
      </w:r>
      <w:r w:rsidR="00BA4BAC" w:rsidRPr="00A570F3">
        <w:rPr>
          <w:rFonts w:ascii="ITC Avant Garde" w:hAnsi="ITC Avant Garde" w:cs="Arial"/>
          <w:color w:val="000000" w:themeColor="text1"/>
        </w:rPr>
        <w:t>servicios</w:t>
      </w:r>
      <w:r w:rsidR="00536743" w:rsidRPr="00A570F3">
        <w:rPr>
          <w:rFonts w:ascii="ITC Avant Garde" w:hAnsi="ITC Avant Garde" w:cs="Arial"/>
          <w:color w:val="000000" w:themeColor="text1"/>
        </w:rPr>
        <w:t xml:space="preserve"> </w:t>
      </w:r>
      <w:r w:rsidR="00BA4BAC" w:rsidRPr="00A570F3">
        <w:rPr>
          <w:rFonts w:ascii="ITC Avant Garde" w:hAnsi="ITC Avant Garde" w:cs="Arial"/>
          <w:color w:val="000000" w:themeColor="text1"/>
        </w:rPr>
        <w:t>de</w:t>
      </w:r>
      <w:r w:rsidR="00536743" w:rsidRPr="00A570F3">
        <w:rPr>
          <w:rFonts w:ascii="ITC Avant Garde" w:hAnsi="ITC Avant Garde" w:cs="Arial"/>
          <w:color w:val="000000" w:themeColor="text1"/>
        </w:rPr>
        <w:t xml:space="preserve"> </w:t>
      </w:r>
      <w:r w:rsidR="00BA4BAC" w:rsidRPr="00A570F3">
        <w:rPr>
          <w:rFonts w:ascii="ITC Avant Garde" w:hAnsi="ITC Avant Garde" w:cs="Arial"/>
          <w:color w:val="000000" w:themeColor="text1"/>
        </w:rPr>
        <w:t>telecomunicaciones</w:t>
      </w:r>
      <w:r w:rsidR="00536743" w:rsidRPr="00A570F3">
        <w:rPr>
          <w:rFonts w:ascii="ITC Avant Garde" w:hAnsi="ITC Avant Garde" w:cs="Arial"/>
          <w:color w:val="000000" w:themeColor="text1"/>
        </w:rPr>
        <w:t xml:space="preserve"> </w:t>
      </w:r>
      <w:r w:rsidR="00BA4BAC" w:rsidRPr="00A570F3">
        <w:rPr>
          <w:rFonts w:ascii="ITC Avant Garde" w:hAnsi="ITC Avant Garde" w:cs="Arial"/>
          <w:color w:val="000000" w:themeColor="text1"/>
        </w:rPr>
        <w:t>y</w:t>
      </w:r>
      <w:r w:rsidR="00536743" w:rsidRPr="00A570F3">
        <w:rPr>
          <w:rFonts w:ascii="ITC Avant Garde" w:hAnsi="ITC Avant Garde" w:cs="Arial"/>
          <w:color w:val="000000" w:themeColor="text1"/>
        </w:rPr>
        <w:t xml:space="preserve"> </w:t>
      </w:r>
      <w:r w:rsidR="00BA4BAC" w:rsidRPr="00A570F3">
        <w:rPr>
          <w:rFonts w:ascii="ITC Avant Garde" w:hAnsi="ITC Avant Garde" w:cs="Arial"/>
          <w:color w:val="000000" w:themeColor="text1"/>
        </w:rPr>
        <w:t>radiodifusión,</w:t>
      </w:r>
      <w:r w:rsidR="00536743" w:rsidRPr="00A570F3">
        <w:rPr>
          <w:rFonts w:ascii="ITC Avant Garde" w:hAnsi="ITC Avant Garde" w:cs="Arial"/>
          <w:color w:val="000000" w:themeColor="text1"/>
        </w:rPr>
        <w:t xml:space="preserve"> </w:t>
      </w:r>
      <w:r w:rsidR="00BA4BAC" w:rsidRPr="00A570F3">
        <w:rPr>
          <w:rFonts w:ascii="ITC Avant Garde" w:hAnsi="ITC Avant Garde" w:cs="Arial"/>
          <w:color w:val="000000" w:themeColor="text1"/>
        </w:rPr>
        <w:t>y</w:t>
      </w:r>
      <w:r w:rsidR="00536743" w:rsidRPr="00A570F3">
        <w:rPr>
          <w:rFonts w:ascii="ITC Avant Garde" w:hAnsi="ITC Avant Garde" w:cs="Arial"/>
          <w:color w:val="000000" w:themeColor="text1"/>
        </w:rPr>
        <w:t xml:space="preserve"> </w:t>
      </w:r>
      <w:r w:rsidR="00BA4BAC" w:rsidRPr="00A570F3">
        <w:rPr>
          <w:rFonts w:ascii="ITC Avant Garde" w:eastAsiaTheme="minorHAnsi" w:hAnsi="ITC Avant Garde" w:cs="Arial"/>
          <w:b/>
          <w:color w:val="000000" w:themeColor="text1"/>
        </w:rPr>
        <w:t>(iii)</w:t>
      </w:r>
      <w:r w:rsidR="00536743" w:rsidRPr="00A570F3">
        <w:rPr>
          <w:rFonts w:ascii="ITC Avant Garde" w:eastAsiaTheme="minorHAnsi" w:hAnsi="ITC Avant Garde" w:cs="Arial"/>
          <w:color w:val="000000" w:themeColor="text1"/>
        </w:rPr>
        <w:t xml:space="preserve"> </w:t>
      </w:r>
      <w:r w:rsidR="00BA4BAC" w:rsidRPr="00A570F3">
        <w:rPr>
          <w:rFonts w:ascii="ITC Avant Garde" w:hAnsi="ITC Avant Garde" w:cs="Arial"/>
          <w:color w:val="000000" w:themeColor="text1"/>
        </w:rPr>
        <w:t>Promover</w:t>
      </w:r>
      <w:r w:rsidR="00536743" w:rsidRPr="00A570F3">
        <w:rPr>
          <w:rFonts w:ascii="ITC Avant Garde" w:hAnsi="ITC Avant Garde" w:cs="Arial"/>
          <w:color w:val="000000" w:themeColor="text1"/>
        </w:rPr>
        <w:t xml:space="preserve"> </w:t>
      </w:r>
      <w:r w:rsidR="00BA4BAC" w:rsidRPr="00A570F3">
        <w:rPr>
          <w:rFonts w:ascii="ITC Avant Garde" w:hAnsi="ITC Avant Garde" w:cs="Arial"/>
          <w:color w:val="000000" w:themeColor="text1"/>
        </w:rPr>
        <w:t>la</w:t>
      </w:r>
      <w:r w:rsidR="00536743" w:rsidRPr="00A570F3">
        <w:rPr>
          <w:rFonts w:ascii="ITC Avant Garde" w:hAnsi="ITC Avant Garde" w:cs="Arial"/>
          <w:color w:val="000000" w:themeColor="text1"/>
        </w:rPr>
        <w:t xml:space="preserve"> </w:t>
      </w:r>
      <w:r w:rsidR="00BA4BAC" w:rsidRPr="00A570F3">
        <w:rPr>
          <w:rFonts w:ascii="ITC Avant Garde" w:hAnsi="ITC Avant Garde" w:cs="Arial"/>
          <w:color w:val="000000" w:themeColor="text1"/>
        </w:rPr>
        <w:t>convergencia</w:t>
      </w:r>
      <w:r w:rsidR="00536743" w:rsidRPr="00A570F3">
        <w:rPr>
          <w:rFonts w:ascii="ITC Avant Garde" w:hAnsi="ITC Avant Garde" w:cs="Arial"/>
          <w:color w:val="000000" w:themeColor="text1"/>
        </w:rPr>
        <w:t xml:space="preserve"> </w:t>
      </w:r>
      <w:r w:rsidR="00BA4BAC" w:rsidRPr="00A570F3">
        <w:rPr>
          <w:rFonts w:ascii="ITC Avant Garde" w:hAnsi="ITC Avant Garde" w:cs="Arial"/>
          <w:color w:val="000000" w:themeColor="text1"/>
        </w:rPr>
        <w:t>de</w:t>
      </w:r>
      <w:r w:rsidR="00536743" w:rsidRPr="00A570F3">
        <w:rPr>
          <w:rFonts w:ascii="ITC Avant Garde" w:hAnsi="ITC Avant Garde" w:cs="Arial"/>
          <w:color w:val="000000" w:themeColor="text1"/>
        </w:rPr>
        <w:t xml:space="preserve"> </w:t>
      </w:r>
      <w:r w:rsidR="00BA4BAC" w:rsidRPr="00A570F3">
        <w:rPr>
          <w:rFonts w:ascii="ITC Avant Garde" w:hAnsi="ITC Avant Garde" w:cs="Arial"/>
          <w:color w:val="000000" w:themeColor="text1"/>
        </w:rPr>
        <w:t>redes</w:t>
      </w:r>
      <w:r w:rsidR="00536743" w:rsidRPr="00A570F3">
        <w:rPr>
          <w:rFonts w:ascii="ITC Avant Garde" w:hAnsi="ITC Avant Garde" w:cs="Arial"/>
          <w:color w:val="000000" w:themeColor="text1"/>
        </w:rPr>
        <w:t xml:space="preserve"> </w:t>
      </w:r>
      <w:r w:rsidR="00BA4BAC" w:rsidRPr="00A570F3">
        <w:rPr>
          <w:rFonts w:ascii="ITC Avant Garde" w:hAnsi="ITC Avant Garde" w:cs="Arial"/>
          <w:color w:val="000000" w:themeColor="text1"/>
        </w:rPr>
        <w:t>y</w:t>
      </w:r>
      <w:r w:rsidR="00536743" w:rsidRPr="00A570F3">
        <w:rPr>
          <w:rFonts w:ascii="ITC Avant Garde" w:hAnsi="ITC Avant Garde" w:cs="Arial"/>
          <w:color w:val="000000" w:themeColor="text1"/>
        </w:rPr>
        <w:t xml:space="preserve"> </w:t>
      </w:r>
      <w:r w:rsidR="00BA4BAC" w:rsidRPr="00A570F3">
        <w:rPr>
          <w:rFonts w:ascii="ITC Avant Garde" w:hAnsi="ITC Avant Garde" w:cs="Arial"/>
          <w:color w:val="000000" w:themeColor="text1"/>
        </w:rPr>
        <w:t>servicios</w:t>
      </w:r>
      <w:r w:rsidR="00536743" w:rsidRPr="00A570F3">
        <w:rPr>
          <w:rFonts w:ascii="ITC Avant Garde" w:hAnsi="ITC Avant Garde" w:cs="Arial"/>
          <w:color w:val="000000" w:themeColor="text1"/>
        </w:rPr>
        <w:t xml:space="preserve"> </w:t>
      </w:r>
      <w:r w:rsidR="00BA4BAC" w:rsidRPr="00A570F3">
        <w:rPr>
          <w:rFonts w:ascii="ITC Avant Garde" w:hAnsi="ITC Avant Garde" w:cs="Arial"/>
          <w:color w:val="000000" w:themeColor="text1"/>
        </w:rPr>
        <w:t>para</w:t>
      </w:r>
      <w:r w:rsidR="00536743" w:rsidRPr="00A570F3">
        <w:rPr>
          <w:rFonts w:ascii="ITC Avant Garde" w:hAnsi="ITC Avant Garde" w:cs="Arial"/>
          <w:color w:val="000000" w:themeColor="text1"/>
        </w:rPr>
        <w:t xml:space="preserve"> </w:t>
      </w:r>
      <w:r w:rsidR="00BA4BAC" w:rsidRPr="00A570F3">
        <w:rPr>
          <w:rFonts w:ascii="ITC Avant Garde" w:hAnsi="ITC Avant Garde" w:cs="Arial"/>
          <w:color w:val="000000" w:themeColor="text1"/>
        </w:rPr>
        <w:t>lograr</w:t>
      </w:r>
      <w:r w:rsidR="00536743" w:rsidRPr="00A570F3">
        <w:rPr>
          <w:rFonts w:ascii="ITC Avant Garde" w:hAnsi="ITC Avant Garde" w:cs="Arial"/>
          <w:color w:val="000000" w:themeColor="text1"/>
        </w:rPr>
        <w:t xml:space="preserve"> </w:t>
      </w:r>
      <w:r w:rsidR="00BA4BAC" w:rsidRPr="00A570F3">
        <w:rPr>
          <w:rFonts w:ascii="ITC Avant Garde" w:hAnsi="ITC Avant Garde" w:cs="Arial"/>
          <w:color w:val="000000" w:themeColor="text1"/>
        </w:rPr>
        <w:t>la</w:t>
      </w:r>
      <w:r w:rsidR="00536743" w:rsidRPr="00A570F3">
        <w:rPr>
          <w:rFonts w:ascii="ITC Avant Garde" w:hAnsi="ITC Avant Garde" w:cs="Arial"/>
          <w:color w:val="000000" w:themeColor="text1"/>
        </w:rPr>
        <w:t xml:space="preserve"> </w:t>
      </w:r>
      <w:r w:rsidR="00BA4BAC" w:rsidRPr="00A570F3">
        <w:rPr>
          <w:rFonts w:ascii="ITC Avant Garde" w:hAnsi="ITC Avant Garde" w:cs="Arial"/>
          <w:color w:val="000000" w:themeColor="text1"/>
        </w:rPr>
        <w:t>eficiencia</w:t>
      </w:r>
      <w:r w:rsidR="00536743" w:rsidRPr="00A570F3">
        <w:rPr>
          <w:rFonts w:ascii="ITC Avant Garde" w:hAnsi="ITC Avant Garde" w:cs="Arial"/>
          <w:color w:val="000000" w:themeColor="text1"/>
        </w:rPr>
        <w:t xml:space="preserve"> </w:t>
      </w:r>
      <w:r w:rsidR="00BA4BAC" w:rsidRPr="00A570F3">
        <w:rPr>
          <w:rFonts w:ascii="ITC Avant Garde" w:hAnsi="ITC Avant Garde" w:cs="Arial"/>
          <w:color w:val="000000" w:themeColor="text1"/>
        </w:rPr>
        <w:t>en</w:t>
      </w:r>
      <w:r w:rsidR="00536743" w:rsidRPr="00A570F3">
        <w:rPr>
          <w:rFonts w:ascii="ITC Avant Garde" w:hAnsi="ITC Avant Garde" w:cs="Arial"/>
          <w:color w:val="000000" w:themeColor="text1"/>
        </w:rPr>
        <w:t xml:space="preserve"> </w:t>
      </w:r>
      <w:r w:rsidR="00BA4BAC" w:rsidRPr="00A570F3">
        <w:rPr>
          <w:rFonts w:ascii="ITC Avant Garde" w:hAnsi="ITC Avant Garde" w:cs="Arial"/>
          <w:color w:val="000000" w:themeColor="text1"/>
        </w:rPr>
        <w:t>el</w:t>
      </w:r>
      <w:r w:rsidR="00536743" w:rsidRPr="00A570F3">
        <w:rPr>
          <w:rFonts w:ascii="ITC Avant Garde" w:hAnsi="ITC Avant Garde" w:cs="Arial"/>
          <w:color w:val="000000" w:themeColor="text1"/>
        </w:rPr>
        <w:t xml:space="preserve"> </w:t>
      </w:r>
      <w:r w:rsidR="00BA4BAC" w:rsidRPr="00A570F3">
        <w:rPr>
          <w:rFonts w:ascii="ITC Avant Garde" w:hAnsi="ITC Avant Garde" w:cs="Arial"/>
          <w:color w:val="000000" w:themeColor="text1"/>
        </w:rPr>
        <w:t>uso</w:t>
      </w:r>
      <w:r w:rsidR="00536743" w:rsidRPr="00A570F3">
        <w:rPr>
          <w:rFonts w:ascii="ITC Avant Garde" w:hAnsi="ITC Avant Garde" w:cs="Arial"/>
          <w:color w:val="000000" w:themeColor="text1"/>
        </w:rPr>
        <w:t xml:space="preserve"> </w:t>
      </w:r>
      <w:r w:rsidR="00BA4BAC" w:rsidRPr="00A570F3">
        <w:rPr>
          <w:rFonts w:ascii="ITC Avant Garde" w:hAnsi="ITC Avant Garde" w:cs="Arial"/>
          <w:color w:val="000000" w:themeColor="text1"/>
        </w:rPr>
        <w:t>de</w:t>
      </w:r>
      <w:r w:rsidR="00536743" w:rsidRPr="00A570F3">
        <w:rPr>
          <w:rFonts w:ascii="ITC Avant Garde" w:hAnsi="ITC Avant Garde" w:cs="Arial"/>
          <w:color w:val="000000" w:themeColor="text1"/>
        </w:rPr>
        <w:t xml:space="preserve"> </w:t>
      </w:r>
      <w:r w:rsidR="00BA4BAC" w:rsidRPr="00A570F3">
        <w:rPr>
          <w:rFonts w:ascii="ITC Avant Garde" w:hAnsi="ITC Avant Garde" w:cs="Arial"/>
          <w:color w:val="000000" w:themeColor="text1"/>
        </w:rPr>
        <w:t>infraestructura</w:t>
      </w:r>
      <w:r w:rsidR="00536743" w:rsidRPr="00A570F3">
        <w:rPr>
          <w:rFonts w:ascii="ITC Avant Garde" w:hAnsi="ITC Avant Garde" w:cs="Arial"/>
          <w:color w:val="000000" w:themeColor="text1"/>
        </w:rPr>
        <w:t xml:space="preserve"> </w:t>
      </w:r>
      <w:r w:rsidR="00BA4BAC" w:rsidRPr="00A570F3">
        <w:rPr>
          <w:rFonts w:ascii="ITC Avant Garde" w:hAnsi="ITC Avant Garde" w:cs="Arial"/>
          <w:color w:val="000000" w:themeColor="text1"/>
        </w:rPr>
        <w:t>y</w:t>
      </w:r>
      <w:r w:rsidR="00536743" w:rsidRPr="00A570F3">
        <w:rPr>
          <w:rFonts w:ascii="ITC Avant Garde" w:hAnsi="ITC Avant Garde" w:cs="Arial"/>
          <w:color w:val="000000" w:themeColor="text1"/>
        </w:rPr>
        <w:t xml:space="preserve"> </w:t>
      </w:r>
      <w:r w:rsidR="00BA4BAC" w:rsidRPr="00A570F3">
        <w:rPr>
          <w:rFonts w:ascii="ITC Avant Garde" w:hAnsi="ITC Avant Garde" w:cs="Arial"/>
          <w:color w:val="000000" w:themeColor="text1"/>
        </w:rPr>
        <w:t>la</w:t>
      </w:r>
      <w:r w:rsidR="00536743" w:rsidRPr="00A570F3">
        <w:rPr>
          <w:rFonts w:ascii="ITC Avant Garde" w:hAnsi="ITC Avant Garde" w:cs="Arial"/>
          <w:color w:val="000000" w:themeColor="text1"/>
        </w:rPr>
        <w:t xml:space="preserve"> </w:t>
      </w:r>
      <w:r w:rsidR="00BA4BAC" w:rsidRPr="00A570F3">
        <w:rPr>
          <w:rFonts w:ascii="ITC Avant Garde" w:hAnsi="ITC Avant Garde" w:cs="Arial"/>
          <w:color w:val="000000" w:themeColor="text1"/>
        </w:rPr>
        <w:t>innovación</w:t>
      </w:r>
      <w:r w:rsidR="00536743" w:rsidRPr="00A570F3">
        <w:rPr>
          <w:rFonts w:ascii="ITC Avant Garde" w:hAnsi="ITC Avant Garde" w:cs="Arial"/>
          <w:color w:val="000000" w:themeColor="text1"/>
        </w:rPr>
        <w:t xml:space="preserve"> </w:t>
      </w:r>
      <w:r w:rsidR="00BA4BAC" w:rsidRPr="00A570F3">
        <w:rPr>
          <w:rFonts w:ascii="ITC Avant Garde" w:hAnsi="ITC Avant Garde" w:cs="Arial"/>
          <w:color w:val="000000" w:themeColor="text1"/>
        </w:rPr>
        <w:t>en</w:t>
      </w:r>
      <w:r w:rsidR="00536743" w:rsidRPr="00A570F3">
        <w:rPr>
          <w:rFonts w:ascii="ITC Avant Garde" w:hAnsi="ITC Avant Garde" w:cs="Arial"/>
          <w:color w:val="000000" w:themeColor="text1"/>
        </w:rPr>
        <w:t xml:space="preserve"> </w:t>
      </w:r>
      <w:r w:rsidR="00BA4BAC" w:rsidRPr="00A570F3">
        <w:rPr>
          <w:rFonts w:ascii="ITC Avant Garde" w:hAnsi="ITC Avant Garde" w:cs="Arial"/>
          <w:color w:val="000000" w:themeColor="text1"/>
        </w:rPr>
        <w:t>el</w:t>
      </w:r>
      <w:r w:rsidR="00536743" w:rsidRPr="00A570F3">
        <w:rPr>
          <w:rFonts w:ascii="ITC Avant Garde" w:hAnsi="ITC Avant Garde" w:cs="Arial"/>
          <w:color w:val="000000" w:themeColor="text1"/>
        </w:rPr>
        <w:t xml:space="preserve"> </w:t>
      </w:r>
      <w:r w:rsidR="00BA4BAC" w:rsidRPr="00A570F3">
        <w:rPr>
          <w:rFonts w:ascii="ITC Avant Garde" w:hAnsi="ITC Avant Garde" w:cs="Arial"/>
          <w:color w:val="000000" w:themeColor="text1"/>
        </w:rPr>
        <w:t>desarrollo</w:t>
      </w:r>
      <w:r w:rsidR="00536743" w:rsidRPr="00A570F3">
        <w:rPr>
          <w:rFonts w:ascii="ITC Avant Garde" w:hAnsi="ITC Avant Garde" w:cs="Arial"/>
          <w:color w:val="000000" w:themeColor="text1"/>
        </w:rPr>
        <w:t xml:space="preserve"> </w:t>
      </w:r>
      <w:r w:rsidR="00BA4BAC" w:rsidRPr="00A570F3">
        <w:rPr>
          <w:rFonts w:ascii="ITC Avant Garde" w:hAnsi="ITC Avant Garde" w:cs="Arial"/>
          <w:color w:val="000000" w:themeColor="text1"/>
        </w:rPr>
        <w:t>de</w:t>
      </w:r>
      <w:r w:rsidR="00536743" w:rsidRPr="00A570F3">
        <w:rPr>
          <w:rFonts w:ascii="ITC Avant Garde" w:hAnsi="ITC Avant Garde" w:cs="Arial"/>
          <w:color w:val="000000" w:themeColor="text1"/>
        </w:rPr>
        <w:t xml:space="preserve"> </w:t>
      </w:r>
      <w:r w:rsidR="00BA4BAC" w:rsidRPr="00A570F3">
        <w:rPr>
          <w:rFonts w:ascii="ITC Avant Garde" w:hAnsi="ITC Avant Garde" w:cs="Arial"/>
          <w:color w:val="000000" w:themeColor="text1"/>
        </w:rPr>
        <w:t>aplicaciones.</w:t>
      </w:r>
    </w:p>
    <w:p w14:paraId="4F856465" w14:textId="77777777" w:rsidR="00536936" w:rsidRDefault="00FC17FF" w:rsidP="003B1806">
      <w:pPr>
        <w:spacing w:before="240" w:after="240" w:line="240" w:lineRule="auto"/>
        <w:jc w:val="both"/>
        <w:rPr>
          <w:rFonts w:ascii="ITC Avant Garde" w:hAnsi="ITC Avant Garde"/>
          <w:b/>
        </w:rPr>
      </w:pPr>
      <w:r w:rsidRPr="00A570F3">
        <w:rPr>
          <w:rFonts w:ascii="ITC Avant Garde" w:hAnsi="ITC Avant Garde"/>
          <w:b/>
        </w:rPr>
        <w:t>2</w:t>
      </w:r>
      <w:r w:rsidR="00DC2A1A" w:rsidRPr="00A570F3">
        <w:rPr>
          <w:rFonts w:ascii="ITC Avant Garde" w:hAnsi="ITC Avant Garde"/>
          <w:b/>
        </w:rPr>
        <w:t>.</w:t>
      </w:r>
      <w:r w:rsidR="0089552E" w:rsidRPr="00A570F3">
        <w:rPr>
          <w:rFonts w:ascii="ITC Avant Garde" w:hAnsi="ITC Avant Garde"/>
          <w:b/>
        </w:rPr>
        <w:t>3</w:t>
      </w:r>
      <w:r w:rsidR="00EE32C6" w:rsidRPr="00A570F3">
        <w:rPr>
          <w:rFonts w:ascii="ITC Avant Garde" w:hAnsi="ITC Avant Garde"/>
          <w:b/>
        </w:rPr>
        <w:t>.</w:t>
      </w:r>
      <w:r w:rsidR="00536743" w:rsidRPr="00A570F3">
        <w:rPr>
          <w:rFonts w:ascii="ITC Avant Garde" w:hAnsi="ITC Avant Garde"/>
          <w:b/>
        </w:rPr>
        <w:t xml:space="preserve"> </w:t>
      </w:r>
      <w:r w:rsidR="00524ECC" w:rsidRPr="003B1806">
        <w:rPr>
          <w:rFonts w:ascii="ITC Avant Garde" w:hAnsi="ITC Avant Garde"/>
          <w:b/>
        </w:rPr>
        <w:t>Bandas</w:t>
      </w:r>
      <w:r w:rsidR="00536743" w:rsidRPr="00A570F3">
        <w:rPr>
          <w:rFonts w:ascii="ITC Avant Garde" w:hAnsi="ITC Avant Garde"/>
          <w:b/>
        </w:rPr>
        <w:t xml:space="preserve"> </w:t>
      </w:r>
      <w:r w:rsidR="00524ECC" w:rsidRPr="00A570F3">
        <w:rPr>
          <w:rFonts w:ascii="ITC Avant Garde" w:hAnsi="ITC Avant Garde"/>
          <w:b/>
        </w:rPr>
        <w:t>de</w:t>
      </w:r>
      <w:r w:rsidR="00536743" w:rsidRPr="00A570F3">
        <w:rPr>
          <w:rFonts w:ascii="ITC Avant Garde" w:hAnsi="ITC Avant Garde"/>
          <w:b/>
        </w:rPr>
        <w:t xml:space="preserve"> </w:t>
      </w:r>
      <w:r w:rsidR="00524ECC" w:rsidRPr="00A570F3">
        <w:rPr>
          <w:rFonts w:ascii="ITC Avant Garde" w:hAnsi="ITC Avant Garde"/>
          <w:b/>
        </w:rPr>
        <w:t>frecuencias</w:t>
      </w:r>
      <w:r w:rsidR="00536743" w:rsidRPr="00A570F3">
        <w:rPr>
          <w:rFonts w:ascii="ITC Avant Garde" w:hAnsi="ITC Avant Garde"/>
          <w:b/>
        </w:rPr>
        <w:t xml:space="preserve"> </w:t>
      </w:r>
      <w:r w:rsidR="00360D99" w:rsidRPr="00A570F3">
        <w:rPr>
          <w:rFonts w:ascii="ITC Avant Garde" w:hAnsi="ITC Avant Garde"/>
          <w:b/>
        </w:rPr>
        <w:t>clasificadas</w:t>
      </w:r>
      <w:r w:rsidR="00536743" w:rsidRPr="00A570F3">
        <w:rPr>
          <w:rFonts w:ascii="ITC Avant Garde" w:hAnsi="ITC Avant Garde"/>
          <w:b/>
        </w:rPr>
        <w:t xml:space="preserve"> </w:t>
      </w:r>
      <w:r w:rsidR="00360D99" w:rsidRPr="00A570F3">
        <w:rPr>
          <w:rFonts w:ascii="ITC Avant Garde" w:hAnsi="ITC Avant Garde"/>
          <w:b/>
        </w:rPr>
        <w:t>como</w:t>
      </w:r>
      <w:r w:rsidR="00536743" w:rsidRPr="00A570F3">
        <w:rPr>
          <w:rFonts w:ascii="ITC Avant Garde" w:hAnsi="ITC Avant Garde"/>
          <w:b/>
        </w:rPr>
        <w:t xml:space="preserve"> </w:t>
      </w:r>
      <w:r w:rsidR="00360D99" w:rsidRPr="00A570F3">
        <w:rPr>
          <w:rFonts w:ascii="ITC Avant Garde" w:hAnsi="ITC Avant Garde"/>
          <w:b/>
        </w:rPr>
        <w:t>espectro</w:t>
      </w:r>
      <w:r w:rsidR="00536743" w:rsidRPr="00A570F3">
        <w:rPr>
          <w:rFonts w:ascii="ITC Avant Garde" w:hAnsi="ITC Avant Garde"/>
          <w:b/>
        </w:rPr>
        <w:t xml:space="preserve"> </w:t>
      </w:r>
      <w:r w:rsidR="00360D99" w:rsidRPr="00A570F3">
        <w:rPr>
          <w:rFonts w:ascii="ITC Avant Garde" w:hAnsi="ITC Avant Garde"/>
          <w:b/>
        </w:rPr>
        <w:t>l</w:t>
      </w:r>
      <w:r w:rsidR="00524ECC" w:rsidRPr="00A570F3">
        <w:rPr>
          <w:rFonts w:ascii="ITC Avant Garde" w:hAnsi="ITC Avant Garde"/>
          <w:b/>
        </w:rPr>
        <w:t>ibre.</w:t>
      </w:r>
    </w:p>
    <w:p w14:paraId="21350F3D" w14:textId="77777777" w:rsidR="00536936" w:rsidRDefault="00C556A3" w:rsidP="003B1806">
      <w:pPr>
        <w:spacing w:before="240" w:after="240" w:line="240" w:lineRule="auto"/>
        <w:jc w:val="both"/>
        <w:rPr>
          <w:rFonts w:ascii="ITC Avant Garde" w:hAnsi="ITC Avant Garde"/>
        </w:rPr>
      </w:pPr>
      <w:r w:rsidRPr="00A570F3">
        <w:rPr>
          <w:rFonts w:ascii="ITC Avant Garde" w:hAnsi="ITC Avant Garde"/>
        </w:rPr>
        <w:t>Con</w:t>
      </w:r>
      <w:r w:rsidR="00536743" w:rsidRPr="00A570F3">
        <w:rPr>
          <w:rFonts w:ascii="ITC Avant Garde" w:hAnsi="ITC Avant Garde"/>
        </w:rPr>
        <w:t xml:space="preserve"> </w:t>
      </w:r>
      <w:r w:rsidRPr="00A570F3">
        <w:rPr>
          <w:rFonts w:ascii="ITC Avant Garde" w:hAnsi="ITC Avant Garde"/>
        </w:rPr>
        <w:t>la</w:t>
      </w:r>
      <w:r w:rsidR="00536743" w:rsidRPr="00A570F3">
        <w:rPr>
          <w:rFonts w:ascii="ITC Avant Garde" w:hAnsi="ITC Avant Garde"/>
        </w:rPr>
        <w:t xml:space="preserve"> </w:t>
      </w:r>
      <w:r w:rsidR="00715111" w:rsidRPr="00A570F3">
        <w:rPr>
          <w:rFonts w:ascii="ITC Avant Garde" w:hAnsi="ITC Avant Garde"/>
        </w:rPr>
        <w:t>clasificación</w:t>
      </w:r>
      <w:r w:rsidR="00536743" w:rsidRPr="00A570F3">
        <w:rPr>
          <w:rFonts w:ascii="ITC Avant Garde" w:hAnsi="ITC Avant Garde"/>
        </w:rPr>
        <w:t xml:space="preserve"> </w:t>
      </w:r>
      <w:r w:rsidRPr="00A570F3">
        <w:rPr>
          <w:rFonts w:ascii="ITC Avant Garde" w:hAnsi="ITC Avant Garde"/>
        </w:rPr>
        <w:t>de</w:t>
      </w:r>
      <w:r w:rsidR="00536743" w:rsidRPr="00A570F3">
        <w:rPr>
          <w:rFonts w:ascii="ITC Avant Garde" w:hAnsi="ITC Avant Garde"/>
        </w:rPr>
        <w:t xml:space="preserve"> </w:t>
      </w:r>
      <w:r w:rsidR="00360D99" w:rsidRPr="00A570F3">
        <w:rPr>
          <w:rFonts w:ascii="ITC Avant Garde" w:hAnsi="ITC Avant Garde"/>
        </w:rPr>
        <w:t>bandas</w:t>
      </w:r>
      <w:r w:rsidR="00536743" w:rsidRPr="00A570F3">
        <w:rPr>
          <w:rFonts w:ascii="ITC Avant Garde" w:hAnsi="ITC Avant Garde"/>
        </w:rPr>
        <w:t xml:space="preserve"> </w:t>
      </w:r>
      <w:r w:rsidR="00360D99" w:rsidRPr="00A570F3">
        <w:rPr>
          <w:rFonts w:ascii="ITC Avant Garde" w:hAnsi="ITC Avant Garde"/>
        </w:rPr>
        <w:t>de</w:t>
      </w:r>
      <w:r w:rsidR="00536743" w:rsidRPr="00A570F3">
        <w:rPr>
          <w:rFonts w:ascii="ITC Avant Garde" w:hAnsi="ITC Avant Garde"/>
        </w:rPr>
        <w:t xml:space="preserve"> </w:t>
      </w:r>
      <w:r w:rsidR="00360D99" w:rsidRPr="00A570F3">
        <w:rPr>
          <w:rFonts w:ascii="ITC Avant Garde" w:hAnsi="ITC Avant Garde"/>
        </w:rPr>
        <w:t>frecuencias</w:t>
      </w:r>
      <w:r w:rsidR="00536743" w:rsidRPr="00A570F3">
        <w:rPr>
          <w:rFonts w:ascii="ITC Avant Garde" w:hAnsi="ITC Avant Garde"/>
        </w:rPr>
        <w:t xml:space="preserve"> </w:t>
      </w:r>
      <w:r w:rsidR="00360D99" w:rsidRPr="00A570F3">
        <w:rPr>
          <w:rFonts w:ascii="ITC Avant Garde" w:hAnsi="ITC Avant Garde"/>
        </w:rPr>
        <w:t>como</w:t>
      </w:r>
      <w:r w:rsidR="00536743" w:rsidRPr="00A570F3">
        <w:rPr>
          <w:rFonts w:ascii="ITC Avant Garde" w:hAnsi="ITC Avant Garde"/>
        </w:rPr>
        <w:t xml:space="preserve"> </w:t>
      </w:r>
      <w:r w:rsidR="005856EC" w:rsidRPr="00A570F3">
        <w:rPr>
          <w:rFonts w:ascii="ITC Avant Garde" w:hAnsi="ITC Avant Garde"/>
        </w:rPr>
        <w:t>espectro</w:t>
      </w:r>
      <w:r w:rsidR="00536743" w:rsidRPr="00A570F3">
        <w:rPr>
          <w:rFonts w:ascii="ITC Avant Garde" w:hAnsi="ITC Avant Garde"/>
        </w:rPr>
        <w:t xml:space="preserve"> </w:t>
      </w:r>
      <w:r w:rsidR="005856EC" w:rsidRPr="00A570F3">
        <w:rPr>
          <w:rFonts w:ascii="ITC Avant Garde" w:hAnsi="ITC Avant Garde"/>
        </w:rPr>
        <w:t>libre</w:t>
      </w:r>
      <w:r w:rsidR="00536743" w:rsidRPr="00A570F3">
        <w:rPr>
          <w:rFonts w:ascii="ITC Avant Garde" w:hAnsi="ITC Avant Garde"/>
        </w:rPr>
        <w:t xml:space="preserve"> </w:t>
      </w:r>
      <w:r w:rsidRPr="00A570F3">
        <w:rPr>
          <w:rFonts w:ascii="ITC Avant Garde" w:hAnsi="ITC Avant Garde"/>
        </w:rPr>
        <w:t>se</w:t>
      </w:r>
      <w:r w:rsidR="00536743" w:rsidRPr="00A570F3">
        <w:rPr>
          <w:rFonts w:ascii="ITC Avant Garde" w:hAnsi="ITC Avant Garde"/>
        </w:rPr>
        <w:t xml:space="preserve"> </w:t>
      </w:r>
      <w:r w:rsidRPr="00A570F3">
        <w:rPr>
          <w:rFonts w:ascii="ITC Avant Garde" w:hAnsi="ITC Avant Garde"/>
        </w:rPr>
        <w:t>promueve</w:t>
      </w:r>
      <w:r w:rsidR="00536743" w:rsidRPr="00A570F3">
        <w:rPr>
          <w:rFonts w:ascii="ITC Avant Garde" w:hAnsi="ITC Avant Garde"/>
        </w:rPr>
        <w:t xml:space="preserve"> </w:t>
      </w:r>
      <w:r w:rsidRPr="00A570F3">
        <w:rPr>
          <w:rFonts w:ascii="ITC Avant Garde" w:hAnsi="ITC Avant Garde"/>
        </w:rPr>
        <w:t>un</w:t>
      </w:r>
      <w:r w:rsidR="00536743" w:rsidRPr="00A570F3">
        <w:rPr>
          <w:rFonts w:ascii="ITC Avant Garde" w:hAnsi="ITC Avant Garde"/>
        </w:rPr>
        <w:t xml:space="preserve"> </w:t>
      </w:r>
      <w:r w:rsidRPr="00A570F3">
        <w:rPr>
          <w:rFonts w:ascii="ITC Avant Garde" w:hAnsi="ITC Avant Garde"/>
        </w:rPr>
        <w:t>amplio</w:t>
      </w:r>
      <w:r w:rsidR="00536743" w:rsidRPr="00A570F3">
        <w:rPr>
          <w:rFonts w:ascii="ITC Avant Garde" w:hAnsi="ITC Avant Garde"/>
        </w:rPr>
        <w:t xml:space="preserve"> </w:t>
      </w:r>
      <w:r w:rsidRPr="00A570F3">
        <w:rPr>
          <w:rFonts w:ascii="ITC Avant Garde" w:hAnsi="ITC Avant Garde"/>
        </w:rPr>
        <w:t>desarrollo</w:t>
      </w:r>
      <w:r w:rsidR="00536743" w:rsidRPr="00A570F3">
        <w:rPr>
          <w:rFonts w:ascii="ITC Avant Garde" w:hAnsi="ITC Avant Garde"/>
        </w:rPr>
        <w:t xml:space="preserve"> </w:t>
      </w:r>
      <w:r w:rsidRPr="00A570F3">
        <w:rPr>
          <w:rFonts w:ascii="ITC Avant Garde" w:hAnsi="ITC Avant Garde"/>
        </w:rPr>
        <w:t>de</w:t>
      </w:r>
      <w:r w:rsidR="00536743" w:rsidRPr="00A570F3">
        <w:rPr>
          <w:rFonts w:ascii="ITC Avant Garde" w:hAnsi="ITC Avant Garde"/>
        </w:rPr>
        <w:t xml:space="preserve"> </w:t>
      </w:r>
      <w:r w:rsidRPr="00A570F3">
        <w:rPr>
          <w:rFonts w:ascii="ITC Avant Garde" w:hAnsi="ITC Avant Garde"/>
        </w:rPr>
        <w:t>dispositivos,</w:t>
      </w:r>
      <w:r w:rsidR="00536743" w:rsidRPr="00A570F3">
        <w:rPr>
          <w:rFonts w:ascii="ITC Avant Garde" w:hAnsi="ITC Avant Garde"/>
        </w:rPr>
        <w:t xml:space="preserve"> </w:t>
      </w:r>
      <w:r w:rsidRPr="00A570F3">
        <w:rPr>
          <w:rFonts w:ascii="ITC Avant Garde" w:hAnsi="ITC Avant Garde"/>
        </w:rPr>
        <w:t>aplicaciones</w:t>
      </w:r>
      <w:r w:rsidR="00536743" w:rsidRPr="00A570F3">
        <w:rPr>
          <w:rFonts w:ascii="ITC Avant Garde" w:hAnsi="ITC Avant Garde"/>
        </w:rPr>
        <w:t xml:space="preserve"> </w:t>
      </w:r>
      <w:r w:rsidRPr="00A570F3">
        <w:rPr>
          <w:rFonts w:ascii="ITC Avant Garde" w:hAnsi="ITC Avant Garde"/>
        </w:rPr>
        <w:t>y</w:t>
      </w:r>
      <w:r w:rsidR="00536743" w:rsidRPr="00A570F3">
        <w:rPr>
          <w:rFonts w:ascii="ITC Avant Garde" w:hAnsi="ITC Avant Garde"/>
        </w:rPr>
        <w:t xml:space="preserve"> </w:t>
      </w:r>
      <w:r w:rsidRPr="00A570F3">
        <w:rPr>
          <w:rFonts w:ascii="ITC Avant Garde" w:hAnsi="ITC Avant Garde"/>
        </w:rPr>
        <w:t>usos</w:t>
      </w:r>
      <w:r w:rsidR="00536743" w:rsidRPr="00A570F3">
        <w:rPr>
          <w:rFonts w:ascii="ITC Avant Garde" w:hAnsi="ITC Avant Garde"/>
        </w:rPr>
        <w:t xml:space="preserve"> </w:t>
      </w:r>
      <w:r w:rsidRPr="00A570F3">
        <w:rPr>
          <w:rFonts w:ascii="ITC Avant Garde" w:hAnsi="ITC Avant Garde"/>
        </w:rPr>
        <w:t>que</w:t>
      </w:r>
      <w:r w:rsidR="00536743" w:rsidRPr="00A570F3">
        <w:rPr>
          <w:rFonts w:ascii="ITC Avant Garde" w:hAnsi="ITC Avant Garde"/>
        </w:rPr>
        <w:t xml:space="preserve"> </w:t>
      </w:r>
      <w:r w:rsidRPr="00A570F3">
        <w:rPr>
          <w:rFonts w:ascii="ITC Avant Garde" w:hAnsi="ITC Avant Garde"/>
        </w:rPr>
        <w:t>son</w:t>
      </w:r>
      <w:r w:rsidR="00536743" w:rsidRPr="00A570F3">
        <w:rPr>
          <w:rFonts w:ascii="ITC Avant Garde" w:hAnsi="ITC Avant Garde"/>
        </w:rPr>
        <w:t xml:space="preserve"> </w:t>
      </w:r>
      <w:r w:rsidRPr="00A570F3">
        <w:rPr>
          <w:rFonts w:ascii="ITC Avant Garde" w:hAnsi="ITC Avant Garde"/>
        </w:rPr>
        <w:t>una</w:t>
      </w:r>
      <w:r w:rsidR="00536743" w:rsidRPr="00A570F3">
        <w:rPr>
          <w:rFonts w:ascii="ITC Avant Garde" w:hAnsi="ITC Avant Garde"/>
        </w:rPr>
        <w:t xml:space="preserve"> </w:t>
      </w:r>
      <w:r w:rsidRPr="00A570F3">
        <w:rPr>
          <w:rFonts w:ascii="ITC Avant Garde" w:hAnsi="ITC Avant Garde"/>
        </w:rPr>
        <w:t>alternativa</w:t>
      </w:r>
      <w:r w:rsidR="00536743" w:rsidRPr="00A570F3">
        <w:rPr>
          <w:rFonts w:ascii="ITC Avant Garde" w:hAnsi="ITC Avant Garde"/>
        </w:rPr>
        <w:t xml:space="preserve"> </w:t>
      </w:r>
      <w:r w:rsidRPr="00A570F3">
        <w:rPr>
          <w:rFonts w:ascii="ITC Avant Garde" w:hAnsi="ITC Avant Garde"/>
        </w:rPr>
        <w:t>fiable</w:t>
      </w:r>
      <w:r w:rsidR="00536743" w:rsidRPr="00A570F3">
        <w:rPr>
          <w:rFonts w:ascii="ITC Avant Garde" w:hAnsi="ITC Avant Garde"/>
        </w:rPr>
        <w:t xml:space="preserve"> </w:t>
      </w:r>
      <w:r w:rsidRPr="00A570F3">
        <w:rPr>
          <w:rFonts w:ascii="ITC Avant Garde" w:hAnsi="ITC Avant Garde"/>
        </w:rPr>
        <w:t>y</w:t>
      </w:r>
      <w:r w:rsidR="00536743" w:rsidRPr="00A570F3">
        <w:rPr>
          <w:rFonts w:ascii="ITC Avant Garde" w:hAnsi="ITC Avant Garde"/>
        </w:rPr>
        <w:t xml:space="preserve"> </w:t>
      </w:r>
      <w:r w:rsidRPr="00A570F3">
        <w:rPr>
          <w:rFonts w:ascii="ITC Avant Garde" w:hAnsi="ITC Avant Garde"/>
        </w:rPr>
        <w:t>económica</w:t>
      </w:r>
      <w:r w:rsidR="00536743" w:rsidRPr="00A570F3">
        <w:rPr>
          <w:rFonts w:ascii="ITC Avant Garde" w:hAnsi="ITC Avant Garde"/>
        </w:rPr>
        <w:t xml:space="preserve"> </w:t>
      </w:r>
      <w:r w:rsidRPr="00A570F3">
        <w:rPr>
          <w:rFonts w:ascii="ITC Avant Garde" w:hAnsi="ITC Avant Garde"/>
        </w:rPr>
        <w:t>para</w:t>
      </w:r>
      <w:r w:rsidR="00536743" w:rsidRPr="00A570F3">
        <w:rPr>
          <w:rFonts w:ascii="ITC Avant Garde" w:hAnsi="ITC Avant Garde"/>
        </w:rPr>
        <w:t xml:space="preserve"> </w:t>
      </w:r>
      <w:r w:rsidRPr="00A570F3">
        <w:rPr>
          <w:rFonts w:ascii="ITC Avant Garde" w:hAnsi="ITC Avant Garde"/>
        </w:rPr>
        <w:t>el</w:t>
      </w:r>
      <w:r w:rsidR="00536743" w:rsidRPr="00A570F3">
        <w:rPr>
          <w:rFonts w:ascii="ITC Avant Garde" w:hAnsi="ITC Avant Garde"/>
        </w:rPr>
        <w:t xml:space="preserve"> </w:t>
      </w:r>
      <w:r w:rsidRPr="00A570F3">
        <w:rPr>
          <w:rFonts w:ascii="ITC Avant Garde" w:hAnsi="ITC Avant Garde"/>
        </w:rPr>
        <w:t>uso</w:t>
      </w:r>
      <w:r w:rsidR="00536743" w:rsidRPr="00A570F3">
        <w:rPr>
          <w:rFonts w:ascii="ITC Avant Garde" w:hAnsi="ITC Avant Garde"/>
        </w:rPr>
        <w:t xml:space="preserve"> </w:t>
      </w:r>
      <w:r w:rsidRPr="00A570F3">
        <w:rPr>
          <w:rFonts w:ascii="ITC Avant Garde" w:hAnsi="ITC Avant Garde"/>
        </w:rPr>
        <w:t>generalizado</w:t>
      </w:r>
      <w:r w:rsidR="00536743" w:rsidRPr="00A570F3">
        <w:rPr>
          <w:rFonts w:ascii="ITC Avant Garde" w:hAnsi="ITC Avant Garde"/>
        </w:rPr>
        <w:t xml:space="preserve"> </w:t>
      </w:r>
      <w:r w:rsidRPr="00A570F3">
        <w:rPr>
          <w:rFonts w:ascii="ITC Avant Garde" w:hAnsi="ITC Avant Garde"/>
        </w:rPr>
        <w:t>de</w:t>
      </w:r>
      <w:r w:rsidR="00536743" w:rsidRPr="00A570F3">
        <w:rPr>
          <w:rFonts w:ascii="ITC Avant Garde" w:hAnsi="ITC Avant Garde"/>
        </w:rPr>
        <w:t xml:space="preserve"> </w:t>
      </w:r>
      <w:r w:rsidRPr="00A570F3">
        <w:rPr>
          <w:rFonts w:ascii="ITC Avant Garde" w:hAnsi="ITC Avant Garde"/>
        </w:rPr>
        <w:t>tecnologías</w:t>
      </w:r>
      <w:r w:rsidR="00536743" w:rsidRPr="00A570F3">
        <w:rPr>
          <w:rFonts w:ascii="ITC Avant Garde" w:hAnsi="ITC Avant Garde"/>
        </w:rPr>
        <w:t xml:space="preserve"> </w:t>
      </w:r>
      <w:r w:rsidRPr="00A570F3">
        <w:rPr>
          <w:rFonts w:ascii="ITC Avant Garde" w:hAnsi="ITC Avant Garde"/>
        </w:rPr>
        <w:t>inalámbricas,</w:t>
      </w:r>
      <w:r w:rsidR="00536743" w:rsidRPr="00A570F3">
        <w:rPr>
          <w:rFonts w:ascii="ITC Avant Garde" w:hAnsi="ITC Avant Garde"/>
        </w:rPr>
        <w:t xml:space="preserve"> </w:t>
      </w:r>
      <w:r w:rsidRPr="00A570F3">
        <w:rPr>
          <w:rFonts w:ascii="ITC Avant Garde" w:hAnsi="ITC Avant Garde"/>
        </w:rPr>
        <w:t>ofreciendo</w:t>
      </w:r>
      <w:r w:rsidR="00536743" w:rsidRPr="00A570F3">
        <w:rPr>
          <w:rFonts w:ascii="ITC Avant Garde" w:hAnsi="ITC Avant Garde"/>
        </w:rPr>
        <w:t xml:space="preserve"> </w:t>
      </w:r>
      <w:r w:rsidRPr="003B1806">
        <w:rPr>
          <w:rFonts w:ascii="ITC Avant Garde" w:eastAsiaTheme="minorHAnsi" w:hAnsi="ITC Avant Garde" w:cs="Arial"/>
          <w:color w:val="000000" w:themeColor="text1"/>
        </w:rPr>
        <w:t>beneficios</w:t>
      </w:r>
      <w:r w:rsidR="00536743" w:rsidRPr="00A570F3">
        <w:rPr>
          <w:rFonts w:ascii="ITC Avant Garde" w:hAnsi="ITC Avant Garde"/>
        </w:rPr>
        <w:t xml:space="preserve"> </w:t>
      </w:r>
      <w:r w:rsidRPr="00A570F3">
        <w:rPr>
          <w:rFonts w:ascii="ITC Avant Garde" w:hAnsi="ITC Avant Garde"/>
        </w:rPr>
        <w:t>a</w:t>
      </w:r>
      <w:r w:rsidR="00536743" w:rsidRPr="00A570F3">
        <w:rPr>
          <w:rFonts w:ascii="ITC Avant Garde" w:hAnsi="ITC Avant Garde"/>
        </w:rPr>
        <w:t xml:space="preserve"> </w:t>
      </w:r>
      <w:r w:rsidRPr="00A570F3">
        <w:rPr>
          <w:rFonts w:ascii="ITC Avant Garde" w:hAnsi="ITC Avant Garde"/>
        </w:rPr>
        <w:t>la</w:t>
      </w:r>
      <w:r w:rsidR="00536743" w:rsidRPr="00A570F3">
        <w:rPr>
          <w:rFonts w:ascii="ITC Avant Garde" w:hAnsi="ITC Avant Garde"/>
        </w:rPr>
        <w:t xml:space="preserve"> </w:t>
      </w:r>
      <w:r w:rsidRPr="00A570F3">
        <w:rPr>
          <w:rFonts w:ascii="ITC Avant Garde" w:hAnsi="ITC Avant Garde"/>
        </w:rPr>
        <w:t>población</w:t>
      </w:r>
      <w:r w:rsidR="00536743" w:rsidRPr="00A570F3">
        <w:rPr>
          <w:rFonts w:ascii="ITC Avant Garde" w:hAnsi="ITC Avant Garde"/>
        </w:rPr>
        <w:t xml:space="preserve"> </w:t>
      </w:r>
      <w:r w:rsidRPr="00A570F3">
        <w:rPr>
          <w:rFonts w:ascii="ITC Avant Garde" w:hAnsi="ITC Avant Garde"/>
        </w:rPr>
        <w:t>y</w:t>
      </w:r>
      <w:r w:rsidR="00536743" w:rsidRPr="00A570F3">
        <w:rPr>
          <w:rFonts w:ascii="ITC Avant Garde" w:hAnsi="ITC Avant Garde"/>
        </w:rPr>
        <w:t xml:space="preserve"> </w:t>
      </w:r>
      <w:r w:rsidRPr="00A570F3">
        <w:rPr>
          <w:rFonts w:ascii="ITC Avant Garde" w:hAnsi="ITC Avant Garde"/>
        </w:rPr>
        <w:t>mejorando</w:t>
      </w:r>
      <w:r w:rsidR="00536743" w:rsidRPr="00A570F3">
        <w:rPr>
          <w:rFonts w:ascii="ITC Avant Garde" w:hAnsi="ITC Avant Garde"/>
        </w:rPr>
        <w:t xml:space="preserve"> </w:t>
      </w:r>
      <w:r w:rsidRPr="00A570F3">
        <w:rPr>
          <w:rFonts w:ascii="ITC Avant Garde" w:hAnsi="ITC Avant Garde"/>
        </w:rPr>
        <w:t>su</w:t>
      </w:r>
      <w:r w:rsidR="00536743" w:rsidRPr="00A570F3">
        <w:rPr>
          <w:rFonts w:ascii="ITC Avant Garde" w:hAnsi="ITC Avant Garde"/>
        </w:rPr>
        <w:t xml:space="preserve"> </w:t>
      </w:r>
      <w:r w:rsidRPr="00A570F3">
        <w:rPr>
          <w:rFonts w:ascii="ITC Avant Garde" w:hAnsi="ITC Avant Garde"/>
        </w:rPr>
        <w:t>calidad</w:t>
      </w:r>
      <w:r w:rsidR="00536743" w:rsidRPr="00A570F3">
        <w:rPr>
          <w:rFonts w:ascii="ITC Avant Garde" w:hAnsi="ITC Avant Garde"/>
        </w:rPr>
        <w:t xml:space="preserve"> </w:t>
      </w:r>
      <w:r w:rsidRPr="00A570F3">
        <w:rPr>
          <w:rFonts w:ascii="ITC Avant Garde" w:hAnsi="ITC Avant Garde"/>
        </w:rPr>
        <w:t>de</w:t>
      </w:r>
      <w:r w:rsidR="00536743" w:rsidRPr="00A570F3">
        <w:rPr>
          <w:rFonts w:ascii="ITC Avant Garde" w:hAnsi="ITC Avant Garde"/>
        </w:rPr>
        <w:t xml:space="preserve"> </w:t>
      </w:r>
      <w:r w:rsidRPr="00A570F3">
        <w:rPr>
          <w:rFonts w:ascii="ITC Avant Garde" w:hAnsi="ITC Avant Garde"/>
        </w:rPr>
        <w:t>vida.</w:t>
      </w:r>
      <w:r w:rsidR="00536743" w:rsidRPr="00A570F3">
        <w:rPr>
          <w:rFonts w:ascii="ITC Avant Garde" w:hAnsi="ITC Avant Garde"/>
        </w:rPr>
        <w:t xml:space="preserve"> </w:t>
      </w:r>
      <w:r w:rsidR="00074A2A" w:rsidRPr="00A570F3">
        <w:rPr>
          <w:rFonts w:ascii="ITC Avant Garde" w:hAnsi="ITC Avant Garde"/>
        </w:rPr>
        <w:t>Asimismo,</w:t>
      </w:r>
      <w:r w:rsidR="00536743" w:rsidRPr="00A570F3">
        <w:rPr>
          <w:rFonts w:ascii="ITC Avant Garde" w:hAnsi="ITC Avant Garde"/>
        </w:rPr>
        <w:t xml:space="preserve"> </w:t>
      </w:r>
      <w:r w:rsidR="00074A2A" w:rsidRPr="00A570F3">
        <w:rPr>
          <w:rFonts w:ascii="ITC Avant Garde" w:hAnsi="ITC Avant Garde"/>
        </w:rPr>
        <w:t>este</w:t>
      </w:r>
      <w:r w:rsidR="00536743" w:rsidRPr="00A570F3">
        <w:rPr>
          <w:rFonts w:ascii="ITC Avant Garde" w:hAnsi="ITC Avant Garde"/>
        </w:rPr>
        <w:t xml:space="preserve"> </w:t>
      </w:r>
      <w:r w:rsidR="00074A2A" w:rsidRPr="00A570F3">
        <w:rPr>
          <w:rFonts w:ascii="ITC Avant Garde" w:hAnsi="ITC Avant Garde"/>
        </w:rPr>
        <w:t>tipo</w:t>
      </w:r>
      <w:r w:rsidR="00536743" w:rsidRPr="00A570F3">
        <w:rPr>
          <w:rFonts w:ascii="ITC Avant Garde" w:hAnsi="ITC Avant Garde"/>
        </w:rPr>
        <w:t xml:space="preserve"> </w:t>
      </w:r>
      <w:r w:rsidR="00074A2A" w:rsidRPr="00A570F3">
        <w:rPr>
          <w:rFonts w:ascii="ITC Avant Garde" w:hAnsi="ITC Avant Garde"/>
        </w:rPr>
        <w:t>de</w:t>
      </w:r>
      <w:r w:rsidR="00536743" w:rsidRPr="00A570F3">
        <w:rPr>
          <w:rFonts w:ascii="ITC Avant Garde" w:hAnsi="ITC Avant Garde"/>
        </w:rPr>
        <w:t xml:space="preserve"> </w:t>
      </w:r>
      <w:r w:rsidR="00074A2A" w:rsidRPr="00A570F3">
        <w:rPr>
          <w:rFonts w:ascii="ITC Avant Garde" w:hAnsi="ITC Avant Garde"/>
        </w:rPr>
        <w:t>bandas</w:t>
      </w:r>
      <w:r w:rsidR="00536743" w:rsidRPr="00A570F3">
        <w:rPr>
          <w:rFonts w:ascii="ITC Avant Garde" w:hAnsi="ITC Avant Garde"/>
        </w:rPr>
        <w:t xml:space="preserve"> </w:t>
      </w:r>
      <w:r w:rsidR="00074A2A" w:rsidRPr="00A570F3">
        <w:rPr>
          <w:rFonts w:ascii="ITC Avant Garde" w:hAnsi="ITC Avant Garde"/>
        </w:rPr>
        <w:t>pueden</w:t>
      </w:r>
      <w:r w:rsidR="00536743" w:rsidRPr="00A570F3">
        <w:rPr>
          <w:rFonts w:ascii="ITC Avant Garde" w:hAnsi="ITC Avant Garde"/>
        </w:rPr>
        <w:t xml:space="preserve"> </w:t>
      </w:r>
      <w:r w:rsidR="00074A2A" w:rsidRPr="00A570F3">
        <w:rPr>
          <w:rFonts w:ascii="ITC Avant Garde" w:hAnsi="ITC Avant Garde"/>
        </w:rPr>
        <w:t>ser</w:t>
      </w:r>
      <w:r w:rsidR="00536743" w:rsidRPr="00A570F3">
        <w:rPr>
          <w:rFonts w:ascii="ITC Avant Garde" w:hAnsi="ITC Avant Garde"/>
        </w:rPr>
        <w:t xml:space="preserve"> </w:t>
      </w:r>
      <w:r w:rsidR="00074A2A" w:rsidRPr="00A570F3">
        <w:rPr>
          <w:rFonts w:ascii="ITC Avant Garde" w:hAnsi="ITC Avant Garde"/>
        </w:rPr>
        <w:t>utilizadas</w:t>
      </w:r>
      <w:r w:rsidR="00536743" w:rsidRPr="00A570F3">
        <w:rPr>
          <w:rFonts w:ascii="ITC Avant Garde" w:hAnsi="ITC Avant Garde"/>
        </w:rPr>
        <w:t xml:space="preserve"> </w:t>
      </w:r>
      <w:r w:rsidR="00074A2A" w:rsidRPr="00A570F3">
        <w:rPr>
          <w:rFonts w:ascii="ITC Avant Garde" w:hAnsi="ITC Avant Garde"/>
        </w:rPr>
        <w:t>para</w:t>
      </w:r>
      <w:r w:rsidR="00536743" w:rsidRPr="00A570F3">
        <w:rPr>
          <w:rFonts w:ascii="ITC Avant Garde" w:hAnsi="ITC Avant Garde"/>
        </w:rPr>
        <w:t xml:space="preserve"> </w:t>
      </w:r>
      <w:r w:rsidR="00074A2A" w:rsidRPr="00A570F3">
        <w:rPr>
          <w:rFonts w:ascii="ITC Avant Garde" w:hAnsi="ITC Avant Garde"/>
        </w:rPr>
        <w:t>redes</w:t>
      </w:r>
      <w:r w:rsidR="00536743" w:rsidRPr="00A570F3">
        <w:rPr>
          <w:rFonts w:ascii="ITC Avant Garde" w:hAnsi="ITC Avant Garde"/>
        </w:rPr>
        <w:t xml:space="preserve"> </w:t>
      </w:r>
      <w:r w:rsidR="00074A2A" w:rsidRPr="00A570F3">
        <w:rPr>
          <w:rFonts w:ascii="ITC Avant Garde" w:hAnsi="ITC Avant Garde"/>
        </w:rPr>
        <w:t>de</w:t>
      </w:r>
      <w:r w:rsidR="00536743" w:rsidRPr="00A570F3">
        <w:rPr>
          <w:rFonts w:ascii="ITC Avant Garde" w:hAnsi="ITC Avant Garde"/>
        </w:rPr>
        <w:t xml:space="preserve"> </w:t>
      </w:r>
      <w:r w:rsidR="00074A2A" w:rsidRPr="00A570F3">
        <w:rPr>
          <w:rFonts w:ascii="ITC Avant Garde" w:hAnsi="ITC Avant Garde"/>
        </w:rPr>
        <w:t>área</w:t>
      </w:r>
      <w:r w:rsidR="00536743" w:rsidRPr="00A570F3">
        <w:rPr>
          <w:rFonts w:ascii="ITC Avant Garde" w:hAnsi="ITC Avant Garde"/>
        </w:rPr>
        <w:t xml:space="preserve"> </w:t>
      </w:r>
      <w:r w:rsidR="00074A2A" w:rsidRPr="00A570F3">
        <w:rPr>
          <w:rFonts w:ascii="ITC Avant Garde" w:hAnsi="ITC Avant Garde"/>
        </w:rPr>
        <w:t>local,</w:t>
      </w:r>
      <w:r w:rsidR="00536743" w:rsidRPr="00A570F3">
        <w:rPr>
          <w:rFonts w:ascii="ITC Avant Garde" w:hAnsi="ITC Avant Garde"/>
        </w:rPr>
        <w:t xml:space="preserve"> </w:t>
      </w:r>
      <w:r w:rsidR="00074A2A" w:rsidRPr="00A570F3">
        <w:rPr>
          <w:rFonts w:ascii="ITC Avant Garde" w:hAnsi="ITC Avant Garde"/>
        </w:rPr>
        <w:t>sistemas</w:t>
      </w:r>
      <w:r w:rsidR="00536743" w:rsidRPr="00A570F3">
        <w:rPr>
          <w:rFonts w:ascii="ITC Avant Garde" w:hAnsi="ITC Avant Garde"/>
        </w:rPr>
        <w:t xml:space="preserve"> </w:t>
      </w:r>
      <w:r w:rsidR="00074A2A" w:rsidRPr="00A570F3">
        <w:rPr>
          <w:rFonts w:ascii="ITC Avant Garde" w:hAnsi="ITC Avant Garde"/>
        </w:rPr>
        <w:t>que</w:t>
      </w:r>
      <w:r w:rsidR="00536743" w:rsidRPr="00A570F3">
        <w:rPr>
          <w:rFonts w:ascii="ITC Avant Garde" w:hAnsi="ITC Avant Garde"/>
        </w:rPr>
        <w:t xml:space="preserve"> </w:t>
      </w:r>
      <w:r w:rsidR="00074A2A" w:rsidRPr="00A570F3">
        <w:rPr>
          <w:rFonts w:ascii="ITC Avant Garde" w:hAnsi="ITC Avant Garde"/>
        </w:rPr>
        <w:t>requieran</w:t>
      </w:r>
      <w:r w:rsidR="00536743" w:rsidRPr="00A570F3">
        <w:rPr>
          <w:rFonts w:ascii="ITC Avant Garde" w:hAnsi="ITC Avant Garde"/>
        </w:rPr>
        <w:t xml:space="preserve"> </w:t>
      </w:r>
      <w:r w:rsidR="00074A2A" w:rsidRPr="00A570F3">
        <w:rPr>
          <w:rFonts w:ascii="ITC Avant Garde" w:hAnsi="ITC Avant Garde"/>
        </w:rPr>
        <w:t>de</w:t>
      </w:r>
      <w:r w:rsidR="00536743" w:rsidRPr="00A570F3">
        <w:rPr>
          <w:rFonts w:ascii="ITC Avant Garde" w:hAnsi="ITC Avant Garde"/>
        </w:rPr>
        <w:t xml:space="preserve"> </w:t>
      </w:r>
      <w:r w:rsidR="00074A2A" w:rsidRPr="00A570F3">
        <w:rPr>
          <w:rFonts w:ascii="ITC Avant Garde" w:hAnsi="ITC Avant Garde"/>
        </w:rPr>
        <w:t>una</w:t>
      </w:r>
      <w:r w:rsidR="00536743" w:rsidRPr="00A570F3">
        <w:rPr>
          <w:rFonts w:ascii="ITC Avant Garde" w:hAnsi="ITC Avant Garde"/>
        </w:rPr>
        <w:t xml:space="preserve"> </w:t>
      </w:r>
      <w:r w:rsidR="00074A2A" w:rsidRPr="00A570F3">
        <w:rPr>
          <w:rFonts w:ascii="ITC Avant Garde" w:hAnsi="ITC Avant Garde"/>
        </w:rPr>
        <w:t>alta</w:t>
      </w:r>
      <w:r w:rsidR="00536743" w:rsidRPr="00A570F3">
        <w:rPr>
          <w:rFonts w:ascii="ITC Avant Garde" w:hAnsi="ITC Avant Garde"/>
        </w:rPr>
        <w:t xml:space="preserve"> </w:t>
      </w:r>
      <w:r w:rsidR="00074A2A" w:rsidRPr="00A570F3">
        <w:rPr>
          <w:rFonts w:ascii="ITC Avant Garde" w:hAnsi="ITC Avant Garde"/>
        </w:rPr>
        <w:t>tasa</w:t>
      </w:r>
      <w:r w:rsidR="00536743" w:rsidRPr="00A570F3">
        <w:rPr>
          <w:rFonts w:ascii="ITC Avant Garde" w:hAnsi="ITC Avant Garde"/>
        </w:rPr>
        <w:t xml:space="preserve"> </w:t>
      </w:r>
      <w:r w:rsidR="00074A2A" w:rsidRPr="00A570F3">
        <w:rPr>
          <w:rFonts w:ascii="ITC Avant Garde" w:hAnsi="ITC Avant Garde"/>
        </w:rPr>
        <w:t>de</w:t>
      </w:r>
      <w:r w:rsidR="00536743" w:rsidRPr="00A570F3">
        <w:rPr>
          <w:rFonts w:ascii="ITC Avant Garde" w:hAnsi="ITC Avant Garde"/>
        </w:rPr>
        <w:t xml:space="preserve"> </w:t>
      </w:r>
      <w:r w:rsidR="00074A2A" w:rsidRPr="00A570F3">
        <w:rPr>
          <w:rFonts w:ascii="ITC Avant Garde" w:hAnsi="ITC Avant Garde"/>
        </w:rPr>
        <w:t>transmisión,</w:t>
      </w:r>
      <w:r w:rsidR="00536743" w:rsidRPr="00A570F3">
        <w:rPr>
          <w:rFonts w:ascii="ITC Avant Garde" w:hAnsi="ITC Avant Garde"/>
        </w:rPr>
        <w:t xml:space="preserve"> </w:t>
      </w:r>
      <w:r w:rsidR="00074A2A" w:rsidRPr="00A570F3">
        <w:rPr>
          <w:rFonts w:ascii="ITC Avant Garde" w:hAnsi="ITC Avant Garde"/>
        </w:rPr>
        <w:t>así</w:t>
      </w:r>
      <w:r w:rsidR="00536743" w:rsidRPr="00A570F3">
        <w:rPr>
          <w:rFonts w:ascii="ITC Avant Garde" w:hAnsi="ITC Avant Garde"/>
        </w:rPr>
        <w:t xml:space="preserve"> </w:t>
      </w:r>
      <w:r w:rsidR="00074A2A" w:rsidRPr="00A570F3">
        <w:rPr>
          <w:rFonts w:ascii="ITC Avant Garde" w:hAnsi="ITC Avant Garde"/>
        </w:rPr>
        <w:t>como</w:t>
      </w:r>
      <w:r w:rsidR="00536743" w:rsidRPr="00A570F3">
        <w:rPr>
          <w:rFonts w:ascii="ITC Avant Garde" w:hAnsi="ITC Avant Garde"/>
        </w:rPr>
        <w:t xml:space="preserve"> </w:t>
      </w:r>
      <w:r w:rsidR="00074A2A" w:rsidRPr="00A570F3">
        <w:rPr>
          <w:rFonts w:ascii="ITC Avant Garde" w:hAnsi="ITC Avant Garde"/>
        </w:rPr>
        <w:t>en</w:t>
      </w:r>
      <w:r w:rsidR="00536743" w:rsidRPr="00A570F3">
        <w:rPr>
          <w:rFonts w:ascii="ITC Avant Garde" w:hAnsi="ITC Avant Garde"/>
        </w:rPr>
        <w:t xml:space="preserve"> </w:t>
      </w:r>
      <w:r w:rsidR="00074A2A" w:rsidRPr="00A570F3">
        <w:rPr>
          <w:rFonts w:ascii="ITC Avant Garde" w:hAnsi="ITC Avant Garde"/>
        </w:rPr>
        <w:t>sistemas</w:t>
      </w:r>
      <w:r w:rsidR="00536743" w:rsidRPr="00A570F3">
        <w:rPr>
          <w:rFonts w:ascii="ITC Avant Garde" w:hAnsi="ITC Avant Garde"/>
        </w:rPr>
        <w:t xml:space="preserve"> </w:t>
      </w:r>
      <w:r w:rsidR="00074A2A" w:rsidRPr="00A570F3">
        <w:rPr>
          <w:rFonts w:ascii="ITC Avant Garde" w:hAnsi="ITC Avant Garde"/>
        </w:rPr>
        <w:t>en</w:t>
      </w:r>
      <w:r w:rsidR="00536743" w:rsidRPr="00A570F3">
        <w:rPr>
          <w:rFonts w:ascii="ITC Avant Garde" w:hAnsi="ITC Avant Garde"/>
        </w:rPr>
        <w:t xml:space="preserve"> </w:t>
      </w:r>
      <w:r w:rsidR="00074A2A" w:rsidRPr="00A570F3">
        <w:rPr>
          <w:rFonts w:ascii="ITC Avant Garde" w:hAnsi="ITC Avant Garde"/>
        </w:rPr>
        <w:t>los</w:t>
      </w:r>
      <w:r w:rsidR="00536743" w:rsidRPr="00A570F3">
        <w:rPr>
          <w:rFonts w:ascii="ITC Avant Garde" w:hAnsi="ITC Avant Garde"/>
        </w:rPr>
        <w:t xml:space="preserve"> </w:t>
      </w:r>
      <w:r w:rsidR="00074A2A" w:rsidRPr="00A570F3">
        <w:rPr>
          <w:rFonts w:ascii="ITC Avant Garde" w:hAnsi="ITC Avant Garde"/>
        </w:rPr>
        <w:t>que</w:t>
      </w:r>
      <w:r w:rsidR="00536743" w:rsidRPr="00A570F3">
        <w:rPr>
          <w:rFonts w:ascii="ITC Avant Garde" w:hAnsi="ITC Avant Garde"/>
        </w:rPr>
        <w:t xml:space="preserve"> </w:t>
      </w:r>
      <w:r w:rsidR="00074A2A" w:rsidRPr="00A570F3">
        <w:rPr>
          <w:rFonts w:ascii="ITC Avant Garde" w:hAnsi="ITC Avant Garde"/>
        </w:rPr>
        <w:t>existan</w:t>
      </w:r>
      <w:r w:rsidR="00536743" w:rsidRPr="00A570F3">
        <w:rPr>
          <w:rFonts w:ascii="ITC Avant Garde" w:hAnsi="ITC Avant Garde"/>
        </w:rPr>
        <w:t xml:space="preserve"> </w:t>
      </w:r>
      <w:r w:rsidR="00074A2A" w:rsidRPr="00A570F3">
        <w:rPr>
          <w:rFonts w:ascii="ITC Avant Garde" w:hAnsi="ITC Avant Garde"/>
        </w:rPr>
        <w:t>varios</w:t>
      </w:r>
      <w:r w:rsidR="00536743" w:rsidRPr="00A570F3">
        <w:rPr>
          <w:rFonts w:ascii="ITC Avant Garde" w:hAnsi="ITC Avant Garde"/>
        </w:rPr>
        <w:t xml:space="preserve"> </w:t>
      </w:r>
      <w:r w:rsidR="00074A2A" w:rsidRPr="00A570F3">
        <w:rPr>
          <w:rFonts w:ascii="ITC Avant Garde" w:hAnsi="ITC Avant Garde"/>
        </w:rPr>
        <w:t>transmisores</w:t>
      </w:r>
      <w:r w:rsidR="00536743" w:rsidRPr="00A570F3">
        <w:rPr>
          <w:rFonts w:ascii="ITC Avant Garde" w:hAnsi="ITC Avant Garde"/>
        </w:rPr>
        <w:t xml:space="preserve"> </w:t>
      </w:r>
      <w:r w:rsidR="00074A2A" w:rsidRPr="00A570F3">
        <w:rPr>
          <w:rFonts w:ascii="ITC Avant Garde" w:hAnsi="ITC Avant Garde"/>
        </w:rPr>
        <w:t>operando</w:t>
      </w:r>
      <w:r w:rsidR="00536743" w:rsidRPr="00A570F3">
        <w:rPr>
          <w:rFonts w:ascii="ITC Avant Garde" w:hAnsi="ITC Avant Garde"/>
        </w:rPr>
        <w:t xml:space="preserve"> </w:t>
      </w:r>
      <w:r w:rsidR="00074A2A" w:rsidRPr="00A570F3">
        <w:rPr>
          <w:rFonts w:ascii="ITC Avant Garde" w:hAnsi="ITC Avant Garde"/>
        </w:rPr>
        <w:t>en</w:t>
      </w:r>
      <w:r w:rsidR="00536743" w:rsidRPr="00A570F3">
        <w:rPr>
          <w:rFonts w:ascii="ITC Avant Garde" w:hAnsi="ITC Avant Garde"/>
        </w:rPr>
        <w:t xml:space="preserve"> </w:t>
      </w:r>
      <w:r w:rsidR="00074A2A" w:rsidRPr="00A570F3">
        <w:rPr>
          <w:rFonts w:ascii="ITC Avant Garde" w:hAnsi="ITC Avant Garde"/>
        </w:rPr>
        <w:t>proximidad.</w:t>
      </w:r>
      <w:r w:rsidR="00536743" w:rsidRPr="00A570F3">
        <w:rPr>
          <w:rFonts w:ascii="ITC Avant Garde" w:hAnsi="ITC Avant Garde"/>
        </w:rPr>
        <w:t xml:space="preserve"> </w:t>
      </w:r>
      <w:r w:rsidR="00074A2A" w:rsidRPr="00A570F3">
        <w:rPr>
          <w:rFonts w:ascii="ITC Avant Garde" w:hAnsi="ITC Avant Garde"/>
        </w:rPr>
        <w:t>La</w:t>
      </w:r>
      <w:r w:rsidR="00536743" w:rsidRPr="00A570F3">
        <w:rPr>
          <w:rFonts w:ascii="ITC Avant Garde" w:hAnsi="ITC Avant Garde"/>
        </w:rPr>
        <w:t xml:space="preserve"> </w:t>
      </w:r>
      <w:r w:rsidR="00074A2A" w:rsidRPr="00A570F3">
        <w:rPr>
          <w:rFonts w:ascii="ITC Avant Garde" w:hAnsi="ITC Avant Garde"/>
        </w:rPr>
        <w:t>operación</w:t>
      </w:r>
      <w:r w:rsidR="00536743" w:rsidRPr="00A570F3">
        <w:rPr>
          <w:rFonts w:ascii="ITC Avant Garde" w:hAnsi="ITC Avant Garde"/>
        </w:rPr>
        <w:t xml:space="preserve"> </w:t>
      </w:r>
      <w:r w:rsidR="00074A2A" w:rsidRPr="00A570F3">
        <w:rPr>
          <w:rFonts w:ascii="ITC Avant Garde" w:hAnsi="ITC Avant Garde"/>
        </w:rPr>
        <w:t>de</w:t>
      </w:r>
      <w:r w:rsidR="00536743" w:rsidRPr="00A570F3">
        <w:rPr>
          <w:rFonts w:ascii="ITC Avant Garde" w:hAnsi="ITC Avant Garde"/>
        </w:rPr>
        <w:t xml:space="preserve"> </w:t>
      </w:r>
      <w:r w:rsidR="00074A2A" w:rsidRPr="00A570F3">
        <w:rPr>
          <w:rFonts w:ascii="ITC Avant Garde" w:hAnsi="ITC Avant Garde"/>
        </w:rPr>
        <w:t>estas</w:t>
      </w:r>
      <w:r w:rsidR="00536743" w:rsidRPr="00A570F3">
        <w:rPr>
          <w:rFonts w:ascii="ITC Avant Garde" w:hAnsi="ITC Avant Garde"/>
        </w:rPr>
        <w:t xml:space="preserve"> </w:t>
      </w:r>
      <w:r w:rsidR="00074A2A" w:rsidRPr="00A570F3">
        <w:rPr>
          <w:rFonts w:ascii="ITC Avant Garde" w:hAnsi="ITC Avant Garde"/>
        </w:rPr>
        <w:t>redes</w:t>
      </w:r>
      <w:r w:rsidR="00536743" w:rsidRPr="00A570F3">
        <w:rPr>
          <w:rFonts w:ascii="ITC Avant Garde" w:hAnsi="ITC Avant Garde"/>
        </w:rPr>
        <w:t xml:space="preserve"> </w:t>
      </w:r>
      <w:r w:rsidR="00074A2A" w:rsidRPr="00A570F3">
        <w:rPr>
          <w:rFonts w:ascii="ITC Avant Garde" w:hAnsi="ITC Avant Garde"/>
        </w:rPr>
        <w:t>con</w:t>
      </w:r>
      <w:r w:rsidR="00536743" w:rsidRPr="00A570F3">
        <w:rPr>
          <w:rFonts w:ascii="ITC Avant Garde" w:hAnsi="ITC Avant Garde"/>
        </w:rPr>
        <w:t xml:space="preserve"> </w:t>
      </w:r>
      <w:r w:rsidR="00074A2A" w:rsidRPr="00A570F3">
        <w:rPr>
          <w:rFonts w:ascii="ITC Avant Garde" w:hAnsi="ITC Avant Garde"/>
        </w:rPr>
        <w:t>estas</w:t>
      </w:r>
      <w:r w:rsidR="00536743" w:rsidRPr="00A570F3">
        <w:rPr>
          <w:rFonts w:ascii="ITC Avant Garde" w:hAnsi="ITC Avant Garde"/>
        </w:rPr>
        <w:t xml:space="preserve"> </w:t>
      </w:r>
      <w:r w:rsidR="00074A2A" w:rsidRPr="00A570F3">
        <w:rPr>
          <w:rFonts w:ascii="ITC Avant Garde" w:hAnsi="ITC Avant Garde"/>
        </w:rPr>
        <w:t>configuraciones</w:t>
      </w:r>
      <w:r w:rsidR="00536743" w:rsidRPr="00A570F3">
        <w:rPr>
          <w:rFonts w:ascii="ITC Avant Garde" w:hAnsi="ITC Avant Garde"/>
        </w:rPr>
        <w:t xml:space="preserve"> </w:t>
      </w:r>
      <w:r w:rsidR="00074A2A" w:rsidRPr="00A570F3">
        <w:rPr>
          <w:rFonts w:ascii="ITC Avant Garde" w:hAnsi="ITC Avant Garde"/>
        </w:rPr>
        <w:t>permite</w:t>
      </w:r>
      <w:r w:rsidR="00536743" w:rsidRPr="00A570F3">
        <w:rPr>
          <w:rFonts w:ascii="ITC Avant Garde" w:hAnsi="ITC Avant Garde"/>
        </w:rPr>
        <w:t xml:space="preserve"> </w:t>
      </w:r>
      <w:r w:rsidR="00074A2A" w:rsidRPr="00A570F3">
        <w:rPr>
          <w:rFonts w:ascii="ITC Avant Garde" w:hAnsi="ITC Avant Garde"/>
        </w:rPr>
        <w:t>un</w:t>
      </w:r>
      <w:r w:rsidR="00536743" w:rsidRPr="00A570F3">
        <w:rPr>
          <w:rFonts w:ascii="ITC Avant Garde" w:hAnsi="ITC Avant Garde"/>
        </w:rPr>
        <w:t xml:space="preserve"> </w:t>
      </w:r>
      <w:r w:rsidR="00074A2A" w:rsidRPr="00A570F3">
        <w:rPr>
          <w:rFonts w:ascii="ITC Avant Garde" w:hAnsi="ITC Avant Garde"/>
        </w:rPr>
        <w:t>alto</w:t>
      </w:r>
      <w:r w:rsidR="00536743" w:rsidRPr="00A570F3">
        <w:rPr>
          <w:rFonts w:ascii="ITC Avant Garde" w:hAnsi="ITC Avant Garde"/>
        </w:rPr>
        <w:t xml:space="preserve"> </w:t>
      </w:r>
      <w:r w:rsidR="00074A2A" w:rsidRPr="00A570F3">
        <w:rPr>
          <w:rFonts w:ascii="ITC Avant Garde" w:hAnsi="ITC Avant Garde"/>
        </w:rPr>
        <w:t>grado</w:t>
      </w:r>
      <w:r w:rsidR="00536743" w:rsidRPr="00A570F3">
        <w:rPr>
          <w:rFonts w:ascii="ITC Avant Garde" w:hAnsi="ITC Avant Garde"/>
        </w:rPr>
        <w:t xml:space="preserve"> </w:t>
      </w:r>
      <w:r w:rsidR="00074A2A" w:rsidRPr="00A570F3">
        <w:rPr>
          <w:rFonts w:ascii="ITC Avant Garde" w:hAnsi="ITC Avant Garde"/>
        </w:rPr>
        <w:t>de</w:t>
      </w:r>
      <w:r w:rsidR="00536743" w:rsidRPr="00A570F3">
        <w:rPr>
          <w:rFonts w:ascii="ITC Avant Garde" w:hAnsi="ITC Avant Garde"/>
        </w:rPr>
        <w:t xml:space="preserve"> </w:t>
      </w:r>
      <w:r w:rsidR="00074A2A" w:rsidRPr="00A570F3">
        <w:rPr>
          <w:rFonts w:ascii="ITC Avant Garde" w:hAnsi="ITC Avant Garde"/>
        </w:rPr>
        <w:t>reúso</w:t>
      </w:r>
      <w:r w:rsidR="00536743" w:rsidRPr="00A570F3">
        <w:rPr>
          <w:rFonts w:ascii="ITC Avant Garde" w:hAnsi="ITC Avant Garde"/>
        </w:rPr>
        <w:t xml:space="preserve"> </w:t>
      </w:r>
      <w:r w:rsidR="00074A2A" w:rsidRPr="00A570F3">
        <w:rPr>
          <w:rFonts w:ascii="ITC Avant Garde" w:hAnsi="ITC Avant Garde"/>
        </w:rPr>
        <w:t>de</w:t>
      </w:r>
      <w:r w:rsidR="00536743" w:rsidRPr="00A570F3">
        <w:rPr>
          <w:rFonts w:ascii="ITC Avant Garde" w:hAnsi="ITC Avant Garde"/>
        </w:rPr>
        <w:t xml:space="preserve"> </w:t>
      </w:r>
      <w:r w:rsidR="00074A2A" w:rsidRPr="00A570F3">
        <w:rPr>
          <w:rFonts w:ascii="ITC Avant Garde" w:hAnsi="ITC Avant Garde"/>
        </w:rPr>
        <w:t>espectro,</w:t>
      </w:r>
      <w:r w:rsidR="00536743" w:rsidRPr="00A570F3">
        <w:rPr>
          <w:rFonts w:ascii="ITC Avant Garde" w:hAnsi="ITC Avant Garde"/>
        </w:rPr>
        <w:t xml:space="preserve"> </w:t>
      </w:r>
      <w:r w:rsidR="00074A2A" w:rsidRPr="00A570F3">
        <w:rPr>
          <w:rFonts w:ascii="ITC Avant Garde" w:hAnsi="ITC Avant Garde"/>
        </w:rPr>
        <w:t>lo</w:t>
      </w:r>
      <w:r w:rsidR="00536743" w:rsidRPr="00A570F3">
        <w:rPr>
          <w:rFonts w:ascii="ITC Avant Garde" w:hAnsi="ITC Avant Garde"/>
        </w:rPr>
        <w:t xml:space="preserve"> </w:t>
      </w:r>
      <w:r w:rsidR="00074A2A" w:rsidRPr="00A570F3">
        <w:rPr>
          <w:rFonts w:ascii="ITC Avant Garde" w:hAnsi="ITC Avant Garde"/>
        </w:rPr>
        <w:t>que</w:t>
      </w:r>
      <w:r w:rsidR="00536743" w:rsidRPr="00A570F3">
        <w:rPr>
          <w:rFonts w:ascii="ITC Avant Garde" w:hAnsi="ITC Avant Garde"/>
        </w:rPr>
        <w:t xml:space="preserve"> </w:t>
      </w:r>
      <w:r w:rsidR="00074A2A" w:rsidRPr="00A570F3">
        <w:rPr>
          <w:rFonts w:ascii="ITC Avant Garde" w:hAnsi="ITC Avant Garde"/>
        </w:rPr>
        <w:t>fomenta</w:t>
      </w:r>
      <w:r w:rsidR="00536743" w:rsidRPr="00A570F3">
        <w:rPr>
          <w:rFonts w:ascii="ITC Avant Garde" w:hAnsi="ITC Avant Garde"/>
        </w:rPr>
        <w:t xml:space="preserve"> </w:t>
      </w:r>
      <w:r w:rsidR="00074A2A" w:rsidRPr="00A570F3">
        <w:rPr>
          <w:rFonts w:ascii="ITC Avant Garde" w:hAnsi="ITC Avant Garde"/>
        </w:rPr>
        <w:t>el</w:t>
      </w:r>
      <w:r w:rsidR="00536743" w:rsidRPr="00A570F3">
        <w:rPr>
          <w:rFonts w:ascii="ITC Avant Garde" w:hAnsi="ITC Avant Garde"/>
        </w:rPr>
        <w:t xml:space="preserve"> </w:t>
      </w:r>
      <w:r w:rsidR="00074A2A" w:rsidRPr="00A570F3">
        <w:rPr>
          <w:rFonts w:ascii="ITC Avant Garde" w:hAnsi="ITC Avant Garde"/>
        </w:rPr>
        <w:t>uso</w:t>
      </w:r>
      <w:r w:rsidR="00536743" w:rsidRPr="00A570F3">
        <w:rPr>
          <w:rFonts w:ascii="ITC Avant Garde" w:hAnsi="ITC Avant Garde"/>
        </w:rPr>
        <w:t xml:space="preserve"> </w:t>
      </w:r>
      <w:r w:rsidR="00074A2A" w:rsidRPr="00A570F3">
        <w:rPr>
          <w:rFonts w:ascii="ITC Avant Garde" w:hAnsi="ITC Avant Garde"/>
        </w:rPr>
        <w:t>eficiente</w:t>
      </w:r>
      <w:r w:rsidR="00536743" w:rsidRPr="00A570F3">
        <w:rPr>
          <w:rFonts w:ascii="ITC Avant Garde" w:hAnsi="ITC Avant Garde"/>
        </w:rPr>
        <w:t xml:space="preserve"> </w:t>
      </w:r>
      <w:r w:rsidR="00074A2A" w:rsidRPr="00A570F3">
        <w:rPr>
          <w:rFonts w:ascii="ITC Avant Garde" w:hAnsi="ITC Avant Garde"/>
        </w:rPr>
        <w:t>del</w:t>
      </w:r>
      <w:r w:rsidR="00536743" w:rsidRPr="00A570F3">
        <w:rPr>
          <w:rFonts w:ascii="ITC Avant Garde" w:hAnsi="ITC Avant Garde"/>
        </w:rPr>
        <w:t xml:space="preserve"> </w:t>
      </w:r>
      <w:r w:rsidR="00074A2A" w:rsidRPr="00A570F3">
        <w:rPr>
          <w:rFonts w:ascii="ITC Avant Garde" w:hAnsi="ITC Avant Garde"/>
        </w:rPr>
        <w:t>mismo.</w:t>
      </w:r>
    </w:p>
    <w:p w14:paraId="20389B33" w14:textId="77777777" w:rsidR="00536936" w:rsidRDefault="00626222" w:rsidP="003B1806">
      <w:pPr>
        <w:spacing w:before="240" w:after="240" w:line="240" w:lineRule="auto"/>
        <w:jc w:val="both"/>
        <w:rPr>
          <w:rFonts w:ascii="ITC Avant Garde" w:hAnsi="ITC Avant Garde"/>
        </w:rPr>
      </w:pPr>
      <w:r w:rsidRPr="00A570F3">
        <w:rPr>
          <w:rFonts w:ascii="ITC Avant Garde" w:hAnsi="ITC Avant Garde"/>
        </w:rPr>
        <w:t>Por</w:t>
      </w:r>
      <w:r w:rsidR="00536743" w:rsidRPr="00A570F3">
        <w:rPr>
          <w:rFonts w:ascii="ITC Avant Garde" w:hAnsi="ITC Avant Garde"/>
        </w:rPr>
        <w:t xml:space="preserve"> </w:t>
      </w:r>
      <w:r w:rsidRPr="00A570F3">
        <w:rPr>
          <w:rFonts w:ascii="ITC Avant Garde" w:hAnsi="ITC Avant Garde"/>
        </w:rPr>
        <w:t>otro</w:t>
      </w:r>
      <w:r w:rsidR="00536743" w:rsidRPr="00A570F3">
        <w:rPr>
          <w:rFonts w:ascii="ITC Avant Garde" w:hAnsi="ITC Avant Garde"/>
        </w:rPr>
        <w:t xml:space="preserve"> </w:t>
      </w:r>
      <w:r w:rsidRPr="00A570F3">
        <w:rPr>
          <w:rFonts w:ascii="ITC Avant Garde" w:hAnsi="ITC Avant Garde"/>
        </w:rPr>
        <w:t>lado,</w:t>
      </w:r>
      <w:r w:rsidR="00536743" w:rsidRPr="00A570F3">
        <w:rPr>
          <w:rFonts w:ascii="ITC Avant Garde" w:hAnsi="ITC Avant Garde"/>
        </w:rPr>
        <w:t xml:space="preserve"> </w:t>
      </w:r>
      <w:r w:rsidRPr="00A570F3">
        <w:rPr>
          <w:rFonts w:ascii="ITC Avant Garde" w:hAnsi="ITC Avant Garde"/>
        </w:rPr>
        <w:t>la</w:t>
      </w:r>
      <w:r w:rsidR="00536743" w:rsidRPr="00A570F3">
        <w:rPr>
          <w:rFonts w:ascii="ITC Avant Garde" w:hAnsi="ITC Avant Garde"/>
        </w:rPr>
        <w:t xml:space="preserve"> </w:t>
      </w:r>
      <w:r w:rsidRPr="00A570F3">
        <w:rPr>
          <w:rFonts w:ascii="ITC Avant Garde" w:hAnsi="ITC Avant Garde"/>
        </w:rPr>
        <w:t>convergencia</w:t>
      </w:r>
      <w:r w:rsidR="00536743" w:rsidRPr="00A570F3">
        <w:rPr>
          <w:rFonts w:ascii="ITC Avant Garde" w:hAnsi="ITC Avant Garde"/>
        </w:rPr>
        <w:t xml:space="preserve"> </w:t>
      </w:r>
      <w:r w:rsidRPr="00A570F3">
        <w:rPr>
          <w:rFonts w:ascii="ITC Avant Garde" w:hAnsi="ITC Avant Garde"/>
        </w:rPr>
        <w:t>en</w:t>
      </w:r>
      <w:r w:rsidR="00536743" w:rsidRPr="00A570F3">
        <w:rPr>
          <w:rFonts w:ascii="ITC Avant Garde" w:hAnsi="ITC Avant Garde"/>
        </w:rPr>
        <w:t xml:space="preserve"> </w:t>
      </w:r>
      <w:r w:rsidRPr="00A570F3">
        <w:rPr>
          <w:rFonts w:ascii="ITC Avant Garde" w:hAnsi="ITC Avant Garde"/>
        </w:rPr>
        <w:t>las</w:t>
      </w:r>
      <w:r w:rsidR="00536743" w:rsidRPr="00A570F3">
        <w:rPr>
          <w:rFonts w:ascii="ITC Avant Garde" w:hAnsi="ITC Avant Garde"/>
        </w:rPr>
        <w:t xml:space="preserve"> </w:t>
      </w:r>
      <w:r w:rsidRPr="00A570F3">
        <w:rPr>
          <w:rFonts w:ascii="ITC Avant Garde" w:hAnsi="ITC Avant Garde"/>
        </w:rPr>
        <w:t>comunicaciones</w:t>
      </w:r>
      <w:r w:rsidR="00536743" w:rsidRPr="00A570F3">
        <w:rPr>
          <w:rFonts w:ascii="ITC Avant Garde" w:hAnsi="ITC Avant Garde"/>
        </w:rPr>
        <w:t xml:space="preserve"> </w:t>
      </w:r>
      <w:r w:rsidRPr="00A570F3">
        <w:rPr>
          <w:rFonts w:ascii="ITC Avant Garde" w:hAnsi="ITC Avant Garde"/>
        </w:rPr>
        <w:t>digitales</w:t>
      </w:r>
      <w:r w:rsidR="00536743" w:rsidRPr="00A570F3">
        <w:rPr>
          <w:rFonts w:ascii="ITC Avant Garde" w:hAnsi="ITC Avant Garde"/>
        </w:rPr>
        <w:t xml:space="preserve"> </w:t>
      </w:r>
      <w:r w:rsidRPr="00A570F3">
        <w:rPr>
          <w:rFonts w:ascii="ITC Avant Garde" w:hAnsi="ITC Avant Garde"/>
        </w:rPr>
        <w:t>(datos,</w:t>
      </w:r>
      <w:r w:rsidR="00536743" w:rsidRPr="00A570F3">
        <w:rPr>
          <w:rFonts w:ascii="ITC Avant Garde" w:hAnsi="ITC Avant Garde"/>
        </w:rPr>
        <w:t xml:space="preserve"> </w:t>
      </w:r>
      <w:r w:rsidRPr="00A570F3">
        <w:rPr>
          <w:rFonts w:ascii="ITC Avant Garde" w:hAnsi="ITC Avant Garde"/>
        </w:rPr>
        <w:t>voz,</w:t>
      </w:r>
      <w:r w:rsidR="00536743" w:rsidRPr="00A570F3">
        <w:rPr>
          <w:rFonts w:ascii="ITC Avant Garde" w:hAnsi="ITC Avant Garde"/>
        </w:rPr>
        <w:t xml:space="preserve"> </w:t>
      </w:r>
      <w:r w:rsidRPr="00A570F3">
        <w:rPr>
          <w:rFonts w:ascii="ITC Avant Garde" w:hAnsi="ITC Avant Garde"/>
        </w:rPr>
        <w:t>imágenes</w:t>
      </w:r>
      <w:r w:rsidR="00536743" w:rsidRPr="00A570F3">
        <w:rPr>
          <w:rFonts w:ascii="ITC Avant Garde" w:hAnsi="ITC Avant Garde"/>
        </w:rPr>
        <w:t xml:space="preserve"> </w:t>
      </w:r>
      <w:r w:rsidRPr="00A570F3">
        <w:rPr>
          <w:rFonts w:ascii="ITC Avant Garde" w:hAnsi="ITC Avant Garde"/>
        </w:rPr>
        <w:t>y</w:t>
      </w:r>
      <w:r w:rsidR="00536743" w:rsidRPr="00A570F3">
        <w:rPr>
          <w:rFonts w:ascii="ITC Avant Garde" w:hAnsi="ITC Avant Garde"/>
        </w:rPr>
        <w:t xml:space="preserve"> </w:t>
      </w:r>
      <w:r w:rsidRPr="00A570F3">
        <w:rPr>
          <w:rFonts w:ascii="ITC Avant Garde" w:hAnsi="ITC Avant Garde"/>
        </w:rPr>
        <w:t>vídeo)</w:t>
      </w:r>
      <w:r w:rsidR="00536743" w:rsidRPr="00A570F3">
        <w:rPr>
          <w:rFonts w:ascii="ITC Avant Garde" w:hAnsi="ITC Avant Garde"/>
        </w:rPr>
        <w:t xml:space="preserve"> </w:t>
      </w:r>
      <w:r w:rsidRPr="00A570F3">
        <w:rPr>
          <w:rFonts w:ascii="ITC Avant Garde" w:hAnsi="ITC Avant Garde"/>
        </w:rPr>
        <w:t>ha</w:t>
      </w:r>
      <w:r w:rsidR="00536743" w:rsidRPr="00A570F3">
        <w:rPr>
          <w:rFonts w:ascii="ITC Avant Garde" w:hAnsi="ITC Avant Garde"/>
        </w:rPr>
        <w:t xml:space="preserve"> </w:t>
      </w:r>
      <w:r w:rsidRPr="00A570F3">
        <w:rPr>
          <w:rFonts w:ascii="ITC Avant Garde" w:hAnsi="ITC Avant Garde"/>
        </w:rPr>
        <w:t>dado</w:t>
      </w:r>
      <w:r w:rsidR="00536743" w:rsidRPr="00A570F3">
        <w:rPr>
          <w:rFonts w:ascii="ITC Avant Garde" w:hAnsi="ITC Avant Garde"/>
        </w:rPr>
        <w:t xml:space="preserve"> </w:t>
      </w:r>
      <w:r w:rsidRPr="00A570F3">
        <w:rPr>
          <w:rFonts w:ascii="ITC Avant Garde" w:hAnsi="ITC Avant Garde"/>
        </w:rPr>
        <w:t>lugar</w:t>
      </w:r>
      <w:r w:rsidR="00536743" w:rsidRPr="00A570F3">
        <w:rPr>
          <w:rFonts w:ascii="ITC Avant Garde" w:hAnsi="ITC Avant Garde"/>
        </w:rPr>
        <w:t xml:space="preserve"> </w:t>
      </w:r>
      <w:r w:rsidRPr="00A570F3">
        <w:rPr>
          <w:rFonts w:ascii="ITC Avant Garde" w:hAnsi="ITC Avant Garde"/>
        </w:rPr>
        <w:t>al</w:t>
      </w:r>
      <w:r w:rsidR="00536743" w:rsidRPr="00A570F3">
        <w:rPr>
          <w:rFonts w:ascii="ITC Avant Garde" w:hAnsi="ITC Avant Garde"/>
        </w:rPr>
        <w:t xml:space="preserve"> </w:t>
      </w:r>
      <w:r w:rsidRPr="00A570F3">
        <w:rPr>
          <w:rFonts w:ascii="ITC Avant Garde" w:hAnsi="ITC Avant Garde"/>
        </w:rPr>
        <w:t>surgimiento</w:t>
      </w:r>
      <w:r w:rsidR="00536743" w:rsidRPr="00A570F3">
        <w:rPr>
          <w:rFonts w:ascii="ITC Avant Garde" w:hAnsi="ITC Avant Garde"/>
        </w:rPr>
        <w:t xml:space="preserve"> </w:t>
      </w:r>
      <w:r w:rsidRPr="00A570F3">
        <w:rPr>
          <w:rFonts w:ascii="ITC Avant Garde" w:hAnsi="ITC Avant Garde"/>
        </w:rPr>
        <w:t>vertiginoso</w:t>
      </w:r>
      <w:r w:rsidR="00536743" w:rsidRPr="00A570F3">
        <w:rPr>
          <w:rFonts w:ascii="ITC Avant Garde" w:hAnsi="ITC Avant Garde"/>
        </w:rPr>
        <w:t xml:space="preserve"> </w:t>
      </w:r>
      <w:r w:rsidRPr="00A570F3">
        <w:rPr>
          <w:rFonts w:ascii="ITC Avant Garde" w:hAnsi="ITC Avant Garde"/>
        </w:rPr>
        <w:t>de</w:t>
      </w:r>
      <w:r w:rsidR="00536743" w:rsidRPr="00A570F3">
        <w:rPr>
          <w:rFonts w:ascii="ITC Avant Garde" w:hAnsi="ITC Avant Garde"/>
        </w:rPr>
        <w:t xml:space="preserve"> </w:t>
      </w:r>
      <w:r w:rsidRPr="00A570F3">
        <w:rPr>
          <w:rFonts w:ascii="ITC Avant Garde" w:hAnsi="ITC Avant Garde"/>
        </w:rPr>
        <w:t>tendencias</w:t>
      </w:r>
      <w:r w:rsidR="00536743" w:rsidRPr="00A570F3">
        <w:rPr>
          <w:rFonts w:ascii="ITC Avant Garde" w:hAnsi="ITC Avant Garde"/>
        </w:rPr>
        <w:t xml:space="preserve"> </w:t>
      </w:r>
      <w:r w:rsidRPr="00A570F3">
        <w:rPr>
          <w:rFonts w:ascii="ITC Avant Garde" w:hAnsi="ITC Avant Garde"/>
        </w:rPr>
        <w:t>tecnológicas</w:t>
      </w:r>
      <w:r w:rsidR="00536743" w:rsidRPr="00A570F3">
        <w:rPr>
          <w:rFonts w:ascii="ITC Avant Garde" w:hAnsi="ITC Avant Garde"/>
        </w:rPr>
        <w:t xml:space="preserve"> </w:t>
      </w:r>
      <w:r w:rsidRPr="00A570F3">
        <w:rPr>
          <w:rFonts w:ascii="ITC Avant Garde" w:hAnsi="ITC Avant Garde"/>
        </w:rPr>
        <w:t>para</w:t>
      </w:r>
      <w:r w:rsidR="00536743" w:rsidRPr="00A570F3">
        <w:rPr>
          <w:rFonts w:ascii="ITC Avant Garde" w:hAnsi="ITC Avant Garde"/>
        </w:rPr>
        <w:t xml:space="preserve"> </w:t>
      </w:r>
      <w:r w:rsidRPr="00A570F3">
        <w:rPr>
          <w:rFonts w:ascii="ITC Avant Garde" w:hAnsi="ITC Avant Garde"/>
        </w:rPr>
        <w:t>diversos</w:t>
      </w:r>
      <w:r w:rsidR="00536743" w:rsidRPr="00A570F3">
        <w:rPr>
          <w:rFonts w:ascii="ITC Avant Garde" w:hAnsi="ITC Avant Garde"/>
        </w:rPr>
        <w:t xml:space="preserve"> </w:t>
      </w:r>
      <w:r w:rsidRPr="00A570F3">
        <w:rPr>
          <w:rFonts w:ascii="ITC Avant Garde" w:hAnsi="ITC Avant Garde"/>
        </w:rPr>
        <w:t>servicios.</w:t>
      </w:r>
      <w:r w:rsidR="00536743" w:rsidRPr="00A570F3">
        <w:rPr>
          <w:rFonts w:ascii="ITC Avant Garde" w:hAnsi="ITC Avant Garde"/>
        </w:rPr>
        <w:t xml:space="preserve"> </w:t>
      </w:r>
      <w:r w:rsidRPr="00A570F3">
        <w:rPr>
          <w:rFonts w:ascii="ITC Avant Garde" w:hAnsi="ITC Avant Garde"/>
        </w:rPr>
        <w:t>Actualmente,</w:t>
      </w:r>
      <w:r w:rsidR="00536743" w:rsidRPr="00A570F3">
        <w:rPr>
          <w:rFonts w:ascii="ITC Avant Garde" w:hAnsi="ITC Avant Garde"/>
        </w:rPr>
        <w:t xml:space="preserve"> </w:t>
      </w:r>
      <w:r w:rsidRPr="00A570F3">
        <w:rPr>
          <w:rFonts w:ascii="ITC Avant Garde" w:hAnsi="ITC Avant Garde"/>
        </w:rPr>
        <w:t>esta</w:t>
      </w:r>
      <w:r w:rsidR="00536743" w:rsidRPr="00A570F3">
        <w:rPr>
          <w:rFonts w:ascii="ITC Avant Garde" w:hAnsi="ITC Avant Garde"/>
        </w:rPr>
        <w:t xml:space="preserve"> </w:t>
      </w:r>
      <w:r w:rsidRPr="00A570F3">
        <w:rPr>
          <w:rFonts w:ascii="ITC Avant Garde" w:hAnsi="ITC Avant Garde"/>
        </w:rPr>
        <w:t>tendencia</w:t>
      </w:r>
      <w:r w:rsidR="00536743" w:rsidRPr="00A570F3">
        <w:rPr>
          <w:rFonts w:ascii="ITC Avant Garde" w:hAnsi="ITC Avant Garde"/>
        </w:rPr>
        <w:t xml:space="preserve"> </w:t>
      </w:r>
      <w:r w:rsidRPr="00A570F3">
        <w:rPr>
          <w:rFonts w:ascii="ITC Avant Garde" w:hAnsi="ITC Avant Garde"/>
        </w:rPr>
        <w:t>se</w:t>
      </w:r>
      <w:r w:rsidR="00536743" w:rsidRPr="00A570F3">
        <w:rPr>
          <w:rFonts w:ascii="ITC Avant Garde" w:hAnsi="ITC Avant Garde"/>
        </w:rPr>
        <w:t xml:space="preserve"> </w:t>
      </w:r>
      <w:r w:rsidRPr="00A570F3">
        <w:rPr>
          <w:rFonts w:ascii="ITC Avant Garde" w:hAnsi="ITC Avant Garde"/>
        </w:rPr>
        <w:t>ha</w:t>
      </w:r>
      <w:r w:rsidR="00536743" w:rsidRPr="00A570F3">
        <w:rPr>
          <w:rFonts w:ascii="ITC Avant Garde" w:hAnsi="ITC Avant Garde"/>
        </w:rPr>
        <w:t xml:space="preserve"> </w:t>
      </w:r>
      <w:r w:rsidRPr="00A570F3">
        <w:rPr>
          <w:rFonts w:ascii="ITC Avant Garde" w:hAnsi="ITC Avant Garde"/>
        </w:rPr>
        <w:t>intensificado</w:t>
      </w:r>
      <w:r w:rsidR="00536743" w:rsidRPr="00A570F3">
        <w:rPr>
          <w:rFonts w:ascii="ITC Avant Garde" w:hAnsi="ITC Avant Garde"/>
        </w:rPr>
        <w:t xml:space="preserve"> </w:t>
      </w:r>
      <w:r w:rsidRPr="00A570F3">
        <w:rPr>
          <w:rFonts w:ascii="ITC Avant Garde" w:hAnsi="ITC Avant Garde"/>
        </w:rPr>
        <w:t>en</w:t>
      </w:r>
      <w:r w:rsidR="00536743" w:rsidRPr="00A570F3">
        <w:rPr>
          <w:rFonts w:ascii="ITC Avant Garde" w:hAnsi="ITC Avant Garde"/>
        </w:rPr>
        <w:t xml:space="preserve"> </w:t>
      </w:r>
      <w:r w:rsidRPr="00A570F3">
        <w:rPr>
          <w:rFonts w:ascii="ITC Avant Garde" w:hAnsi="ITC Avant Garde"/>
        </w:rPr>
        <w:t>segmentos</w:t>
      </w:r>
      <w:r w:rsidR="00536743" w:rsidRPr="00A570F3">
        <w:rPr>
          <w:rFonts w:ascii="ITC Avant Garde" w:hAnsi="ITC Avant Garde"/>
        </w:rPr>
        <w:t xml:space="preserve"> </w:t>
      </w:r>
      <w:r w:rsidRPr="00A570F3">
        <w:rPr>
          <w:rFonts w:ascii="ITC Avant Garde" w:hAnsi="ITC Avant Garde"/>
        </w:rPr>
        <w:t>identificados</w:t>
      </w:r>
      <w:r w:rsidR="00536743" w:rsidRPr="00A570F3">
        <w:rPr>
          <w:rFonts w:ascii="ITC Avant Garde" w:hAnsi="ITC Avant Garde"/>
        </w:rPr>
        <w:t xml:space="preserve"> </w:t>
      </w:r>
      <w:r w:rsidRPr="00A570F3">
        <w:rPr>
          <w:rFonts w:ascii="ITC Avant Garde" w:hAnsi="ITC Avant Garde"/>
        </w:rPr>
        <w:t>como</w:t>
      </w:r>
      <w:r w:rsidR="00536743" w:rsidRPr="00A570F3">
        <w:rPr>
          <w:rFonts w:ascii="ITC Avant Garde" w:hAnsi="ITC Avant Garde"/>
        </w:rPr>
        <w:t xml:space="preserve"> </w:t>
      </w:r>
      <w:r w:rsidRPr="00A570F3">
        <w:rPr>
          <w:rFonts w:ascii="ITC Avant Garde" w:hAnsi="ITC Avant Garde"/>
        </w:rPr>
        <w:t>espectro</w:t>
      </w:r>
      <w:r w:rsidR="00536743" w:rsidRPr="00A570F3">
        <w:rPr>
          <w:rFonts w:ascii="ITC Avant Garde" w:hAnsi="ITC Avant Garde"/>
        </w:rPr>
        <w:t xml:space="preserve"> </w:t>
      </w:r>
      <w:r w:rsidRPr="00A570F3">
        <w:rPr>
          <w:rFonts w:ascii="ITC Avant Garde" w:hAnsi="ITC Avant Garde"/>
        </w:rPr>
        <w:t>libre,</w:t>
      </w:r>
      <w:r w:rsidR="00536743" w:rsidRPr="00A570F3">
        <w:rPr>
          <w:rFonts w:ascii="ITC Avant Garde" w:hAnsi="ITC Avant Garde"/>
        </w:rPr>
        <w:t xml:space="preserve"> </w:t>
      </w:r>
      <w:r w:rsidRPr="00A570F3">
        <w:rPr>
          <w:rFonts w:ascii="ITC Avant Garde" w:hAnsi="ITC Avant Garde"/>
        </w:rPr>
        <w:t>lo</w:t>
      </w:r>
      <w:r w:rsidR="00536743" w:rsidRPr="00A570F3">
        <w:rPr>
          <w:rFonts w:ascii="ITC Avant Garde" w:hAnsi="ITC Avant Garde"/>
        </w:rPr>
        <w:t xml:space="preserve"> </w:t>
      </w:r>
      <w:r w:rsidRPr="00A570F3">
        <w:rPr>
          <w:rFonts w:ascii="ITC Avant Garde" w:hAnsi="ITC Avant Garde"/>
        </w:rPr>
        <w:t>que</w:t>
      </w:r>
      <w:r w:rsidR="00536743" w:rsidRPr="00A570F3">
        <w:rPr>
          <w:rFonts w:ascii="ITC Avant Garde" w:hAnsi="ITC Avant Garde"/>
        </w:rPr>
        <w:t xml:space="preserve"> </w:t>
      </w:r>
      <w:r w:rsidRPr="00A570F3">
        <w:rPr>
          <w:rFonts w:ascii="ITC Avant Garde" w:hAnsi="ITC Avant Garde"/>
        </w:rPr>
        <w:t>ha</w:t>
      </w:r>
      <w:r w:rsidR="00536743" w:rsidRPr="00A570F3">
        <w:rPr>
          <w:rFonts w:ascii="ITC Avant Garde" w:hAnsi="ITC Avant Garde"/>
        </w:rPr>
        <w:t xml:space="preserve"> </w:t>
      </w:r>
      <w:r w:rsidRPr="00A570F3">
        <w:rPr>
          <w:rFonts w:ascii="ITC Avant Garde" w:hAnsi="ITC Avant Garde"/>
        </w:rPr>
        <w:t>dado</w:t>
      </w:r>
      <w:r w:rsidR="00536743" w:rsidRPr="00A570F3">
        <w:rPr>
          <w:rFonts w:ascii="ITC Avant Garde" w:hAnsi="ITC Avant Garde"/>
        </w:rPr>
        <w:t xml:space="preserve"> </w:t>
      </w:r>
      <w:r w:rsidRPr="00A570F3">
        <w:rPr>
          <w:rFonts w:ascii="ITC Avant Garde" w:hAnsi="ITC Avant Garde"/>
        </w:rPr>
        <w:t>lugar</w:t>
      </w:r>
      <w:r w:rsidR="00536743" w:rsidRPr="00A570F3">
        <w:rPr>
          <w:rFonts w:ascii="ITC Avant Garde" w:hAnsi="ITC Avant Garde"/>
        </w:rPr>
        <w:t xml:space="preserve"> </w:t>
      </w:r>
      <w:r w:rsidRPr="00A570F3">
        <w:rPr>
          <w:rFonts w:ascii="ITC Avant Garde" w:hAnsi="ITC Avant Garde"/>
        </w:rPr>
        <w:t>a</w:t>
      </w:r>
      <w:r w:rsidR="00536743" w:rsidRPr="00A570F3">
        <w:rPr>
          <w:rFonts w:ascii="ITC Avant Garde" w:hAnsi="ITC Avant Garde"/>
        </w:rPr>
        <w:t xml:space="preserve"> </w:t>
      </w:r>
      <w:r w:rsidRPr="00A570F3">
        <w:rPr>
          <w:rFonts w:ascii="ITC Avant Garde" w:hAnsi="ITC Avant Garde"/>
        </w:rPr>
        <w:t>una</w:t>
      </w:r>
      <w:r w:rsidR="00536743" w:rsidRPr="00A570F3">
        <w:rPr>
          <w:rFonts w:ascii="ITC Avant Garde" w:hAnsi="ITC Avant Garde"/>
        </w:rPr>
        <w:t xml:space="preserve"> </w:t>
      </w:r>
      <w:r w:rsidRPr="00A570F3">
        <w:rPr>
          <w:rFonts w:ascii="ITC Avant Garde" w:hAnsi="ITC Avant Garde"/>
        </w:rPr>
        <w:t>revolución</w:t>
      </w:r>
      <w:r w:rsidR="00536743" w:rsidRPr="00A570F3">
        <w:rPr>
          <w:rFonts w:ascii="ITC Avant Garde" w:hAnsi="ITC Avant Garde"/>
        </w:rPr>
        <w:t xml:space="preserve"> </w:t>
      </w:r>
      <w:r w:rsidRPr="00A570F3">
        <w:rPr>
          <w:rFonts w:ascii="ITC Avant Garde" w:hAnsi="ITC Avant Garde"/>
        </w:rPr>
        <w:t>en</w:t>
      </w:r>
      <w:r w:rsidR="00536743" w:rsidRPr="00A570F3">
        <w:rPr>
          <w:rFonts w:ascii="ITC Avant Garde" w:hAnsi="ITC Avant Garde"/>
        </w:rPr>
        <w:t xml:space="preserve"> </w:t>
      </w:r>
      <w:r w:rsidRPr="00A570F3">
        <w:rPr>
          <w:rFonts w:ascii="ITC Avant Garde" w:hAnsi="ITC Avant Garde"/>
        </w:rPr>
        <w:t>el</w:t>
      </w:r>
      <w:r w:rsidR="00536743" w:rsidRPr="00A570F3">
        <w:rPr>
          <w:rFonts w:ascii="ITC Avant Garde" w:hAnsi="ITC Avant Garde"/>
        </w:rPr>
        <w:t xml:space="preserve"> </w:t>
      </w:r>
      <w:r w:rsidRPr="00A570F3">
        <w:rPr>
          <w:rFonts w:ascii="ITC Avant Garde" w:hAnsi="ITC Avant Garde"/>
        </w:rPr>
        <w:t>desarrollo</w:t>
      </w:r>
      <w:r w:rsidR="00536743" w:rsidRPr="00A570F3">
        <w:rPr>
          <w:rFonts w:ascii="ITC Avant Garde" w:hAnsi="ITC Avant Garde"/>
        </w:rPr>
        <w:t xml:space="preserve"> </w:t>
      </w:r>
      <w:r w:rsidRPr="00A570F3">
        <w:rPr>
          <w:rFonts w:ascii="ITC Avant Garde" w:hAnsi="ITC Avant Garde"/>
        </w:rPr>
        <w:t>de</w:t>
      </w:r>
      <w:r w:rsidR="00536743" w:rsidRPr="00A570F3">
        <w:rPr>
          <w:rFonts w:ascii="ITC Avant Garde" w:hAnsi="ITC Avant Garde"/>
        </w:rPr>
        <w:t xml:space="preserve"> </w:t>
      </w:r>
      <w:r w:rsidRPr="00A570F3">
        <w:rPr>
          <w:rFonts w:ascii="ITC Avant Garde" w:hAnsi="ITC Avant Garde"/>
        </w:rPr>
        <w:t>diversas</w:t>
      </w:r>
      <w:r w:rsidR="00536743" w:rsidRPr="00A570F3">
        <w:rPr>
          <w:rFonts w:ascii="ITC Avant Garde" w:hAnsi="ITC Avant Garde"/>
        </w:rPr>
        <w:t xml:space="preserve"> </w:t>
      </w:r>
      <w:r w:rsidRPr="00A570F3">
        <w:rPr>
          <w:rFonts w:ascii="ITC Avant Garde" w:hAnsi="ITC Avant Garde"/>
        </w:rPr>
        <w:t>tecnologías</w:t>
      </w:r>
      <w:r w:rsidR="00536743" w:rsidRPr="00A570F3">
        <w:rPr>
          <w:rFonts w:ascii="ITC Avant Garde" w:hAnsi="ITC Avant Garde"/>
        </w:rPr>
        <w:t xml:space="preserve"> </w:t>
      </w:r>
      <w:r w:rsidRPr="00A570F3">
        <w:rPr>
          <w:rFonts w:ascii="ITC Avant Garde" w:hAnsi="ITC Avant Garde"/>
        </w:rPr>
        <w:t>de</w:t>
      </w:r>
      <w:r w:rsidR="00536743" w:rsidRPr="00A570F3">
        <w:rPr>
          <w:rFonts w:ascii="ITC Avant Garde" w:hAnsi="ITC Avant Garde"/>
        </w:rPr>
        <w:t xml:space="preserve"> </w:t>
      </w:r>
      <w:r w:rsidRPr="00A570F3">
        <w:rPr>
          <w:rFonts w:ascii="ITC Avant Garde" w:hAnsi="ITC Avant Garde"/>
        </w:rPr>
        <w:t>comunicación</w:t>
      </w:r>
      <w:r w:rsidR="00536743" w:rsidRPr="00A570F3">
        <w:rPr>
          <w:rFonts w:ascii="ITC Avant Garde" w:hAnsi="ITC Avant Garde"/>
        </w:rPr>
        <w:t xml:space="preserve"> </w:t>
      </w:r>
      <w:r w:rsidRPr="00A570F3">
        <w:rPr>
          <w:rFonts w:ascii="ITC Avant Garde" w:hAnsi="ITC Avant Garde"/>
        </w:rPr>
        <w:t>y</w:t>
      </w:r>
      <w:r w:rsidR="00536743" w:rsidRPr="00A570F3">
        <w:rPr>
          <w:rFonts w:ascii="ITC Avant Garde" w:hAnsi="ITC Avant Garde"/>
        </w:rPr>
        <w:t xml:space="preserve"> </w:t>
      </w:r>
      <w:r w:rsidRPr="00A570F3">
        <w:rPr>
          <w:rFonts w:ascii="ITC Avant Garde" w:hAnsi="ITC Avant Garde"/>
        </w:rPr>
        <w:t>ha</w:t>
      </w:r>
      <w:r w:rsidR="00536743" w:rsidRPr="00A570F3">
        <w:rPr>
          <w:rFonts w:ascii="ITC Avant Garde" w:hAnsi="ITC Avant Garde"/>
        </w:rPr>
        <w:t xml:space="preserve"> </w:t>
      </w:r>
      <w:r w:rsidRPr="00A570F3">
        <w:rPr>
          <w:rFonts w:ascii="ITC Avant Garde" w:hAnsi="ITC Avant Garde"/>
        </w:rPr>
        <w:t>permitido</w:t>
      </w:r>
      <w:r w:rsidR="00536743" w:rsidRPr="00A570F3">
        <w:rPr>
          <w:rFonts w:ascii="ITC Avant Garde" w:hAnsi="ITC Avant Garde"/>
        </w:rPr>
        <w:t xml:space="preserve"> </w:t>
      </w:r>
      <w:r w:rsidRPr="00A570F3">
        <w:rPr>
          <w:rFonts w:ascii="ITC Avant Garde" w:hAnsi="ITC Avant Garde"/>
        </w:rPr>
        <w:t>incrementar</w:t>
      </w:r>
      <w:r w:rsidR="00536743" w:rsidRPr="00A570F3">
        <w:rPr>
          <w:rFonts w:ascii="ITC Avant Garde" w:hAnsi="ITC Avant Garde"/>
        </w:rPr>
        <w:t xml:space="preserve"> </w:t>
      </w:r>
      <w:r w:rsidRPr="00A570F3">
        <w:rPr>
          <w:rFonts w:ascii="ITC Avant Garde" w:hAnsi="ITC Avant Garde"/>
        </w:rPr>
        <w:t>la</w:t>
      </w:r>
      <w:r w:rsidR="00536743" w:rsidRPr="00A570F3">
        <w:rPr>
          <w:rFonts w:ascii="ITC Avant Garde" w:hAnsi="ITC Avant Garde"/>
        </w:rPr>
        <w:t xml:space="preserve"> </w:t>
      </w:r>
      <w:r w:rsidRPr="00A570F3">
        <w:rPr>
          <w:rFonts w:ascii="ITC Avant Garde" w:hAnsi="ITC Avant Garde"/>
        </w:rPr>
        <w:t>competencia</w:t>
      </w:r>
      <w:r w:rsidR="00536743" w:rsidRPr="00A570F3">
        <w:rPr>
          <w:rFonts w:ascii="ITC Avant Garde" w:hAnsi="ITC Avant Garde"/>
        </w:rPr>
        <w:t xml:space="preserve"> </w:t>
      </w:r>
      <w:r w:rsidRPr="00A570F3">
        <w:rPr>
          <w:rFonts w:ascii="ITC Avant Garde" w:hAnsi="ITC Avant Garde"/>
        </w:rPr>
        <w:t>en</w:t>
      </w:r>
      <w:r w:rsidR="00536743" w:rsidRPr="00A570F3">
        <w:rPr>
          <w:rFonts w:ascii="ITC Avant Garde" w:hAnsi="ITC Avant Garde"/>
        </w:rPr>
        <w:t xml:space="preserve"> </w:t>
      </w:r>
      <w:r w:rsidRPr="00A570F3">
        <w:rPr>
          <w:rFonts w:ascii="ITC Avant Garde" w:hAnsi="ITC Avant Garde"/>
        </w:rPr>
        <w:t>el</w:t>
      </w:r>
      <w:r w:rsidR="00536743" w:rsidRPr="00A570F3">
        <w:rPr>
          <w:rFonts w:ascii="ITC Avant Garde" w:hAnsi="ITC Avant Garde"/>
        </w:rPr>
        <w:t xml:space="preserve"> </w:t>
      </w:r>
      <w:r w:rsidRPr="00A570F3">
        <w:rPr>
          <w:rFonts w:ascii="ITC Avant Garde" w:hAnsi="ITC Avant Garde"/>
        </w:rPr>
        <w:t>mercado,</w:t>
      </w:r>
      <w:r w:rsidR="00536743" w:rsidRPr="00A570F3">
        <w:rPr>
          <w:rFonts w:ascii="ITC Avant Garde" w:hAnsi="ITC Avant Garde"/>
        </w:rPr>
        <w:t xml:space="preserve"> </w:t>
      </w:r>
      <w:r w:rsidRPr="00A570F3">
        <w:rPr>
          <w:rFonts w:ascii="ITC Avant Garde" w:hAnsi="ITC Avant Garde"/>
        </w:rPr>
        <w:t>así</w:t>
      </w:r>
      <w:r w:rsidR="00536743" w:rsidRPr="00A570F3">
        <w:rPr>
          <w:rFonts w:ascii="ITC Avant Garde" w:hAnsi="ITC Avant Garde"/>
        </w:rPr>
        <w:t xml:space="preserve"> </w:t>
      </w:r>
      <w:r w:rsidRPr="00A570F3">
        <w:rPr>
          <w:rFonts w:ascii="ITC Avant Garde" w:hAnsi="ITC Avant Garde"/>
        </w:rPr>
        <w:t>como</w:t>
      </w:r>
      <w:r w:rsidR="00536743" w:rsidRPr="00A570F3">
        <w:rPr>
          <w:rFonts w:ascii="ITC Avant Garde" w:hAnsi="ITC Avant Garde"/>
        </w:rPr>
        <w:t xml:space="preserve"> </w:t>
      </w:r>
      <w:r w:rsidRPr="00A570F3">
        <w:rPr>
          <w:rFonts w:ascii="ITC Avant Garde" w:hAnsi="ITC Avant Garde"/>
        </w:rPr>
        <w:t>la</w:t>
      </w:r>
      <w:r w:rsidR="00536743" w:rsidRPr="00A570F3">
        <w:rPr>
          <w:rFonts w:ascii="ITC Avant Garde" w:hAnsi="ITC Avant Garde"/>
        </w:rPr>
        <w:t xml:space="preserve"> </w:t>
      </w:r>
      <w:r w:rsidRPr="00A570F3">
        <w:rPr>
          <w:rFonts w:ascii="ITC Avant Garde" w:hAnsi="ITC Avant Garde"/>
        </w:rPr>
        <w:t>disminución</w:t>
      </w:r>
      <w:r w:rsidR="00536743" w:rsidRPr="00A570F3">
        <w:rPr>
          <w:rFonts w:ascii="ITC Avant Garde" w:hAnsi="ITC Avant Garde"/>
        </w:rPr>
        <w:t xml:space="preserve"> </w:t>
      </w:r>
      <w:r w:rsidRPr="00A570F3">
        <w:rPr>
          <w:rFonts w:ascii="ITC Avant Garde" w:hAnsi="ITC Avant Garde"/>
        </w:rPr>
        <w:t>del</w:t>
      </w:r>
      <w:r w:rsidR="00536743" w:rsidRPr="00A570F3">
        <w:rPr>
          <w:rFonts w:ascii="ITC Avant Garde" w:hAnsi="ITC Avant Garde"/>
        </w:rPr>
        <w:t xml:space="preserve"> </w:t>
      </w:r>
      <w:r w:rsidRPr="00A570F3">
        <w:rPr>
          <w:rFonts w:ascii="ITC Avant Garde" w:hAnsi="ITC Avant Garde"/>
        </w:rPr>
        <w:t>costo</w:t>
      </w:r>
      <w:r w:rsidR="00536743" w:rsidRPr="00A570F3">
        <w:rPr>
          <w:rFonts w:ascii="ITC Avant Garde" w:hAnsi="ITC Avant Garde"/>
        </w:rPr>
        <w:t xml:space="preserve"> </w:t>
      </w:r>
      <w:r w:rsidRPr="00A570F3">
        <w:rPr>
          <w:rFonts w:ascii="ITC Avant Garde" w:hAnsi="ITC Avant Garde"/>
        </w:rPr>
        <w:t>de</w:t>
      </w:r>
      <w:r w:rsidR="00536743" w:rsidRPr="00A570F3">
        <w:rPr>
          <w:rFonts w:ascii="ITC Avant Garde" w:hAnsi="ITC Avant Garde"/>
        </w:rPr>
        <w:t xml:space="preserve"> </w:t>
      </w:r>
      <w:r w:rsidRPr="00A570F3">
        <w:rPr>
          <w:rFonts w:ascii="ITC Avant Garde" w:hAnsi="ITC Avant Garde"/>
        </w:rPr>
        <w:t>los</w:t>
      </w:r>
      <w:r w:rsidR="00536743" w:rsidRPr="00A570F3">
        <w:rPr>
          <w:rFonts w:ascii="ITC Avant Garde" w:hAnsi="ITC Avant Garde"/>
        </w:rPr>
        <w:t xml:space="preserve"> </w:t>
      </w:r>
      <w:r w:rsidRPr="00A570F3">
        <w:rPr>
          <w:rFonts w:ascii="ITC Avant Garde" w:hAnsi="ITC Avant Garde"/>
        </w:rPr>
        <w:t>dispositivos</w:t>
      </w:r>
      <w:r w:rsidR="00536743" w:rsidRPr="00A570F3">
        <w:rPr>
          <w:rFonts w:ascii="ITC Avant Garde" w:hAnsi="ITC Avant Garde"/>
        </w:rPr>
        <w:t xml:space="preserve"> </w:t>
      </w:r>
      <w:r w:rsidRPr="00A570F3">
        <w:rPr>
          <w:rFonts w:ascii="ITC Avant Garde" w:hAnsi="ITC Avant Garde"/>
        </w:rPr>
        <w:t>que</w:t>
      </w:r>
      <w:r w:rsidR="00536743" w:rsidRPr="00A570F3">
        <w:rPr>
          <w:rFonts w:ascii="ITC Avant Garde" w:hAnsi="ITC Avant Garde"/>
        </w:rPr>
        <w:t xml:space="preserve"> </w:t>
      </w:r>
      <w:r w:rsidRPr="00A570F3">
        <w:rPr>
          <w:rFonts w:ascii="ITC Avant Garde" w:hAnsi="ITC Avant Garde"/>
        </w:rPr>
        <w:t>operan</w:t>
      </w:r>
      <w:r w:rsidR="00536743" w:rsidRPr="00A570F3">
        <w:rPr>
          <w:rFonts w:ascii="ITC Avant Garde" w:hAnsi="ITC Avant Garde"/>
        </w:rPr>
        <w:t xml:space="preserve"> </w:t>
      </w:r>
      <w:r w:rsidRPr="00A570F3">
        <w:rPr>
          <w:rFonts w:ascii="ITC Avant Garde" w:hAnsi="ITC Avant Garde"/>
        </w:rPr>
        <w:t>en</w:t>
      </w:r>
      <w:r w:rsidR="00536743" w:rsidRPr="00A570F3">
        <w:rPr>
          <w:rFonts w:ascii="ITC Avant Garde" w:hAnsi="ITC Avant Garde"/>
        </w:rPr>
        <w:t xml:space="preserve"> </w:t>
      </w:r>
      <w:r w:rsidRPr="00A570F3">
        <w:rPr>
          <w:rFonts w:ascii="ITC Avant Garde" w:hAnsi="ITC Avant Garde"/>
        </w:rPr>
        <w:t>este</w:t>
      </w:r>
      <w:r w:rsidR="00536743" w:rsidRPr="00A570F3">
        <w:rPr>
          <w:rFonts w:ascii="ITC Avant Garde" w:hAnsi="ITC Avant Garde"/>
        </w:rPr>
        <w:t xml:space="preserve"> </w:t>
      </w:r>
      <w:r w:rsidRPr="00A570F3">
        <w:rPr>
          <w:rFonts w:ascii="ITC Avant Garde" w:hAnsi="ITC Avant Garde"/>
        </w:rPr>
        <w:t>tipo</w:t>
      </w:r>
      <w:r w:rsidR="00536743" w:rsidRPr="00A570F3">
        <w:rPr>
          <w:rFonts w:ascii="ITC Avant Garde" w:hAnsi="ITC Avant Garde"/>
        </w:rPr>
        <w:t xml:space="preserve"> </w:t>
      </w:r>
      <w:r w:rsidRPr="00A570F3">
        <w:rPr>
          <w:rFonts w:ascii="ITC Avant Garde" w:hAnsi="ITC Avant Garde"/>
        </w:rPr>
        <w:t>de</w:t>
      </w:r>
      <w:r w:rsidR="00536743" w:rsidRPr="00A570F3">
        <w:rPr>
          <w:rFonts w:ascii="ITC Avant Garde" w:hAnsi="ITC Avant Garde"/>
        </w:rPr>
        <w:t xml:space="preserve"> </w:t>
      </w:r>
      <w:r w:rsidRPr="00A570F3">
        <w:rPr>
          <w:rFonts w:ascii="ITC Avant Garde" w:hAnsi="ITC Avant Garde"/>
        </w:rPr>
        <w:t>bandas</w:t>
      </w:r>
      <w:r w:rsidR="00536743" w:rsidRPr="00A570F3">
        <w:rPr>
          <w:rFonts w:ascii="ITC Avant Garde" w:hAnsi="ITC Avant Garde"/>
        </w:rPr>
        <w:t xml:space="preserve"> </w:t>
      </w:r>
      <w:r w:rsidRPr="00A570F3">
        <w:rPr>
          <w:rFonts w:ascii="ITC Avant Garde" w:hAnsi="ITC Avant Garde"/>
        </w:rPr>
        <w:t>de</w:t>
      </w:r>
      <w:r w:rsidR="00536743" w:rsidRPr="00A570F3">
        <w:rPr>
          <w:rFonts w:ascii="ITC Avant Garde" w:hAnsi="ITC Avant Garde"/>
        </w:rPr>
        <w:t xml:space="preserve"> </w:t>
      </w:r>
      <w:r w:rsidRPr="00A570F3">
        <w:rPr>
          <w:rFonts w:ascii="ITC Avant Garde" w:hAnsi="ITC Avant Garde"/>
        </w:rPr>
        <w:t>frecuencias.</w:t>
      </w:r>
    </w:p>
    <w:p w14:paraId="33E2D1B5" w14:textId="77777777" w:rsidR="00536936" w:rsidRDefault="008D3F11" w:rsidP="003B1806">
      <w:pPr>
        <w:spacing w:before="240" w:after="240" w:line="240" w:lineRule="auto"/>
        <w:jc w:val="both"/>
        <w:rPr>
          <w:rFonts w:ascii="ITC Avant Garde" w:hAnsi="ITC Avant Garde"/>
        </w:rPr>
      </w:pPr>
      <w:r w:rsidRPr="00A570F3">
        <w:rPr>
          <w:rFonts w:ascii="ITC Avant Garde" w:hAnsi="ITC Avant Garde"/>
        </w:rPr>
        <w:t>De</w:t>
      </w:r>
      <w:r w:rsidR="00536743" w:rsidRPr="00A570F3">
        <w:rPr>
          <w:rFonts w:ascii="ITC Avant Garde" w:hAnsi="ITC Avant Garde"/>
        </w:rPr>
        <w:t xml:space="preserve"> </w:t>
      </w:r>
      <w:r w:rsidRPr="00A570F3">
        <w:rPr>
          <w:rFonts w:ascii="ITC Avant Garde" w:hAnsi="ITC Avant Garde"/>
        </w:rPr>
        <w:t>ahí</w:t>
      </w:r>
      <w:r w:rsidR="00536743" w:rsidRPr="00A570F3">
        <w:rPr>
          <w:rFonts w:ascii="ITC Avant Garde" w:hAnsi="ITC Avant Garde"/>
        </w:rPr>
        <w:t xml:space="preserve"> </w:t>
      </w:r>
      <w:r w:rsidRPr="00A570F3">
        <w:rPr>
          <w:rFonts w:ascii="ITC Avant Garde" w:hAnsi="ITC Avant Garde"/>
        </w:rPr>
        <w:t>que</w:t>
      </w:r>
      <w:r w:rsidR="00536743" w:rsidRPr="00A570F3">
        <w:rPr>
          <w:rFonts w:ascii="ITC Avant Garde" w:hAnsi="ITC Avant Garde"/>
        </w:rPr>
        <w:t xml:space="preserve"> </w:t>
      </w:r>
      <w:r w:rsidR="00C556A3" w:rsidRPr="00A570F3">
        <w:rPr>
          <w:rFonts w:ascii="ITC Avant Garde" w:hAnsi="ITC Avant Garde"/>
        </w:rPr>
        <w:t>result</w:t>
      </w:r>
      <w:r w:rsidRPr="00A570F3">
        <w:rPr>
          <w:rFonts w:ascii="ITC Avant Garde" w:hAnsi="ITC Avant Garde"/>
        </w:rPr>
        <w:t>e</w:t>
      </w:r>
      <w:r w:rsidR="00536743" w:rsidRPr="00A570F3">
        <w:rPr>
          <w:rFonts w:ascii="ITC Avant Garde" w:hAnsi="ITC Avant Garde"/>
        </w:rPr>
        <w:t xml:space="preserve"> </w:t>
      </w:r>
      <w:r w:rsidR="00C556A3" w:rsidRPr="00A570F3">
        <w:rPr>
          <w:rFonts w:ascii="ITC Avant Garde" w:hAnsi="ITC Avant Garde"/>
        </w:rPr>
        <w:t>fundamental</w:t>
      </w:r>
      <w:r w:rsidR="00536743" w:rsidRPr="00A570F3">
        <w:rPr>
          <w:rFonts w:ascii="ITC Avant Garde" w:hAnsi="ITC Avant Garde"/>
        </w:rPr>
        <w:t xml:space="preserve"> </w:t>
      </w:r>
      <w:r w:rsidR="00C556A3" w:rsidRPr="00A570F3">
        <w:rPr>
          <w:rFonts w:ascii="ITC Avant Garde" w:hAnsi="ITC Avant Garde"/>
        </w:rPr>
        <w:t>que</w:t>
      </w:r>
      <w:r w:rsidR="00536743" w:rsidRPr="00A570F3">
        <w:rPr>
          <w:rFonts w:ascii="ITC Avant Garde" w:hAnsi="ITC Avant Garde"/>
        </w:rPr>
        <w:t xml:space="preserve"> </w:t>
      </w:r>
      <w:r w:rsidR="00C556A3" w:rsidRPr="00A570F3">
        <w:rPr>
          <w:rFonts w:ascii="ITC Avant Garde" w:hAnsi="ITC Avant Garde"/>
        </w:rPr>
        <w:t>los</w:t>
      </w:r>
      <w:r w:rsidR="00536743" w:rsidRPr="00A570F3">
        <w:rPr>
          <w:rFonts w:ascii="ITC Avant Garde" w:hAnsi="ITC Avant Garde"/>
        </w:rPr>
        <w:t xml:space="preserve"> </w:t>
      </w:r>
      <w:r w:rsidR="00C556A3" w:rsidRPr="00A570F3">
        <w:rPr>
          <w:rFonts w:ascii="ITC Avant Garde" w:hAnsi="ITC Avant Garde"/>
        </w:rPr>
        <w:t>lineamientos</w:t>
      </w:r>
      <w:r w:rsidR="00536743" w:rsidRPr="00A570F3">
        <w:rPr>
          <w:rFonts w:ascii="ITC Avant Garde" w:hAnsi="ITC Avant Garde"/>
        </w:rPr>
        <w:t xml:space="preserve"> </w:t>
      </w:r>
      <w:r w:rsidR="00C556A3" w:rsidRPr="00A570F3">
        <w:rPr>
          <w:rFonts w:ascii="ITC Avant Garde" w:hAnsi="ITC Avant Garde"/>
        </w:rPr>
        <w:t>y</w:t>
      </w:r>
      <w:r w:rsidR="00536743" w:rsidRPr="00A570F3">
        <w:rPr>
          <w:rFonts w:ascii="ITC Avant Garde" w:hAnsi="ITC Avant Garde"/>
        </w:rPr>
        <w:t xml:space="preserve"> </w:t>
      </w:r>
      <w:r w:rsidR="00C556A3" w:rsidRPr="00A570F3">
        <w:rPr>
          <w:rFonts w:ascii="ITC Avant Garde" w:hAnsi="ITC Avant Garde"/>
        </w:rPr>
        <w:t>especificaciones</w:t>
      </w:r>
      <w:r w:rsidR="00536743" w:rsidRPr="00A570F3">
        <w:rPr>
          <w:rFonts w:ascii="ITC Avant Garde" w:hAnsi="ITC Avant Garde"/>
        </w:rPr>
        <w:t xml:space="preserve"> </w:t>
      </w:r>
      <w:r w:rsidR="00C556A3" w:rsidRPr="00A570F3">
        <w:rPr>
          <w:rFonts w:ascii="ITC Avant Garde" w:hAnsi="ITC Avant Garde"/>
        </w:rPr>
        <w:t>que</w:t>
      </w:r>
      <w:r w:rsidR="00536743" w:rsidRPr="00A570F3">
        <w:rPr>
          <w:rFonts w:ascii="ITC Avant Garde" w:hAnsi="ITC Avant Garde"/>
        </w:rPr>
        <w:t xml:space="preserve"> </w:t>
      </w:r>
      <w:r w:rsidR="00C556A3" w:rsidRPr="00A570F3">
        <w:rPr>
          <w:rFonts w:ascii="ITC Avant Garde" w:hAnsi="ITC Avant Garde"/>
        </w:rPr>
        <w:t>e</w:t>
      </w:r>
      <w:r w:rsidR="00EF756E" w:rsidRPr="00A570F3">
        <w:rPr>
          <w:rFonts w:ascii="ITC Avant Garde" w:hAnsi="ITC Avant Garde"/>
        </w:rPr>
        <w:t>mita</w:t>
      </w:r>
      <w:r w:rsidR="00536743" w:rsidRPr="00A570F3">
        <w:rPr>
          <w:rFonts w:ascii="ITC Avant Garde" w:hAnsi="ITC Avant Garde"/>
        </w:rPr>
        <w:t xml:space="preserve"> </w:t>
      </w:r>
      <w:r w:rsidR="00C556A3" w:rsidRPr="00A570F3">
        <w:rPr>
          <w:rFonts w:ascii="ITC Avant Garde" w:hAnsi="ITC Avant Garde"/>
        </w:rPr>
        <w:t>el</w:t>
      </w:r>
      <w:r w:rsidR="00536743" w:rsidRPr="00A570F3">
        <w:rPr>
          <w:rFonts w:ascii="ITC Avant Garde" w:hAnsi="ITC Avant Garde"/>
        </w:rPr>
        <w:t xml:space="preserve"> </w:t>
      </w:r>
      <w:r w:rsidR="00C556A3" w:rsidRPr="00A570F3">
        <w:rPr>
          <w:rFonts w:ascii="ITC Avant Garde" w:hAnsi="ITC Avant Garde"/>
        </w:rPr>
        <w:t>Instituto</w:t>
      </w:r>
      <w:r w:rsidR="00536743" w:rsidRPr="00A570F3">
        <w:rPr>
          <w:rFonts w:ascii="ITC Avant Garde" w:hAnsi="ITC Avant Garde"/>
        </w:rPr>
        <w:t xml:space="preserve"> </w:t>
      </w:r>
      <w:r w:rsidR="00EF756E" w:rsidRPr="00A570F3">
        <w:rPr>
          <w:rFonts w:ascii="ITC Avant Garde" w:hAnsi="ITC Avant Garde"/>
        </w:rPr>
        <w:t>de</w:t>
      </w:r>
      <w:r w:rsidR="00536743" w:rsidRPr="00A570F3">
        <w:rPr>
          <w:rFonts w:ascii="ITC Avant Garde" w:hAnsi="ITC Avant Garde"/>
        </w:rPr>
        <w:t xml:space="preserve"> </w:t>
      </w:r>
      <w:r w:rsidR="00EF756E" w:rsidRPr="00A570F3">
        <w:rPr>
          <w:rFonts w:ascii="ITC Avant Garde" w:hAnsi="ITC Avant Garde"/>
        </w:rPr>
        <w:t>conformidad</w:t>
      </w:r>
      <w:r w:rsidR="00536743" w:rsidRPr="00A570F3">
        <w:rPr>
          <w:rFonts w:ascii="ITC Avant Garde" w:hAnsi="ITC Avant Garde"/>
        </w:rPr>
        <w:t xml:space="preserve"> </w:t>
      </w:r>
      <w:r w:rsidR="00EF756E" w:rsidRPr="00A570F3">
        <w:rPr>
          <w:rFonts w:ascii="ITC Avant Garde" w:hAnsi="ITC Avant Garde"/>
        </w:rPr>
        <w:t>con</w:t>
      </w:r>
      <w:r w:rsidR="00536743" w:rsidRPr="00A570F3">
        <w:rPr>
          <w:rFonts w:ascii="ITC Avant Garde" w:hAnsi="ITC Avant Garde"/>
        </w:rPr>
        <w:t xml:space="preserve"> </w:t>
      </w:r>
      <w:r w:rsidR="00EF756E" w:rsidRPr="00A570F3">
        <w:rPr>
          <w:rFonts w:ascii="ITC Avant Garde" w:hAnsi="ITC Avant Garde"/>
        </w:rPr>
        <w:t>su</w:t>
      </w:r>
      <w:r w:rsidR="00536743" w:rsidRPr="00A570F3">
        <w:rPr>
          <w:rFonts w:ascii="ITC Avant Garde" w:hAnsi="ITC Avant Garde"/>
        </w:rPr>
        <w:t xml:space="preserve"> </w:t>
      </w:r>
      <w:r w:rsidR="00EF756E" w:rsidRPr="00A570F3">
        <w:rPr>
          <w:rFonts w:ascii="ITC Avant Garde" w:hAnsi="ITC Avant Garde"/>
        </w:rPr>
        <w:t>atribución</w:t>
      </w:r>
      <w:r w:rsidR="00536743" w:rsidRPr="00A570F3">
        <w:rPr>
          <w:rFonts w:ascii="ITC Avant Garde" w:hAnsi="ITC Avant Garde"/>
        </w:rPr>
        <w:t xml:space="preserve"> </w:t>
      </w:r>
      <w:r w:rsidR="00EF756E" w:rsidRPr="00A570F3">
        <w:rPr>
          <w:rFonts w:ascii="ITC Avant Garde" w:hAnsi="ITC Avant Garde"/>
        </w:rPr>
        <w:t>consistente</w:t>
      </w:r>
      <w:r w:rsidR="00536743" w:rsidRPr="00A570F3">
        <w:rPr>
          <w:rFonts w:ascii="ITC Avant Garde" w:hAnsi="ITC Avant Garde"/>
        </w:rPr>
        <w:t xml:space="preserve"> </w:t>
      </w:r>
      <w:r w:rsidR="00EF756E" w:rsidRPr="00A570F3">
        <w:rPr>
          <w:rFonts w:ascii="ITC Avant Garde" w:hAnsi="ITC Avant Garde"/>
        </w:rPr>
        <w:t>en</w:t>
      </w:r>
      <w:r w:rsidR="00536743" w:rsidRPr="00A570F3">
        <w:rPr>
          <w:rFonts w:ascii="ITC Avant Garde" w:hAnsi="ITC Avant Garde"/>
        </w:rPr>
        <w:t xml:space="preserve"> </w:t>
      </w:r>
      <w:r w:rsidR="00EF756E" w:rsidRPr="00A570F3">
        <w:rPr>
          <w:rFonts w:ascii="ITC Avant Garde" w:hAnsi="ITC Avant Garde"/>
        </w:rPr>
        <w:t>emitir</w:t>
      </w:r>
      <w:r w:rsidR="00536743" w:rsidRPr="00A570F3">
        <w:rPr>
          <w:rFonts w:ascii="ITC Avant Garde" w:hAnsi="ITC Avant Garde"/>
        </w:rPr>
        <w:t xml:space="preserve"> </w:t>
      </w:r>
      <w:r w:rsidR="00EF756E" w:rsidRPr="00A570F3">
        <w:rPr>
          <w:rFonts w:ascii="ITC Avant Garde" w:hAnsi="ITC Avant Garde"/>
        </w:rPr>
        <w:t>disposiciones</w:t>
      </w:r>
      <w:r w:rsidR="00536743" w:rsidRPr="00A570F3">
        <w:rPr>
          <w:rFonts w:ascii="ITC Avant Garde" w:hAnsi="ITC Avant Garde"/>
        </w:rPr>
        <w:t xml:space="preserve"> </w:t>
      </w:r>
      <w:r w:rsidR="00EF756E" w:rsidRPr="00A570F3">
        <w:rPr>
          <w:rFonts w:ascii="ITC Avant Garde" w:hAnsi="ITC Avant Garde"/>
        </w:rPr>
        <w:t>administrativas</w:t>
      </w:r>
      <w:r w:rsidR="00536743" w:rsidRPr="00A570F3">
        <w:rPr>
          <w:rFonts w:ascii="ITC Avant Garde" w:hAnsi="ITC Avant Garde"/>
        </w:rPr>
        <w:t xml:space="preserve"> </w:t>
      </w:r>
      <w:r w:rsidR="00EF756E" w:rsidRPr="00A570F3">
        <w:rPr>
          <w:rFonts w:ascii="ITC Avant Garde" w:hAnsi="ITC Avant Garde"/>
        </w:rPr>
        <w:t>de</w:t>
      </w:r>
      <w:r w:rsidR="00536743" w:rsidRPr="00A570F3">
        <w:rPr>
          <w:rFonts w:ascii="ITC Avant Garde" w:hAnsi="ITC Avant Garde"/>
        </w:rPr>
        <w:t xml:space="preserve"> </w:t>
      </w:r>
      <w:r w:rsidR="00EF756E" w:rsidRPr="00A570F3">
        <w:rPr>
          <w:rFonts w:ascii="ITC Avant Garde" w:hAnsi="ITC Avant Garde"/>
        </w:rPr>
        <w:t>carácter</w:t>
      </w:r>
      <w:r w:rsidR="00536743" w:rsidRPr="00A570F3">
        <w:rPr>
          <w:rFonts w:ascii="ITC Avant Garde" w:hAnsi="ITC Avant Garde"/>
        </w:rPr>
        <w:t xml:space="preserve"> </w:t>
      </w:r>
      <w:r w:rsidR="00EF756E" w:rsidRPr="00A570F3">
        <w:rPr>
          <w:rFonts w:ascii="ITC Avant Garde" w:hAnsi="ITC Avant Garde"/>
        </w:rPr>
        <w:t>general,</w:t>
      </w:r>
      <w:r w:rsidR="00536743" w:rsidRPr="00A570F3">
        <w:rPr>
          <w:rFonts w:ascii="ITC Avant Garde" w:hAnsi="ITC Avant Garde"/>
        </w:rPr>
        <w:t xml:space="preserve"> </w:t>
      </w:r>
      <w:r w:rsidR="00EF756E" w:rsidRPr="00A570F3">
        <w:rPr>
          <w:rFonts w:ascii="ITC Avant Garde" w:hAnsi="ITC Avant Garde"/>
        </w:rPr>
        <w:t>conferida</w:t>
      </w:r>
      <w:r w:rsidR="00536743" w:rsidRPr="00A570F3">
        <w:rPr>
          <w:rFonts w:ascii="ITC Avant Garde" w:hAnsi="ITC Avant Garde"/>
        </w:rPr>
        <w:t xml:space="preserve"> </w:t>
      </w:r>
      <w:r w:rsidR="00EF756E" w:rsidRPr="00A570F3">
        <w:rPr>
          <w:rFonts w:ascii="ITC Avant Garde" w:hAnsi="ITC Avant Garde"/>
        </w:rPr>
        <w:t>en</w:t>
      </w:r>
      <w:r w:rsidR="00536743" w:rsidRPr="00A570F3">
        <w:rPr>
          <w:rFonts w:ascii="ITC Avant Garde" w:hAnsi="ITC Avant Garde"/>
        </w:rPr>
        <w:t xml:space="preserve"> </w:t>
      </w:r>
      <w:r w:rsidR="00EF756E" w:rsidRPr="00A570F3">
        <w:rPr>
          <w:rFonts w:ascii="ITC Avant Garde" w:hAnsi="ITC Avant Garde"/>
        </w:rPr>
        <w:t>la</w:t>
      </w:r>
      <w:r w:rsidR="00536743" w:rsidRPr="00A570F3">
        <w:rPr>
          <w:rFonts w:ascii="ITC Avant Garde" w:hAnsi="ITC Avant Garde"/>
        </w:rPr>
        <w:t xml:space="preserve"> </w:t>
      </w:r>
      <w:r w:rsidR="00EF756E" w:rsidRPr="00A570F3">
        <w:rPr>
          <w:rFonts w:ascii="ITC Avant Garde" w:hAnsi="ITC Avant Garde"/>
        </w:rPr>
        <w:t>fracción</w:t>
      </w:r>
      <w:r w:rsidR="00536743" w:rsidRPr="00A570F3">
        <w:rPr>
          <w:rFonts w:ascii="ITC Avant Garde" w:hAnsi="ITC Avant Garde"/>
        </w:rPr>
        <w:t xml:space="preserve"> </w:t>
      </w:r>
      <w:r w:rsidR="00EF756E" w:rsidRPr="00A570F3">
        <w:rPr>
          <w:rFonts w:ascii="ITC Avant Garde" w:hAnsi="ITC Avant Garde"/>
        </w:rPr>
        <w:t>IV</w:t>
      </w:r>
      <w:r w:rsidR="00536743" w:rsidRPr="00A570F3">
        <w:rPr>
          <w:rFonts w:ascii="ITC Avant Garde" w:hAnsi="ITC Avant Garde"/>
        </w:rPr>
        <w:t xml:space="preserve"> </w:t>
      </w:r>
      <w:r w:rsidR="00EF756E" w:rsidRPr="00A570F3">
        <w:rPr>
          <w:rFonts w:ascii="ITC Avant Garde" w:hAnsi="ITC Avant Garde"/>
        </w:rPr>
        <w:t>del</w:t>
      </w:r>
      <w:r w:rsidR="00536743" w:rsidRPr="00A570F3">
        <w:rPr>
          <w:rFonts w:ascii="ITC Avant Garde" w:hAnsi="ITC Avant Garde"/>
        </w:rPr>
        <w:t xml:space="preserve"> </w:t>
      </w:r>
      <w:r w:rsidR="00EF756E" w:rsidRPr="00A570F3">
        <w:rPr>
          <w:rFonts w:ascii="ITC Avant Garde" w:hAnsi="ITC Avant Garde"/>
        </w:rPr>
        <w:t>artículo</w:t>
      </w:r>
      <w:r w:rsidR="00536743" w:rsidRPr="00A570F3">
        <w:rPr>
          <w:rFonts w:ascii="ITC Avant Garde" w:hAnsi="ITC Avant Garde"/>
        </w:rPr>
        <w:t xml:space="preserve"> </w:t>
      </w:r>
      <w:r w:rsidR="00EF756E" w:rsidRPr="00A570F3">
        <w:rPr>
          <w:rFonts w:ascii="ITC Avant Garde" w:hAnsi="ITC Avant Garde"/>
        </w:rPr>
        <w:t>28</w:t>
      </w:r>
      <w:r w:rsidR="00536743" w:rsidRPr="00A570F3">
        <w:rPr>
          <w:rFonts w:ascii="ITC Avant Garde" w:hAnsi="ITC Avant Garde"/>
        </w:rPr>
        <w:t xml:space="preserve"> </w:t>
      </w:r>
      <w:r w:rsidR="00EF756E" w:rsidRPr="00A570F3">
        <w:rPr>
          <w:rFonts w:ascii="ITC Avant Garde" w:hAnsi="ITC Avant Garde"/>
        </w:rPr>
        <w:t>de</w:t>
      </w:r>
      <w:r w:rsidR="00536743" w:rsidRPr="00A570F3">
        <w:rPr>
          <w:rFonts w:ascii="ITC Avant Garde" w:hAnsi="ITC Avant Garde"/>
        </w:rPr>
        <w:t xml:space="preserve"> </w:t>
      </w:r>
      <w:r w:rsidR="00EF756E" w:rsidRPr="00A570F3">
        <w:rPr>
          <w:rFonts w:ascii="ITC Avant Garde" w:hAnsi="ITC Avant Garde"/>
        </w:rPr>
        <w:t>la</w:t>
      </w:r>
      <w:r w:rsidR="00536743" w:rsidRPr="00A570F3">
        <w:rPr>
          <w:rFonts w:ascii="ITC Avant Garde" w:hAnsi="ITC Avant Garde"/>
        </w:rPr>
        <w:t xml:space="preserve"> </w:t>
      </w:r>
      <w:r w:rsidR="00EF756E" w:rsidRPr="00A570F3">
        <w:rPr>
          <w:rFonts w:ascii="ITC Avant Garde" w:hAnsi="ITC Avant Garde"/>
        </w:rPr>
        <w:t>Constitución</w:t>
      </w:r>
      <w:r w:rsidR="00A214A1" w:rsidRPr="00A570F3">
        <w:rPr>
          <w:rFonts w:ascii="ITC Avant Garde" w:hAnsi="ITC Avant Garde"/>
        </w:rPr>
        <w:t>,</w:t>
      </w:r>
      <w:r w:rsidR="00536743" w:rsidRPr="00A570F3">
        <w:rPr>
          <w:rFonts w:ascii="ITC Avant Garde" w:hAnsi="ITC Avant Garde"/>
        </w:rPr>
        <w:t xml:space="preserve"> </w:t>
      </w:r>
      <w:r w:rsidR="00EF756E" w:rsidRPr="00A570F3">
        <w:rPr>
          <w:rFonts w:ascii="ITC Avant Garde" w:hAnsi="ITC Avant Garde"/>
        </w:rPr>
        <w:t>así</w:t>
      </w:r>
      <w:r w:rsidR="00536743" w:rsidRPr="00A570F3">
        <w:rPr>
          <w:rFonts w:ascii="ITC Avant Garde" w:hAnsi="ITC Avant Garde"/>
        </w:rPr>
        <w:t xml:space="preserve"> </w:t>
      </w:r>
      <w:r w:rsidR="00EF756E" w:rsidRPr="00A570F3">
        <w:rPr>
          <w:rFonts w:ascii="ITC Avant Garde" w:hAnsi="ITC Avant Garde"/>
        </w:rPr>
        <w:t>como</w:t>
      </w:r>
      <w:r w:rsidR="00536743" w:rsidRPr="00A570F3">
        <w:rPr>
          <w:rFonts w:ascii="ITC Avant Garde" w:hAnsi="ITC Avant Garde"/>
        </w:rPr>
        <w:t xml:space="preserve"> </w:t>
      </w:r>
      <w:r w:rsidR="00EF756E" w:rsidRPr="00A570F3">
        <w:rPr>
          <w:rFonts w:ascii="ITC Avant Garde" w:hAnsi="ITC Avant Garde"/>
        </w:rPr>
        <w:t>la</w:t>
      </w:r>
      <w:r w:rsidR="00536743" w:rsidRPr="00A570F3">
        <w:rPr>
          <w:rFonts w:ascii="ITC Avant Garde" w:hAnsi="ITC Avant Garde"/>
        </w:rPr>
        <w:t xml:space="preserve"> </w:t>
      </w:r>
      <w:r w:rsidR="00EF756E" w:rsidRPr="00A570F3">
        <w:rPr>
          <w:rFonts w:ascii="ITC Avant Garde" w:hAnsi="ITC Avant Garde"/>
        </w:rPr>
        <w:t>fracción</w:t>
      </w:r>
      <w:r w:rsidR="00536743" w:rsidRPr="00A570F3">
        <w:rPr>
          <w:rFonts w:ascii="ITC Avant Garde" w:hAnsi="ITC Avant Garde"/>
        </w:rPr>
        <w:t xml:space="preserve"> </w:t>
      </w:r>
      <w:r w:rsidR="00EF756E" w:rsidRPr="00A570F3">
        <w:rPr>
          <w:rFonts w:ascii="ITC Avant Garde" w:hAnsi="ITC Avant Garde"/>
        </w:rPr>
        <w:t>I</w:t>
      </w:r>
      <w:r w:rsidR="00536743" w:rsidRPr="00A570F3">
        <w:rPr>
          <w:rFonts w:ascii="ITC Avant Garde" w:hAnsi="ITC Avant Garde"/>
        </w:rPr>
        <w:t xml:space="preserve"> </w:t>
      </w:r>
      <w:r w:rsidR="00EF756E" w:rsidRPr="00A570F3">
        <w:rPr>
          <w:rFonts w:ascii="ITC Avant Garde" w:hAnsi="ITC Avant Garde"/>
        </w:rPr>
        <w:t>del</w:t>
      </w:r>
      <w:r w:rsidR="00536743" w:rsidRPr="00A570F3">
        <w:rPr>
          <w:rFonts w:ascii="ITC Avant Garde" w:hAnsi="ITC Avant Garde"/>
        </w:rPr>
        <w:t xml:space="preserve"> </w:t>
      </w:r>
      <w:r w:rsidR="00EF756E" w:rsidRPr="00A570F3">
        <w:rPr>
          <w:rFonts w:ascii="ITC Avant Garde" w:hAnsi="ITC Avant Garde"/>
        </w:rPr>
        <w:t>artículo</w:t>
      </w:r>
      <w:r w:rsidR="00536743" w:rsidRPr="00A570F3">
        <w:rPr>
          <w:rFonts w:ascii="ITC Avant Garde" w:hAnsi="ITC Avant Garde"/>
        </w:rPr>
        <w:t xml:space="preserve"> </w:t>
      </w:r>
      <w:r w:rsidR="00EF756E" w:rsidRPr="00A570F3">
        <w:rPr>
          <w:rFonts w:ascii="ITC Avant Garde" w:hAnsi="ITC Avant Garde"/>
        </w:rPr>
        <w:t>15</w:t>
      </w:r>
      <w:r w:rsidR="00536743" w:rsidRPr="00A570F3">
        <w:rPr>
          <w:rFonts w:ascii="ITC Avant Garde" w:hAnsi="ITC Avant Garde"/>
        </w:rPr>
        <w:t xml:space="preserve"> </w:t>
      </w:r>
      <w:r w:rsidR="00EF756E" w:rsidRPr="00A570F3">
        <w:rPr>
          <w:rFonts w:ascii="ITC Avant Garde" w:hAnsi="ITC Avant Garde"/>
        </w:rPr>
        <w:t>de</w:t>
      </w:r>
      <w:r w:rsidR="00536743" w:rsidRPr="00A570F3">
        <w:rPr>
          <w:rFonts w:ascii="ITC Avant Garde" w:hAnsi="ITC Avant Garde"/>
        </w:rPr>
        <w:t xml:space="preserve"> </w:t>
      </w:r>
      <w:r w:rsidR="00EF756E" w:rsidRPr="00A570F3">
        <w:rPr>
          <w:rFonts w:ascii="ITC Avant Garde" w:hAnsi="ITC Avant Garde"/>
        </w:rPr>
        <w:t>la</w:t>
      </w:r>
      <w:r w:rsidR="00536743" w:rsidRPr="00A570F3">
        <w:rPr>
          <w:rFonts w:ascii="ITC Avant Garde" w:hAnsi="ITC Avant Garde"/>
        </w:rPr>
        <w:t xml:space="preserve"> </w:t>
      </w:r>
      <w:r w:rsidR="00EF756E" w:rsidRPr="00A570F3">
        <w:rPr>
          <w:rFonts w:ascii="ITC Avant Garde" w:hAnsi="ITC Avant Garde"/>
        </w:rPr>
        <w:t>Ley,</w:t>
      </w:r>
      <w:r w:rsidR="00536743" w:rsidRPr="00A570F3">
        <w:rPr>
          <w:rFonts w:ascii="ITC Avant Garde" w:hAnsi="ITC Avant Garde"/>
        </w:rPr>
        <w:t xml:space="preserve"> </w:t>
      </w:r>
      <w:r w:rsidR="00C556A3" w:rsidRPr="00A570F3">
        <w:rPr>
          <w:rFonts w:ascii="ITC Avant Garde" w:hAnsi="ITC Avant Garde"/>
        </w:rPr>
        <w:t>sean</w:t>
      </w:r>
      <w:r w:rsidR="00536743" w:rsidRPr="00A570F3">
        <w:rPr>
          <w:rFonts w:ascii="ITC Avant Garde" w:hAnsi="ITC Avant Garde"/>
        </w:rPr>
        <w:t xml:space="preserve"> </w:t>
      </w:r>
      <w:r w:rsidR="00C556A3" w:rsidRPr="00A570F3">
        <w:rPr>
          <w:rFonts w:ascii="ITC Avant Garde" w:hAnsi="ITC Avant Garde"/>
        </w:rPr>
        <w:t>adecuad</w:t>
      </w:r>
      <w:r w:rsidR="00DB7FBE" w:rsidRPr="00A570F3">
        <w:rPr>
          <w:rFonts w:ascii="ITC Avant Garde" w:hAnsi="ITC Avant Garde"/>
        </w:rPr>
        <w:t>o</w:t>
      </w:r>
      <w:r w:rsidR="00C556A3" w:rsidRPr="00A570F3">
        <w:rPr>
          <w:rFonts w:ascii="ITC Avant Garde" w:hAnsi="ITC Avant Garde"/>
        </w:rPr>
        <w:t>s</w:t>
      </w:r>
      <w:r w:rsidR="00536743" w:rsidRPr="00A570F3">
        <w:rPr>
          <w:rFonts w:ascii="ITC Avant Garde" w:hAnsi="ITC Avant Garde"/>
        </w:rPr>
        <w:t xml:space="preserve"> </w:t>
      </w:r>
      <w:r w:rsidR="00C556A3" w:rsidRPr="00A570F3">
        <w:rPr>
          <w:rFonts w:ascii="ITC Avant Garde" w:hAnsi="ITC Avant Garde"/>
        </w:rPr>
        <w:t>para</w:t>
      </w:r>
      <w:r w:rsidR="00536743" w:rsidRPr="00A570F3">
        <w:rPr>
          <w:rFonts w:ascii="ITC Avant Garde" w:hAnsi="ITC Avant Garde"/>
        </w:rPr>
        <w:t xml:space="preserve"> </w:t>
      </w:r>
      <w:r w:rsidR="00C556A3" w:rsidRPr="00A570F3">
        <w:rPr>
          <w:rFonts w:ascii="ITC Avant Garde" w:hAnsi="ITC Avant Garde"/>
        </w:rPr>
        <w:t>satisfacer</w:t>
      </w:r>
      <w:r w:rsidR="00536743" w:rsidRPr="00A570F3">
        <w:rPr>
          <w:rFonts w:ascii="ITC Avant Garde" w:hAnsi="ITC Avant Garde"/>
        </w:rPr>
        <w:t xml:space="preserve"> </w:t>
      </w:r>
      <w:r w:rsidR="00C556A3" w:rsidRPr="00A570F3">
        <w:rPr>
          <w:rFonts w:ascii="ITC Avant Garde" w:hAnsi="ITC Avant Garde"/>
        </w:rPr>
        <w:t>dichas</w:t>
      </w:r>
      <w:r w:rsidR="00536743" w:rsidRPr="00A570F3">
        <w:rPr>
          <w:rFonts w:ascii="ITC Avant Garde" w:hAnsi="ITC Avant Garde"/>
        </w:rPr>
        <w:t xml:space="preserve"> </w:t>
      </w:r>
      <w:r w:rsidR="00C556A3" w:rsidRPr="00A570F3">
        <w:rPr>
          <w:rFonts w:ascii="ITC Avant Garde" w:hAnsi="ITC Avant Garde"/>
        </w:rPr>
        <w:t>necesidades</w:t>
      </w:r>
      <w:r w:rsidR="005856EC" w:rsidRPr="00A570F3">
        <w:rPr>
          <w:rFonts w:ascii="ITC Avant Garde" w:hAnsi="ITC Avant Garde"/>
        </w:rPr>
        <w:t>.</w:t>
      </w:r>
    </w:p>
    <w:p w14:paraId="05AC41CB" w14:textId="77777777" w:rsidR="00536936" w:rsidRDefault="00FC17FF" w:rsidP="003B1806">
      <w:pPr>
        <w:spacing w:before="240" w:after="240" w:line="240" w:lineRule="auto"/>
        <w:jc w:val="both"/>
        <w:rPr>
          <w:rFonts w:ascii="ITC Avant Garde" w:hAnsi="ITC Avant Garde"/>
          <w:b/>
        </w:rPr>
      </w:pPr>
      <w:r w:rsidRPr="00A570F3">
        <w:rPr>
          <w:rFonts w:ascii="ITC Avant Garde" w:hAnsi="ITC Avant Garde"/>
          <w:b/>
        </w:rPr>
        <w:lastRenderedPageBreak/>
        <w:t>2</w:t>
      </w:r>
      <w:r w:rsidR="000712ED" w:rsidRPr="00A570F3">
        <w:rPr>
          <w:rFonts w:ascii="ITC Avant Garde" w:hAnsi="ITC Avant Garde"/>
          <w:b/>
        </w:rPr>
        <w:t>.</w:t>
      </w:r>
      <w:r w:rsidR="00EE37BB" w:rsidRPr="00A570F3">
        <w:rPr>
          <w:rFonts w:ascii="ITC Avant Garde" w:hAnsi="ITC Avant Garde"/>
          <w:b/>
        </w:rPr>
        <w:t>4</w:t>
      </w:r>
      <w:r w:rsidR="00EE32C6" w:rsidRPr="00A570F3">
        <w:rPr>
          <w:rFonts w:ascii="ITC Avant Garde" w:hAnsi="ITC Avant Garde"/>
          <w:b/>
        </w:rPr>
        <w:t>.</w:t>
      </w:r>
      <w:r w:rsidR="00536743" w:rsidRPr="00A570F3">
        <w:rPr>
          <w:rFonts w:ascii="ITC Avant Garde" w:hAnsi="ITC Avant Garde"/>
          <w:b/>
        </w:rPr>
        <w:t xml:space="preserve"> </w:t>
      </w:r>
      <w:r w:rsidR="000712ED" w:rsidRPr="003B1806">
        <w:rPr>
          <w:rFonts w:ascii="ITC Avant Garde" w:hAnsi="ITC Avant Garde"/>
          <w:b/>
        </w:rPr>
        <w:t>Bandas</w:t>
      </w:r>
      <w:r w:rsidR="00536743" w:rsidRPr="00A570F3">
        <w:rPr>
          <w:rFonts w:ascii="ITC Avant Garde" w:hAnsi="ITC Avant Garde"/>
          <w:b/>
        </w:rPr>
        <w:t xml:space="preserve"> </w:t>
      </w:r>
      <w:r w:rsidR="000712ED" w:rsidRPr="00A570F3">
        <w:rPr>
          <w:rFonts w:ascii="ITC Avant Garde" w:hAnsi="ITC Avant Garde"/>
          <w:b/>
        </w:rPr>
        <w:t>de</w:t>
      </w:r>
      <w:r w:rsidR="00536743" w:rsidRPr="00A570F3">
        <w:rPr>
          <w:rFonts w:ascii="ITC Avant Garde" w:hAnsi="ITC Avant Garde"/>
          <w:b/>
        </w:rPr>
        <w:t xml:space="preserve"> </w:t>
      </w:r>
      <w:r w:rsidR="000712ED" w:rsidRPr="00A570F3">
        <w:rPr>
          <w:rFonts w:ascii="ITC Avant Garde" w:hAnsi="ITC Avant Garde"/>
          <w:b/>
        </w:rPr>
        <w:t>frecuencias</w:t>
      </w:r>
      <w:r w:rsidR="00536743" w:rsidRPr="00A570F3">
        <w:rPr>
          <w:rFonts w:ascii="ITC Avant Garde" w:hAnsi="ITC Avant Garde"/>
          <w:b/>
        </w:rPr>
        <w:t xml:space="preserve"> </w:t>
      </w:r>
      <w:r w:rsidR="000712ED" w:rsidRPr="00A570F3">
        <w:rPr>
          <w:rFonts w:ascii="ITC Avant Garde" w:hAnsi="ITC Avant Garde"/>
          <w:b/>
        </w:rPr>
        <w:t>clasificad</w:t>
      </w:r>
      <w:r w:rsidR="00295F5D" w:rsidRPr="00A570F3">
        <w:rPr>
          <w:rFonts w:ascii="ITC Avant Garde" w:hAnsi="ITC Avant Garde"/>
          <w:b/>
        </w:rPr>
        <w:t>as</w:t>
      </w:r>
      <w:r w:rsidR="00536743" w:rsidRPr="00A570F3">
        <w:rPr>
          <w:rFonts w:ascii="ITC Avant Garde" w:hAnsi="ITC Avant Garde"/>
          <w:b/>
        </w:rPr>
        <w:t xml:space="preserve"> </w:t>
      </w:r>
      <w:r w:rsidR="000712ED" w:rsidRPr="00A570F3">
        <w:rPr>
          <w:rFonts w:ascii="ITC Avant Garde" w:hAnsi="ITC Avant Garde"/>
          <w:b/>
        </w:rPr>
        <w:t>como</w:t>
      </w:r>
      <w:r w:rsidR="00536743" w:rsidRPr="00A570F3">
        <w:rPr>
          <w:rFonts w:ascii="ITC Avant Garde" w:hAnsi="ITC Avant Garde"/>
          <w:b/>
        </w:rPr>
        <w:t xml:space="preserve"> </w:t>
      </w:r>
      <w:r w:rsidR="00295F5D" w:rsidRPr="00A570F3">
        <w:rPr>
          <w:rFonts w:ascii="ITC Avant Garde" w:hAnsi="ITC Avant Garde"/>
          <w:b/>
        </w:rPr>
        <w:t>espectro</w:t>
      </w:r>
      <w:r w:rsidR="00536743" w:rsidRPr="00A570F3">
        <w:rPr>
          <w:rFonts w:ascii="ITC Avant Garde" w:hAnsi="ITC Avant Garde"/>
          <w:b/>
        </w:rPr>
        <w:t xml:space="preserve"> </w:t>
      </w:r>
      <w:r w:rsidR="00295F5D" w:rsidRPr="00A570F3">
        <w:rPr>
          <w:rFonts w:ascii="ITC Avant Garde" w:hAnsi="ITC Avant Garde"/>
          <w:b/>
        </w:rPr>
        <w:t>r</w:t>
      </w:r>
      <w:r w:rsidR="000712ED" w:rsidRPr="00A570F3">
        <w:rPr>
          <w:rFonts w:ascii="ITC Avant Garde" w:hAnsi="ITC Avant Garde"/>
          <w:b/>
        </w:rPr>
        <w:t>eservado.</w:t>
      </w:r>
      <w:r w:rsidR="00536743" w:rsidRPr="00A570F3">
        <w:rPr>
          <w:rFonts w:ascii="ITC Avant Garde" w:hAnsi="ITC Avant Garde"/>
          <w:b/>
        </w:rPr>
        <w:t xml:space="preserve"> </w:t>
      </w:r>
    </w:p>
    <w:p w14:paraId="017E5266" w14:textId="77777777" w:rsidR="00536936" w:rsidRDefault="00942EAA" w:rsidP="003B1806">
      <w:pPr>
        <w:spacing w:before="240" w:after="240" w:line="240" w:lineRule="auto"/>
        <w:jc w:val="both"/>
        <w:rPr>
          <w:rFonts w:ascii="ITC Avant Garde" w:hAnsi="ITC Avant Garde"/>
        </w:rPr>
      </w:pPr>
      <w:r w:rsidRPr="00A570F3">
        <w:rPr>
          <w:rFonts w:ascii="ITC Avant Garde" w:hAnsi="ITC Avant Garde"/>
        </w:rPr>
        <w:t>El</w:t>
      </w:r>
      <w:r w:rsidR="00536743" w:rsidRPr="00A570F3">
        <w:rPr>
          <w:rFonts w:ascii="ITC Avant Garde" w:hAnsi="ITC Avant Garde"/>
        </w:rPr>
        <w:t xml:space="preserve"> </w:t>
      </w:r>
      <w:r w:rsidRPr="00A570F3">
        <w:rPr>
          <w:rFonts w:ascii="ITC Avant Garde" w:hAnsi="ITC Avant Garde"/>
        </w:rPr>
        <w:t>Instituto</w:t>
      </w:r>
      <w:r w:rsidR="00536743" w:rsidRPr="00A570F3">
        <w:rPr>
          <w:rFonts w:ascii="ITC Avant Garde" w:hAnsi="ITC Avant Garde"/>
        </w:rPr>
        <w:t xml:space="preserve"> </w:t>
      </w:r>
      <w:r w:rsidRPr="00A570F3">
        <w:rPr>
          <w:rFonts w:ascii="ITC Avant Garde" w:hAnsi="ITC Avant Garde"/>
        </w:rPr>
        <w:t>se</w:t>
      </w:r>
      <w:r w:rsidR="00536743" w:rsidRPr="00A570F3">
        <w:rPr>
          <w:rFonts w:ascii="ITC Avant Garde" w:hAnsi="ITC Avant Garde"/>
        </w:rPr>
        <w:t xml:space="preserve"> </w:t>
      </w:r>
      <w:r w:rsidRPr="00A570F3">
        <w:rPr>
          <w:rFonts w:ascii="ITC Avant Garde" w:hAnsi="ITC Avant Garde"/>
        </w:rPr>
        <w:t>ha</w:t>
      </w:r>
      <w:r w:rsidR="00536743" w:rsidRPr="00A570F3">
        <w:rPr>
          <w:rFonts w:ascii="ITC Avant Garde" w:hAnsi="ITC Avant Garde"/>
        </w:rPr>
        <w:t xml:space="preserve"> </w:t>
      </w:r>
      <w:r w:rsidRPr="00A570F3">
        <w:rPr>
          <w:rFonts w:ascii="ITC Avant Garde" w:hAnsi="ITC Avant Garde"/>
        </w:rPr>
        <w:t>enfocado</w:t>
      </w:r>
      <w:r w:rsidR="00536743" w:rsidRPr="00A570F3">
        <w:rPr>
          <w:rFonts w:ascii="ITC Avant Garde" w:hAnsi="ITC Avant Garde"/>
        </w:rPr>
        <w:t xml:space="preserve"> </w:t>
      </w:r>
      <w:r w:rsidRPr="00A570F3">
        <w:rPr>
          <w:rFonts w:ascii="ITC Avant Garde" w:hAnsi="ITC Avant Garde"/>
        </w:rPr>
        <w:t>a</w:t>
      </w:r>
      <w:r w:rsidR="00536743" w:rsidRPr="00A570F3">
        <w:rPr>
          <w:rFonts w:ascii="ITC Avant Garde" w:hAnsi="ITC Avant Garde"/>
        </w:rPr>
        <w:t xml:space="preserve"> </w:t>
      </w:r>
      <w:r w:rsidRPr="00A570F3">
        <w:rPr>
          <w:rFonts w:ascii="ITC Avant Garde" w:hAnsi="ITC Avant Garde"/>
        </w:rPr>
        <w:t>la</w:t>
      </w:r>
      <w:r w:rsidR="00536743" w:rsidRPr="00A570F3">
        <w:rPr>
          <w:rFonts w:ascii="ITC Avant Garde" w:hAnsi="ITC Avant Garde"/>
        </w:rPr>
        <w:t xml:space="preserve"> </w:t>
      </w:r>
      <w:r w:rsidRPr="00A570F3">
        <w:rPr>
          <w:rFonts w:ascii="ITC Avant Garde" w:hAnsi="ITC Avant Garde"/>
        </w:rPr>
        <w:t>tarea</w:t>
      </w:r>
      <w:r w:rsidR="00536743" w:rsidRPr="00A570F3">
        <w:rPr>
          <w:rFonts w:ascii="ITC Avant Garde" w:hAnsi="ITC Avant Garde"/>
        </w:rPr>
        <w:t xml:space="preserve"> </w:t>
      </w:r>
      <w:r w:rsidRPr="00A570F3">
        <w:rPr>
          <w:rFonts w:ascii="ITC Avant Garde" w:hAnsi="ITC Avant Garde"/>
        </w:rPr>
        <w:t>de</w:t>
      </w:r>
      <w:r w:rsidR="00536743" w:rsidRPr="00A570F3">
        <w:rPr>
          <w:rFonts w:ascii="ITC Avant Garde" w:hAnsi="ITC Avant Garde"/>
        </w:rPr>
        <w:t xml:space="preserve"> </w:t>
      </w:r>
      <w:r w:rsidRPr="00A570F3">
        <w:rPr>
          <w:rFonts w:ascii="ITC Avant Garde" w:hAnsi="ITC Avant Garde"/>
        </w:rPr>
        <w:t>implementar</w:t>
      </w:r>
      <w:r w:rsidR="00536743" w:rsidRPr="00A570F3">
        <w:rPr>
          <w:rFonts w:ascii="ITC Avant Garde" w:hAnsi="ITC Avant Garde"/>
        </w:rPr>
        <w:t xml:space="preserve"> </w:t>
      </w:r>
      <w:r w:rsidRPr="00A570F3">
        <w:rPr>
          <w:rFonts w:ascii="ITC Avant Garde" w:hAnsi="ITC Avant Garde"/>
        </w:rPr>
        <w:t>una</w:t>
      </w:r>
      <w:r w:rsidR="00536743" w:rsidRPr="00A570F3">
        <w:rPr>
          <w:rFonts w:ascii="ITC Avant Garde" w:hAnsi="ITC Avant Garde"/>
        </w:rPr>
        <w:t xml:space="preserve"> </w:t>
      </w:r>
      <w:r w:rsidRPr="00A570F3">
        <w:rPr>
          <w:rFonts w:ascii="ITC Avant Garde" w:hAnsi="ITC Avant Garde"/>
        </w:rPr>
        <w:t>revisión</w:t>
      </w:r>
      <w:r w:rsidR="00536743" w:rsidRPr="00A570F3">
        <w:rPr>
          <w:rFonts w:ascii="ITC Avant Garde" w:hAnsi="ITC Avant Garde"/>
        </w:rPr>
        <w:t xml:space="preserve"> </w:t>
      </w:r>
      <w:r w:rsidRPr="00A570F3">
        <w:rPr>
          <w:rFonts w:ascii="ITC Avant Garde" w:hAnsi="ITC Avant Garde"/>
        </w:rPr>
        <w:t>integral</w:t>
      </w:r>
      <w:r w:rsidR="00536743" w:rsidRPr="00A570F3">
        <w:rPr>
          <w:rFonts w:ascii="ITC Avant Garde" w:hAnsi="ITC Avant Garde"/>
        </w:rPr>
        <w:t xml:space="preserve"> </w:t>
      </w:r>
      <w:r w:rsidRPr="00A570F3">
        <w:rPr>
          <w:rFonts w:ascii="ITC Avant Garde" w:hAnsi="ITC Avant Garde"/>
        </w:rPr>
        <w:t>de</w:t>
      </w:r>
      <w:r w:rsidR="00536743" w:rsidRPr="00A570F3">
        <w:rPr>
          <w:rFonts w:ascii="ITC Avant Garde" w:hAnsi="ITC Avant Garde"/>
        </w:rPr>
        <w:t xml:space="preserve"> </w:t>
      </w:r>
      <w:r w:rsidRPr="00A570F3">
        <w:rPr>
          <w:rFonts w:ascii="ITC Avant Garde" w:hAnsi="ITC Avant Garde"/>
        </w:rPr>
        <w:t>los</w:t>
      </w:r>
      <w:r w:rsidR="00536743" w:rsidRPr="00A570F3">
        <w:rPr>
          <w:rFonts w:ascii="ITC Avant Garde" w:hAnsi="ITC Avant Garde"/>
        </w:rPr>
        <w:t xml:space="preserve"> </w:t>
      </w:r>
      <w:r w:rsidRPr="00A570F3">
        <w:rPr>
          <w:rFonts w:ascii="ITC Avant Garde" w:hAnsi="ITC Avant Garde"/>
        </w:rPr>
        <w:t>procedimientos</w:t>
      </w:r>
      <w:r w:rsidR="00536743" w:rsidRPr="00A570F3">
        <w:rPr>
          <w:rFonts w:ascii="ITC Avant Garde" w:hAnsi="ITC Avant Garde"/>
        </w:rPr>
        <w:t xml:space="preserve"> </w:t>
      </w:r>
      <w:r w:rsidRPr="00A570F3">
        <w:rPr>
          <w:rFonts w:ascii="ITC Avant Garde" w:hAnsi="ITC Avant Garde"/>
        </w:rPr>
        <w:t>y</w:t>
      </w:r>
      <w:r w:rsidR="00536743" w:rsidRPr="00A570F3">
        <w:rPr>
          <w:rFonts w:ascii="ITC Avant Garde" w:hAnsi="ITC Avant Garde"/>
        </w:rPr>
        <w:t xml:space="preserve"> </w:t>
      </w:r>
      <w:r w:rsidRPr="00A570F3">
        <w:rPr>
          <w:rFonts w:ascii="ITC Avant Garde" w:hAnsi="ITC Avant Garde"/>
        </w:rPr>
        <w:t>herramientas</w:t>
      </w:r>
      <w:r w:rsidR="00536743" w:rsidRPr="00A570F3">
        <w:rPr>
          <w:rFonts w:ascii="ITC Avant Garde" w:hAnsi="ITC Avant Garde"/>
        </w:rPr>
        <w:t xml:space="preserve"> </w:t>
      </w:r>
      <w:r w:rsidRPr="00A570F3">
        <w:rPr>
          <w:rFonts w:ascii="ITC Avant Garde" w:hAnsi="ITC Avant Garde"/>
        </w:rPr>
        <w:t>asociados</w:t>
      </w:r>
      <w:r w:rsidR="00536743" w:rsidRPr="00A570F3">
        <w:rPr>
          <w:rFonts w:ascii="ITC Avant Garde" w:hAnsi="ITC Avant Garde"/>
        </w:rPr>
        <w:t xml:space="preserve"> </w:t>
      </w:r>
      <w:r w:rsidRPr="00A570F3">
        <w:rPr>
          <w:rFonts w:ascii="ITC Avant Garde" w:hAnsi="ITC Avant Garde"/>
        </w:rPr>
        <w:t>a</w:t>
      </w:r>
      <w:r w:rsidR="00536743" w:rsidRPr="00A570F3">
        <w:rPr>
          <w:rFonts w:ascii="ITC Avant Garde" w:hAnsi="ITC Avant Garde"/>
        </w:rPr>
        <w:t xml:space="preserve"> </w:t>
      </w:r>
      <w:r w:rsidRPr="00A570F3">
        <w:rPr>
          <w:rFonts w:ascii="ITC Avant Garde" w:hAnsi="ITC Avant Garde"/>
        </w:rPr>
        <w:t>la</w:t>
      </w:r>
      <w:r w:rsidR="00536743" w:rsidRPr="00A570F3">
        <w:rPr>
          <w:rFonts w:ascii="ITC Avant Garde" w:hAnsi="ITC Avant Garde"/>
        </w:rPr>
        <w:t xml:space="preserve"> </w:t>
      </w:r>
      <w:r w:rsidRPr="00A570F3">
        <w:rPr>
          <w:rFonts w:ascii="ITC Avant Garde" w:hAnsi="ITC Avant Garde"/>
        </w:rPr>
        <w:t>gestión,</w:t>
      </w:r>
      <w:r w:rsidR="00536743" w:rsidRPr="00A570F3">
        <w:rPr>
          <w:rFonts w:ascii="ITC Avant Garde" w:hAnsi="ITC Avant Garde"/>
        </w:rPr>
        <w:t xml:space="preserve"> </w:t>
      </w:r>
      <w:r w:rsidRPr="00A570F3">
        <w:rPr>
          <w:rFonts w:ascii="ITC Avant Garde" w:hAnsi="ITC Avant Garde"/>
        </w:rPr>
        <w:t>administración</w:t>
      </w:r>
      <w:r w:rsidR="00536743" w:rsidRPr="00A570F3">
        <w:rPr>
          <w:rFonts w:ascii="ITC Avant Garde" w:hAnsi="ITC Avant Garde"/>
        </w:rPr>
        <w:t xml:space="preserve"> </w:t>
      </w:r>
      <w:r w:rsidRPr="00A570F3">
        <w:rPr>
          <w:rFonts w:ascii="ITC Avant Garde" w:hAnsi="ITC Avant Garde"/>
        </w:rPr>
        <w:t>y</w:t>
      </w:r>
      <w:r w:rsidR="00536743" w:rsidRPr="00A570F3">
        <w:rPr>
          <w:rFonts w:ascii="ITC Avant Garde" w:hAnsi="ITC Avant Garde"/>
        </w:rPr>
        <w:t xml:space="preserve"> </w:t>
      </w:r>
      <w:r w:rsidRPr="00A570F3">
        <w:rPr>
          <w:rFonts w:ascii="ITC Avant Garde" w:hAnsi="ITC Avant Garde"/>
        </w:rPr>
        <w:t>planificación</w:t>
      </w:r>
      <w:r w:rsidR="00536743" w:rsidRPr="00A570F3">
        <w:rPr>
          <w:rFonts w:ascii="ITC Avant Garde" w:hAnsi="ITC Avant Garde"/>
        </w:rPr>
        <w:t xml:space="preserve"> </w:t>
      </w:r>
      <w:r w:rsidRPr="00A570F3">
        <w:rPr>
          <w:rFonts w:ascii="ITC Avant Garde" w:hAnsi="ITC Avant Garde"/>
        </w:rPr>
        <w:t>del</w:t>
      </w:r>
      <w:r w:rsidR="00536743" w:rsidRPr="00A570F3">
        <w:rPr>
          <w:rFonts w:ascii="ITC Avant Garde" w:hAnsi="ITC Avant Garde"/>
        </w:rPr>
        <w:t xml:space="preserve"> </w:t>
      </w:r>
      <w:r w:rsidRPr="00A570F3">
        <w:rPr>
          <w:rFonts w:ascii="ITC Avant Garde" w:hAnsi="ITC Avant Garde"/>
        </w:rPr>
        <w:t>espectro</w:t>
      </w:r>
      <w:r w:rsidR="00536743" w:rsidRPr="00A570F3">
        <w:rPr>
          <w:rFonts w:ascii="ITC Avant Garde" w:hAnsi="ITC Avant Garde"/>
        </w:rPr>
        <w:t xml:space="preserve"> </w:t>
      </w:r>
      <w:r w:rsidRPr="00A570F3">
        <w:rPr>
          <w:rFonts w:ascii="ITC Avant Garde" w:hAnsi="ITC Avant Garde"/>
        </w:rPr>
        <w:t>radioeléctrico,</w:t>
      </w:r>
      <w:r w:rsidR="00536743" w:rsidRPr="00A570F3">
        <w:rPr>
          <w:rFonts w:ascii="ITC Avant Garde" w:hAnsi="ITC Avant Garde"/>
        </w:rPr>
        <w:t xml:space="preserve"> </w:t>
      </w:r>
      <w:r w:rsidRPr="00A570F3">
        <w:rPr>
          <w:rFonts w:ascii="ITC Avant Garde" w:hAnsi="ITC Avant Garde"/>
        </w:rPr>
        <w:t>así</w:t>
      </w:r>
      <w:r w:rsidR="00536743" w:rsidRPr="00A570F3">
        <w:rPr>
          <w:rFonts w:ascii="ITC Avant Garde" w:hAnsi="ITC Avant Garde"/>
        </w:rPr>
        <w:t xml:space="preserve"> </w:t>
      </w:r>
      <w:r w:rsidRPr="00A570F3">
        <w:rPr>
          <w:rFonts w:ascii="ITC Avant Garde" w:hAnsi="ITC Avant Garde"/>
        </w:rPr>
        <w:t>como</w:t>
      </w:r>
      <w:r w:rsidR="00536743" w:rsidRPr="00A570F3">
        <w:rPr>
          <w:rFonts w:ascii="ITC Avant Garde" w:hAnsi="ITC Avant Garde"/>
        </w:rPr>
        <w:t xml:space="preserve"> </w:t>
      </w:r>
      <w:r w:rsidRPr="00A570F3">
        <w:rPr>
          <w:rFonts w:ascii="ITC Avant Garde" w:hAnsi="ITC Avant Garde"/>
        </w:rPr>
        <w:t>del</w:t>
      </w:r>
      <w:r w:rsidR="00536743" w:rsidRPr="00A570F3">
        <w:rPr>
          <w:rFonts w:ascii="ITC Avant Garde" w:hAnsi="ITC Avant Garde"/>
        </w:rPr>
        <w:t xml:space="preserve"> </w:t>
      </w:r>
      <w:r w:rsidRPr="00A570F3">
        <w:rPr>
          <w:rFonts w:ascii="ITC Avant Garde" w:hAnsi="ITC Avant Garde"/>
        </w:rPr>
        <w:t>uso</w:t>
      </w:r>
      <w:r w:rsidR="00536743" w:rsidRPr="00A570F3">
        <w:rPr>
          <w:rFonts w:ascii="ITC Avant Garde" w:hAnsi="ITC Avant Garde"/>
        </w:rPr>
        <w:t xml:space="preserve"> </w:t>
      </w:r>
      <w:r w:rsidRPr="00A570F3">
        <w:rPr>
          <w:rFonts w:ascii="ITC Avant Garde" w:hAnsi="ITC Avant Garde"/>
        </w:rPr>
        <w:t>que</w:t>
      </w:r>
      <w:r w:rsidR="00536743" w:rsidRPr="00A570F3">
        <w:rPr>
          <w:rFonts w:ascii="ITC Avant Garde" w:hAnsi="ITC Avant Garde"/>
        </w:rPr>
        <w:t xml:space="preserve"> </w:t>
      </w:r>
      <w:r w:rsidRPr="00A570F3">
        <w:rPr>
          <w:rFonts w:ascii="ITC Avant Garde" w:hAnsi="ITC Avant Garde"/>
        </w:rPr>
        <w:t>se</w:t>
      </w:r>
      <w:r w:rsidR="00536743" w:rsidRPr="00A570F3">
        <w:rPr>
          <w:rFonts w:ascii="ITC Avant Garde" w:hAnsi="ITC Avant Garde"/>
        </w:rPr>
        <w:t xml:space="preserve"> </w:t>
      </w:r>
      <w:r w:rsidRPr="00A570F3">
        <w:rPr>
          <w:rFonts w:ascii="ITC Avant Garde" w:hAnsi="ITC Avant Garde"/>
        </w:rPr>
        <w:t>da</w:t>
      </w:r>
      <w:r w:rsidR="00536743" w:rsidRPr="00A570F3">
        <w:rPr>
          <w:rFonts w:ascii="ITC Avant Garde" w:hAnsi="ITC Avant Garde"/>
        </w:rPr>
        <w:t xml:space="preserve"> </w:t>
      </w:r>
      <w:r w:rsidRPr="00A570F3">
        <w:rPr>
          <w:rFonts w:ascii="ITC Avant Garde" w:hAnsi="ITC Avant Garde"/>
        </w:rPr>
        <w:t>en</w:t>
      </w:r>
      <w:r w:rsidR="00536743" w:rsidRPr="00A570F3">
        <w:rPr>
          <w:rFonts w:ascii="ITC Avant Garde" w:hAnsi="ITC Avant Garde"/>
        </w:rPr>
        <w:t xml:space="preserve"> </w:t>
      </w:r>
      <w:r w:rsidRPr="00A570F3">
        <w:rPr>
          <w:rFonts w:ascii="ITC Avant Garde" w:hAnsi="ITC Avant Garde"/>
        </w:rPr>
        <w:t>nuestro</w:t>
      </w:r>
      <w:r w:rsidR="00536743" w:rsidRPr="00A570F3">
        <w:rPr>
          <w:rFonts w:ascii="ITC Avant Garde" w:hAnsi="ITC Avant Garde"/>
        </w:rPr>
        <w:t xml:space="preserve"> </w:t>
      </w:r>
      <w:r w:rsidRPr="00A570F3">
        <w:rPr>
          <w:rFonts w:ascii="ITC Avant Garde" w:hAnsi="ITC Avant Garde"/>
        </w:rPr>
        <w:t>país</w:t>
      </w:r>
      <w:r w:rsidR="00536743" w:rsidRPr="00A570F3">
        <w:rPr>
          <w:rFonts w:ascii="ITC Avant Garde" w:hAnsi="ITC Avant Garde"/>
        </w:rPr>
        <w:t xml:space="preserve"> </w:t>
      </w:r>
      <w:r w:rsidRPr="00A570F3">
        <w:rPr>
          <w:rFonts w:ascii="ITC Avant Garde" w:hAnsi="ITC Avant Garde"/>
        </w:rPr>
        <w:t>a</w:t>
      </w:r>
      <w:r w:rsidR="00536743" w:rsidRPr="00A570F3">
        <w:rPr>
          <w:rFonts w:ascii="ITC Avant Garde" w:hAnsi="ITC Avant Garde"/>
        </w:rPr>
        <w:t xml:space="preserve"> </w:t>
      </w:r>
      <w:r w:rsidRPr="00A570F3">
        <w:rPr>
          <w:rFonts w:ascii="ITC Avant Garde" w:hAnsi="ITC Avant Garde"/>
        </w:rPr>
        <w:t>las</w:t>
      </w:r>
      <w:r w:rsidR="00536743" w:rsidRPr="00A570F3">
        <w:rPr>
          <w:rFonts w:ascii="ITC Avant Garde" w:hAnsi="ITC Avant Garde"/>
        </w:rPr>
        <w:t xml:space="preserve"> </w:t>
      </w:r>
      <w:r w:rsidRPr="00A570F3">
        <w:rPr>
          <w:rFonts w:ascii="ITC Avant Garde" w:hAnsi="ITC Avant Garde"/>
        </w:rPr>
        <w:t>bandas</w:t>
      </w:r>
      <w:r w:rsidR="00536743" w:rsidRPr="00A570F3">
        <w:rPr>
          <w:rFonts w:ascii="ITC Avant Garde" w:hAnsi="ITC Avant Garde"/>
        </w:rPr>
        <w:t xml:space="preserve"> </w:t>
      </w:r>
      <w:r w:rsidRPr="00A570F3">
        <w:rPr>
          <w:rFonts w:ascii="ITC Avant Garde" w:hAnsi="ITC Avant Garde"/>
        </w:rPr>
        <w:t>de</w:t>
      </w:r>
      <w:r w:rsidR="00536743" w:rsidRPr="00A570F3">
        <w:rPr>
          <w:rFonts w:ascii="ITC Avant Garde" w:hAnsi="ITC Avant Garde"/>
        </w:rPr>
        <w:t xml:space="preserve"> </w:t>
      </w:r>
      <w:r w:rsidRPr="00A570F3">
        <w:rPr>
          <w:rFonts w:ascii="ITC Avant Garde" w:hAnsi="ITC Avant Garde"/>
        </w:rPr>
        <w:t>frecuencias</w:t>
      </w:r>
      <w:r w:rsidR="00536743" w:rsidRPr="00A570F3">
        <w:rPr>
          <w:rFonts w:ascii="ITC Avant Garde" w:hAnsi="ITC Avant Garde"/>
        </w:rPr>
        <w:t xml:space="preserve"> </w:t>
      </w:r>
      <w:r w:rsidRPr="00A570F3">
        <w:rPr>
          <w:rFonts w:ascii="ITC Avant Garde" w:hAnsi="ITC Avant Garde"/>
        </w:rPr>
        <w:t>relevantes</w:t>
      </w:r>
      <w:r w:rsidR="00536743" w:rsidRPr="00A570F3">
        <w:rPr>
          <w:rFonts w:ascii="ITC Avant Garde" w:hAnsi="ITC Avant Garde"/>
        </w:rPr>
        <w:t xml:space="preserve"> </w:t>
      </w:r>
      <w:r w:rsidRPr="00A570F3">
        <w:rPr>
          <w:rFonts w:ascii="ITC Avant Garde" w:hAnsi="ITC Avant Garde"/>
        </w:rPr>
        <w:t>con</w:t>
      </w:r>
      <w:r w:rsidR="00536743" w:rsidRPr="00A570F3">
        <w:rPr>
          <w:rFonts w:ascii="ITC Avant Garde" w:hAnsi="ITC Avant Garde"/>
        </w:rPr>
        <w:t xml:space="preserve"> </w:t>
      </w:r>
      <w:r w:rsidRPr="00A570F3">
        <w:rPr>
          <w:rFonts w:ascii="ITC Avant Garde" w:hAnsi="ITC Avant Garde"/>
        </w:rPr>
        <w:t>el</w:t>
      </w:r>
      <w:r w:rsidR="00536743" w:rsidRPr="00A570F3">
        <w:rPr>
          <w:rFonts w:ascii="ITC Avant Garde" w:hAnsi="ITC Avant Garde"/>
        </w:rPr>
        <w:t xml:space="preserve"> </w:t>
      </w:r>
      <w:r w:rsidRPr="00A570F3">
        <w:rPr>
          <w:rFonts w:ascii="ITC Avant Garde" w:hAnsi="ITC Avant Garde"/>
        </w:rPr>
        <w:t>objeto</w:t>
      </w:r>
      <w:r w:rsidR="00536743" w:rsidRPr="00A570F3">
        <w:rPr>
          <w:rFonts w:ascii="ITC Avant Garde" w:hAnsi="ITC Avant Garde"/>
        </w:rPr>
        <w:t xml:space="preserve"> </w:t>
      </w:r>
      <w:r w:rsidRPr="00A570F3">
        <w:rPr>
          <w:rFonts w:ascii="ITC Avant Garde" w:hAnsi="ITC Avant Garde"/>
        </w:rPr>
        <w:t>de</w:t>
      </w:r>
      <w:r w:rsidR="00536743" w:rsidRPr="00A570F3">
        <w:rPr>
          <w:rFonts w:ascii="ITC Avant Garde" w:hAnsi="ITC Avant Garde"/>
        </w:rPr>
        <w:t xml:space="preserve"> </w:t>
      </w:r>
      <w:r w:rsidRPr="00A570F3">
        <w:rPr>
          <w:rFonts w:ascii="ITC Avant Garde" w:hAnsi="ITC Avant Garde"/>
        </w:rPr>
        <w:t>establecer</w:t>
      </w:r>
      <w:r w:rsidR="00536743" w:rsidRPr="00A570F3">
        <w:rPr>
          <w:rFonts w:ascii="ITC Avant Garde" w:hAnsi="ITC Avant Garde"/>
        </w:rPr>
        <w:t xml:space="preserve"> </w:t>
      </w:r>
      <w:r w:rsidRPr="00A570F3">
        <w:rPr>
          <w:rFonts w:ascii="ITC Avant Garde" w:hAnsi="ITC Avant Garde"/>
        </w:rPr>
        <w:t>una</w:t>
      </w:r>
      <w:r w:rsidR="00536743" w:rsidRPr="00A570F3">
        <w:rPr>
          <w:rFonts w:ascii="ITC Avant Garde" w:hAnsi="ITC Avant Garde"/>
        </w:rPr>
        <w:t xml:space="preserve"> </w:t>
      </w:r>
      <w:r w:rsidRPr="00A570F3">
        <w:rPr>
          <w:rFonts w:ascii="ITC Avant Garde" w:hAnsi="ITC Avant Garde"/>
        </w:rPr>
        <w:t>eficaz</w:t>
      </w:r>
      <w:r w:rsidR="00536743" w:rsidRPr="00A570F3">
        <w:rPr>
          <w:rFonts w:ascii="ITC Avant Garde" w:hAnsi="ITC Avant Garde"/>
        </w:rPr>
        <w:t xml:space="preserve"> </w:t>
      </w:r>
      <w:r w:rsidRPr="00A570F3">
        <w:rPr>
          <w:rFonts w:ascii="ITC Avant Garde" w:hAnsi="ITC Avant Garde"/>
        </w:rPr>
        <w:t>utilización</w:t>
      </w:r>
      <w:r w:rsidR="00536743" w:rsidRPr="00A570F3">
        <w:rPr>
          <w:rFonts w:ascii="ITC Avant Garde" w:hAnsi="ITC Avant Garde"/>
        </w:rPr>
        <w:t xml:space="preserve"> </w:t>
      </w:r>
      <w:r w:rsidRPr="00A570F3">
        <w:rPr>
          <w:rFonts w:ascii="ITC Avant Garde" w:hAnsi="ITC Avant Garde"/>
        </w:rPr>
        <w:t>del</w:t>
      </w:r>
      <w:r w:rsidR="00536743" w:rsidRPr="00A570F3">
        <w:rPr>
          <w:rFonts w:ascii="ITC Avant Garde" w:hAnsi="ITC Avant Garde"/>
        </w:rPr>
        <w:t xml:space="preserve"> </w:t>
      </w:r>
      <w:r w:rsidRPr="00A570F3">
        <w:rPr>
          <w:rFonts w:ascii="ITC Avant Garde" w:hAnsi="ITC Avant Garde"/>
        </w:rPr>
        <w:t>espectro</w:t>
      </w:r>
      <w:r w:rsidR="00536743" w:rsidRPr="00A570F3">
        <w:rPr>
          <w:rFonts w:ascii="ITC Avant Garde" w:hAnsi="ITC Avant Garde"/>
        </w:rPr>
        <w:t xml:space="preserve"> </w:t>
      </w:r>
      <w:r w:rsidRPr="00A570F3">
        <w:rPr>
          <w:rFonts w:ascii="ITC Avant Garde" w:hAnsi="ITC Avant Garde"/>
        </w:rPr>
        <w:t>radioeléctrico.</w:t>
      </w:r>
      <w:r w:rsidR="00536743" w:rsidRPr="00A570F3">
        <w:rPr>
          <w:rFonts w:ascii="ITC Avant Garde" w:hAnsi="ITC Avant Garde"/>
        </w:rPr>
        <w:t xml:space="preserve"> </w:t>
      </w:r>
    </w:p>
    <w:p w14:paraId="36D9B330" w14:textId="77777777" w:rsidR="00536936" w:rsidRDefault="00942EAA" w:rsidP="003B1806">
      <w:pPr>
        <w:spacing w:before="240" w:after="240" w:line="240" w:lineRule="auto"/>
        <w:jc w:val="both"/>
        <w:rPr>
          <w:rFonts w:ascii="ITC Avant Garde" w:hAnsi="ITC Avant Garde"/>
        </w:rPr>
      </w:pPr>
      <w:r w:rsidRPr="00A570F3">
        <w:rPr>
          <w:rFonts w:ascii="ITC Avant Garde" w:hAnsi="ITC Avant Garde"/>
        </w:rPr>
        <w:t>Es</w:t>
      </w:r>
      <w:r w:rsidR="00536743" w:rsidRPr="00A570F3">
        <w:rPr>
          <w:rFonts w:ascii="ITC Avant Garde" w:hAnsi="ITC Avant Garde"/>
        </w:rPr>
        <w:t xml:space="preserve"> </w:t>
      </w:r>
      <w:r w:rsidRPr="00A570F3">
        <w:rPr>
          <w:rFonts w:ascii="ITC Avant Garde" w:hAnsi="ITC Avant Garde"/>
        </w:rPr>
        <w:t>así</w:t>
      </w:r>
      <w:r w:rsidR="00536743" w:rsidRPr="00A570F3">
        <w:rPr>
          <w:rFonts w:ascii="ITC Avant Garde" w:hAnsi="ITC Avant Garde"/>
        </w:rPr>
        <w:t xml:space="preserve"> </w:t>
      </w:r>
      <w:r w:rsidRPr="00A570F3">
        <w:rPr>
          <w:rFonts w:ascii="ITC Avant Garde" w:hAnsi="ITC Avant Garde"/>
        </w:rPr>
        <w:t>que</w:t>
      </w:r>
      <w:r w:rsidR="00536743" w:rsidRPr="00A570F3">
        <w:rPr>
          <w:rFonts w:ascii="ITC Avant Garde" w:hAnsi="ITC Avant Garde"/>
        </w:rPr>
        <w:t xml:space="preserve"> </w:t>
      </w:r>
      <w:r w:rsidR="005856EC" w:rsidRPr="00A570F3">
        <w:rPr>
          <w:rFonts w:ascii="ITC Avant Garde" w:hAnsi="ITC Avant Garde"/>
        </w:rPr>
        <w:t>un</w:t>
      </w:r>
      <w:r w:rsidR="00536743" w:rsidRPr="00A570F3">
        <w:rPr>
          <w:rFonts w:ascii="ITC Avant Garde" w:hAnsi="ITC Avant Garde"/>
        </w:rPr>
        <w:t xml:space="preserve"> </w:t>
      </w:r>
      <w:r w:rsidR="005856EC" w:rsidRPr="00A570F3">
        <w:rPr>
          <w:rFonts w:ascii="ITC Avant Garde" w:hAnsi="ITC Avant Garde"/>
        </w:rPr>
        <w:t>proceso</w:t>
      </w:r>
      <w:r w:rsidR="00536743" w:rsidRPr="00A570F3">
        <w:rPr>
          <w:rFonts w:ascii="ITC Avant Garde" w:hAnsi="ITC Avant Garde"/>
        </w:rPr>
        <w:t xml:space="preserve"> </w:t>
      </w:r>
      <w:r w:rsidR="005856EC" w:rsidRPr="00A570F3">
        <w:rPr>
          <w:rFonts w:ascii="ITC Avant Garde" w:hAnsi="ITC Avant Garde"/>
        </w:rPr>
        <w:t>de</w:t>
      </w:r>
      <w:r w:rsidR="00536743" w:rsidRPr="00A570F3">
        <w:rPr>
          <w:rFonts w:ascii="ITC Avant Garde" w:hAnsi="ITC Avant Garde"/>
        </w:rPr>
        <w:t xml:space="preserve"> </w:t>
      </w:r>
      <w:r w:rsidR="005856EC" w:rsidRPr="00A570F3">
        <w:rPr>
          <w:rFonts w:ascii="ITC Avant Garde" w:hAnsi="ITC Avant Garde"/>
        </w:rPr>
        <w:t>planificación</w:t>
      </w:r>
      <w:r w:rsidR="00536743" w:rsidRPr="00A570F3">
        <w:rPr>
          <w:rFonts w:ascii="ITC Avant Garde" w:hAnsi="ITC Avant Garde"/>
        </w:rPr>
        <w:t xml:space="preserve"> </w:t>
      </w:r>
      <w:r w:rsidR="005856EC" w:rsidRPr="00A570F3">
        <w:rPr>
          <w:rFonts w:ascii="ITC Avant Garde" w:hAnsi="ITC Avant Garde"/>
        </w:rPr>
        <w:t>adecuado</w:t>
      </w:r>
      <w:r w:rsidR="00536743" w:rsidRPr="00A570F3">
        <w:rPr>
          <w:rFonts w:ascii="ITC Avant Garde" w:hAnsi="ITC Avant Garde"/>
        </w:rPr>
        <w:t xml:space="preserve"> </w:t>
      </w:r>
      <w:r w:rsidR="005856EC" w:rsidRPr="00A570F3">
        <w:rPr>
          <w:rFonts w:ascii="ITC Avant Garde" w:hAnsi="ITC Avant Garde"/>
        </w:rPr>
        <w:t>del</w:t>
      </w:r>
      <w:r w:rsidR="00536743" w:rsidRPr="00A570F3">
        <w:rPr>
          <w:rFonts w:ascii="ITC Avant Garde" w:hAnsi="ITC Avant Garde"/>
        </w:rPr>
        <w:t xml:space="preserve"> </w:t>
      </w:r>
      <w:r w:rsidR="005856EC" w:rsidRPr="00A570F3">
        <w:rPr>
          <w:rFonts w:ascii="ITC Avant Garde" w:hAnsi="ITC Avant Garde"/>
        </w:rPr>
        <w:t>espectro</w:t>
      </w:r>
      <w:r w:rsidR="00536743" w:rsidRPr="00A570F3">
        <w:rPr>
          <w:rFonts w:ascii="ITC Avant Garde" w:hAnsi="ITC Avant Garde"/>
        </w:rPr>
        <w:t xml:space="preserve"> </w:t>
      </w:r>
      <w:r w:rsidR="005856EC" w:rsidRPr="00A570F3">
        <w:rPr>
          <w:rFonts w:ascii="ITC Avant Garde" w:hAnsi="ITC Avant Garde"/>
        </w:rPr>
        <w:t>reservado</w:t>
      </w:r>
      <w:r w:rsidRPr="00A570F3">
        <w:rPr>
          <w:rFonts w:ascii="ITC Avant Garde" w:hAnsi="ITC Avant Garde"/>
        </w:rPr>
        <w:t>,</w:t>
      </w:r>
      <w:r w:rsidR="00536743" w:rsidRPr="00A570F3">
        <w:rPr>
          <w:rFonts w:ascii="ITC Avant Garde" w:hAnsi="ITC Avant Garde"/>
        </w:rPr>
        <w:t xml:space="preserve"> </w:t>
      </w:r>
      <w:r w:rsidRPr="00A570F3">
        <w:rPr>
          <w:rFonts w:ascii="ITC Avant Garde" w:hAnsi="ITC Avant Garde"/>
        </w:rPr>
        <w:t>podrá</w:t>
      </w:r>
      <w:r w:rsidR="00536743" w:rsidRPr="00A570F3">
        <w:rPr>
          <w:rFonts w:ascii="ITC Avant Garde" w:hAnsi="ITC Avant Garde"/>
        </w:rPr>
        <w:t xml:space="preserve"> </w:t>
      </w:r>
      <w:r w:rsidRPr="00A570F3">
        <w:rPr>
          <w:rFonts w:ascii="ITC Avant Garde" w:hAnsi="ITC Avant Garde"/>
        </w:rPr>
        <w:t>dar</w:t>
      </w:r>
      <w:r w:rsidR="00536743" w:rsidRPr="00A570F3">
        <w:rPr>
          <w:rFonts w:ascii="ITC Avant Garde" w:hAnsi="ITC Avant Garde"/>
        </w:rPr>
        <w:t xml:space="preserve"> </w:t>
      </w:r>
      <w:r w:rsidRPr="00A570F3">
        <w:rPr>
          <w:rFonts w:ascii="ITC Avant Garde" w:hAnsi="ITC Avant Garde"/>
        </w:rPr>
        <w:t>cabida</w:t>
      </w:r>
      <w:r w:rsidR="00536743" w:rsidRPr="00A570F3">
        <w:rPr>
          <w:rFonts w:ascii="ITC Avant Garde" w:hAnsi="ITC Avant Garde"/>
        </w:rPr>
        <w:t xml:space="preserve"> </w:t>
      </w:r>
      <w:r w:rsidRPr="00A570F3">
        <w:rPr>
          <w:rFonts w:ascii="ITC Avant Garde" w:hAnsi="ITC Avant Garde"/>
        </w:rPr>
        <w:t>a</w:t>
      </w:r>
      <w:r w:rsidR="00536743" w:rsidRPr="00A570F3">
        <w:rPr>
          <w:rFonts w:ascii="ITC Avant Garde" w:hAnsi="ITC Avant Garde"/>
        </w:rPr>
        <w:t xml:space="preserve"> </w:t>
      </w:r>
      <w:r w:rsidRPr="00A570F3">
        <w:rPr>
          <w:rFonts w:ascii="ITC Avant Garde" w:hAnsi="ITC Avant Garde"/>
        </w:rPr>
        <w:t>las</w:t>
      </w:r>
      <w:r w:rsidR="00536743" w:rsidRPr="00A570F3">
        <w:rPr>
          <w:rFonts w:ascii="ITC Avant Garde" w:hAnsi="ITC Avant Garde"/>
        </w:rPr>
        <w:t xml:space="preserve"> </w:t>
      </w:r>
      <w:r w:rsidRPr="00A570F3">
        <w:rPr>
          <w:rFonts w:ascii="ITC Avant Garde" w:hAnsi="ITC Avant Garde"/>
        </w:rPr>
        <w:t>necesidades</w:t>
      </w:r>
      <w:r w:rsidR="00536743" w:rsidRPr="00A570F3">
        <w:rPr>
          <w:rFonts w:ascii="ITC Avant Garde" w:hAnsi="ITC Avant Garde"/>
        </w:rPr>
        <w:t xml:space="preserve"> </w:t>
      </w:r>
      <w:r w:rsidRPr="00A570F3">
        <w:rPr>
          <w:rFonts w:ascii="ITC Avant Garde" w:hAnsi="ITC Avant Garde"/>
        </w:rPr>
        <w:t>de</w:t>
      </w:r>
      <w:r w:rsidR="00536743" w:rsidRPr="00A570F3">
        <w:rPr>
          <w:rFonts w:ascii="ITC Avant Garde" w:hAnsi="ITC Avant Garde"/>
        </w:rPr>
        <w:t xml:space="preserve"> </w:t>
      </w:r>
      <w:r w:rsidRPr="00A570F3">
        <w:rPr>
          <w:rFonts w:ascii="ITC Avant Garde" w:hAnsi="ITC Avant Garde"/>
        </w:rPr>
        <w:t>espectro,</w:t>
      </w:r>
      <w:r w:rsidR="00536743" w:rsidRPr="00A570F3">
        <w:rPr>
          <w:rFonts w:ascii="ITC Avant Garde" w:hAnsi="ITC Avant Garde"/>
        </w:rPr>
        <w:t xml:space="preserve"> </w:t>
      </w:r>
      <w:r w:rsidRPr="00A570F3">
        <w:rPr>
          <w:rFonts w:ascii="ITC Avant Garde" w:hAnsi="ITC Avant Garde"/>
        </w:rPr>
        <w:t>de</w:t>
      </w:r>
      <w:r w:rsidR="00536743" w:rsidRPr="00A570F3">
        <w:rPr>
          <w:rFonts w:ascii="ITC Avant Garde" w:hAnsi="ITC Avant Garde"/>
        </w:rPr>
        <w:t xml:space="preserve"> </w:t>
      </w:r>
      <w:r w:rsidRPr="00A570F3">
        <w:rPr>
          <w:rFonts w:ascii="ITC Avant Garde" w:hAnsi="ITC Avant Garde"/>
        </w:rPr>
        <w:t>tal</w:t>
      </w:r>
      <w:r w:rsidR="00536743" w:rsidRPr="00A570F3">
        <w:rPr>
          <w:rFonts w:ascii="ITC Avant Garde" w:hAnsi="ITC Avant Garde"/>
        </w:rPr>
        <w:t xml:space="preserve"> </w:t>
      </w:r>
      <w:r w:rsidRPr="00A570F3">
        <w:rPr>
          <w:rFonts w:ascii="ITC Avant Garde" w:hAnsi="ITC Avant Garde"/>
        </w:rPr>
        <w:t>modo</w:t>
      </w:r>
      <w:r w:rsidR="00536743" w:rsidRPr="00A570F3">
        <w:rPr>
          <w:rFonts w:ascii="ITC Avant Garde" w:hAnsi="ITC Avant Garde"/>
        </w:rPr>
        <w:t xml:space="preserve"> </w:t>
      </w:r>
      <w:r w:rsidRPr="00A570F3">
        <w:rPr>
          <w:rFonts w:ascii="ITC Avant Garde" w:hAnsi="ITC Avant Garde"/>
        </w:rPr>
        <w:t>que</w:t>
      </w:r>
      <w:r w:rsidR="00536743" w:rsidRPr="00A570F3">
        <w:rPr>
          <w:rFonts w:ascii="ITC Avant Garde" w:hAnsi="ITC Avant Garde"/>
        </w:rPr>
        <w:t xml:space="preserve"> </w:t>
      </w:r>
      <w:r w:rsidRPr="00A570F3">
        <w:rPr>
          <w:rFonts w:ascii="ITC Avant Garde" w:hAnsi="ITC Avant Garde"/>
        </w:rPr>
        <w:t>se</w:t>
      </w:r>
      <w:r w:rsidR="00536743" w:rsidRPr="00A570F3">
        <w:rPr>
          <w:rFonts w:ascii="ITC Avant Garde" w:hAnsi="ITC Avant Garde"/>
        </w:rPr>
        <w:t xml:space="preserve"> </w:t>
      </w:r>
      <w:r w:rsidRPr="00A570F3">
        <w:rPr>
          <w:rFonts w:ascii="ITC Avant Garde" w:hAnsi="ITC Avant Garde"/>
        </w:rPr>
        <w:t>logren</w:t>
      </w:r>
      <w:r w:rsidR="00536743" w:rsidRPr="00A570F3">
        <w:rPr>
          <w:rFonts w:ascii="ITC Avant Garde" w:hAnsi="ITC Avant Garde"/>
        </w:rPr>
        <w:t xml:space="preserve"> </w:t>
      </w:r>
      <w:r w:rsidRPr="00A570F3">
        <w:rPr>
          <w:rFonts w:ascii="ITC Avant Garde" w:hAnsi="ITC Avant Garde"/>
        </w:rPr>
        <w:t>acomodar</w:t>
      </w:r>
      <w:r w:rsidR="00536743" w:rsidRPr="00A570F3">
        <w:rPr>
          <w:rFonts w:ascii="ITC Avant Garde" w:hAnsi="ITC Avant Garde"/>
        </w:rPr>
        <w:t xml:space="preserve"> </w:t>
      </w:r>
      <w:r w:rsidRPr="00A570F3">
        <w:rPr>
          <w:rFonts w:ascii="ITC Avant Garde" w:hAnsi="ITC Avant Garde"/>
        </w:rPr>
        <w:t>los</w:t>
      </w:r>
      <w:r w:rsidR="00536743" w:rsidRPr="00A570F3">
        <w:rPr>
          <w:rFonts w:ascii="ITC Avant Garde" w:hAnsi="ITC Avant Garde"/>
        </w:rPr>
        <w:t xml:space="preserve"> </w:t>
      </w:r>
      <w:r w:rsidRPr="00A570F3">
        <w:rPr>
          <w:rFonts w:ascii="ITC Avant Garde" w:hAnsi="ITC Avant Garde"/>
        </w:rPr>
        <w:t>servicios</w:t>
      </w:r>
      <w:r w:rsidR="00536743" w:rsidRPr="00A570F3">
        <w:rPr>
          <w:rFonts w:ascii="ITC Avant Garde" w:hAnsi="ITC Avant Garde"/>
        </w:rPr>
        <w:t xml:space="preserve"> </w:t>
      </w:r>
      <w:r w:rsidRPr="00A570F3">
        <w:rPr>
          <w:rFonts w:ascii="ITC Avant Garde" w:hAnsi="ITC Avant Garde"/>
        </w:rPr>
        <w:t>y</w:t>
      </w:r>
      <w:r w:rsidR="00536743" w:rsidRPr="00A570F3">
        <w:rPr>
          <w:rFonts w:ascii="ITC Avant Garde" w:hAnsi="ITC Avant Garde"/>
        </w:rPr>
        <w:t xml:space="preserve"> </w:t>
      </w:r>
      <w:r w:rsidRPr="00A570F3">
        <w:rPr>
          <w:rFonts w:ascii="ITC Avant Garde" w:hAnsi="ITC Avant Garde"/>
        </w:rPr>
        <w:t>aplicaciones</w:t>
      </w:r>
      <w:r w:rsidR="00536743" w:rsidRPr="00A570F3">
        <w:rPr>
          <w:rFonts w:ascii="ITC Avant Garde" w:hAnsi="ITC Avant Garde"/>
        </w:rPr>
        <w:t xml:space="preserve"> </w:t>
      </w:r>
      <w:r w:rsidRPr="00A570F3">
        <w:rPr>
          <w:rFonts w:ascii="ITC Avant Garde" w:hAnsi="ITC Avant Garde"/>
        </w:rPr>
        <w:t>que</w:t>
      </w:r>
      <w:r w:rsidR="00536743" w:rsidRPr="00A570F3">
        <w:rPr>
          <w:rFonts w:ascii="ITC Avant Garde" w:hAnsi="ITC Avant Garde"/>
        </w:rPr>
        <w:t xml:space="preserve"> </w:t>
      </w:r>
      <w:r w:rsidRPr="00A570F3">
        <w:rPr>
          <w:rFonts w:ascii="ITC Avant Garde" w:hAnsi="ITC Avant Garde"/>
        </w:rPr>
        <w:t>mayor</w:t>
      </w:r>
      <w:r w:rsidR="00536743" w:rsidRPr="00A570F3">
        <w:rPr>
          <w:rFonts w:ascii="ITC Avant Garde" w:hAnsi="ITC Avant Garde"/>
        </w:rPr>
        <w:t xml:space="preserve"> </w:t>
      </w:r>
      <w:r w:rsidRPr="00A570F3">
        <w:rPr>
          <w:rFonts w:ascii="ITC Avant Garde" w:hAnsi="ITC Avant Garde"/>
        </w:rPr>
        <w:t>impacto</w:t>
      </w:r>
      <w:r w:rsidR="00536743" w:rsidRPr="00A570F3">
        <w:rPr>
          <w:rFonts w:ascii="ITC Avant Garde" w:hAnsi="ITC Avant Garde"/>
        </w:rPr>
        <w:t xml:space="preserve"> </w:t>
      </w:r>
      <w:r w:rsidRPr="00A570F3">
        <w:rPr>
          <w:rFonts w:ascii="ITC Avant Garde" w:hAnsi="ITC Avant Garde"/>
        </w:rPr>
        <w:t>tengan</w:t>
      </w:r>
      <w:r w:rsidR="00536743" w:rsidRPr="00A570F3">
        <w:rPr>
          <w:rFonts w:ascii="ITC Avant Garde" w:hAnsi="ITC Avant Garde"/>
        </w:rPr>
        <w:t xml:space="preserve"> </w:t>
      </w:r>
      <w:r w:rsidRPr="00A570F3">
        <w:rPr>
          <w:rFonts w:ascii="ITC Avant Garde" w:hAnsi="ITC Avant Garde"/>
        </w:rPr>
        <w:t>en</w:t>
      </w:r>
      <w:r w:rsidR="00536743" w:rsidRPr="00A570F3">
        <w:rPr>
          <w:rFonts w:ascii="ITC Avant Garde" w:hAnsi="ITC Avant Garde"/>
        </w:rPr>
        <w:t xml:space="preserve"> </w:t>
      </w:r>
      <w:r w:rsidRPr="00A570F3">
        <w:rPr>
          <w:rFonts w:ascii="ITC Avant Garde" w:hAnsi="ITC Avant Garde"/>
        </w:rPr>
        <w:t>beneficio</w:t>
      </w:r>
      <w:r w:rsidR="00536743" w:rsidRPr="00A570F3">
        <w:rPr>
          <w:rFonts w:ascii="ITC Avant Garde" w:hAnsi="ITC Avant Garde"/>
        </w:rPr>
        <w:t xml:space="preserve"> </w:t>
      </w:r>
      <w:r w:rsidRPr="00A570F3">
        <w:rPr>
          <w:rFonts w:ascii="ITC Avant Garde" w:hAnsi="ITC Avant Garde"/>
        </w:rPr>
        <w:t>del</w:t>
      </w:r>
      <w:r w:rsidR="00536743" w:rsidRPr="00A570F3">
        <w:rPr>
          <w:rFonts w:ascii="ITC Avant Garde" w:hAnsi="ITC Avant Garde"/>
        </w:rPr>
        <w:t xml:space="preserve"> </w:t>
      </w:r>
      <w:r w:rsidRPr="00A570F3">
        <w:rPr>
          <w:rFonts w:ascii="ITC Avant Garde" w:hAnsi="ITC Avant Garde"/>
        </w:rPr>
        <w:t>interés</w:t>
      </w:r>
      <w:r w:rsidR="00536743" w:rsidRPr="00A570F3">
        <w:rPr>
          <w:rFonts w:ascii="ITC Avant Garde" w:hAnsi="ITC Avant Garde"/>
        </w:rPr>
        <w:t xml:space="preserve"> </w:t>
      </w:r>
      <w:r w:rsidRPr="00A570F3">
        <w:rPr>
          <w:rFonts w:ascii="ITC Avant Garde" w:hAnsi="ITC Avant Garde"/>
        </w:rPr>
        <w:t>público,</w:t>
      </w:r>
      <w:r w:rsidR="00536743" w:rsidRPr="00A570F3">
        <w:rPr>
          <w:rFonts w:ascii="ITC Avant Garde" w:hAnsi="ITC Avant Garde"/>
        </w:rPr>
        <w:t xml:space="preserve"> </w:t>
      </w:r>
      <w:r w:rsidRPr="00A570F3">
        <w:rPr>
          <w:rFonts w:ascii="ITC Avant Garde" w:hAnsi="ITC Avant Garde"/>
        </w:rPr>
        <w:t>tomando</w:t>
      </w:r>
      <w:r w:rsidR="00536743" w:rsidRPr="00A570F3">
        <w:rPr>
          <w:rFonts w:ascii="ITC Avant Garde" w:hAnsi="ITC Avant Garde"/>
        </w:rPr>
        <w:t xml:space="preserve"> </w:t>
      </w:r>
      <w:r w:rsidRPr="00A570F3">
        <w:rPr>
          <w:rFonts w:ascii="ITC Avant Garde" w:hAnsi="ITC Avant Garde"/>
        </w:rPr>
        <w:t>ventaja</w:t>
      </w:r>
      <w:r w:rsidR="00536743" w:rsidRPr="00A570F3">
        <w:rPr>
          <w:rFonts w:ascii="ITC Avant Garde" w:hAnsi="ITC Avant Garde"/>
        </w:rPr>
        <w:t xml:space="preserve"> </w:t>
      </w:r>
      <w:r w:rsidRPr="00A570F3">
        <w:rPr>
          <w:rFonts w:ascii="ITC Avant Garde" w:hAnsi="ITC Avant Garde"/>
        </w:rPr>
        <w:t>de</w:t>
      </w:r>
      <w:r w:rsidR="00536743" w:rsidRPr="00A570F3">
        <w:rPr>
          <w:rFonts w:ascii="ITC Avant Garde" w:hAnsi="ITC Avant Garde"/>
        </w:rPr>
        <w:t xml:space="preserve"> </w:t>
      </w:r>
      <w:r w:rsidRPr="00A570F3">
        <w:rPr>
          <w:rFonts w:ascii="ITC Avant Garde" w:hAnsi="ITC Avant Garde"/>
        </w:rPr>
        <w:t>los</w:t>
      </w:r>
      <w:r w:rsidR="00536743" w:rsidRPr="00A570F3">
        <w:rPr>
          <w:rFonts w:ascii="ITC Avant Garde" w:hAnsi="ITC Avant Garde"/>
        </w:rPr>
        <w:t xml:space="preserve"> </w:t>
      </w:r>
      <w:r w:rsidRPr="00A570F3">
        <w:rPr>
          <w:rFonts w:ascii="ITC Avant Garde" w:hAnsi="ITC Avant Garde"/>
        </w:rPr>
        <w:t>últimos</w:t>
      </w:r>
      <w:r w:rsidR="00536743" w:rsidRPr="00A570F3">
        <w:rPr>
          <w:rFonts w:ascii="ITC Avant Garde" w:hAnsi="ITC Avant Garde"/>
        </w:rPr>
        <w:t xml:space="preserve"> </w:t>
      </w:r>
      <w:r w:rsidRPr="00A570F3">
        <w:rPr>
          <w:rFonts w:ascii="ITC Avant Garde" w:hAnsi="ITC Avant Garde"/>
        </w:rPr>
        <w:t>avances</w:t>
      </w:r>
      <w:r w:rsidR="00536743" w:rsidRPr="00A570F3">
        <w:rPr>
          <w:rFonts w:ascii="ITC Avant Garde" w:hAnsi="ITC Avant Garde"/>
        </w:rPr>
        <w:t xml:space="preserve"> </w:t>
      </w:r>
      <w:r w:rsidRPr="00A570F3">
        <w:rPr>
          <w:rFonts w:ascii="ITC Avant Garde" w:hAnsi="ITC Avant Garde"/>
        </w:rPr>
        <w:t>tecnológicos,</w:t>
      </w:r>
      <w:r w:rsidR="00536743" w:rsidRPr="00A570F3">
        <w:rPr>
          <w:rFonts w:ascii="ITC Avant Garde" w:hAnsi="ITC Avant Garde"/>
        </w:rPr>
        <w:t xml:space="preserve"> </w:t>
      </w:r>
      <w:r w:rsidRPr="00A570F3">
        <w:rPr>
          <w:rFonts w:ascii="ITC Avant Garde" w:hAnsi="ITC Avant Garde"/>
        </w:rPr>
        <w:t>sociales</w:t>
      </w:r>
      <w:r w:rsidR="00536743" w:rsidRPr="00A570F3">
        <w:rPr>
          <w:rFonts w:ascii="ITC Avant Garde" w:hAnsi="ITC Avant Garde"/>
        </w:rPr>
        <w:t xml:space="preserve"> </w:t>
      </w:r>
      <w:r w:rsidRPr="00A570F3">
        <w:rPr>
          <w:rFonts w:ascii="ITC Avant Garde" w:hAnsi="ITC Avant Garde"/>
        </w:rPr>
        <w:t>y</w:t>
      </w:r>
      <w:r w:rsidR="00536743" w:rsidRPr="00A570F3">
        <w:rPr>
          <w:rFonts w:ascii="ITC Avant Garde" w:hAnsi="ITC Avant Garde"/>
        </w:rPr>
        <w:t xml:space="preserve"> </w:t>
      </w:r>
      <w:r w:rsidRPr="00A570F3">
        <w:rPr>
          <w:rFonts w:ascii="ITC Avant Garde" w:hAnsi="ITC Avant Garde"/>
        </w:rPr>
        <w:t>económicos,</w:t>
      </w:r>
      <w:r w:rsidR="00536743" w:rsidRPr="00A570F3">
        <w:rPr>
          <w:rFonts w:ascii="ITC Avant Garde" w:hAnsi="ITC Avant Garde"/>
        </w:rPr>
        <w:t xml:space="preserve"> </w:t>
      </w:r>
      <w:r w:rsidRPr="00A570F3">
        <w:rPr>
          <w:rFonts w:ascii="ITC Avant Garde" w:hAnsi="ITC Avant Garde"/>
        </w:rPr>
        <w:t>así</w:t>
      </w:r>
      <w:r w:rsidR="00536743" w:rsidRPr="00A570F3">
        <w:rPr>
          <w:rFonts w:ascii="ITC Avant Garde" w:hAnsi="ITC Avant Garde"/>
        </w:rPr>
        <w:t xml:space="preserve"> </w:t>
      </w:r>
      <w:r w:rsidRPr="00A570F3">
        <w:rPr>
          <w:rFonts w:ascii="ITC Avant Garde" w:hAnsi="ITC Avant Garde"/>
        </w:rPr>
        <w:t>como</w:t>
      </w:r>
      <w:r w:rsidR="00536743" w:rsidRPr="00A570F3">
        <w:rPr>
          <w:rFonts w:ascii="ITC Avant Garde" w:hAnsi="ITC Avant Garde"/>
        </w:rPr>
        <w:t xml:space="preserve"> </w:t>
      </w:r>
      <w:r w:rsidRPr="00A570F3">
        <w:rPr>
          <w:rFonts w:ascii="ITC Avant Garde" w:hAnsi="ITC Avant Garde"/>
        </w:rPr>
        <w:t>del</w:t>
      </w:r>
      <w:r w:rsidR="00536743" w:rsidRPr="00A570F3">
        <w:rPr>
          <w:rFonts w:ascii="ITC Avant Garde" w:hAnsi="ITC Avant Garde"/>
        </w:rPr>
        <w:t xml:space="preserve"> </w:t>
      </w:r>
      <w:r w:rsidRPr="00A570F3">
        <w:rPr>
          <w:rFonts w:ascii="ITC Avant Garde" w:hAnsi="ITC Avant Garde"/>
        </w:rPr>
        <w:t>desarrollo</w:t>
      </w:r>
      <w:r w:rsidR="00536743" w:rsidRPr="00A570F3">
        <w:rPr>
          <w:rFonts w:ascii="ITC Avant Garde" w:hAnsi="ITC Avant Garde"/>
        </w:rPr>
        <w:t xml:space="preserve"> </w:t>
      </w:r>
      <w:r w:rsidRPr="00A570F3">
        <w:rPr>
          <w:rFonts w:ascii="ITC Avant Garde" w:hAnsi="ITC Avant Garde"/>
        </w:rPr>
        <w:t>de</w:t>
      </w:r>
      <w:r w:rsidR="00536743" w:rsidRPr="00A570F3">
        <w:rPr>
          <w:rFonts w:ascii="ITC Avant Garde" w:hAnsi="ITC Avant Garde"/>
        </w:rPr>
        <w:t xml:space="preserve"> </w:t>
      </w:r>
      <w:r w:rsidRPr="00A570F3">
        <w:rPr>
          <w:rFonts w:ascii="ITC Avant Garde" w:hAnsi="ITC Avant Garde"/>
        </w:rPr>
        <w:t>estándares</w:t>
      </w:r>
      <w:r w:rsidR="00536743" w:rsidRPr="00A570F3">
        <w:rPr>
          <w:rFonts w:ascii="ITC Avant Garde" w:hAnsi="ITC Avant Garde"/>
        </w:rPr>
        <w:t xml:space="preserve"> </w:t>
      </w:r>
      <w:r w:rsidRPr="00A570F3">
        <w:rPr>
          <w:rFonts w:ascii="ITC Avant Garde" w:hAnsi="ITC Avant Garde"/>
        </w:rPr>
        <w:t>armonizados</w:t>
      </w:r>
      <w:r w:rsidR="00536743" w:rsidRPr="00A570F3">
        <w:rPr>
          <w:rFonts w:ascii="ITC Avant Garde" w:hAnsi="ITC Avant Garde"/>
        </w:rPr>
        <w:t xml:space="preserve"> </w:t>
      </w:r>
      <w:r w:rsidRPr="00A570F3">
        <w:rPr>
          <w:rFonts w:ascii="ITC Avant Garde" w:hAnsi="ITC Avant Garde"/>
        </w:rPr>
        <w:t>a</w:t>
      </w:r>
      <w:r w:rsidR="00536743" w:rsidRPr="00A570F3">
        <w:rPr>
          <w:rFonts w:ascii="ITC Avant Garde" w:hAnsi="ITC Avant Garde"/>
        </w:rPr>
        <w:t xml:space="preserve"> </w:t>
      </w:r>
      <w:r w:rsidRPr="00A570F3">
        <w:rPr>
          <w:rFonts w:ascii="ITC Avant Garde" w:hAnsi="ITC Avant Garde"/>
        </w:rPr>
        <w:t>nivel</w:t>
      </w:r>
      <w:r w:rsidR="00536743" w:rsidRPr="00A570F3">
        <w:rPr>
          <w:rFonts w:ascii="ITC Avant Garde" w:hAnsi="ITC Avant Garde"/>
        </w:rPr>
        <w:t xml:space="preserve"> </w:t>
      </w:r>
      <w:r w:rsidRPr="00A570F3">
        <w:rPr>
          <w:rFonts w:ascii="ITC Avant Garde" w:hAnsi="ITC Avant Garde"/>
        </w:rPr>
        <w:t>mundial</w:t>
      </w:r>
      <w:r w:rsidR="00536743" w:rsidRPr="00A570F3">
        <w:rPr>
          <w:rFonts w:ascii="ITC Avant Garde" w:hAnsi="ITC Avant Garde"/>
        </w:rPr>
        <w:t xml:space="preserve"> </w:t>
      </w:r>
      <w:r w:rsidRPr="00A570F3">
        <w:rPr>
          <w:rFonts w:ascii="ITC Avant Garde" w:hAnsi="ITC Avant Garde"/>
        </w:rPr>
        <w:t>y</w:t>
      </w:r>
      <w:r w:rsidR="00536743" w:rsidRPr="00A570F3">
        <w:rPr>
          <w:rFonts w:ascii="ITC Avant Garde" w:hAnsi="ITC Avant Garde"/>
        </w:rPr>
        <w:t xml:space="preserve"> </w:t>
      </w:r>
      <w:r w:rsidRPr="00A570F3">
        <w:rPr>
          <w:rFonts w:ascii="ITC Avant Garde" w:hAnsi="ITC Avant Garde"/>
        </w:rPr>
        <w:t>regional</w:t>
      </w:r>
      <w:r w:rsidR="000D2729" w:rsidRPr="00A570F3">
        <w:rPr>
          <w:rFonts w:ascii="ITC Avant Garde" w:hAnsi="ITC Avant Garde"/>
        </w:rPr>
        <w:t>.</w:t>
      </w:r>
      <w:r w:rsidR="00536743" w:rsidRPr="00A570F3">
        <w:rPr>
          <w:rFonts w:ascii="ITC Avant Garde" w:hAnsi="ITC Avant Garde"/>
        </w:rPr>
        <w:t xml:space="preserve"> </w:t>
      </w:r>
    </w:p>
    <w:p w14:paraId="3E364C15" w14:textId="77777777" w:rsidR="00536936" w:rsidRDefault="00FC17FF" w:rsidP="003B1806">
      <w:pPr>
        <w:spacing w:before="240" w:after="240" w:line="240" w:lineRule="auto"/>
        <w:jc w:val="both"/>
        <w:rPr>
          <w:rFonts w:ascii="ITC Avant Garde" w:hAnsi="ITC Avant Garde"/>
          <w:b/>
        </w:rPr>
      </w:pPr>
      <w:r w:rsidRPr="00A570F3">
        <w:rPr>
          <w:rFonts w:ascii="ITC Avant Garde" w:hAnsi="ITC Avant Garde"/>
          <w:b/>
        </w:rPr>
        <w:t>2</w:t>
      </w:r>
      <w:r w:rsidR="0089552E" w:rsidRPr="00A570F3">
        <w:rPr>
          <w:rFonts w:ascii="ITC Avant Garde" w:hAnsi="ITC Avant Garde"/>
          <w:b/>
        </w:rPr>
        <w:t>.5</w:t>
      </w:r>
      <w:r w:rsidR="00EE32C6" w:rsidRPr="00A570F3">
        <w:rPr>
          <w:rFonts w:ascii="ITC Avant Garde" w:hAnsi="ITC Avant Garde"/>
          <w:b/>
        </w:rPr>
        <w:t>.</w:t>
      </w:r>
      <w:r w:rsidR="00536743" w:rsidRPr="00A570F3">
        <w:rPr>
          <w:rFonts w:ascii="ITC Avant Garde" w:hAnsi="ITC Avant Garde"/>
          <w:b/>
        </w:rPr>
        <w:t xml:space="preserve"> </w:t>
      </w:r>
      <w:r w:rsidR="0089552E" w:rsidRPr="003B1806">
        <w:rPr>
          <w:rFonts w:ascii="ITC Avant Garde" w:hAnsi="ITC Avant Garde"/>
          <w:b/>
        </w:rPr>
        <w:t>Reordenamiento</w:t>
      </w:r>
      <w:r w:rsidR="00536743" w:rsidRPr="00A570F3">
        <w:rPr>
          <w:rFonts w:ascii="ITC Avant Garde" w:hAnsi="ITC Avant Garde"/>
          <w:b/>
        </w:rPr>
        <w:t xml:space="preserve"> </w:t>
      </w:r>
      <w:r w:rsidR="0089552E" w:rsidRPr="00A570F3">
        <w:rPr>
          <w:rFonts w:ascii="ITC Avant Garde" w:hAnsi="ITC Avant Garde"/>
          <w:b/>
        </w:rPr>
        <w:t>de</w:t>
      </w:r>
      <w:r w:rsidR="00536743" w:rsidRPr="00A570F3">
        <w:rPr>
          <w:rFonts w:ascii="ITC Avant Garde" w:hAnsi="ITC Avant Garde"/>
          <w:b/>
        </w:rPr>
        <w:t xml:space="preserve"> </w:t>
      </w:r>
      <w:r w:rsidR="0089552E" w:rsidRPr="00A570F3">
        <w:rPr>
          <w:rFonts w:ascii="ITC Avant Garde" w:hAnsi="ITC Avant Garde"/>
          <w:b/>
        </w:rPr>
        <w:t>Bandas</w:t>
      </w:r>
      <w:r w:rsidR="00536743" w:rsidRPr="00A570F3">
        <w:rPr>
          <w:rFonts w:ascii="ITC Avant Garde" w:hAnsi="ITC Avant Garde"/>
          <w:b/>
        </w:rPr>
        <w:t xml:space="preserve"> </w:t>
      </w:r>
      <w:r w:rsidR="0089552E" w:rsidRPr="00A570F3">
        <w:rPr>
          <w:rFonts w:ascii="ITC Avant Garde" w:hAnsi="ITC Avant Garde"/>
          <w:b/>
        </w:rPr>
        <w:t>de</w:t>
      </w:r>
      <w:r w:rsidR="00536743" w:rsidRPr="00A570F3">
        <w:rPr>
          <w:rFonts w:ascii="ITC Avant Garde" w:hAnsi="ITC Avant Garde"/>
          <w:b/>
        </w:rPr>
        <w:t xml:space="preserve"> </w:t>
      </w:r>
      <w:r w:rsidR="0089552E" w:rsidRPr="00A570F3">
        <w:rPr>
          <w:rFonts w:ascii="ITC Avant Garde" w:hAnsi="ITC Avant Garde"/>
          <w:b/>
        </w:rPr>
        <w:t>Frecuencias</w:t>
      </w:r>
      <w:r w:rsidR="00536743" w:rsidRPr="00A570F3">
        <w:rPr>
          <w:rFonts w:ascii="ITC Avant Garde" w:hAnsi="ITC Avant Garde"/>
          <w:b/>
        </w:rPr>
        <w:t xml:space="preserve"> </w:t>
      </w:r>
      <w:r w:rsidR="0089552E" w:rsidRPr="00A570F3">
        <w:rPr>
          <w:rFonts w:ascii="ITC Avant Garde" w:hAnsi="ITC Avant Garde"/>
          <w:b/>
        </w:rPr>
        <w:t>y</w:t>
      </w:r>
      <w:r w:rsidR="00536743" w:rsidRPr="00A570F3">
        <w:rPr>
          <w:rFonts w:ascii="ITC Avant Garde" w:hAnsi="ITC Avant Garde"/>
          <w:b/>
        </w:rPr>
        <w:t xml:space="preserve"> </w:t>
      </w:r>
      <w:r w:rsidR="0089552E" w:rsidRPr="00A570F3">
        <w:rPr>
          <w:rFonts w:ascii="ITC Avant Garde" w:hAnsi="ITC Avant Garde"/>
          <w:b/>
        </w:rPr>
        <w:t>Establecimiento</w:t>
      </w:r>
      <w:r w:rsidR="00536743" w:rsidRPr="00A570F3">
        <w:rPr>
          <w:rFonts w:ascii="ITC Avant Garde" w:hAnsi="ITC Avant Garde"/>
          <w:b/>
        </w:rPr>
        <w:t xml:space="preserve"> </w:t>
      </w:r>
      <w:r w:rsidR="0089552E" w:rsidRPr="00A570F3">
        <w:rPr>
          <w:rFonts w:ascii="ITC Avant Garde" w:hAnsi="ITC Avant Garde"/>
          <w:b/>
        </w:rPr>
        <w:t>de</w:t>
      </w:r>
      <w:r w:rsidR="00536743" w:rsidRPr="00A570F3">
        <w:rPr>
          <w:rFonts w:ascii="ITC Avant Garde" w:hAnsi="ITC Avant Garde"/>
          <w:b/>
        </w:rPr>
        <w:t xml:space="preserve"> </w:t>
      </w:r>
      <w:r w:rsidR="0089552E" w:rsidRPr="00A570F3">
        <w:rPr>
          <w:rFonts w:ascii="ITC Avant Garde" w:hAnsi="ITC Avant Garde"/>
          <w:b/>
        </w:rPr>
        <w:t>las</w:t>
      </w:r>
      <w:r w:rsidR="00536743" w:rsidRPr="00A570F3">
        <w:rPr>
          <w:rFonts w:ascii="ITC Avant Garde" w:hAnsi="ITC Avant Garde"/>
          <w:b/>
        </w:rPr>
        <w:t xml:space="preserve"> </w:t>
      </w:r>
      <w:r w:rsidR="0089552E" w:rsidRPr="003B1806">
        <w:rPr>
          <w:rFonts w:ascii="ITC Avant Garde" w:hAnsi="ITC Avant Garde"/>
          <w:b/>
        </w:rPr>
        <w:t>Condiciones</w:t>
      </w:r>
      <w:r w:rsidR="00536743" w:rsidRPr="00A570F3">
        <w:rPr>
          <w:rFonts w:ascii="ITC Avant Garde" w:hAnsi="ITC Avant Garde"/>
          <w:b/>
        </w:rPr>
        <w:t xml:space="preserve"> </w:t>
      </w:r>
      <w:r w:rsidR="0089552E" w:rsidRPr="00A570F3">
        <w:rPr>
          <w:rFonts w:ascii="ITC Avant Garde" w:hAnsi="ITC Avant Garde"/>
          <w:b/>
        </w:rPr>
        <w:t>de</w:t>
      </w:r>
      <w:r w:rsidR="00536743" w:rsidRPr="00A570F3">
        <w:rPr>
          <w:rFonts w:ascii="ITC Avant Garde" w:hAnsi="ITC Avant Garde"/>
          <w:b/>
        </w:rPr>
        <w:t xml:space="preserve"> </w:t>
      </w:r>
      <w:r w:rsidR="0089552E" w:rsidRPr="00A570F3">
        <w:rPr>
          <w:rFonts w:ascii="ITC Avant Garde" w:hAnsi="ITC Avant Garde"/>
          <w:b/>
        </w:rPr>
        <w:t>una</w:t>
      </w:r>
      <w:r w:rsidR="00536743" w:rsidRPr="00A570F3">
        <w:rPr>
          <w:rFonts w:ascii="ITC Avant Garde" w:hAnsi="ITC Avant Garde"/>
          <w:b/>
        </w:rPr>
        <w:t xml:space="preserve"> </w:t>
      </w:r>
      <w:r w:rsidR="0089552E" w:rsidRPr="00A570F3">
        <w:rPr>
          <w:rFonts w:ascii="ITC Avant Garde" w:hAnsi="ITC Avant Garde"/>
          <w:b/>
        </w:rPr>
        <w:t>Banda</w:t>
      </w:r>
      <w:r w:rsidR="00536743" w:rsidRPr="00A570F3">
        <w:rPr>
          <w:rFonts w:ascii="ITC Avant Garde" w:hAnsi="ITC Avant Garde"/>
          <w:b/>
        </w:rPr>
        <w:t xml:space="preserve"> </w:t>
      </w:r>
      <w:r w:rsidR="0089552E" w:rsidRPr="00A570F3">
        <w:rPr>
          <w:rFonts w:ascii="ITC Avant Garde" w:hAnsi="ITC Avant Garde"/>
          <w:b/>
        </w:rPr>
        <w:t>de</w:t>
      </w:r>
      <w:r w:rsidR="00536743" w:rsidRPr="00A570F3">
        <w:rPr>
          <w:rFonts w:ascii="ITC Avant Garde" w:hAnsi="ITC Avant Garde"/>
          <w:b/>
        </w:rPr>
        <w:t xml:space="preserve"> </w:t>
      </w:r>
      <w:r w:rsidR="0089552E" w:rsidRPr="00A570F3">
        <w:rPr>
          <w:rFonts w:ascii="ITC Avant Garde" w:hAnsi="ITC Avant Garde"/>
          <w:b/>
        </w:rPr>
        <w:t>Frecuencias.</w:t>
      </w:r>
    </w:p>
    <w:p w14:paraId="72CDF908" w14:textId="77777777" w:rsidR="00536936" w:rsidRDefault="0089552E" w:rsidP="003B1806">
      <w:pPr>
        <w:spacing w:before="240" w:after="240" w:line="240" w:lineRule="auto"/>
        <w:jc w:val="both"/>
        <w:rPr>
          <w:rFonts w:ascii="ITC Avant Garde" w:hAnsi="ITC Avant Garde"/>
        </w:rPr>
      </w:pPr>
      <w:r w:rsidRPr="00A570F3">
        <w:rPr>
          <w:rFonts w:ascii="ITC Avant Garde" w:hAnsi="ITC Avant Garde"/>
        </w:rPr>
        <w:t>Considerando</w:t>
      </w:r>
      <w:r w:rsidR="00536743" w:rsidRPr="00A570F3">
        <w:rPr>
          <w:rFonts w:ascii="ITC Avant Garde" w:hAnsi="ITC Avant Garde"/>
        </w:rPr>
        <w:t xml:space="preserve"> </w:t>
      </w:r>
      <w:r w:rsidRPr="00A570F3">
        <w:rPr>
          <w:rFonts w:ascii="ITC Avant Garde" w:hAnsi="ITC Avant Garde"/>
        </w:rPr>
        <w:t>que</w:t>
      </w:r>
      <w:r w:rsidR="00536743" w:rsidRPr="00A570F3">
        <w:rPr>
          <w:rFonts w:ascii="ITC Avant Garde" w:hAnsi="ITC Avant Garde"/>
        </w:rPr>
        <w:t xml:space="preserve"> </w:t>
      </w:r>
      <w:r w:rsidRPr="00A570F3">
        <w:rPr>
          <w:rFonts w:ascii="ITC Avant Garde" w:hAnsi="ITC Avant Garde"/>
        </w:rPr>
        <w:t>el</w:t>
      </w:r>
      <w:r w:rsidR="00536743" w:rsidRPr="00A570F3">
        <w:rPr>
          <w:rFonts w:ascii="ITC Avant Garde" w:hAnsi="ITC Avant Garde"/>
        </w:rPr>
        <w:t xml:space="preserve"> </w:t>
      </w:r>
      <w:r w:rsidRPr="00A570F3">
        <w:rPr>
          <w:rFonts w:ascii="ITC Avant Garde" w:hAnsi="ITC Avant Garde"/>
        </w:rPr>
        <w:t>espectro</w:t>
      </w:r>
      <w:r w:rsidR="00536743" w:rsidRPr="00A570F3">
        <w:rPr>
          <w:rFonts w:ascii="ITC Avant Garde" w:hAnsi="ITC Avant Garde"/>
        </w:rPr>
        <w:t xml:space="preserve"> </w:t>
      </w:r>
      <w:r w:rsidRPr="00A570F3">
        <w:rPr>
          <w:rFonts w:ascii="ITC Avant Garde" w:hAnsi="ITC Avant Garde"/>
        </w:rPr>
        <w:t>radioeléctrico</w:t>
      </w:r>
      <w:r w:rsidR="00536743" w:rsidRPr="00A570F3">
        <w:rPr>
          <w:rFonts w:ascii="ITC Avant Garde" w:hAnsi="ITC Avant Garde"/>
        </w:rPr>
        <w:t xml:space="preserve"> </w:t>
      </w:r>
      <w:r w:rsidRPr="00A570F3">
        <w:rPr>
          <w:rFonts w:ascii="ITC Avant Garde" w:hAnsi="ITC Avant Garde"/>
        </w:rPr>
        <w:t>es</w:t>
      </w:r>
      <w:r w:rsidR="00536743" w:rsidRPr="00A570F3">
        <w:rPr>
          <w:rFonts w:ascii="ITC Avant Garde" w:hAnsi="ITC Avant Garde"/>
        </w:rPr>
        <w:t xml:space="preserve"> </w:t>
      </w:r>
      <w:r w:rsidRPr="00A570F3">
        <w:rPr>
          <w:rFonts w:ascii="ITC Avant Garde" w:hAnsi="ITC Avant Garde"/>
        </w:rPr>
        <w:t>un</w:t>
      </w:r>
      <w:r w:rsidR="00536743" w:rsidRPr="00A570F3">
        <w:rPr>
          <w:rFonts w:ascii="ITC Avant Garde" w:hAnsi="ITC Avant Garde"/>
        </w:rPr>
        <w:t xml:space="preserve"> </w:t>
      </w:r>
      <w:r w:rsidRPr="00A570F3">
        <w:rPr>
          <w:rFonts w:ascii="ITC Avant Garde" w:hAnsi="ITC Avant Garde"/>
        </w:rPr>
        <w:t>recurso</w:t>
      </w:r>
      <w:r w:rsidR="00536743" w:rsidRPr="00A570F3">
        <w:rPr>
          <w:rFonts w:ascii="ITC Avant Garde" w:hAnsi="ITC Avant Garde"/>
        </w:rPr>
        <w:t xml:space="preserve"> </w:t>
      </w:r>
      <w:r w:rsidRPr="00A570F3">
        <w:rPr>
          <w:rFonts w:ascii="ITC Avant Garde" w:hAnsi="ITC Avant Garde"/>
        </w:rPr>
        <w:t>finito</w:t>
      </w:r>
      <w:r w:rsidR="00536743" w:rsidRPr="00A570F3">
        <w:rPr>
          <w:rFonts w:ascii="ITC Avant Garde" w:hAnsi="ITC Avant Garde"/>
        </w:rPr>
        <w:t xml:space="preserve"> </w:t>
      </w:r>
      <w:r w:rsidRPr="00A570F3">
        <w:rPr>
          <w:rFonts w:ascii="ITC Avant Garde" w:hAnsi="ITC Avant Garde"/>
        </w:rPr>
        <w:t>pero</w:t>
      </w:r>
      <w:r w:rsidR="00536743" w:rsidRPr="00A570F3">
        <w:rPr>
          <w:rFonts w:ascii="ITC Avant Garde" w:hAnsi="ITC Avant Garde"/>
        </w:rPr>
        <w:t xml:space="preserve"> </w:t>
      </w:r>
      <w:r w:rsidRPr="00A570F3">
        <w:rPr>
          <w:rFonts w:ascii="ITC Avant Garde" w:hAnsi="ITC Avant Garde"/>
        </w:rPr>
        <w:t>reutilizable,</w:t>
      </w:r>
      <w:r w:rsidR="00536743" w:rsidRPr="00A570F3">
        <w:rPr>
          <w:rFonts w:ascii="ITC Avant Garde" w:hAnsi="ITC Avant Garde"/>
        </w:rPr>
        <w:t xml:space="preserve"> </w:t>
      </w:r>
      <w:r w:rsidRPr="00A570F3">
        <w:rPr>
          <w:rFonts w:ascii="ITC Avant Garde" w:hAnsi="ITC Avant Garde"/>
        </w:rPr>
        <w:t>su</w:t>
      </w:r>
      <w:r w:rsidR="00536743" w:rsidRPr="00A570F3">
        <w:rPr>
          <w:rFonts w:ascii="ITC Avant Garde" w:hAnsi="ITC Avant Garde"/>
        </w:rPr>
        <w:t xml:space="preserve"> </w:t>
      </w:r>
      <w:r w:rsidRPr="00A570F3">
        <w:rPr>
          <w:rFonts w:ascii="ITC Avant Garde" w:hAnsi="ITC Avant Garde"/>
        </w:rPr>
        <w:t>planificación</w:t>
      </w:r>
      <w:r w:rsidR="006B1963" w:rsidRPr="00A570F3">
        <w:rPr>
          <w:rFonts w:ascii="ITC Avant Garde" w:hAnsi="ITC Avant Garde"/>
        </w:rPr>
        <w:t>,</w:t>
      </w:r>
      <w:r w:rsidR="00536743" w:rsidRPr="00A570F3">
        <w:rPr>
          <w:rFonts w:ascii="ITC Avant Garde" w:hAnsi="ITC Avant Garde"/>
        </w:rPr>
        <w:t xml:space="preserve"> </w:t>
      </w:r>
      <w:r w:rsidR="006B1963" w:rsidRPr="00A570F3">
        <w:rPr>
          <w:rFonts w:ascii="ITC Avant Garde" w:hAnsi="ITC Avant Garde"/>
        </w:rPr>
        <w:t>así</w:t>
      </w:r>
      <w:r w:rsidR="00536743" w:rsidRPr="00A570F3">
        <w:rPr>
          <w:rFonts w:ascii="ITC Avant Garde" w:hAnsi="ITC Avant Garde"/>
        </w:rPr>
        <w:t xml:space="preserve"> </w:t>
      </w:r>
      <w:r w:rsidR="006B1963" w:rsidRPr="00A570F3">
        <w:rPr>
          <w:rFonts w:ascii="ITC Avant Garde" w:hAnsi="ITC Avant Garde"/>
        </w:rPr>
        <w:t>como</w:t>
      </w:r>
      <w:r w:rsidR="00536743" w:rsidRPr="00A570F3">
        <w:rPr>
          <w:rFonts w:ascii="ITC Avant Garde" w:hAnsi="ITC Avant Garde"/>
        </w:rPr>
        <w:t xml:space="preserve"> </w:t>
      </w:r>
      <w:r w:rsidR="006B1963" w:rsidRPr="00A570F3">
        <w:rPr>
          <w:rFonts w:ascii="ITC Avant Garde" w:hAnsi="ITC Avant Garde"/>
        </w:rPr>
        <w:t>su</w:t>
      </w:r>
      <w:r w:rsidR="00536743" w:rsidRPr="00A570F3">
        <w:rPr>
          <w:rFonts w:ascii="ITC Avant Garde" w:hAnsi="ITC Avant Garde"/>
        </w:rPr>
        <w:t xml:space="preserve"> </w:t>
      </w:r>
      <w:r w:rsidR="006B1963" w:rsidRPr="00A570F3">
        <w:rPr>
          <w:rFonts w:ascii="ITC Avant Garde" w:hAnsi="ITC Avant Garde"/>
        </w:rPr>
        <w:t>uso</w:t>
      </w:r>
      <w:r w:rsidR="00536743" w:rsidRPr="00A570F3">
        <w:rPr>
          <w:rFonts w:ascii="ITC Avant Garde" w:hAnsi="ITC Avant Garde"/>
        </w:rPr>
        <w:t xml:space="preserve"> </w:t>
      </w:r>
      <w:r w:rsidR="006B1963" w:rsidRPr="00A570F3">
        <w:rPr>
          <w:rFonts w:ascii="ITC Avant Garde" w:hAnsi="ITC Avant Garde"/>
        </w:rPr>
        <w:t>eficiente,</w:t>
      </w:r>
      <w:r w:rsidR="00536743" w:rsidRPr="00A570F3">
        <w:rPr>
          <w:rFonts w:ascii="ITC Avant Garde" w:hAnsi="ITC Avant Garde"/>
        </w:rPr>
        <w:t xml:space="preserve"> </w:t>
      </w:r>
      <w:r w:rsidRPr="00A570F3">
        <w:rPr>
          <w:rFonts w:ascii="ITC Avant Garde" w:hAnsi="ITC Avant Garde"/>
        </w:rPr>
        <w:t>es</w:t>
      </w:r>
      <w:r w:rsidR="00536743" w:rsidRPr="00A570F3">
        <w:rPr>
          <w:rFonts w:ascii="ITC Avant Garde" w:hAnsi="ITC Avant Garde"/>
        </w:rPr>
        <w:t xml:space="preserve"> </w:t>
      </w:r>
      <w:r w:rsidRPr="00A570F3">
        <w:rPr>
          <w:rFonts w:ascii="ITC Avant Garde" w:hAnsi="ITC Avant Garde"/>
        </w:rPr>
        <w:t>de</w:t>
      </w:r>
      <w:r w:rsidR="00536743" w:rsidRPr="00A570F3">
        <w:rPr>
          <w:rFonts w:ascii="ITC Avant Garde" w:hAnsi="ITC Avant Garde"/>
        </w:rPr>
        <w:t xml:space="preserve"> </w:t>
      </w:r>
      <w:r w:rsidRPr="00A570F3">
        <w:rPr>
          <w:rFonts w:ascii="ITC Avant Garde" w:hAnsi="ITC Avant Garde"/>
        </w:rPr>
        <w:t>vital</w:t>
      </w:r>
      <w:r w:rsidR="00536743" w:rsidRPr="00A570F3">
        <w:rPr>
          <w:rFonts w:ascii="ITC Avant Garde" w:hAnsi="ITC Avant Garde"/>
        </w:rPr>
        <w:t xml:space="preserve"> </w:t>
      </w:r>
      <w:r w:rsidRPr="00A570F3">
        <w:rPr>
          <w:rFonts w:ascii="ITC Avant Garde" w:hAnsi="ITC Avant Garde"/>
        </w:rPr>
        <w:t>importancia</w:t>
      </w:r>
      <w:r w:rsidR="00536743" w:rsidRPr="00A570F3">
        <w:rPr>
          <w:rFonts w:ascii="ITC Avant Garde" w:hAnsi="ITC Avant Garde"/>
        </w:rPr>
        <w:t xml:space="preserve"> </w:t>
      </w:r>
      <w:r w:rsidRPr="00A570F3">
        <w:rPr>
          <w:rFonts w:ascii="ITC Avant Garde" w:hAnsi="ITC Avant Garde"/>
        </w:rPr>
        <w:t>para</w:t>
      </w:r>
      <w:r w:rsidR="00536743" w:rsidRPr="00A570F3">
        <w:rPr>
          <w:rFonts w:ascii="ITC Avant Garde" w:hAnsi="ITC Avant Garde"/>
        </w:rPr>
        <w:t xml:space="preserve"> </w:t>
      </w:r>
      <w:r w:rsidRPr="00A570F3">
        <w:rPr>
          <w:rFonts w:ascii="ITC Avant Garde" w:hAnsi="ITC Avant Garde"/>
        </w:rPr>
        <w:t>el</w:t>
      </w:r>
      <w:r w:rsidR="00536743" w:rsidRPr="00A570F3">
        <w:rPr>
          <w:rFonts w:ascii="ITC Avant Garde" w:hAnsi="ITC Avant Garde"/>
        </w:rPr>
        <w:t xml:space="preserve"> </w:t>
      </w:r>
      <w:r w:rsidRPr="00A570F3">
        <w:rPr>
          <w:rFonts w:ascii="ITC Avant Garde" w:hAnsi="ITC Avant Garde"/>
        </w:rPr>
        <w:t>desarrollo</w:t>
      </w:r>
      <w:r w:rsidR="00536743" w:rsidRPr="00A570F3">
        <w:rPr>
          <w:rFonts w:ascii="ITC Avant Garde" w:hAnsi="ITC Avant Garde"/>
        </w:rPr>
        <w:t xml:space="preserve"> </w:t>
      </w:r>
      <w:r w:rsidRPr="00A570F3">
        <w:rPr>
          <w:rFonts w:ascii="ITC Avant Garde" w:hAnsi="ITC Avant Garde"/>
        </w:rPr>
        <w:t>económico</w:t>
      </w:r>
      <w:r w:rsidR="00536743" w:rsidRPr="00A570F3">
        <w:rPr>
          <w:rFonts w:ascii="ITC Avant Garde" w:hAnsi="ITC Avant Garde"/>
        </w:rPr>
        <w:t xml:space="preserve"> </w:t>
      </w:r>
      <w:r w:rsidRPr="00A570F3">
        <w:rPr>
          <w:rFonts w:ascii="ITC Avant Garde" w:hAnsi="ITC Avant Garde"/>
        </w:rPr>
        <w:t>y</w:t>
      </w:r>
      <w:r w:rsidR="00536743" w:rsidRPr="00A570F3">
        <w:rPr>
          <w:rFonts w:ascii="ITC Avant Garde" w:hAnsi="ITC Avant Garde"/>
        </w:rPr>
        <w:t xml:space="preserve"> </w:t>
      </w:r>
      <w:r w:rsidRPr="00A570F3">
        <w:rPr>
          <w:rFonts w:ascii="ITC Avant Garde" w:hAnsi="ITC Avant Garde"/>
        </w:rPr>
        <w:t>social</w:t>
      </w:r>
      <w:r w:rsidR="00536743" w:rsidRPr="00A570F3">
        <w:rPr>
          <w:rFonts w:ascii="ITC Avant Garde" w:hAnsi="ITC Avant Garde"/>
        </w:rPr>
        <w:t xml:space="preserve"> </w:t>
      </w:r>
      <w:r w:rsidRPr="00A570F3">
        <w:rPr>
          <w:rFonts w:ascii="ITC Avant Garde" w:hAnsi="ITC Avant Garde"/>
        </w:rPr>
        <w:t>del</w:t>
      </w:r>
      <w:r w:rsidR="00536743" w:rsidRPr="00A570F3">
        <w:rPr>
          <w:rFonts w:ascii="ITC Avant Garde" w:hAnsi="ITC Avant Garde"/>
        </w:rPr>
        <w:t xml:space="preserve"> </w:t>
      </w:r>
      <w:r w:rsidRPr="00A570F3">
        <w:rPr>
          <w:rFonts w:ascii="ITC Avant Garde" w:hAnsi="ITC Avant Garde"/>
        </w:rPr>
        <w:t>país.</w:t>
      </w:r>
      <w:r w:rsidR="00536743" w:rsidRPr="00A570F3">
        <w:rPr>
          <w:rFonts w:ascii="ITC Avant Garde" w:hAnsi="ITC Avant Garde"/>
        </w:rPr>
        <w:t xml:space="preserve"> </w:t>
      </w:r>
    </w:p>
    <w:p w14:paraId="0256DA2B" w14:textId="77777777" w:rsidR="00536936" w:rsidRDefault="005856EC" w:rsidP="003B1806">
      <w:pPr>
        <w:spacing w:before="240" w:after="240" w:line="240" w:lineRule="auto"/>
        <w:jc w:val="both"/>
        <w:rPr>
          <w:rFonts w:ascii="ITC Avant Garde" w:hAnsi="ITC Avant Garde"/>
        </w:rPr>
      </w:pPr>
      <w:r w:rsidRPr="00A570F3">
        <w:rPr>
          <w:rFonts w:ascii="ITC Avant Garde" w:hAnsi="ITC Avant Garde"/>
        </w:rPr>
        <w:t>En</w:t>
      </w:r>
      <w:r w:rsidR="00536743" w:rsidRPr="00A570F3">
        <w:rPr>
          <w:rFonts w:ascii="ITC Avant Garde" w:hAnsi="ITC Avant Garde"/>
        </w:rPr>
        <w:t xml:space="preserve"> </w:t>
      </w:r>
      <w:r w:rsidRPr="00A570F3">
        <w:rPr>
          <w:rFonts w:ascii="ITC Avant Garde" w:hAnsi="ITC Avant Garde"/>
        </w:rPr>
        <w:t>este</w:t>
      </w:r>
      <w:r w:rsidR="00536743" w:rsidRPr="00A570F3">
        <w:rPr>
          <w:rFonts w:ascii="ITC Avant Garde" w:hAnsi="ITC Avant Garde"/>
        </w:rPr>
        <w:t xml:space="preserve"> </w:t>
      </w:r>
      <w:r w:rsidRPr="00A570F3">
        <w:rPr>
          <w:rFonts w:ascii="ITC Avant Garde" w:hAnsi="ITC Avant Garde"/>
        </w:rPr>
        <w:t>sentido</w:t>
      </w:r>
      <w:r w:rsidR="0089552E" w:rsidRPr="00A570F3">
        <w:rPr>
          <w:rFonts w:ascii="ITC Avant Garde" w:hAnsi="ITC Avant Garde"/>
        </w:rPr>
        <w:t>,</w:t>
      </w:r>
      <w:r w:rsidR="00536743" w:rsidRPr="00A570F3">
        <w:rPr>
          <w:rFonts w:ascii="ITC Avant Garde" w:hAnsi="ITC Avant Garde"/>
        </w:rPr>
        <w:t xml:space="preserve"> </w:t>
      </w:r>
      <w:r w:rsidR="0089552E" w:rsidRPr="00A570F3">
        <w:rPr>
          <w:rFonts w:ascii="ITC Avant Garde" w:hAnsi="ITC Avant Garde"/>
        </w:rPr>
        <w:t>entre</w:t>
      </w:r>
      <w:r w:rsidR="00536743" w:rsidRPr="00A570F3">
        <w:rPr>
          <w:rFonts w:ascii="ITC Avant Garde" w:hAnsi="ITC Avant Garde"/>
        </w:rPr>
        <w:t xml:space="preserve"> </w:t>
      </w:r>
      <w:r w:rsidR="0089552E" w:rsidRPr="00A570F3">
        <w:rPr>
          <w:rFonts w:ascii="ITC Avant Garde" w:hAnsi="ITC Avant Garde"/>
        </w:rPr>
        <w:t>las</w:t>
      </w:r>
      <w:r w:rsidR="00536743" w:rsidRPr="00A570F3">
        <w:rPr>
          <w:rFonts w:ascii="ITC Avant Garde" w:hAnsi="ITC Avant Garde"/>
        </w:rPr>
        <w:t xml:space="preserve"> </w:t>
      </w:r>
      <w:r w:rsidR="0089552E" w:rsidRPr="00A570F3">
        <w:rPr>
          <w:rFonts w:ascii="ITC Avant Garde" w:hAnsi="ITC Avant Garde"/>
        </w:rPr>
        <w:t>acciones</w:t>
      </w:r>
      <w:r w:rsidR="00536743" w:rsidRPr="00A570F3">
        <w:rPr>
          <w:rFonts w:ascii="ITC Avant Garde" w:hAnsi="ITC Avant Garde"/>
        </w:rPr>
        <w:t xml:space="preserve"> </w:t>
      </w:r>
      <w:r w:rsidR="0089552E" w:rsidRPr="00A570F3">
        <w:rPr>
          <w:rFonts w:ascii="ITC Avant Garde" w:hAnsi="ITC Avant Garde"/>
        </w:rPr>
        <w:t>que</w:t>
      </w:r>
      <w:r w:rsidR="00536743" w:rsidRPr="00A570F3">
        <w:rPr>
          <w:rFonts w:ascii="ITC Avant Garde" w:hAnsi="ITC Avant Garde"/>
        </w:rPr>
        <w:t xml:space="preserve"> </w:t>
      </w:r>
      <w:r w:rsidRPr="00A570F3">
        <w:rPr>
          <w:rFonts w:ascii="ITC Avant Garde" w:hAnsi="ITC Avant Garde"/>
        </w:rPr>
        <w:t>deberá</w:t>
      </w:r>
      <w:r w:rsidR="00536743" w:rsidRPr="00A570F3">
        <w:rPr>
          <w:rFonts w:ascii="ITC Avant Garde" w:hAnsi="ITC Avant Garde"/>
        </w:rPr>
        <w:t xml:space="preserve"> </w:t>
      </w:r>
      <w:r w:rsidRPr="00A570F3">
        <w:rPr>
          <w:rFonts w:ascii="ITC Avant Garde" w:hAnsi="ITC Avant Garde"/>
        </w:rPr>
        <w:t>implementar</w:t>
      </w:r>
      <w:r w:rsidR="00536743" w:rsidRPr="00A570F3">
        <w:rPr>
          <w:rFonts w:ascii="ITC Avant Garde" w:hAnsi="ITC Avant Garde"/>
        </w:rPr>
        <w:t xml:space="preserve"> </w:t>
      </w:r>
      <w:r w:rsidRPr="00A570F3">
        <w:rPr>
          <w:rFonts w:ascii="ITC Avant Garde" w:hAnsi="ITC Avant Garde"/>
        </w:rPr>
        <w:t>el</w:t>
      </w:r>
      <w:r w:rsidR="00536743" w:rsidRPr="00A570F3">
        <w:rPr>
          <w:rFonts w:ascii="ITC Avant Garde" w:hAnsi="ITC Avant Garde"/>
        </w:rPr>
        <w:t xml:space="preserve"> </w:t>
      </w:r>
      <w:r w:rsidRPr="00A570F3">
        <w:rPr>
          <w:rFonts w:ascii="ITC Avant Garde" w:hAnsi="ITC Avant Garde"/>
        </w:rPr>
        <w:t>Instituto</w:t>
      </w:r>
      <w:r w:rsidR="00536743" w:rsidRPr="00A570F3">
        <w:rPr>
          <w:rFonts w:ascii="ITC Avant Garde" w:hAnsi="ITC Avant Garde"/>
        </w:rPr>
        <w:t xml:space="preserve"> </w:t>
      </w:r>
      <w:r w:rsidR="0089552E" w:rsidRPr="00A570F3">
        <w:rPr>
          <w:rFonts w:ascii="ITC Avant Garde" w:hAnsi="ITC Avant Garde"/>
        </w:rPr>
        <w:t>se</w:t>
      </w:r>
      <w:r w:rsidR="00536743" w:rsidRPr="00A570F3">
        <w:rPr>
          <w:rFonts w:ascii="ITC Avant Garde" w:hAnsi="ITC Avant Garde"/>
        </w:rPr>
        <w:t xml:space="preserve"> </w:t>
      </w:r>
      <w:r w:rsidR="0089552E" w:rsidRPr="00A570F3">
        <w:rPr>
          <w:rFonts w:ascii="ITC Avant Garde" w:hAnsi="ITC Avant Garde"/>
        </w:rPr>
        <w:t>encuentra</w:t>
      </w:r>
      <w:r w:rsidR="00536743" w:rsidRPr="00A570F3">
        <w:rPr>
          <w:rFonts w:ascii="ITC Avant Garde" w:hAnsi="ITC Avant Garde"/>
        </w:rPr>
        <w:t xml:space="preserve"> </w:t>
      </w:r>
      <w:r w:rsidRPr="00A570F3">
        <w:rPr>
          <w:rFonts w:ascii="ITC Avant Garde" w:hAnsi="ITC Avant Garde"/>
        </w:rPr>
        <w:t>el</w:t>
      </w:r>
      <w:r w:rsidR="00536743" w:rsidRPr="00A570F3">
        <w:rPr>
          <w:rFonts w:ascii="ITC Avant Garde" w:hAnsi="ITC Avant Garde"/>
        </w:rPr>
        <w:t xml:space="preserve"> </w:t>
      </w:r>
      <w:r w:rsidRPr="00A570F3">
        <w:rPr>
          <w:rFonts w:ascii="ITC Avant Garde" w:hAnsi="ITC Avant Garde"/>
        </w:rPr>
        <w:t>d</w:t>
      </w:r>
      <w:r w:rsidR="0089552E" w:rsidRPr="00A570F3">
        <w:rPr>
          <w:rFonts w:ascii="ITC Avant Garde" w:hAnsi="ITC Avant Garde"/>
        </w:rPr>
        <w:t>iseñar</w:t>
      </w:r>
      <w:r w:rsidR="00536743" w:rsidRPr="00A570F3">
        <w:rPr>
          <w:rFonts w:ascii="ITC Avant Garde" w:hAnsi="ITC Avant Garde"/>
        </w:rPr>
        <w:t xml:space="preserve"> </w:t>
      </w:r>
      <w:r w:rsidR="0089552E" w:rsidRPr="00A570F3">
        <w:rPr>
          <w:rFonts w:ascii="ITC Avant Garde" w:hAnsi="ITC Avant Garde"/>
        </w:rPr>
        <w:t>e</w:t>
      </w:r>
      <w:r w:rsidR="00536743" w:rsidRPr="00A570F3">
        <w:rPr>
          <w:rFonts w:ascii="ITC Avant Garde" w:hAnsi="ITC Avant Garde"/>
        </w:rPr>
        <w:t xml:space="preserve"> </w:t>
      </w:r>
      <w:r w:rsidR="0089552E" w:rsidRPr="00A570F3">
        <w:rPr>
          <w:rFonts w:ascii="ITC Avant Garde" w:hAnsi="ITC Avant Garde"/>
        </w:rPr>
        <w:t>implementar</w:t>
      </w:r>
      <w:r w:rsidR="00536743" w:rsidRPr="00A570F3">
        <w:rPr>
          <w:rFonts w:ascii="ITC Avant Garde" w:hAnsi="ITC Avant Garde"/>
        </w:rPr>
        <w:t xml:space="preserve"> </w:t>
      </w:r>
      <w:r w:rsidR="0089552E" w:rsidRPr="00A570F3">
        <w:rPr>
          <w:rFonts w:ascii="ITC Avant Garde" w:hAnsi="ITC Avant Garde"/>
        </w:rPr>
        <w:t>las</w:t>
      </w:r>
      <w:r w:rsidR="00536743" w:rsidRPr="00A570F3">
        <w:rPr>
          <w:rFonts w:ascii="ITC Avant Garde" w:hAnsi="ITC Avant Garde"/>
        </w:rPr>
        <w:t xml:space="preserve"> </w:t>
      </w:r>
      <w:r w:rsidR="0089552E" w:rsidRPr="00A570F3">
        <w:rPr>
          <w:rFonts w:ascii="ITC Avant Garde" w:hAnsi="ITC Avant Garde"/>
        </w:rPr>
        <w:t>estrategias</w:t>
      </w:r>
      <w:r w:rsidR="00536743" w:rsidRPr="00A570F3">
        <w:rPr>
          <w:rFonts w:ascii="ITC Avant Garde" w:hAnsi="ITC Avant Garde"/>
        </w:rPr>
        <w:t xml:space="preserve"> </w:t>
      </w:r>
      <w:r w:rsidR="0089552E" w:rsidRPr="00A570F3">
        <w:rPr>
          <w:rFonts w:ascii="ITC Avant Garde" w:hAnsi="ITC Avant Garde"/>
        </w:rPr>
        <w:t>de</w:t>
      </w:r>
      <w:r w:rsidR="00536743" w:rsidRPr="00A570F3">
        <w:rPr>
          <w:rFonts w:ascii="ITC Avant Garde" w:hAnsi="ITC Avant Garde"/>
        </w:rPr>
        <w:t xml:space="preserve"> </w:t>
      </w:r>
      <w:r w:rsidR="0089552E" w:rsidRPr="00A570F3">
        <w:rPr>
          <w:rFonts w:ascii="ITC Avant Garde" w:hAnsi="ITC Avant Garde"/>
          <w:color w:val="000000" w:themeColor="text1"/>
          <w:lang w:eastAsia="es-MX"/>
        </w:rPr>
        <w:t>reordenamiento</w:t>
      </w:r>
      <w:r w:rsidR="00536743" w:rsidRPr="00A570F3">
        <w:rPr>
          <w:rFonts w:ascii="ITC Avant Garde" w:hAnsi="ITC Avant Garde"/>
          <w:color w:val="000000" w:themeColor="text1"/>
          <w:lang w:eastAsia="es-MX"/>
        </w:rPr>
        <w:t xml:space="preserve"> </w:t>
      </w:r>
      <w:r w:rsidR="0089552E" w:rsidRPr="00A570F3">
        <w:rPr>
          <w:rFonts w:ascii="ITC Avant Garde" w:hAnsi="ITC Avant Garde"/>
          <w:color w:val="000000" w:themeColor="text1"/>
          <w:lang w:eastAsia="es-MX"/>
        </w:rPr>
        <w:t>de</w:t>
      </w:r>
      <w:r w:rsidR="00536743" w:rsidRPr="00A570F3">
        <w:rPr>
          <w:rFonts w:ascii="ITC Avant Garde" w:hAnsi="ITC Avant Garde"/>
          <w:color w:val="000000" w:themeColor="text1"/>
          <w:lang w:eastAsia="es-MX"/>
        </w:rPr>
        <w:t xml:space="preserve"> </w:t>
      </w:r>
      <w:r w:rsidR="0089552E" w:rsidRPr="00A570F3">
        <w:rPr>
          <w:rFonts w:ascii="ITC Avant Garde" w:hAnsi="ITC Avant Garde"/>
          <w:color w:val="000000" w:themeColor="text1"/>
          <w:lang w:eastAsia="es-MX"/>
        </w:rPr>
        <w:t>bandas</w:t>
      </w:r>
      <w:r w:rsidR="00536743" w:rsidRPr="00A570F3">
        <w:rPr>
          <w:rFonts w:ascii="ITC Avant Garde" w:hAnsi="ITC Avant Garde"/>
          <w:color w:val="000000" w:themeColor="text1"/>
          <w:lang w:eastAsia="es-MX"/>
        </w:rPr>
        <w:t xml:space="preserve"> </w:t>
      </w:r>
      <w:r w:rsidR="0089552E" w:rsidRPr="00A570F3">
        <w:rPr>
          <w:rFonts w:ascii="ITC Avant Garde" w:hAnsi="ITC Avant Garde"/>
          <w:color w:val="000000" w:themeColor="text1"/>
          <w:lang w:eastAsia="es-MX"/>
        </w:rPr>
        <w:t>del</w:t>
      </w:r>
      <w:r w:rsidR="00536743" w:rsidRPr="00A570F3">
        <w:rPr>
          <w:rFonts w:ascii="ITC Avant Garde" w:hAnsi="ITC Avant Garde"/>
          <w:color w:val="000000" w:themeColor="text1"/>
          <w:lang w:eastAsia="es-MX"/>
        </w:rPr>
        <w:t xml:space="preserve"> </w:t>
      </w:r>
      <w:r w:rsidR="0089552E" w:rsidRPr="00A570F3">
        <w:rPr>
          <w:rFonts w:ascii="ITC Avant Garde" w:hAnsi="ITC Avant Garde"/>
          <w:color w:val="000000" w:themeColor="text1"/>
          <w:lang w:eastAsia="es-MX"/>
        </w:rPr>
        <w:t>espectro</w:t>
      </w:r>
      <w:r w:rsidR="00536743" w:rsidRPr="00A570F3">
        <w:rPr>
          <w:rFonts w:ascii="ITC Avant Garde" w:hAnsi="ITC Avant Garde"/>
          <w:color w:val="000000" w:themeColor="text1"/>
          <w:lang w:eastAsia="es-MX"/>
        </w:rPr>
        <w:t xml:space="preserve"> </w:t>
      </w:r>
      <w:r w:rsidR="0089552E" w:rsidRPr="003B1806">
        <w:rPr>
          <w:rFonts w:ascii="ITC Avant Garde" w:hAnsi="ITC Avant Garde"/>
        </w:rPr>
        <w:t>radioeléctrico</w:t>
      </w:r>
      <w:r w:rsidR="0089552E" w:rsidRPr="00A570F3">
        <w:rPr>
          <w:rStyle w:val="Refdenotaalpie"/>
          <w:rFonts w:ascii="ITC Avant Garde" w:hAnsi="ITC Avant Garde"/>
          <w:color w:val="000000" w:themeColor="text1"/>
          <w:lang w:eastAsia="es-MX"/>
        </w:rPr>
        <w:footnoteReference w:id="8"/>
      </w:r>
      <w:r w:rsidR="00536743" w:rsidRPr="00A570F3">
        <w:rPr>
          <w:rFonts w:ascii="ITC Avant Garde" w:hAnsi="ITC Avant Garde"/>
          <w:color w:val="000000" w:themeColor="text1"/>
          <w:lang w:eastAsia="es-MX"/>
        </w:rPr>
        <w:t xml:space="preserve"> </w:t>
      </w:r>
      <w:r w:rsidR="0089552E" w:rsidRPr="00A570F3">
        <w:rPr>
          <w:rFonts w:ascii="ITC Avant Garde" w:hAnsi="ITC Avant Garde"/>
          <w:color w:val="000000" w:themeColor="text1"/>
          <w:lang w:eastAsia="es-MX"/>
        </w:rPr>
        <w:t>para</w:t>
      </w:r>
      <w:r w:rsidR="00536743" w:rsidRPr="00A570F3">
        <w:rPr>
          <w:rFonts w:ascii="ITC Avant Garde" w:hAnsi="ITC Avant Garde"/>
          <w:color w:val="000000" w:themeColor="text1"/>
          <w:lang w:eastAsia="es-MX"/>
        </w:rPr>
        <w:t xml:space="preserve"> </w:t>
      </w:r>
      <w:r w:rsidR="0089552E" w:rsidRPr="00A570F3">
        <w:rPr>
          <w:rFonts w:ascii="ITC Avant Garde" w:hAnsi="ITC Avant Garde"/>
          <w:color w:val="000000" w:themeColor="text1"/>
          <w:lang w:eastAsia="es-MX"/>
        </w:rPr>
        <w:t>su</w:t>
      </w:r>
      <w:r w:rsidR="00536743" w:rsidRPr="00A570F3">
        <w:rPr>
          <w:rFonts w:ascii="ITC Avant Garde" w:hAnsi="ITC Avant Garde"/>
          <w:color w:val="000000" w:themeColor="text1"/>
          <w:lang w:eastAsia="es-MX"/>
        </w:rPr>
        <w:t xml:space="preserve"> </w:t>
      </w:r>
      <w:r w:rsidR="0089552E" w:rsidRPr="00A570F3">
        <w:rPr>
          <w:rFonts w:ascii="ITC Avant Garde" w:hAnsi="ITC Avant Garde"/>
          <w:color w:val="000000" w:themeColor="text1"/>
          <w:lang w:eastAsia="es-MX"/>
        </w:rPr>
        <w:t>óptima</w:t>
      </w:r>
      <w:r w:rsidR="00536743" w:rsidRPr="00A570F3">
        <w:rPr>
          <w:rFonts w:ascii="ITC Avant Garde" w:hAnsi="ITC Avant Garde"/>
          <w:color w:val="000000" w:themeColor="text1"/>
          <w:lang w:eastAsia="es-MX"/>
        </w:rPr>
        <w:t xml:space="preserve"> </w:t>
      </w:r>
      <w:r w:rsidR="0089552E" w:rsidRPr="00A570F3">
        <w:rPr>
          <w:rFonts w:ascii="ITC Avant Garde" w:hAnsi="ITC Avant Garde"/>
          <w:color w:val="000000" w:themeColor="text1"/>
          <w:lang w:eastAsia="es-MX"/>
        </w:rPr>
        <w:t>utilización</w:t>
      </w:r>
      <w:r w:rsidR="00536743" w:rsidRPr="00A570F3">
        <w:rPr>
          <w:rFonts w:ascii="ITC Avant Garde" w:hAnsi="ITC Avant Garde"/>
          <w:color w:val="000000" w:themeColor="text1"/>
          <w:lang w:eastAsia="es-MX"/>
        </w:rPr>
        <w:t xml:space="preserve"> </w:t>
      </w:r>
      <w:r w:rsidR="0089552E" w:rsidRPr="00A570F3">
        <w:rPr>
          <w:rFonts w:ascii="ITC Avant Garde" w:hAnsi="ITC Avant Garde"/>
          <w:color w:val="000000" w:themeColor="text1"/>
          <w:lang w:eastAsia="es-MX"/>
        </w:rPr>
        <w:t>en</w:t>
      </w:r>
      <w:r w:rsidR="00536743" w:rsidRPr="00A570F3">
        <w:rPr>
          <w:rFonts w:ascii="ITC Avant Garde" w:hAnsi="ITC Avant Garde"/>
          <w:color w:val="000000" w:themeColor="text1"/>
          <w:lang w:eastAsia="es-MX"/>
        </w:rPr>
        <w:t xml:space="preserve"> </w:t>
      </w:r>
      <w:r w:rsidR="0089552E" w:rsidRPr="00A570F3">
        <w:rPr>
          <w:rFonts w:ascii="ITC Avant Garde" w:hAnsi="ITC Avant Garde"/>
          <w:color w:val="000000" w:themeColor="text1"/>
          <w:lang w:eastAsia="es-MX"/>
        </w:rPr>
        <w:t>servicios</w:t>
      </w:r>
      <w:r w:rsidR="00536743" w:rsidRPr="00A570F3">
        <w:rPr>
          <w:rFonts w:ascii="ITC Avant Garde" w:hAnsi="ITC Avant Garde"/>
          <w:color w:val="000000" w:themeColor="text1"/>
          <w:lang w:eastAsia="es-MX"/>
        </w:rPr>
        <w:t xml:space="preserve"> </w:t>
      </w:r>
      <w:r w:rsidR="0089552E" w:rsidRPr="00A570F3">
        <w:rPr>
          <w:rFonts w:ascii="ITC Avant Garde" w:hAnsi="ITC Avant Garde"/>
          <w:color w:val="000000" w:themeColor="text1"/>
          <w:lang w:eastAsia="es-MX"/>
        </w:rPr>
        <w:t>de</w:t>
      </w:r>
      <w:r w:rsidR="00536743" w:rsidRPr="00A570F3">
        <w:rPr>
          <w:rFonts w:ascii="ITC Avant Garde" w:hAnsi="ITC Avant Garde"/>
          <w:color w:val="000000" w:themeColor="text1"/>
          <w:lang w:eastAsia="es-MX"/>
        </w:rPr>
        <w:t xml:space="preserve"> </w:t>
      </w:r>
      <w:r w:rsidR="0089552E" w:rsidRPr="00A570F3">
        <w:rPr>
          <w:rFonts w:ascii="ITC Avant Garde" w:hAnsi="ITC Avant Garde"/>
          <w:color w:val="000000" w:themeColor="text1"/>
          <w:lang w:eastAsia="es-MX"/>
        </w:rPr>
        <w:t>telec</w:t>
      </w:r>
      <w:r w:rsidRPr="00A570F3">
        <w:rPr>
          <w:rFonts w:ascii="ITC Avant Garde" w:hAnsi="ITC Avant Garde"/>
          <w:color w:val="000000" w:themeColor="text1"/>
          <w:lang w:eastAsia="es-MX"/>
        </w:rPr>
        <w:t>omunicaciones</w:t>
      </w:r>
      <w:r w:rsidR="00536743" w:rsidRPr="00A570F3">
        <w:rPr>
          <w:rFonts w:ascii="ITC Avant Garde" w:hAnsi="ITC Avant Garde"/>
          <w:color w:val="000000" w:themeColor="text1"/>
          <w:lang w:eastAsia="es-MX"/>
        </w:rPr>
        <w:t xml:space="preserve"> </w:t>
      </w:r>
      <w:r w:rsidRPr="00A570F3">
        <w:rPr>
          <w:rFonts w:ascii="ITC Avant Garde" w:hAnsi="ITC Avant Garde"/>
          <w:color w:val="000000" w:themeColor="text1"/>
          <w:lang w:eastAsia="es-MX"/>
        </w:rPr>
        <w:t>y</w:t>
      </w:r>
      <w:r w:rsidR="00536743" w:rsidRPr="00A570F3">
        <w:rPr>
          <w:rFonts w:ascii="ITC Avant Garde" w:hAnsi="ITC Avant Garde"/>
          <w:color w:val="000000" w:themeColor="text1"/>
          <w:lang w:eastAsia="es-MX"/>
        </w:rPr>
        <w:t xml:space="preserve"> </w:t>
      </w:r>
      <w:r w:rsidRPr="00A570F3">
        <w:rPr>
          <w:rFonts w:ascii="ITC Avant Garde" w:hAnsi="ITC Avant Garde"/>
          <w:color w:val="000000" w:themeColor="text1"/>
          <w:lang w:eastAsia="es-MX"/>
        </w:rPr>
        <w:t>radiodifusión;</w:t>
      </w:r>
      <w:r w:rsidR="00536743" w:rsidRPr="00A570F3">
        <w:rPr>
          <w:rFonts w:ascii="ITC Avant Garde" w:hAnsi="ITC Avant Garde"/>
          <w:color w:val="000000" w:themeColor="text1"/>
          <w:lang w:eastAsia="es-MX"/>
        </w:rPr>
        <w:t xml:space="preserve"> </w:t>
      </w:r>
      <w:r w:rsidRPr="00A570F3">
        <w:rPr>
          <w:rFonts w:ascii="ITC Avant Garde" w:hAnsi="ITC Avant Garde"/>
          <w:color w:val="000000" w:themeColor="text1"/>
          <w:lang w:eastAsia="es-MX"/>
        </w:rPr>
        <w:t>d</w:t>
      </w:r>
      <w:r w:rsidR="0089552E" w:rsidRPr="00A570F3">
        <w:rPr>
          <w:rFonts w:ascii="ITC Avant Garde" w:hAnsi="ITC Avant Garde"/>
          <w:color w:val="000000" w:themeColor="text1"/>
          <w:lang w:eastAsia="es-MX"/>
        </w:rPr>
        <w:t>eterminar</w:t>
      </w:r>
      <w:r w:rsidR="00536743" w:rsidRPr="00A570F3">
        <w:rPr>
          <w:rFonts w:ascii="ITC Avant Garde" w:hAnsi="ITC Avant Garde"/>
          <w:color w:val="000000" w:themeColor="text1"/>
          <w:lang w:eastAsia="es-MX"/>
        </w:rPr>
        <w:t xml:space="preserve"> </w:t>
      </w:r>
      <w:r w:rsidR="0089552E" w:rsidRPr="00A570F3">
        <w:rPr>
          <w:rFonts w:ascii="ITC Avant Garde" w:hAnsi="ITC Avant Garde"/>
          <w:color w:val="000000" w:themeColor="text1"/>
          <w:lang w:eastAsia="es-MX"/>
        </w:rPr>
        <w:t>de</w:t>
      </w:r>
      <w:r w:rsidR="00536743" w:rsidRPr="00A570F3">
        <w:rPr>
          <w:rFonts w:ascii="ITC Avant Garde" w:hAnsi="ITC Avant Garde"/>
          <w:color w:val="000000" w:themeColor="text1"/>
          <w:lang w:eastAsia="es-MX"/>
        </w:rPr>
        <w:t xml:space="preserve"> </w:t>
      </w:r>
      <w:r w:rsidR="0089552E" w:rsidRPr="00A570F3">
        <w:rPr>
          <w:rFonts w:ascii="ITC Avant Garde" w:hAnsi="ITC Avant Garde"/>
          <w:color w:val="000000" w:themeColor="text1"/>
          <w:lang w:eastAsia="es-MX"/>
        </w:rPr>
        <w:t>oficio</w:t>
      </w:r>
      <w:r w:rsidR="00536743" w:rsidRPr="00A570F3">
        <w:rPr>
          <w:rFonts w:ascii="ITC Avant Garde" w:hAnsi="ITC Avant Garde"/>
          <w:color w:val="000000" w:themeColor="text1"/>
          <w:lang w:eastAsia="es-MX"/>
        </w:rPr>
        <w:t xml:space="preserve"> </w:t>
      </w:r>
      <w:r w:rsidR="0089552E" w:rsidRPr="00A570F3">
        <w:rPr>
          <w:rFonts w:ascii="ITC Avant Garde" w:hAnsi="ITC Avant Garde"/>
          <w:color w:val="000000" w:themeColor="text1"/>
          <w:lang w:eastAsia="es-MX"/>
        </w:rPr>
        <w:t>los</w:t>
      </w:r>
      <w:r w:rsidR="00536743" w:rsidRPr="00A570F3">
        <w:rPr>
          <w:rFonts w:ascii="ITC Avant Garde" w:hAnsi="ITC Avant Garde"/>
          <w:color w:val="000000" w:themeColor="text1"/>
          <w:lang w:eastAsia="es-MX"/>
        </w:rPr>
        <w:t xml:space="preserve"> </w:t>
      </w:r>
      <w:r w:rsidR="0089552E" w:rsidRPr="00A570F3">
        <w:rPr>
          <w:rFonts w:ascii="ITC Avant Garde" w:hAnsi="ITC Avant Garde"/>
          <w:color w:val="000000" w:themeColor="text1"/>
          <w:lang w:eastAsia="es-MX"/>
        </w:rPr>
        <w:t>cambios</w:t>
      </w:r>
      <w:r w:rsidR="00536743" w:rsidRPr="00A570F3">
        <w:rPr>
          <w:rFonts w:ascii="ITC Avant Garde" w:hAnsi="ITC Avant Garde"/>
          <w:color w:val="000000" w:themeColor="text1"/>
          <w:lang w:eastAsia="es-MX"/>
        </w:rPr>
        <w:t xml:space="preserve"> </w:t>
      </w:r>
      <w:r w:rsidR="0089552E" w:rsidRPr="00A570F3">
        <w:rPr>
          <w:rFonts w:ascii="ITC Avant Garde" w:hAnsi="ITC Avant Garde"/>
          <w:color w:val="000000" w:themeColor="text1"/>
          <w:lang w:eastAsia="es-MX"/>
        </w:rPr>
        <w:t>de</w:t>
      </w:r>
      <w:r w:rsidR="00536743" w:rsidRPr="00A570F3">
        <w:rPr>
          <w:rFonts w:ascii="ITC Avant Garde" w:hAnsi="ITC Avant Garde"/>
          <w:color w:val="000000" w:themeColor="text1"/>
          <w:lang w:eastAsia="es-MX"/>
        </w:rPr>
        <w:t xml:space="preserve"> </w:t>
      </w:r>
      <w:r w:rsidR="0089552E" w:rsidRPr="00A570F3">
        <w:rPr>
          <w:rFonts w:ascii="ITC Avant Garde" w:hAnsi="ITC Avant Garde"/>
          <w:color w:val="000000" w:themeColor="text1"/>
          <w:lang w:eastAsia="es-MX"/>
        </w:rPr>
        <w:t>banda</w:t>
      </w:r>
      <w:r w:rsidRPr="00A570F3">
        <w:rPr>
          <w:rFonts w:ascii="ITC Avant Garde" w:hAnsi="ITC Avant Garde"/>
          <w:color w:val="000000" w:themeColor="text1"/>
          <w:lang w:eastAsia="es-MX"/>
        </w:rPr>
        <w:t>s</w:t>
      </w:r>
      <w:r w:rsidR="00536743" w:rsidRPr="00A570F3">
        <w:rPr>
          <w:rFonts w:ascii="ITC Avant Garde" w:hAnsi="ITC Avant Garde"/>
          <w:color w:val="000000" w:themeColor="text1"/>
          <w:lang w:eastAsia="es-MX"/>
        </w:rPr>
        <w:t xml:space="preserve"> </w:t>
      </w:r>
      <w:r w:rsidRPr="00A570F3">
        <w:rPr>
          <w:rFonts w:ascii="ITC Avant Garde" w:hAnsi="ITC Avant Garde"/>
          <w:color w:val="000000" w:themeColor="text1"/>
          <w:lang w:eastAsia="es-MX"/>
        </w:rPr>
        <w:t>del</w:t>
      </w:r>
      <w:r w:rsidR="00536743" w:rsidRPr="00A570F3">
        <w:rPr>
          <w:rFonts w:ascii="ITC Avant Garde" w:hAnsi="ITC Avant Garde"/>
          <w:color w:val="000000" w:themeColor="text1"/>
          <w:lang w:eastAsia="es-MX"/>
        </w:rPr>
        <w:t xml:space="preserve"> </w:t>
      </w:r>
      <w:r w:rsidRPr="00A570F3">
        <w:rPr>
          <w:rFonts w:ascii="ITC Avant Garde" w:hAnsi="ITC Avant Garde"/>
          <w:color w:val="000000" w:themeColor="text1"/>
          <w:lang w:eastAsia="es-MX"/>
        </w:rPr>
        <w:t>espectro</w:t>
      </w:r>
      <w:r w:rsidR="00536743" w:rsidRPr="00A570F3">
        <w:rPr>
          <w:rFonts w:ascii="ITC Avant Garde" w:hAnsi="ITC Avant Garde"/>
          <w:color w:val="000000" w:themeColor="text1"/>
          <w:lang w:eastAsia="es-MX"/>
        </w:rPr>
        <w:t xml:space="preserve"> </w:t>
      </w:r>
      <w:r w:rsidRPr="00A570F3">
        <w:rPr>
          <w:rFonts w:ascii="ITC Avant Garde" w:hAnsi="ITC Avant Garde"/>
          <w:color w:val="000000" w:themeColor="text1"/>
          <w:lang w:eastAsia="es-MX"/>
        </w:rPr>
        <w:t>radioeléctrico;</w:t>
      </w:r>
      <w:r w:rsidR="00536743" w:rsidRPr="00A570F3">
        <w:rPr>
          <w:rFonts w:ascii="ITC Avant Garde" w:hAnsi="ITC Avant Garde"/>
          <w:color w:val="000000" w:themeColor="text1"/>
          <w:lang w:eastAsia="es-MX"/>
        </w:rPr>
        <w:t xml:space="preserve"> </w:t>
      </w:r>
      <w:r w:rsidRPr="00A570F3">
        <w:rPr>
          <w:rFonts w:ascii="ITC Avant Garde" w:hAnsi="ITC Avant Garde"/>
          <w:color w:val="000000" w:themeColor="text1"/>
          <w:lang w:eastAsia="es-MX"/>
        </w:rPr>
        <w:t>d</w:t>
      </w:r>
      <w:r w:rsidR="0089552E" w:rsidRPr="00A570F3">
        <w:rPr>
          <w:rFonts w:ascii="ITC Avant Garde" w:hAnsi="ITC Avant Garde"/>
          <w:color w:val="000000" w:themeColor="text1"/>
          <w:lang w:eastAsia="es-MX"/>
        </w:rPr>
        <w:t>iseñar</w:t>
      </w:r>
      <w:r w:rsidR="00536743" w:rsidRPr="00A570F3">
        <w:rPr>
          <w:rFonts w:ascii="ITC Avant Garde" w:hAnsi="ITC Avant Garde"/>
          <w:color w:val="000000" w:themeColor="text1"/>
          <w:lang w:eastAsia="es-MX"/>
        </w:rPr>
        <w:t xml:space="preserve"> </w:t>
      </w:r>
      <w:r w:rsidR="0089552E" w:rsidRPr="00A570F3">
        <w:rPr>
          <w:rFonts w:ascii="ITC Avant Garde" w:hAnsi="ITC Avant Garde"/>
          <w:color w:val="000000" w:themeColor="text1"/>
          <w:lang w:eastAsia="es-MX"/>
        </w:rPr>
        <w:t>e</w:t>
      </w:r>
      <w:r w:rsidR="00536743" w:rsidRPr="00A570F3">
        <w:rPr>
          <w:rFonts w:ascii="ITC Avant Garde" w:hAnsi="ITC Avant Garde"/>
          <w:color w:val="000000" w:themeColor="text1"/>
          <w:lang w:eastAsia="es-MX"/>
        </w:rPr>
        <w:t xml:space="preserve"> </w:t>
      </w:r>
      <w:r w:rsidR="0089552E" w:rsidRPr="00A570F3">
        <w:rPr>
          <w:rFonts w:ascii="ITC Avant Garde" w:hAnsi="ITC Avant Garde"/>
          <w:color w:val="000000" w:themeColor="text1"/>
          <w:lang w:eastAsia="es-MX"/>
        </w:rPr>
        <w:t>implementar</w:t>
      </w:r>
      <w:r w:rsidR="00536743" w:rsidRPr="00A570F3">
        <w:rPr>
          <w:rFonts w:ascii="ITC Avant Garde" w:hAnsi="ITC Avant Garde"/>
          <w:color w:val="000000" w:themeColor="text1"/>
          <w:lang w:eastAsia="es-MX"/>
        </w:rPr>
        <w:t xml:space="preserve"> </w:t>
      </w:r>
      <w:r w:rsidR="0089552E" w:rsidRPr="00A570F3">
        <w:rPr>
          <w:rFonts w:ascii="ITC Avant Garde" w:hAnsi="ITC Avant Garde"/>
          <w:color w:val="000000" w:themeColor="text1"/>
          <w:lang w:eastAsia="es-MX"/>
        </w:rPr>
        <w:t>los</w:t>
      </w:r>
      <w:r w:rsidR="00536743" w:rsidRPr="00A570F3">
        <w:rPr>
          <w:rFonts w:ascii="ITC Avant Garde" w:hAnsi="ITC Avant Garde"/>
          <w:color w:val="000000" w:themeColor="text1"/>
          <w:lang w:eastAsia="es-MX"/>
        </w:rPr>
        <w:t xml:space="preserve"> </w:t>
      </w:r>
      <w:r w:rsidR="0089552E" w:rsidRPr="00A570F3">
        <w:rPr>
          <w:rFonts w:ascii="ITC Avant Garde" w:hAnsi="ITC Avant Garde"/>
          <w:color w:val="000000" w:themeColor="text1"/>
          <w:lang w:eastAsia="es-MX"/>
        </w:rPr>
        <w:t>mecanismos</w:t>
      </w:r>
      <w:r w:rsidR="00536743" w:rsidRPr="00A570F3">
        <w:rPr>
          <w:rFonts w:ascii="ITC Avant Garde" w:hAnsi="ITC Avant Garde"/>
          <w:color w:val="000000" w:themeColor="text1"/>
          <w:lang w:eastAsia="es-MX"/>
        </w:rPr>
        <w:t xml:space="preserve"> </w:t>
      </w:r>
      <w:r w:rsidR="0089552E" w:rsidRPr="00A570F3">
        <w:rPr>
          <w:rFonts w:ascii="ITC Avant Garde" w:hAnsi="ITC Avant Garde"/>
          <w:color w:val="000000" w:themeColor="text1"/>
          <w:lang w:eastAsia="es-MX"/>
        </w:rPr>
        <w:t>para</w:t>
      </w:r>
      <w:r w:rsidR="00536743" w:rsidRPr="00A570F3">
        <w:rPr>
          <w:rFonts w:ascii="ITC Avant Garde" w:hAnsi="ITC Avant Garde"/>
          <w:color w:val="000000" w:themeColor="text1"/>
          <w:lang w:eastAsia="es-MX"/>
        </w:rPr>
        <w:t xml:space="preserve"> </w:t>
      </w:r>
      <w:r w:rsidR="0089552E" w:rsidRPr="00A570F3">
        <w:rPr>
          <w:rFonts w:ascii="ITC Avant Garde" w:hAnsi="ITC Avant Garde"/>
          <w:color w:val="000000" w:themeColor="text1"/>
          <w:lang w:eastAsia="es-MX"/>
        </w:rPr>
        <w:t>la</w:t>
      </w:r>
      <w:r w:rsidR="00536743" w:rsidRPr="00A570F3">
        <w:rPr>
          <w:rFonts w:ascii="ITC Avant Garde" w:hAnsi="ITC Avant Garde"/>
          <w:color w:val="000000" w:themeColor="text1"/>
          <w:lang w:eastAsia="es-MX"/>
        </w:rPr>
        <w:t xml:space="preserve"> </w:t>
      </w:r>
      <w:r w:rsidR="0089552E" w:rsidRPr="00A570F3">
        <w:rPr>
          <w:rFonts w:ascii="ITC Avant Garde" w:hAnsi="ITC Avant Garde"/>
          <w:color w:val="000000" w:themeColor="text1"/>
          <w:lang w:eastAsia="es-MX"/>
        </w:rPr>
        <w:t>maximización</w:t>
      </w:r>
      <w:r w:rsidR="00536743" w:rsidRPr="00A570F3">
        <w:rPr>
          <w:rFonts w:ascii="ITC Avant Garde" w:hAnsi="ITC Avant Garde"/>
          <w:color w:val="000000" w:themeColor="text1"/>
          <w:lang w:eastAsia="es-MX"/>
        </w:rPr>
        <w:t xml:space="preserve"> </w:t>
      </w:r>
      <w:r w:rsidR="0089552E" w:rsidRPr="00A570F3">
        <w:rPr>
          <w:rFonts w:ascii="ITC Avant Garde" w:hAnsi="ITC Avant Garde"/>
          <w:color w:val="000000" w:themeColor="text1"/>
          <w:lang w:eastAsia="es-MX"/>
        </w:rPr>
        <w:t>del</w:t>
      </w:r>
      <w:r w:rsidR="00536743" w:rsidRPr="00A570F3">
        <w:rPr>
          <w:rFonts w:ascii="ITC Avant Garde" w:hAnsi="ITC Avant Garde"/>
          <w:color w:val="000000" w:themeColor="text1"/>
          <w:lang w:eastAsia="es-MX"/>
        </w:rPr>
        <w:t xml:space="preserve"> </w:t>
      </w:r>
      <w:r w:rsidR="0089552E" w:rsidRPr="00A570F3">
        <w:rPr>
          <w:rFonts w:ascii="ITC Avant Garde" w:hAnsi="ITC Avant Garde"/>
          <w:color w:val="000000" w:themeColor="text1"/>
          <w:lang w:eastAsia="es-MX"/>
        </w:rPr>
        <w:t>uso</w:t>
      </w:r>
      <w:r w:rsidR="00536743" w:rsidRPr="00A570F3">
        <w:rPr>
          <w:rFonts w:ascii="ITC Avant Garde" w:hAnsi="ITC Avant Garde"/>
          <w:color w:val="000000" w:themeColor="text1"/>
          <w:lang w:eastAsia="es-MX"/>
        </w:rPr>
        <w:t xml:space="preserve"> </w:t>
      </w:r>
      <w:r w:rsidR="0089552E" w:rsidRPr="00A570F3">
        <w:rPr>
          <w:rFonts w:ascii="ITC Avant Garde" w:hAnsi="ITC Avant Garde"/>
          <w:color w:val="000000" w:themeColor="text1"/>
          <w:lang w:eastAsia="es-MX"/>
        </w:rPr>
        <w:t>de</w:t>
      </w:r>
      <w:r w:rsidR="00536743" w:rsidRPr="00A570F3">
        <w:rPr>
          <w:rFonts w:ascii="ITC Avant Garde" w:hAnsi="ITC Avant Garde"/>
          <w:color w:val="000000" w:themeColor="text1"/>
          <w:lang w:eastAsia="es-MX"/>
        </w:rPr>
        <w:t xml:space="preserve"> </w:t>
      </w:r>
      <w:r w:rsidR="0089552E" w:rsidRPr="00A570F3">
        <w:rPr>
          <w:rFonts w:ascii="ITC Avant Garde" w:hAnsi="ITC Avant Garde"/>
          <w:color w:val="000000" w:themeColor="text1"/>
          <w:lang w:eastAsia="es-MX"/>
        </w:rPr>
        <w:t>bloques</w:t>
      </w:r>
      <w:r w:rsidR="00536743" w:rsidRPr="00A570F3">
        <w:rPr>
          <w:rFonts w:ascii="ITC Avant Garde" w:hAnsi="ITC Avant Garde"/>
          <w:color w:val="000000" w:themeColor="text1"/>
          <w:lang w:eastAsia="es-MX"/>
        </w:rPr>
        <w:t xml:space="preserve"> </w:t>
      </w:r>
      <w:r w:rsidR="0089552E" w:rsidRPr="00A570F3">
        <w:rPr>
          <w:rFonts w:ascii="ITC Avant Garde" w:hAnsi="ITC Avant Garde"/>
          <w:color w:val="000000" w:themeColor="text1"/>
          <w:lang w:eastAsia="es-MX"/>
        </w:rPr>
        <w:t>contiguos</w:t>
      </w:r>
      <w:r w:rsidR="00536743" w:rsidRPr="00A570F3">
        <w:rPr>
          <w:rFonts w:ascii="ITC Avant Garde" w:hAnsi="ITC Avant Garde"/>
          <w:color w:val="000000" w:themeColor="text1"/>
          <w:lang w:eastAsia="es-MX"/>
        </w:rPr>
        <w:t xml:space="preserve"> </w:t>
      </w:r>
      <w:r w:rsidR="0089552E" w:rsidRPr="00A570F3">
        <w:rPr>
          <w:rFonts w:ascii="ITC Avant Garde" w:hAnsi="ITC Avant Garde"/>
          <w:color w:val="000000" w:themeColor="text1"/>
          <w:lang w:eastAsia="es-MX"/>
        </w:rPr>
        <w:t>de</w:t>
      </w:r>
      <w:r w:rsidR="00536743" w:rsidRPr="00A570F3">
        <w:rPr>
          <w:rFonts w:ascii="ITC Avant Garde" w:hAnsi="ITC Avant Garde"/>
          <w:color w:val="000000" w:themeColor="text1"/>
          <w:lang w:eastAsia="es-MX"/>
        </w:rPr>
        <w:t xml:space="preserve"> </w:t>
      </w:r>
      <w:r w:rsidR="0089552E" w:rsidRPr="00A570F3">
        <w:rPr>
          <w:rFonts w:ascii="ITC Avant Garde" w:hAnsi="ITC Avant Garde"/>
          <w:color w:val="000000" w:themeColor="text1"/>
          <w:lang w:eastAsia="es-MX"/>
        </w:rPr>
        <w:t>espectro</w:t>
      </w:r>
      <w:r w:rsidR="00536743" w:rsidRPr="00A570F3">
        <w:rPr>
          <w:rFonts w:ascii="ITC Avant Garde" w:hAnsi="ITC Avant Garde"/>
          <w:color w:val="000000" w:themeColor="text1"/>
          <w:lang w:eastAsia="es-MX"/>
        </w:rPr>
        <w:t xml:space="preserve"> </w:t>
      </w:r>
      <w:r w:rsidRPr="00A570F3">
        <w:rPr>
          <w:rFonts w:ascii="ITC Avant Garde" w:hAnsi="ITC Avant Garde"/>
          <w:color w:val="000000" w:themeColor="text1"/>
          <w:lang w:eastAsia="es-MX"/>
        </w:rPr>
        <w:t>para</w:t>
      </w:r>
      <w:r w:rsidR="00536743" w:rsidRPr="00A570F3">
        <w:rPr>
          <w:rFonts w:ascii="ITC Avant Garde" w:hAnsi="ITC Avant Garde"/>
          <w:color w:val="000000" w:themeColor="text1"/>
          <w:lang w:eastAsia="es-MX"/>
        </w:rPr>
        <w:t xml:space="preserve"> </w:t>
      </w:r>
      <w:r w:rsidRPr="00A570F3">
        <w:rPr>
          <w:rFonts w:ascii="ITC Avant Garde" w:hAnsi="ITC Avant Garde"/>
          <w:color w:val="000000" w:themeColor="text1"/>
          <w:lang w:eastAsia="es-MX"/>
        </w:rPr>
        <w:t>servicios</w:t>
      </w:r>
      <w:r w:rsidR="00536743" w:rsidRPr="00A570F3">
        <w:rPr>
          <w:rFonts w:ascii="ITC Avant Garde" w:hAnsi="ITC Avant Garde"/>
          <w:color w:val="000000" w:themeColor="text1"/>
          <w:lang w:eastAsia="es-MX"/>
        </w:rPr>
        <w:t xml:space="preserve"> </w:t>
      </w:r>
      <w:r w:rsidRPr="00A570F3">
        <w:rPr>
          <w:rFonts w:ascii="ITC Avant Garde" w:hAnsi="ITC Avant Garde"/>
          <w:color w:val="000000" w:themeColor="text1"/>
          <w:lang w:eastAsia="es-MX"/>
        </w:rPr>
        <w:t>de</w:t>
      </w:r>
      <w:r w:rsidR="00536743" w:rsidRPr="00A570F3">
        <w:rPr>
          <w:rFonts w:ascii="ITC Avant Garde" w:hAnsi="ITC Avant Garde"/>
          <w:color w:val="000000" w:themeColor="text1"/>
          <w:lang w:eastAsia="es-MX"/>
        </w:rPr>
        <w:t xml:space="preserve"> </w:t>
      </w:r>
      <w:r w:rsidRPr="00A570F3">
        <w:rPr>
          <w:rFonts w:ascii="ITC Avant Garde" w:hAnsi="ITC Avant Garde"/>
          <w:color w:val="000000" w:themeColor="text1"/>
          <w:lang w:eastAsia="es-MX"/>
        </w:rPr>
        <w:t>banda</w:t>
      </w:r>
      <w:r w:rsidR="00536743" w:rsidRPr="00A570F3">
        <w:rPr>
          <w:rFonts w:ascii="ITC Avant Garde" w:hAnsi="ITC Avant Garde"/>
          <w:color w:val="000000" w:themeColor="text1"/>
          <w:lang w:eastAsia="es-MX"/>
        </w:rPr>
        <w:t xml:space="preserve"> </w:t>
      </w:r>
      <w:r w:rsidRPr="00A570F3">
        <w:rPr>
          <w:rFonts w:ascii="ITC Avant Garde" w:hAnsi="ITC Avant Garde"/>
          <w:color w:val="000000" w:themeColor="text1"/>
          <w:lang w:eastAsia="es-MX"/>
        </w:rPr>
        <w:t>ancha</w:t>
      </w:r>
      <w:r w:rsidR="0089552E" w:rsidRPr="00A570F3">
        <w:rPr>
          <w:rFonts w:ascii="ITC Avant Garde" w:hAnsi="ITC Avant Garde"/>
          <w:color w:val="000000" w:themeColor="text1"/>
          <w:lang w:eastAsia="es-MX"/>
        </w:rPr>
        <w:t>;</w:t>
      </w:r>
      <w:r w:rsidR="00536743" w:rsidRPr="00A570F3">
        <w:rPr>
          <w:rFonts w:ascii="ITC Avant Garde" w:hAnsi="ITC Avant Garde"/>
          <w:color w:val="000000" w:themeColor="text1"/>
          <w:lang w:eastAsia="es-MX"/>
        </w:rPr>
        <w:t xml:space="preserve"> </w:t>
      </w:r>
      <w:r w:rsidR="00F12EFE" w:rsidRPr="00A570F3">
        <w:rPr>
          <w:rFonts w:ascii="ITC Avant Garde" w:hAnsi="ITC Avant Garde"/>
          <w:color w:val="000000" w:themeColor="text1"/>
          <w:lang w:eastAsia="es-MX"/>
        </w:rPr>
        <w:t>l</w:t>
      </w:r>
      <w:r w:rsidR="0089552E" w:rsidRPr="00A570F3">
        <w:rPr>
          <w:rFonts w:ascii="ITC Avant Garde" w:hAnsi="ITC Avant Garde"/>
          <w:color w:val="000000" w:themeColor="text1"/>
          <w:lang w:eastAsia="es-MX"/>
        </w:rPr>
        <w:t>levar</w:t>
      </w:r>
      <w:r w:rsidR="00536743" w:rsidRPr="00A570F3">
        <w:rPr>
          <w:rFonts w:ascii="ITC Avant Garde" w:hAnsi="ITC Avant Garde"/>
          <w:color w:val="000000" w:themeColor="text1"/>
          <w:lang w:eastAsia="es-MX"/>
        </w:rPr>
        <w:t xml:space="preserve"> </w:t>
      </w:r>
      <w:r w:rsidR="0089552E" w:rsidRPr="00A570F3">
        <w:rPr>
          <w:rFonts w:ascii="ITC Avant Garde" w:hAnsi="ITC Avant Garde"/>
          <w:color w:val="000000" w:themeColor="text1"/>
          <w:lang w:eastAsia="es-MX"/>
        </w:rPr>
        <w:t>a</w:t>
      </w:r>
      <w:r w:rsidR="00536743" w:rsidRPr="00A570F3">
        <w:rPr>
          <w:rFonts w:ascii="ITC Avant Garde" w:hAnsi="ITC Avant Garde"/>
          <w:color w:val="000000" w:themeColor="text1"/>
          <w:lang w:eastAsia="es-MX"/>
        </w:rPr>
        <w:t xml:space="preserve"> </w:t>
      </w:r>
      <w:r w:rsidR="0089552E" w:rsidRPr="00A570F3">
        <w:rPr>
          <w:rFonts w:ascii="ITC Avant Garde" w:hAnsi="ITC Avant Garde"/>
          <w:color w:val="000000" w:themeColor="text1"/>
          <w:lang w:eastAsia="es-MX"/>
        </w:rPr>
        <w:t>cabo</w:t>
      </w:r>
      <w:r w:rsidR="00536743" w:rsidRPr="00A570F3">
        <w:rPr>
          <w:rFonts w:ascii="ITC Avant Garde" w:hAnsi="ITC Avant Garde"/>
          <w:color w:val="000000" w:themeColor="text1"/>
          <w:lang w:eastAsia="es-MX"/>
        </w:rPr>
        <w:t xml:space="preserve"> </w:t>
      </w:r>
      <w:r w:rsidR="0089552E" w:rsidRPr="00A570F3">
        <w:rPr>
          <w:rFonts w:ascii="ITC Avant Garde" w:hAnsi="ITC Avant Garde"/>
          <w:color w:val="000000" w:themeColor="text1"/>
          <w:lang w:eastAsia="es-MX"/>
        </w:rPr>
        <w:t>análisis</w:t>
      </w:r>
      <w:r w:rsidR="00536743" w:rsidRPr="00A570F3">
        <w:rPr>
          <w:rFonts w:ascii="ITC Avant Garde" w:hAnsi="ITC Avant Garde"/>
          <w:color w:val="000000" w:themeColor="text1"/>
          <w:lang w:eastAsia="es-MX"/>
        </w:rPr>
        <w:t xml:space="preserve"> </w:t>
      </w:r>
      <w:r w:rsidR="0089552E" w:rsidRPr="00A570F3">
        <w:rPr>
          <w:rFonts w:ascii="ITC Avant Garde" w:hAnsi="ITC Avant Garde"/>
          <w:color w:val="000000" w:themeColor="text1"/>
          <w:lang w:eastAsia="es-MX"/>
        </w:rPr>
        <w:t>o</w:t>
      </w:r>
      <w:r w:rsidR="00536743" w:rsidRPr="00A570F3">
        <w:rPr>
          <w:rFonts w:ascii="ITC Avant Garde" w:hAnsi="ITC Avant Garde"/>
          <w:color w:val="000000" w:themeColor="text1"/>
          <w:lang w:eastAsia="es-MX"/>
        </w:rPr>
        <w:t xml:space="preserve"> </w:t>
      </w:r>
      <w:r w:rsidR="0089552E" w:rsidRPr="00A570F3">
        <w:rPr>
          <w:rFonts w:ascii="ITC Avant Garde" w:hAnsi="ITC Avant Garde"/>
          <w:color w:val="000000" w:themeColor="text1"/>
          <w:lang w:eastAsia="es-MX"/>
        </w:rPr>
        <w:t>solicitar</w:t>
      </w:r>
      <w:r w:rsidR="00536743" w:rsidRPr="00A570F3">
        <w:rPr>
          <w:rFonts w:ascii="ITC Avant Garde" w:hAnsi="ITC Avant Garde"/>
          <w:color w:val="000000" w:themeColor="text1"/>
          <w:lang w:eastAsia="es-MX"/>
        </w:rPr>
        <w:t xml:space="preserve"> </w:t>
      </w:r>
      <w:r w:rsidR="0089552E" w:rsidRPr="00A570F3">
        <w:rPr>
          <w:rFonts w:ascii="ITC Avant Garde" w:hAnsi="ITC Avant Garde"/>
          <w:color w:val="000000" w:themeColor="text1"/>
          <w:lang w:eastAsia="es-MX"/>
        </w:rPr>
        <w:t>estudios</w:t>
      </w:r>
      <w:r w:rsidR="00536743" w:rsidRPr="00A570F3">
        <w:rPr>
          <w:rFonts w:ascii="ITC Avant Garde" w:hAnsi="ITC Avant Garde"/>
          <w:color w:val="000000" w:themeColor="text1"/>
          <w:lang w:eastAsia="es-MX"/>
        </w:rPr>
        <w:t xml:space="preserve"> </w:t>
      </w:r>
      <w:r w:rsidR="0089552E" w:rsidRPr="00A570F3">
        <w:rPr>
          <w:rFonts w:ascii="ITC Avant Garde" w:hAnsi="ITC Avant Garde"/>
          <w:color w:val="000000" w:themeColor="text1"/>
          <w:lang w:eastAsia="es-MX"/>
        </w:rPr>
        <w:t>e</w:t>
      </w:r>
      <w:r w:rsidR="00536743" w:rsidRPr="00A570F3">
        <w:rPr>
          <w:rFonts w:ascii="ITC Avant Garde" w:hAnsi="ITC Avant Garde"/>
          <w:color w:val="000000" w:themeColor="text1"/>
          <w:lang w:eastAsia="es-MX"/>
        </w:rPr>
        <w:t xml:space="preserve"> </w:t>
      </w:r>
      <w:r w:rsidR="0089552E" w:rsidRPr="00A570F3">
        <w:rPr>
          <w:rFonts w:ascii="ITC Avant Garde" w:hAnsi="ITC Avant Garde"/>
          <w:color w:val="000000" w:themeColor="text1"/>
          <w:lang w:eastAsia="es-MX"/>
        </w:rPr>
        <w:t>investigaciones</w:t>
      </w:r>
      <w:r w:rsidR="00536743" w:rsidRPr="00A570F3">
        <w:rPr>
          <w:rFonts w:ascii="ITC Avant Garde" w:hAnsi="ITC Avant Garde"/>
          <w:color w:val="000000" w:themeColor="text1"/>
          <w:lang w:eastAsia="es-MX"/>
        </w:rPr>
        <w:t xml:space="preserve"> </w:t>
      </w:r>
      <w:r w:rsidR="0089552E" w:rsidRPr="00A570F3">
        <w:rPr>
          <w:rFonts w:ascii="ITC Avant Garde" w:hAnsi="ITC Avant Garde"/>
          <w:color w:val="000000" w:themeColor="text1"/>
          <w:lang w:eastAsia="es-MX"/>
        </w:rPr>
        <w:t>sobre</w:t>
      </w:r>
      <w:r w:rsidR="00536743" w:rsidRPr="00A570F3">
        <w:rPr>
          <w:rFonts w:ascii="ITC Avant Garde" w:hAnsi="ITC Avant Garde"/>
          <w:color w:val="000000" w:themeColor="text1"/>
          <w:lang w:eastAsia="es-MX"/>
        </w:rPr>
        <w:t xml:space="preserve"> </w:t>
      </w:r>
      <w:r w:rsidR="0089552E" w:rsidRPr="00A570F3">
        <w:rPr>
          <w:rFonts w:ascii="ITC Avant Garde" w:hAnsi="ITC Avant Garde"/>
          <w:color w:val="000000" w:themeColor="text1"/>
          <w:lang w:eastAsia="es-MX"/>
        </w:rPr>
        <w:t>las</w:t>
      </w:r>
      <w:r w:rsidR="00536743" w:rsidRPr="00A570F3">
        <w:rPr>
          <w:rFonts w:ascii="ITC Avant Garde" w:hAnsi="ITC Avant Garde"/>
          <w:color w:val="000000" w:themeColor="text1"/>
          <w:lang w:eastAsia="es-MX"/>
        </w:rPr>
        <w:t xml:space="preserve"> </w:t>
      </w:r>
      <w:r w:rsidR="0089552E" w:rsidRPr="00A570F3">
        <w:rPr>
          <w:rFonts w:ascii="ITC Avant Garde" w:hAnsi="ITC Avant Garde"/>
          <w:color w:val="000000" w:themeColor="text1"/>
          <w:lang w:eastAsia="es-MX"/>
        </w:rPr>
        <w:t>tendencias</w:t>
      </w:r>
      <w:r w:rsidR="00536743" w:rsidRPr="00A570F3">
        <w:rPr>
          <w:rFonts w:ascii="ITC Avant Garde" w:hAnsi="ITC Avant Garde"/>
          <w:color w:val="000000" w:themeColor="text1"/>
          <w:lang w:eastAsia="es-MX"/>
        </w:rPr>
        <w:t xml:space="preserve"> </w:t>
      </w:r>
      <w:r w:rsidR="0089552E" w:rsidRPr="00A570F3">
        <w:rPr>
          <w:rFonts w:ascii="ITC Avant Garde" w:hAnsi="ITC Avant Garde"/>
          <w:color w:val="000000" w:themeColor="text1"/>
          <w:lang w:eastAsia="es-MX"/>
        </w:rPr>
        <w:t>tecnológicas</w:t>
      </w:r>
      <w:r w:rsidR="00536743" w:rsidRPr="00A570F3">
        <w:rPr>
          <w:rFonts w:ascii="ITC Avant Garde" w:hAnsi="ITC Avant Garde"/>
          <w:color w:val="000000" w:themeColor="text1"/>
          <w:lang w:eastAsia="es-MX"/>
        </w:rPr>
        <w:t xml:space="preserve"> </w:t>
      </w:r>
      <w:r w:rsidR="0089552E" w:rsidRPr="00A570F3">
        <w:rPr>
          <w:rFonts w:ascii="ITC Avant Garde" w:hAnsi="ITC Avant Garde"/>
          <w:color w:val="000000" w:themeColor="text1"/>
          <w:lang w:eastAsia="es-MX"/>
        </w:rPr>
        <w:t>que</w:t>
      </w:r>
      <w:r w:rsidR="00536743" w:rsidRPr="00A570F3">
        <w:rPr>
          <w:rFonts w:ascii="ITC Avant Garde" w:hAnsi="ITC Avant Garde"/>
          <w:color w:val="000000" w:themeColor="text1"/>
          <w:lang w:eastAsia="es-MX"/>
        </w:rPr>
        <w:t xml:space="preserve"> </w:t>
      </w:r>
      <w:r w:rsidR="0089552E" w:rsidRPr="00A570F3">
        <w:rPr>
          <w:rFonts w:ascii="ITC Avant Garde" w:hAnsi="ITC Avant Garde"/>
          <w:color w:val="000000" w:themeColor="text1"/>
          <w:lang w:eastAsia="es-MX"/>
        </w:rPr>
        <w:t>hagan</w:t>
      </w:r>
      <w:r w:rsidR="00536743" w:rsidRPr="00A570F3">
        <w:rPr>
          <w:rFonts w:ascii="ITC Avant Garde" w:hAnsi="ITC Avant Garde"/>
          <w:color w:val="000000" w:themeColor="text1"/>
          <w:lang w:eastAsia="es-MX"/>
        </w:rPr>
        <w:t xml:space="preserve"> </w:t>
      </w:r>
      <w:r w:rsidR="0089552E" w:rsidRPr="00A570F3">
        <w:rPr>
          <w:rFonts w:ascii="ITC Avant Garde" w:hAnsi="ITC Avant Garde"/>
          <w:color w:val="000000" w:themeColor="text1"/>
          <w:lang w:eastAsia="es-MX"/>
        </w:rPr>
        <w:t>el</w:t>
      </w:r>
      <w:r w:rsidR="00536743" w:rsidRPr="00A570F3">
        <w:rPr>
          <w:rFonts w:ascii="ITC Avant Garde" w:hAnsi="ITC Avant Garde"/>
          <w:color w:val="000000" w:themeColor="text1"/>
          <w:lang w:eastAsia="es-MX"/>
        </w:rPr>
        <w:t xml:space="preserve"> </w:t>
      </w:r>
      <w:r w:rsidR="0089552E" w:rsidRPr="00A570F3">
        <w:rPr>
          <w:rFonts w:ascii="ITC Avant Garde" w:hAnsi="ITC Avant Garde"/>
          <w:color w:val="000000" w:themeColor="text1"/>
          <w:lang w:eastAsia="es-MX"/>
        </w:rPr>
        <w:t>mejor</w:t>
      </w:r>
      <w:r w:rsidR="00536743" w:rsidRPr="00A570F3">
        <w:rPr>
          <w:rFonts w:ascii="ITC Avant Garde" w:hAnsi="ITC Avant Garde"/>
          <w:color w:val="000000" w:themeColor="text1"/>
          <w:lang w:eastAsia="es-MX"/>
        </w:rPr>
        <w:t xml:space="preserve"> </w:t>
      </w:r>
      <w:r w:rsidR="0089552E" w:rsidRPr="00A570F3">
        <w:rPr>
          <w:rFonts w:ascii="ITC Avant Garde" w:hAnsi="ITC Avant Garde"/>
          <w:color w:val="000000" w:themeColor="text1"/>
          <w:lang w:eastAsia="es-MX"/>
        </w:rPr>
        <w:t>uso</w:t>
      </w:r>
      <w:r w:rsidR="00536743" w:rsidRPr="00A570F3">
        <w:rPr>
          <w:rFonts w:ascii="ITC Avant Garde" w:hAnsi="ITC Avant Garde"/>
          <w:color w:val="000000" w:themeColor="text1"/>
          <w:lang w:eastAsia="es-MX"/>
        </w:rPr>
        <w:t xml:space="preserve"> </w:t>
      </w:r>
      <w:r w:rsidR="0089552E" w:rsidRPr="00A570F3">
        <w:rPr>
          <w:rFonts w:ascii="ITC Avant Garde" w:hAnsi="ITC Avant Garde"/>
          <w:color w:val="000000" w:themeColor="text1"/>
          <w:lang w:eastAsia="es-MX"/>
        </w:rPr>
        <w:t>del</w:t>
      </w:r>
      <w:r w:rsidR="00536743" w:rsidRPr="00A570F3">
        <w:rPr>
          <w:rFonts w:ascii="ITC Avant Garde" w:hAnsi="ITC Avant Garde"/>
          <w:color w:val="000000" w:themeColor="text1"/>
          <w:lang w:eastAsia="es-MX"/>
        </w:rPr>
        <w:t xml:space="preserve"> </w:t>
      </w:r>
      <w:r w:rsidR="0089552E" w:rsidRPr="00A570F3">
        <w:rPr>
          <w:rFonts w:ascii="ITC Avant Garde" w:hAnsi="ITC Avant Garde"/>
          <w:color w:val="000000" w:themeColor="text1"/>
          <w:lang w:eastAsia="es-MX"/>
        </w:rPr>
        <w:t>espectro,</w:t>
      </w:r>
      <w:r w:rsidR="00536743" w:rsidRPr="00A570F3">
        <w:rPr>
          <w:rFonts w:ascii="ITC Avant Garde" w:hAnsi="ITC Avant Garde"/>
          <w:color w:val="000000" w:themeColor="text1"/>
          <w:lang w:eastAsia="es-MX"/>
        </w:rPr>
        <w:t xml:space="preserve"> </w:t>
      </w:r>
      <w:r w:rsidR="0089552E" w:rsidRPr="00A570F3">
        <w:rPr>
          <w:rFonts w:ascii="ITC Avant Garde" w:hAnsi="ITC Avant Garde"/>
          <w:color w:val="000000" w:themeColor="text1"/>
          <w:lang w:eastAsia="es-MX"/>
        </w:rPr>
        <w:t>en</w:t>
      </w:r>
      <w:r w:rsidR="00536743" w:rsidRPr="00A570F3">
        <w:rPr>
          <w:rFonts w:ascii="ITC Avant Garde" w:hAnsi="ITC Avant Garde"/>
          <w:color w:val="000000" w:themeColor="text1"/>
          <w:lang w:eastAsia="es-MX"/>
        </w:rPr>
        <w:t xml:space="preserve"> </w:t>
      </w:r>
      <w:r w:rsidR="0089552E" w:rsidRPr="00A570F3">
        <w:rPr>
          <w:rFonts w:ascii="ITC Avant Garde" w:hAnsi="ITC Avant Garde"/>
          <w:color w:val="000000" w:themeColor="text1"/>
          <w:lang w:eastAsia="es-MX"/>
        </w:rPr>
        <w:t>particular</w:t>
      </w:r>
      <w:r w:rsidR="00536743" w:rsidRPr="00A570F3">
        <w:rPr>
          <w:rFonts w:ascii="ITC Avant Garde" w:hAnsi="ITC Avant Garde"/>
          <w:color w:val="000000" w:themeColor="text1"/>
          <w:lang w:eastAsia="es-MX"/>
        </w:rPr>
        <w:t xml:space="preserve"> </w:t>
      </w:r>
      <w:r w:rsidR="0089552E" w:rsidRPr="00A570F3">
        <w:rPr>
          <w:rFonts w:ascii="ITC Avant Garde" w:hAnsi="ITC Avant Garde"/>
          <w:color w:val="000000" w:themeColor="text1"/>
          <w:lang w:eastAsia="es-MX"/>
        </w:rPr>
        <w:t>las</w:t>
      </w:r>
      <w:r w:rsidR="00536743" w:rsidRPr="00A570F3">
        <w:rPr>
          <w:rFonts w:ascii="ITC Avant Garde" w:hAnsi="ITC Avant Garde"/>
          <w:color w:val="000000" w:themeColor="text1"/>
          <w:lang w:eastAsia="es-MX"/>
        </w:rPr>
        <w:t xml:space="preserve"> </w:t>
      </w:r>
      <w:r w:rsidR="0089552E" w:rsidRPr="00A570F3">
        <w:rPr>
          <w:rFonts w:ascii="ITC Avant Garde" w:hAnsi="ITC Avant Garde"/>
          <w:color w:val="000000" w:themeColor="text1"/>
          <w:lang w:eastAsia="es-MX"/>
        </w:rPr>
        <w:t>relativas</w:t>
      </w:r>
      <w:r w:rsidR="00536743" w:rsidRPr="00A570F3">
        <w:rPr>
          <w:rFonts w:ascii="ITC Avant Garde" w:hAnsi="ITC Avant Garde"/>
          <w:color w:val="000000" w:themeColor="text1"/>
          <w:lang w:eastAsia="es-MX"/>
        </w:rPr>
        <w:t xml:space="preserve"> </w:t>
      </w:r>
      <w:r w:rsidR="0089552E" w:rsidRPr="00A570F3">
        <w:rPr>
          <w:rFonts w:ascii="ITC Avant Garde" w:hAnsi="ITC Avant Garde"/>
          <w:color w:val="000000" w:themeColor="text1"/>
          <w:lang w:eastAsia="es-MX"/>
        </w:rPr>
        <w:t>al</w:t>
      </w:r>
      <w:r w:rsidR="00536743" w:rsidRPr="00A570F3">
        <w:rPr>
          <w:rFonts w:ascii="ITC Avant Garde" w:hAnsi="ITC Avant Garde"/>
          <w:color w:val="000000" w:themeColor="text1"/>
          <w:lang w:eastAsia="es-MX"/>
        </w:rPr>
        <w:t xml:space="preserve"> </w:t>
      </w:r>
      <w:r w:rsidR="0089552E" w:rsidRPr="00A570F3">
        <w:rPr>
          <w:rFonts w:ascii="ITC Avant Garde" w:hAnsi="ITC Avant Garde"/>
          <w:color w:val="000000" w:themeColor="text1"/>
          <w:lang w:eastAsia="es-MX"/>
        </w:rPr>
        <w:t>desarrollo</w:t>
      </w:r>
      <w:r w:rsidR="00536743" w:rsidRPr="00A570F3">
        <w:rPr>
          <w:rFonts w:ascii="ITC Avant Garde" w:hAnsi="ITC Avant Garde"/>
          <w:color w:val="000000" w:themeColor="text1"/>
          <w:lang w:eastAsia="es-MX"/>
        </w:rPr>
        <w:t xml:space="preserve"> </w:t>
      </w:r>
      <w:r w:rsidR="0089552E" w:rsidRPr="00A570F3">
        <w:rPr>
          <w:rFonts w:ascii="ITC Avant Garde" w:hAnsi="ITC Avant Garde"/>
          <w:color w:val="000000" w:themeColor="text1"/>
          <w:lang w:eastAsia="es-MX"/>
        </w:rPr>
        <w:t>de</w:t>
      </w:r>
      <w:r w:rsidR="00536743" w:rsidRPr="00A570F3">
        <w:rPr>
          <w:rFonts w:ascii="ITC Avant Garde" w:hAnsi="ITC Avant Garde"/>
          <w:color w:val="000000" w:themeColor="text1"/>
          <w:lang w:eastAsia="es-MX"/>
        </w:rPr>
        <w:t xml:space="preserve"> </w:t>
      </w:r>
      <w:r w:rsidR="0089552E" w:rsidRPr="00A570F3">
        <w:rPr>
          <w:rFonts w:ascii="ITC Avant Garde" w:hAnsi="ITC Avant Garde"/>
          <w:color w:val="000000" w:themeColor="text1"/>
          <w:lang w:eastAsia="es-MX"/>
        </w:rPr>
        <w:t>los</w:t>
      </w:r>
      <w:r w:rsidR="00536743" w:rsidRPr="00A570F3">
        <w:rPr>
          <w:rFonts w:ascii="ITC Avant Garde" w:hAnsi="ITC Avant Garde"/>
          <w:color w:val="000000" w:themeColor="text1"/>
          <w:lang w:eastAsia="es-MX"/>
        </w:rPr>
        <w:t xml:space="preserve"> </w:t>
      </w:r>
      <w:r w:rsidR="0089552E" w:rsidRPr="00A570F3">
        <w:rPr>
          <w:rFonts w:ascii="ITC Avant Garde" w:hAnsi="ITC Avant Garde"/>
          <w:color w:val="000000" w:themeColor="text1"/>
          <w:lang w:eastAsia="es-MX"/>
        </w:rPr>
        <w:t>mecanismos</w:t>
      </w:r>
      <w:r w:rsidR="00536743" w:rsidRPr="00A570F3">
        <w:rPr>
          <w:rFonts w:ascii="ITC Avant Garde" w:hAnsi="ITC Avant Garde"/>
          <w:color w:val="000000" w:themeColor="text1"/>
          <w:lang w:eastAsia="es-MX"/>
        </w:rPr>
        <w:t xml:space="preserve"> </w:t>
      </w:r>
      <w:r w:rsidR="0089552E" w:rsidRPr="00A570F3">
        <w:rPr>
          <w:rFonts w:ascii="ITC Avant Garde" w:hAnsi="ITC Avant Garde"/>
          <w:color w:val="000000" w:themeColor="text1"/>
          <w:lang w:eastAsia="es-MX"/>
        </w:rPr>
        <w:t>de</w:t>
      </w:r>
      <w:r w:rsidR="00536743" w:rsidRPr="00A570F3">
        <w:rPr>
          <w:rFonts w:ascii="ITC Avant Garde" w:hAnsi="ITC Avant Garde"/>
          <w:color w:val="000000" w:themeColor="text1"/>
          <w:lang w:eastAsia="es-MX"/>
        </w:rPr>
        <w:t xml:space="preserve"> </w:t>
      </w:r>
      <w:r w:rsidR="0089552E" w:rsidRPr="00A570F3">
        <w:rPr>
          <w:rFonts w:ascii="ITC Avant Garde" w:hAnsi="ITC Avant Garde"/>
          <w:color w:val="000000" w:themeColor="text1"/>
          <w:lang w:eastAsia="es-MX"/>
        </w:rPr>
        <w:t>acceso</w:t>
      </w:r>
      <w:r w:rsidR="00536743" w:rsidRPr="00A570F3">
        <w:rPr>
          <w:rFonts w:ascii="ITC Avant Garde" w:hAnsi="ITC Avant Garde"/>
          <w:color w:val="000000" w:themeColor="text1"/>
          <w:lang w:eastAsia="es-MX"/>
        </w:rPr>
        <w:t xml:space="preserve"> </w:t>
      </w:r>
      <w:r w:rsidR="0089552E" w:rsidRPr="00A570F3">
        <w:rPr>
          <w:rFonts w:ascii="ITC Avant Garde" w:hAnsi="ITC Avant Garde"/>
          <w:color w:val="000000" w:themeColor="text1"/>
          <w:lang w:eastAsia="es-MX"/>
        </w:rPr>
        <w:t>dinámico</w:t>
      </w:r>
      <w:r w:rsidR="00536743" w:rsidRPr="00A570F3">
        <w:rPr>
          <w:rFonts w:ascii="ITC Avant Garde" w:hAnsi="ITC Avant Garde"/>
          <w:color w:val="000000" w:themeColor="text1"/>
          <w:lang w:eastAsia="es-MX"/>
        </w:rPr>
        <w:t xml:space="preserve"> </w:t>
      </w:r>
      <w:r w:rsidR="0089552E" w:rsidRPr="00A570F3">
        <w:rPr>
          <w:rFonts w:ascii="ITC Avant Garde" w:hAnsi="ITC Avant Garde"/>
          <w:color w:val="000000" w:themeColor="text1"/>
          <w:lang w:eastAsia="es-MX"/>
        </w:rPr>
        <w:t>de</w:t>
      </w:r>
      <w:r w:rsidR="00536743" w:rsidRPr="00A570F3">
        <w:rPr>
          <w:rFonts w:ascii="ITC Avant Garde" w:hAnsi="ITC Avant Garde"/>
          <w:color w:val="000000" w:themeColor="text1"/>
          <w:lang w:eastAsia="es-MX"/>
        </w:rPr>
        <w:t xml:space="preserve"> </w:t>
      </w:r>
      <w:r w:rsidR="0089552E" w:rsidRPr="00A570F3">
        <w:rPr>
          <w:rFonts w:ascii="ITC Avant Garde" w:hAnsi="ITC Avant Garde"/>
          <w:color w:val="000000" w:themeColor="text1"/>
          <w:lang w:eastAsia="es-MX"/>
        </w:rPr>
        <w:t>espectro</w:t>
      </w:r>
      <w:r w:rsidR="00536743" w:rsidRPr="00A570F3">
        <w:rPr>
          <w:rFonts w:ascii="ITC Avant Garde" w:hAnsi="ITC Avant Garde"/>
          <w:color w:val="000000" w:themeColor="text1"/>
          <w:lang w:eastAsia="es-MX"/>
        </w:rPr>
        <w:t xml:space="preserve"> </w:t>
      </w:r>
      <w:r w:rsidR="00B30DEB" w:rsidRPr="00A570F3">
        <w:rPr>
          <w:rFonts w:ascii="ITC Avant Garde" w:hAnsi="ITC Avant Garde"/>
          <w:color w:val="000000" w:themeColor="text1"/>
          <w:lang w:eastAsia="es-MX"/>
        </w:rPr>
        <w:t>así</w:t>
      </w:r>
      <w:r w:rsidR="00536743" w:rsidRPr="00A570F3">
        <w:rPr>
          <w:rFonts w:ascii="ITC Avant Garde" w:hAnsi="ITC Avant Garde"/>
          <w:color w:val="000000" w:themeColor="text1"/>
          <w:lang w:eastAsia="es-MX"/>
        </w:rPr>
        <w:t xml:space="preserve"> </w:t>
      </w:r>
      <w:r w:rsidR="00B30DEB" w:rsidRPr="00A570F3">
        <w:rPr>
          <w:rFonts w:ascii="ITC Avant Garde" w:hAnsi="ITC Avant Garde"/>
          <w:color w:val="000000" w:themeColor="text1"/>
          <w:lang w:eastAsia="es-MX"/>
        </w:rPr>
        <w:t>como</w:t>
      </w:r>
      <w:r w:rsidR="00536743" w:rsidRPr="00A570F3">
        <w:rPr>
          <w:rFonts w:ascii="ITC Avant Garde" w:hAnsi="ITC Avant Garde"/>
          <w:color w:val="000000" w:themeColor="text1"/>
          <w:lang w:eastAsia="es-MX"/>
        </w:rPr>
        <w:t xml:space="preserve"> </w:t>
      </w:r>
      <w:r w:rsidR="00B30DEB" w:rsidRPr="00A570F3">
        <w:rPr>
          <w:rFonts w:ascii="ITC Avant Garde" w:hAnsi="ITC Avant Garde"/>
          <w:color w:val="000000" w:themeColor="text1"/>
          <w:lang w:eastAsia="es-MX"/>
        </w:rPr>
        <w:t>l</w:t>
      </w:r>
      <w:r w:rsidR="0089552E" w:rsidRPr="00A570F3">
        <w:rPr>
          <w:rFonts w:ascii="ITC Avant Garde" w:hAnsi="ITC Avant Garde"/>
          <w:color w:val="000000" w:themeColor="text1"/>
          <w:lang w:eastAsia="es-MX"/>
        </w:rPr>
        <w:t>levar</w:t>
      </w:r>
      <w:r w:rsidR="00536743" w:rsidRPr="00A570F3">
        <w:rPr>
          <w:rFonts w:ascii="ITC Avant Garde" w:hAnsi="ITC Avant Garde"/>
          <w:color w:val="000000" w:themeColor="text1"/>
          <w:lang w:eastAsia="es-MX"/>
        </w:rPr>
        <w:t xml:space="preserve"> </w:t>
      </w:r>
      <w:r w:rsidR="0089552E" w:rsidRPr="00A570F3">
        <w:rPr>
          <w:rFonts w:ascii="ITC Avant Garde" w:hAnsi="ITC Avant Garde"/>
          <w:color w:val="000000" w:themeColor="text1"/>
          <w:lang w:eastAsia="es-MX"/>
        </w:rPr>
        <w:t>a</w:t>
      </w:r>
      <w:r w:rsidR="00536743" w:rsidRPr="00A570F3">
        <w:rPr>
          <w:rFonts w:ascii="ITC Avant Garde" w:hAnsi="ITC Avant Garde"/>
          <w:color w:val="000000" w:themeColor="text1"/>
          <w:lang w:eastAsia="es-MX"/>
        </w:rPr>
        <w:t xml:space="preserve"> </w:t>
      </w:r>
      <w:r w:rsidR="0089552E" w:rsidRPr="00A570F3">
        <w:rPr>
          <w:rFonts w:ascii="ITC Avant Garde" w:hAnsi="ITC Avant Garde"/>
          <w:color w:val="000000" w:themeColor="text1"/>
          <w:lang w:eastAsia="es-MX"/>
        </w:rPr>
        <w:t>cabo</w:t>
      </w:r>
      <w:r w:rsidR="00536743" w:rsidRPr="00A570F3">
        <w:rPr>
          <w:rFonts w:ascii="ITC Avant Garde" w:hAnsi="ITC Avant Garde"/>
          <w:color w:val="000000" w:themeColor="text1"/>
          <w:lang w:eastAsia="es-MX"/>
        </w:rPr>
        <w:t xml:space="preserve"> </w:t>
      </w:r>
      <w:r w:rsidR="0089552E" w:rsidRPr="00A570F3">
        <w:rPr>
          <w:rFonts w:ascii="ITC Avant Garde" w:hAnsi="ITC Avant Garde"/>
          <w:color w:val="000000" w:themeColor="text1"/>
          <w:lang w:eastAsia="es-MX"/>
        </w:rPr>
        <w:t>análisis</w:t>
      </w:r>
      <w:r w:rsidR="00536743" w:rsidRPr="00A570F3">
        <w:rPr>
          <w:rFonts w:ascii="ITC Avant Garde" w:hAnsi="ITC Avant Garde"/>
          <w:color w:val="000000" w:themeColor="text1"/>
          <w:lang w:eastAsia="es-MX"/>
        </w:rPr>
        <w:t xml:space="preserve"> </w:t>
      </w:r>
      <w:r w:rsidR="0089552E" w:rsidRPr="00A570F3">
        <w:rPr>
          <w:rFonts w:ascii="ITC Avant Garde" w:hAnsi="ITC Avant Garde"/>
          <w:color w:val="000000" w:themeColor="text1"/>
          <w:lang w:eastAsia="es-MX"/>
        </w:rPr>
        <w:t>o</w:t>
      </w:r>
      <w:r w:rsidR="00536743" w:rsidRPr="00A570F3">
        <w:rPr>
          <w:rFonts w:ascii="ITC Avant Garde" w:hAnsi="ITC Avant Garde"/>
          <w:color w:val="000000" w:themeColor="text1"/>
          <w:lang w:eastAsia="es-MX"/>
        </w:rPr>
        <w:t xml:space="preserve"> </w:t>
      </w:r>
      <w:r w:rsidR="0089552E" w:rsidRPr="00A570F3">
        <w:rPr>
          <w:rFonts w:ascii="ITC Avant Garde" w:hAnsi="ITC Avant Garde"/>
          <w:color w:val="000000" w:themeColor="text1"/>
          <w:lang w:eastAsia="es-MX"/>
        </w:rPr>
        <w:t>solicitar</w:t>
      </w:r>
      <w:r w:rsidR="00536743" w:rsidRPr="00A570F3">
        <w:rPr>
          <w:rFonts w:ascii="ITC Avant Garde" w:hAnsi="ITC Avant Garde"/>
          <w:color w:val="000000" w:themeColor="text1"/>
          <w:lang w:eastAsia="es-MX"/>
        </w:rPr>
        <w:t xml:space="preserve"> </w:t>
      </w:r>
      <w:r w:rsidR="0089552E" w:rsidRPr="00A570F3">
        <w:rPr>
          <w:rFonts w:ascii="ITC Avant Garde" w:hAnsi="ITC Avant Garde"/>
          <w:color w:val="000000" w:themeColor="text1"/>
          <w:lang w:eastAsia="es-MX"/>
        </w:rPr>
        <w:t>estudios</w:t>
      </w:r>
      <w:r w:rsidR="00536743" w:rsidRPr="00A570F3">
        <w:rPr>
          <w:rFonts w:ascii="ITC Avant Garde" w:hAnsi="ITC Avant Garde"/>
          <w:color w:val="000000" w:themeColor="text1"/>
          <w:lang w:eastAsia="es-MX"/>
        </w:rPr>
        <w:t xml:space="preserve"> </w:t>
      </w:r>
      <w:r w:rsidR="0089552E" w:rsidRPr="00A570F3">
        <w:rPr>
          <w:rFonts w:ascii="ITC Avant Garde" w:hAnsi="ITC Avant Garde"/>
          <w:color w:val="000000" w:themeColor="text1"/>
          <w:lang w:eastAsia="es-MX"/>
        </w:rPr>
        <w:t>sobre</w:t>
      </w:r>
      <w:r w:rsidR="00536743" w:rsidRPr="00A570F3">
        <w:rPr>
          <w:rFonts w:ascii="ITC Avant Garde" w:hAnsi="ITC Avant Garde"/>
          <w:color w:val="000000" w:themeColor="text1"/>
          <w:lang w:eastAsia="es-MX"/>
        </w:rPr>
        <w:t xml:space="preserve"> </w:t>
      </w:r>
      <w:r w:rsidR="0089552E" w:rsidRPr="00A570F3">
        <w:rPr>
          <w:rFonts w:ascii="ITC Avant Garde" w:hAnsi="ITC Avant Garde"/>
          <w:color w:val="000000" w:themeColor="text1"/>
          <w:lang w:eastAsia="es-MX"/>
        </w:rPr>
        <w:t>el</w:t>
      </w:r>
      <w:r w:rsidR="00536743" w:rsidRPr="00A570F3">
        <w:rPr>
          <w:rFonts w:ascii="ITC Avant Garde" w:hAnsi="ITC Avant Garde"/>
          <w:color w:val="000000" w:themeColor="text1"/>
          <w:lang w:eastAsia="es-MX"/>
        </w:rPr>
        <w:t xml:space="preserve"> </w:t>
      </w:r>
      <w:r w:rsidR="0089552E" w:rsidRPr="00A570F3">
        <w:rPr>
          <w:rFonts w:ascii="ITC Avant Garde" w:hAnsi="ITC Avant Garde"/>
          <w:color w:val="000000" w:themeColor="text1"/>
          <w:lang w:eastAsia="es-MX"/>
        </w:rPr>
        <w:t>uso</w:t>
      </w:r>
      <w:r w:rsidR="00536743" w:rsidRPr="00A570F3">
        <w:rPr>
          <w:rFonts w:ascii="ITC Avant Garde" w:hAnsi="ITC Avant Garde"/>
          <w:color w:val="000000" w:themeColor="text1"/>
          <w:lang w:eastAsia="es-MX"/>
        </w:rPr>
        <w:t xml:space="preserve"> </w:t>
      </w:r>
      <w:r w:rsidR="0089552E" w:rsidRPr="00A570F3">
        <w:rPr>
          <w:rFonts w:ascii="ITC Avant Garde" w:hAnsi="ITC Avant Garde"/>
          <w:color w:val="000000" w:themeColor="text1"/>
          <w:lang w:eastAsia="es-MX"/>
        </w:rPr>
        <w:t>compartido</w:t>
      </w:r>
      <w:r w:rsidR="00536743" w:rsidRPr="00A570F3">
        <w:rPr>
          <w:rFonts w:ascii="ITC Avant Garde" w:hAnsi="ITC Avant Garde"/>
          <w:color w:val="000000" w:themeColor="text1"/>
          <w:lang w:eastAsia="es-MX"/>
        </w:rPr>
        <w:t xml:space="preserve"> </w:t>
      </w:r>
      <w:r w:rsidR="0089552E" w:rsidRPr="00A570F3">
        <w:rPr>
          <w:rFonts w:ascii="ITC Avant Garde" w:hAnsi="ITC Avant Garde"/>
          <w:color w:val="000000" w:themeColor="text1"/>
          <w:lang w:eastAsia="es-MX"/>
        </w:rPr>
        <w:t>de</w:t>
      </w:r>
      <w:r w:rsidR="00536743" w:rsidRPr="00A570F3">
        <w:rPr>
          <w:rFonts w:ascii="ITC Avant Garde" w:hAnsi="ITC Avant Garde"/>
          <w:color w:val="000000" w:themeColor="text1"/>
          <w:lang w:eastAsia="es-MX"/>
        </w:rPr>
        <w:t xml:space="preserve"> </w:t>
      </w:r>
      <w:r w:rsidR="0089552E" w:rsidRPr="00A570F3">
        <w:rPr>
          <w:rFonts w:ascii="ITC Avant Garde" w:hAnsi="ITC Avant Garde"/>
          <w:color w:val="000000" w:themeColor="text1"/>
          <w:lang w:eastAsia="es-MX"/>
        </w:rPr>
        <w:t>bandas</w:t>
      </w:r>
      <w:r w:rsidR="00536743" w:rsidRPr="00A570F3">
        <w:rPr>
          <w:rFonts w:ascii="ITC Avant Garde" w:hAnsi="ITC Avant Garde"/>
          <w:color w:val="000000" w:themeColor="text1"/>
          <w:lang w:eastAsia="es-MX"/>
        </w:rPr>
        <w:t xml:space="preserve"> </w:t>
      </w:r>
      <w:r w:rsidR="0089552E" w:rsidRPr="00A570F3">
        <w:rPr>
          <w:rFonts w:ascii="ITC Avant Garde" w:hAnsi="ITC Avant Garde"/>
          <w:color w:val="000000" w:themeColor="text1"/>
          <w:lang w:eastAsia="es-MX"/>
        </w:rPr>
        <w:t>de</w:t>
      </w:r>
      <w:r w:rsidR="00536743" w:rsidRPr="00A570F3">
        <w:rPr>
          <w:rFonts w:ascii="ITC Avant Garde" w:hAnsi="ITC Avant Garde"/>
          <w:color w:val="000000" w:themeColor="text1"/>
          <w:lang w:eastAsia="es-MX"/>
        </w:rPr>
        <w:t xml:space="preserve"> </w:t>
      </w:r>
      <w:r w:rsidR="0089552E" w:rsidRPr="00A570F3">
        <w:rPr>
          <w:rFonts w:ascii="ITC Avant Garde" w:hAnsi="ITC Avant Garde"/>
          <w:color w:val="000000" w:themeColor="text1"/>
          <w:lang w:eastAsia="es-MX"/>
        </w:rPr>
        <w:t>frecuencias</w:t>
      </w:r>
      <w:r w:rsidR="00536743" w:rsidRPr="00A570F3">
        <w:rPr>
          <w:rFonts w:ascii="ITC Avant Garde" w:hAnsi="ITC Avant Garde"/>
          <w:color w:val="000000" w:themeColor="text1"/>
          <w:lang w:eastAsia="es-MX"/>
        </w:rPr>
        <w:t xml:space="preserve"> </w:t>
      </w:r>
      <w:r w:rsidR="0089552E" w:rsidRPr="00A570F3">
        <w:rPr>
          <w:rFonts w:ascii="ITC Avant Garde" w:hAnsi="ITC Avant Garde"/>
          <w:color w:val="000000" w:themeColor="text1"/>
          <w:lang w:eastAsia="es-MX"/>
        </w:rPr>
        <w:t>y</w:t>
      </w:r>
      <w:r w:rsidR="00536743" w:rsidRPr="00A570F3">
        <w:rPr>
          <w:rFonts w:ascii="ITC Avant Garde" w:hAnsi="ITC Avant Garde"/>
          <w:color w:val="000000" w:themeColor="text1"/>
          <w:lang w:eastAsia="es-MX"/>
        </w:rPr>
        <w:t xml:space="preserve"> </w:t>
      </w:r>
      <w:r w:rsidR="0089552E" w:rsidRPr="00A570F3">
        <w:rPr>
          <w:rFonts w:ascii="ITC Avant Garde" w:hAnsi="ITC Avant Garde"/>
          <w:color w:val="000000" w:themeColor="text1"/>
          <w:lang w:eastAsia="es-MX"/>
        </w:rPr>
        <w:t>sobre</w:t>
      </w:r>
      <w:r w:rsidR="00536743" w:rsidRPr="00A570F3">
        <w:rPr>
          <w:rFonts w:ascii="ITC Avant Garde" w:hAnsi="ITC Avant Garde"/>
          <w:color w:val="000000" w:themeColor="text1"/>
          <w:lang w:eastAsia="es-MX"/>
        </w:rPr>
        <w:t xml:space="preserve"> </w:t>
      </w:r>
      <w:r w:rsidR="0089552E" w:rsidRPr="00A570F3">
        <w:rPr>
          <w:rFonts w:ascii="ITC Avant Garde" w:hAnsi="ITC Avant Garde"/>
          <w:color w:val="000000" w:themeColor="text1"/>
          <w:lang w:eastAsia="es-MX"/>
        </w:rPr>
        <w:t>la</w:t>
      </w:r>
      <w:r w:rsidR="00536743" w:rsidRPr="00A570F3">
        <w:rPr>
          <w:rFonts w:ascii="ITC Avant Garde" w:hAnsi="ITC Avant Garde"/>
          <w:color w:val="000000" w:themeColor="text1"/>
          <w:lang w:eastAsia="es-MX"/>
        </w:rPr>
        <w:t xml:space="preserve"> </w:t>
      </w:r>
      <w:r w:rsidR="0089552E" w:rsidRPr="00A570F3">
        <w:rPr>
          <w:rFonts w:ascii="ITC Avant Garde" w:hAnsi="ITC Avant Garde"/>
          <w:color w:val="000000" w:themeColor="text1"/>
          <w:lang w:eastAsia="es-MX"/>
        </w:rPr>
        <w:t>coexistencia</w:t>
      </w:r>
      <w:r w:rsidR="00536743" w:rsidRPr="00A570F3">
        <w:rPr>
          <w:rFonts w:ascii="ITC Avant Garde" w:hAnsi="ITC Avant Garde"/>
          <w:color w:val="000000" w:themeColor="text1"/>
          <w:lang w:eastAsia="es-MX"/>
        </w:rPr>
        <w:t xml:space="preserve"> </w:t>
      </w:r>
      <w:r w:rsidR="0089552E" w:rsidRPr="00A570F3">
        <w:rPr>
          <w:rFonts w:ascii="ITC Avant Garde" w:hAnsi="ITC Avant Garde"/>
          <w:color w:val="000000" w:themeColor="text1"/>
          <w:lang w:eastAsia="es-MX"/>
        </w:rPr>
        <w:t>de</w:t>
      </w:r>
      <w:r w:rsidR="00536743" w:rsidRPr="00A570F3">
        <w:rPr>
          <w:rFonts w:ascii="ITC Avant Garde" w:hAnsi="ITC Avant Garde"/>
          <w:color w:val="000000" w:themeColor="text1"/>
          <w:lang w:eastAsia="es-MX"/>
        </w:rPr>
        <w:t xml:space="preserve"> </w:t>
      </w:r>
      <w:r w:rsidR="0089552E" w:rsidRPr="00A570F3">
        <w:rPr>
          <w:rFonts w:ascii="ITC Avant Garde" w:hAnsi="ITC Avant Garde"/>
          <w:color w:val="000000" w:themeColor="text1"/>
          <w:lang w:eastAsia="es-MX"/>
        </w:rPr>
        <w:t>servicios</w:t>
      </w:r>
      <w:r w:rsidR="00536743" w:rsidRPr="00A570F3">
        <w:rPr>
          <w:rFonts w:ascii="ITC Avant Garde" w:hAnsi="ITC Avant Garde"/>
          <w:color w:val="000000" w:themeColor="text1"/>
          <w:lang w:eastAsia="es-MX"/>
        </w:rPr>
        <w:t xml:space="preserve"> </w:t>
      </w:r>
      <w:r w:rsidR="0089552E" w:rsidRPr="00A570F3">
        <w:rPr>
          <w:rFonts w:ascii="ITC Avant Garde" w:hAnsi="ITC Avant Garde"/>
          <w:color w:val="000000" w:themeColor="text1"/>
          <w:lang w:eastAsia="es-MX"/>
        </w:rPr>
        <w:t>en</w:t>
      </w:r>
      <w:r w:rsidR="00536743" w:rsidRPr="00A570F3">
        <w:rPr>
          <w:rFonts w:ascii="ITC Avant Garde" w:hAnsi="ITC Avant Garde"/>
          <w:color w:val="000000" w:themeColor="text1"/>
          <w:lang w:eastAsia="es-MX"/>
        </w:rPr>
        <w:t xml:space="preserve"> </w:t>
      </w:r>
      <w:r w:rsidR="0089552E" w:rsidRPr="00A570F3">
        <w:rPr>
          <w:rFonts w:ascii="ITC Avant Garde" w:hAnsi="ITC Avant Garde"/>
          <w:color w:val="000000" w:themeColor="text1"/>
          <w:lang w:eastAsia="es-MX"/>
        </w:rPr>
        <w:t>la</w:t>
      </w:r>
      <w:r w:rsidR="00536743" w:rsidRPr="00A570F3">
        <w:rPr>
          <w:rFonts w:ascii="ITC Avant Garde" w:hAnsi="ITC Avant Garde"/>
          <w:color w:val="000000" w:themeColor="text1"/>
          <w:lang w:eastAsia="es-MX"/>
        </w:rPr>
        <w:t xml:space="preserve"> </w:t>
      </w:r>
      <w:r w:rsidR="0089552E" w:rsidRPr="00A570F3">
        <w:rPr>
          <w:rFonts w:ascii="ITC Avant Garde" w:hAnsi="ITC Avant Garde"/>
          <w:color w:val="000000" w:themeColor="text1"/>
          <w:lang w:eastAsia="es-MX"/>
        </w:rPr>
        <w:t>misma</w:t>
      </w:r>
      <w:r w:rsidR="00536743" w:rsidRPr="00A570F3">
        <w:rPr>
          <w:rFonts w:ascii="ITC Avant Garde" w:hAnsi="ITC Avant Garde"/>
          <w:color w:val="000000" w:themeColor="text1"/>
          <w:lang w:eastAsia="es-MX"/>
        </w:rPr>
        <w:t xml:space="preserve"> </w:t>
      </w:r>
      <w:r w:rsidR="0089552E" w:rsidRPr="00A570F3">
        <w:rPr>
          <w:rFonts w:ascii="ITC Avant Garde" w:hAnsi="ITC Avant Garde"/>
          <w:color w:val="000000" w:themeColor="text1"/>
          <w:lang w:eastAsia="es-MX"/>
        </w:rPr>
        <w:t>banda</w:t>
      </w:r>
      <w:r w:rsidR="00536743" w:rsidRPr="00A570F3">
        <w:rPr>
          <w:rFonts w:ascii="ITC Avant Garde" w:hAnsi="ITC Avant Garde"/>
          <w:color w:val="000000" w:themeColor="text1"/>
          <w:lang w:eastAsia="es-MX"/>
        </w:rPr>
        <w:t xml:space="preserve"> </w:t>
      </w:r>
      <w:r w:rsidR="0089552E" w:rsidRPr="00A570F3">
        <w:rPr>
          <w:rFonts w:ascii="ITC Avant Garde" w:hAnsi="ITC Avant Garde"/>
          <w:color w:val="000000" w:themeColor="text1"/>
          <w:lang w:eastAsia="es-MX"/>
        </w:rPr>
        <w:t>o</w:t>
      </w:r>
      <w:r w:rsidR="00536743" w:rsidRPr="00A570F3">
        <w:rPr>
          <w:rFonts w:ascii="ITC Avant Garde" w:hAnsi="ITC Avant Garde"/>
          <w:color w:val="000000" w:themeColor="text1"/>
          <w:lang w:eastAsia="es-MX"/>
        </w:rPr>
        <w:t xml:space="preserve"> </w:t>
      </w:r>
      <w:r w:rsidR="0089552E" w:rsidRPr="00A570F3">
        <w:rPr>
          <w:rFonts w:ascii="ITC Avant Garde" w:hAnsi="ITC Avant Garde"/>
          <w:color w:val="000000" w:themeColor="text1"/>
          <w:lang w:eastAsia="es-MX"/>
        </w:rPr>
        <w:t>en</w:t>
      </w:r>
      <w:r w:rsidR="00536743" w:rsidRPr="00A570F3">
        <w:rPr>
          <w:rFonts w:ascii="ITC Avant Garde" w:hAnsi="ITC Avant Garde"/>
          <w:color w:val="000000" w:themeColor="text1"/>
          <w:lang w:eastAsia="es-MX"/>
        </w:rPr>
        <w:t xml:space="preserve"> </w:t>
      </w:r>
      <w:r w:rsidR="0089552E" w:rsidRPr="00A570F3">
        <w:rPr>
          <w:rFonts w:ascii="ITC Avant Garde" w:hAnsi="ITC Avant Garde"/>
          <w:color w:val="000000" w:themeColor="text1"/>
          <w:lang w:eastAsia="es-MX"/>
        </w:rPr>
        <w:t>bandas</w:t>
      </w:r>
      <w:r w:rsidR="00536743" w:rsidRPr="00A570F3">
        <w:rPr>
          <w:rFonts w:ascii="ITC Avant Garde" w:hAnsi="ITC Avant Garde"/>
          <w:color w:val="000000" w:themeColor="text1"/>
          <w:lang w:eastAsia="es-MX"/>
        </w:rPr>
        <w:t xml:space="preserve"> </w:t>
      </w:r>
      <w:r w:rsidR="0089552E" w:rsidRPr="00A570F3">
        <w:rPr>
          <w:rFonts w:ascii="ITC Avant Garde" w:hAnsi="ITC Avant Garde"/>
          <w:color w:val="000000" w:themeColor="text1"/>
          <w:lang w:eastAsia="es-MX"/>
        </w:rPr>
        <w:t>adyacentes</w:t>
      </w:r>
      <w:r w:rsidR="00F12EFE" w:rsidRPr="00A570F3">
        <w:rPr>
          <w:rFonts w:ascii="ITC Avant Garde" w:hAnsi="ITC Avant Garde"/>
          <w:color w:val="000000" w:themeColor="text1"/>
          <w:lang w:eastAsia="es-MX"/>
        </w:rPr>
        <w:t>,</w:t>
      </w:r>
      <w:r w:rsidR="00536743" w:rsidRPr="00A570F3">
        <w:rPr>
          <w:rFonts w:ascii="ITC Avant Garde" w:hAnsi="ITC Avant Garde"/>
          <w:color w:val="000000" w:themeColor="text1"/>
          <w:lang w:eastAsia="es-MX"/>
        </w:rPr>
        <w:t xml:space="preserve"> </w:t>
      </w:r>
      <w:r w:rsidR="00F12EFE" w:rsidRPr="00A570F3">
        <w:rPr>
          <w:rFonts w:ascii="ITC Avant Garde" w:hAnsi="ITC Avant Garde"/>
          <w:color w:val="000000" w:themeColor="text1"/>
          <w:lang w:eastAsia="es-MX"/>
        </w:rPr>
        <w:t>entre</w:t>
      </w:r>
      <w:r w:rsidR="00536743" w:rsidRPr="00A570F3">
        <w:rPr>
          <w:rFonts w:ascii="ITC Avant Garde" w:hAnsi="ITC Avant Garde"/>
          <w:color w:val="000000" w:themeColor="text1"/>
          <w:lang w:eastAsia="es-MX"/>
        </w:rPr>
        <w:t xml:space="preserve"> </w:t>
      </w:r>
      <w:r w:rsidR="00F12EFE" w:rsidRPr="00A570F3">
        <w:rPr>
          <w:rFonts w:ascii="ITC Avant Garde" w:hAnsi="ITC Avant Garde"/>
          <w:color w:val="000000" w:themeColor="text1"/>
          <w:lang w:eastAsia="es-MX"/>
        </w:rPr>
        <w:t>otras</w:t>
      </w:r>
      <w:r w:rsidR="0089552E" w:rsidRPr="00A570F3">
        <w:rPr>
          <w:rFonts w:ascii="ITC Avant Garde" w:hAnsi="ITC Avant Garde"/>
          <w:color w:val="000000" w:themeColor="text1"/>
          <w:lang w:eastAsia="es-MX"/>
        </w:rPr>
        <w:t>.</w:t>
      </w:r>
    </w:p>
    <w:p w14:paraId="61EE5F8B" w14:textId="722F0215" w:rsidR="00536936" w:rsidRDefault="00446E95" w:rsidP="003B1806">
      <w:pPr>
        <w:spacing w:before="240" w:after="240" w:line="240" w:lineRule="auto"/>
        <w:jc w:val="both"/>
        <w:rPr>
          <w:rFonts w:ascii="ITC Avant Garde" w:hAnsi="ITC Avant Garde" w:cs="Courier New"/>
          <w:b/>
        </w:rPr>
      </w:pPr>
      <w:r>
        <w:rPr>
          <w:rFonts w:ascii="ITC Avant Garde" w:hAnsi="ITC Avant Garde"/>
          <w:b/>
        </w:rPr>
        <w:t xml:space="preserve">3. </w:t>
      </w:r>
      <w:r w:rsidR="000F2495" w:rsidRPr="003B1806">
        <w:rPr>
          <w:rFonts w:ascii="ITC Avant Garde" w:hAnsi="ITC Avant Garde"/>
          <w:b/>
        </w:rPr>
        <w:t>Bandas</w:t>
      </w:r>
      <w:r w:rsidR="00536743" w:rsidRPr="00A570F3">
        <w:rPr>
          <w:rFonts w:ascii="ITC Avant Garde" w:hAnsi="ITC Avant Garde" w:cs="Courier New"/>
          <w:b/>
        </w:rPr>
        <w:t xml:space="preserve"> </w:t>
      </w:r>
      <w:r w:rsidR="000F2495" w:rsidRPr="00A570F3">
        <w:rPr>
          <w:rFonts w:ascii="ITC Avant Garde" w:hAnsi="ITC Avant Garde" w:cs="Courier New"/>
          <w:b/>
        </w:rPr>
        <w:t>de</w:t>
      </w:r>
      <w:r w:rsidR="00536743" w:rsidRPr="00A570F3">
        <w:rPr>
          <w:rFonts w:ascii="ITC Avant Garde" w:hAnsi="ITC Avant Garde" w:cs="Courier New"/>
          <w:b/>
        </w:rPr>
        <w:t xml:space="preserve"> </w:t>
      </w:r>
      <w:r w:rsidR="000F2495" w:rsidRPr="00A570F3">
        <w:rPr>
          <w:rFonts w:ascii="ITC Avant Garde" w:hAnsi="ITC Avant Garde" w:cs="Courier New"/>
          <w:b/>
        </w:rPr>
        <w:t>Frecuencia</w:t>
      </w:r>
      <w:r w:rsidR="00536743" w:rsidRPr="00A570F3">
        <w:rPr>
          <w:rFonts w:ascii="ITC Avant Garde" w:hAnsi="ITC Avant Garde" w:cs="Courier New"/>
          <w:b/>
        </w:rPr>
        <w:t xml:space="preserve"> </w:t>
      </w:r>
      <w:r w:rsidR="000F2495" w:rsidRPr="00A570F3">
        <w:rPr>
          <w:rFonts w:ascii="ITC Avant Garde" w:hAnsi="ITC Avant Garde" w:cs="Courier New"/>
          <w:b/>
        </w:rPr>
        <w:t>de</w:t>
      </w:r>
      <w:r w:rsidR="00536743" w:rsidRPr="00A570F3">
        <w:rPr>
          <w:rFonts w:ascii="ITC Avant Garde" w:hAnsi="ITC Avant Garde" w:cs="Courier New"/>
          <w:b/>
        </w:rPr>
        <w:t xml:space="preserve"> </w:t>
      </w:r>
      <w:r w:rsidR="000F2495" w:rsidRPr="00A570F3">
        <w:rPr>
          <w:rFonts w:ascii="ITC Avant Garde" w:hAnsi="ITC Avant Garde" w:cs="Courier New"/>
          <w:b/>
        </w:rPr>
        <w:t>Espectro</w:t>
      </w:r>
      <w:r w:rsidR="00536743" w:rsidRPr="00A570F3">
        <w:rPr>
          <w:rFonts w:ascii="ITC Avant Garde" w:hAnsi="ITC Avant Garde" w:cs="Courier New"/>
          <w:b/>
        </w:rPr>
        <w:t xml:space="preserve"> </w:t>
      </w:r>
      <w:r w:rsidR="000F2495" w:rsidRPr="00A570F3">
        <w:rPr>
          <w:rFonts w:ascii="ITC Avant Garde" w:hAnsi="ITC Avant Garde" w:cs="Courier New"/>
          <w:b/>
        </w:rPr>
        <w:t>Radioeléctrico</w:t>
      </w:r>
      <w:r w:rsidR="00536743" w:rsidRPr="00A570F3">
        <w:rPr>
          <w:rFonts w:ascii="ITC Avant Garde" w:hAnsi="ITC Avant Garde" w:cs="Courier New"/>
          <w:b/>
        </w:rPr>
        <w:t xml:space="preserve"> </w:t>
      </w:r>
      <w:r w:rsidR="000F2495" w:rsidRPr="00A570F3">
        <w:rPr>
          <w:rFonts w:ascii="ITC Avant Garde" w:hAnsi="ITC Avant Garde" w:cs="Courier New"/>
          <w:b/>
        </w:rPr>
        <w:t>asociadas</w:t>
      </w:r>
      <w:r w:rsidR="00536743" w:rsidRPr="00A570F3">
        <w:rPr>
          <w:rFonts w:ascii="ITC Avant Garde" w:hAnsi="ITC Avant Garde" w:cs="Courier New"/>
          <w:b/>
        </w:rPr>
        <w:t xml:space="preserve"> </w:t>
      </w:r>
      <w:r w:rsidR="000F2495" w:rsidRPr="00A570F3">
        <w:rPr>
          <w:rFonts w:ascii="ITC Avant Garde" w:hAnsi="ITC Avant Garde" w:cs="Courier New"/>
          <w:b/>
        </w:rPr>
        <w:t>a</w:t>
      </w:r>
      <w:r w:rsidR="00536743" w:rsidRPr="00A570F3">
        <w:rPr>
          <w:rFonts w:ascii="ITC Avant Garde" w:hAnsi="ITC Avant Garde" w:cs="Courier New"/>
          <w:b/>
        </w:rPr>
        <w:t xml:space="preserve"> </w:t>
      </w:r>
      <w:r w:rsidR="009C67FE" w:rsidRPr="00A570F3">
        <w:rPr>
          <w:rFonts w:ascii="ITC Avant Garde" w:hAnsi="ITC Avant Garde" w:cs="Courier New"/>
          <w:b/>
        </w:rPr>
        <w:t>Recursos</w:t>
      </w:r>
      <w:r w:rsidR="00536743" w:rsidRPr="00A570F3">
        <w:rPr>
          <w:rFonts w:ascii="ITC Avant Garde" w:hAnsi="ITC Avant Garde" w:cs="Courier New"/>
          <w:b/>
        </w:rPr>
        <w:t xml:space="preserve"> </w:t>
      </w:r>
      <w:r w:rsidR="009C67FE" w:rsidRPr="00A570F3">
        <w:rPr>
          <w:rFonts w:ascii="ITC Avant Garde" w:hAnsi="ITC Avant Garde" w:cs="Courier New"/>
          <w:b/>
        </w:rPr>
        <w:t>Orbitales.</w:t>
      </w:r>
      <w:r w:rsidR="00536743" w:rsidRPr="00A570F3">
        <w:rPr>
          <w:rFonts w:ascii="ITC Avant Garde" w:hAnsi="ITC Avant Garde" w:cs="Courier New"/>
          <w:b/>
        </w:rPr>
        <w:t xml:space="preserve"> </w:t>
      </w:r>
    </w:p>
    <w:p w14:paraId="3798005D" w14:textId="77777777" w:rsidR="00536936" w:rsidRDefault="00686C0B" w:rsidP="003B1806">
      <w:pPr>
        <w:spacing w:before="240" w:after="240" w:line="240" w:lineRule="auto"/>
        <w:jc w:val="both"/>
        <w:rPr>
          <w:rFonts w:ascii="ITC Avant Garde" w:hAnsi="ITC Avant Garde"/>
        </w:rPr>
      </w:pPr>
      <w:r w:rsidRPr="00A570F3">
        <w:rPr>
          <w:rFonts w:ascii="ITC Avant Garde" w:hAnsi="ITC Avant Garde"/>
        </w:rPr>
        <w:t>El</w:t>
      </w:r>
      <w:r w:rsidR="00536743" w:rsidRPr="00A570F3">
        <w:rPr>
          <w:rFonts w:ascii="ITC Avant Garde" w:hAnsi="ITC Avant Garde"/>
        </w:rPr>
        <w:t xml:space="preserve"> </w:t>
      </w:r>
      <w:r w:rsidRPr="00A570F3">
        <w:rPr>
          <w:rFonts w:ascii="ITC Avant Garde" w:hAnsi="ITC Avant Garde"/>
        </w:rPr>
        <w:t>segundo</w:t>
      </w:r>
      <w:r w:rsidR="00536743" w:rsidRPr="00A570F3">
        <w:rPr>
          <w:rFonts w:ascii="ITC Avant Garde" w:hAnsi="ITC Avant Garde"/>
        </w:rPr>
        <w:t xml:space="preserve"> </w:t>
      </w:r>
      <w:r w:rsidRPr="00A570F3">
        <w:rPr>
          <w:rFonts w:ascii="ITC Avant Garde" w:hAnsi="ITC Avant Garde"/>
        </w:rPr>
        <w:t>párrafo</w:t>
      </w:r>
      <w:r w:rsidR="00536743" w:rsidRPr="00A570F3">
        <w:rPr>
          <w:rFonts w:ascii="ITC Avant Garde" w:hAnsi="ITC Avant Garde"/>
        </w:rPr>
        <w:t xml:space="preserve"> </w:t>
      </w:r>
      <w:r w:rsidRPr="00A570F3">
        <w:rPr>
          <w:rFonts w:ascii="ITC Avant Garde" w:hAnsi="ITC Avant Garde"/>
        </w:rPr>
        <w:t>del</w:t>
      </w:r>
      <w:r w:rsidR="00536743" w:rsidRPr="00A570F3">
        <w:rPr>
          <w:rFonts w:ascii="ITC Avant Garde" w:hAnsi="ITC Avant Garde"/>
        </w:rPr>
        <w:t xml:space="preserve"> </w:t>
      </w:r>
      <w:r w:rsidRPr="00A570F3">
        <w:rPr>
          <w:rFonts w:ascii="ITC Avant Garde" w:hAnsi="ITC Avant Garde"/>
        </w:rPr>
        <w:t>artículo</w:t>
      </w:r>
      <w:r w:rsidR="00536743" w:rsidRPr="00A570F3">
        <w:rPr>
          <w:rFonts w:ascii="ITC Avant Garde" w:hAnsi="ITC Avant Garde"/>
        </w:rPr>
        <w:t xml:space="preserve"> </w:t>
      </w:r>
      <w:r w:rsidRPr="00A570F3">
        <w:rPr>
          <w:rFonts w:ascii="ITC Avant Garde" w:hAnsi="ITC Avant Garde"/>
        </w:rPr>
        <w:t>7</w:t>
      </w:r>
      <w:r w:rsidR="00536743" w:rsidRPr="00A570F3">
        <w:rPr>
          <w:rFonts w:ascii="ITC Avant Garde" w:hAnsi="ITC Avant Garde"/>
        </w:rPr>
        <w:t xml:space="preserve"> </w:t>
      </w:r>
      <w:r w:rsidRPr="00A570F3">
        <w:rPr>
          <w:rFonts w:ascii="ITC Avant Garde" w:hAnsi="ITC Avant Garde"/>
        </w:rPr>
        <w:t>de</w:t>
      </w:r>
      <w:r w:rsidR="00536743" w:rsidRPr="00A570F3">
        <w:rPr>
          <w:rFonts w:ascii="ITC Avant Garde" w:hAnsi="ITC Avant Garde"/>
        </w:rPr>
        <w:t xml:space="preserve"> </w:t>
      </w:r>
      <w:r w:rsidRPr="00A570F3">
        <w:rPr>
          <w:rFonts w:ascii="ITC Avant Garde" w:hAnsi="ITC Avant Garde"/>
        </w:rPr>
        <w:t>la</w:t>
      </w:r>
      <w:r w:rsidR="00536743" w:rsidRPr="00A570F3">
        <w:rPr>
          <w:rFonts w:ascii="ITC Avant Garde" w:hAnsi="ITC Avant Garde"/>
        </w:rPr>
        <w:t xml:space="preserve"> </w:t>
      </w:r>
      <w:r w:rsidRPr="00A570F3">
        <w:rPr>
          <w:rFonts w:ascii="ITC Avant Garde" w:hAnsi="ITC Avant Garde"/>
        </w:rPr>
        <w:t>Ley</w:t>
      </w:r>
      <w:r w:rsidR="00536743" w:rsidRPr="00A570F3">
        <w:rPr>
          <w:rFonts w:ascii="ITC Avant Garde" w:hAnsi="ITC Avant Garde"/>
        </w:rPr>
        <w:t xml:space="preserve"> </w:t>
      </w:r>
      <w:r w:rsidRPr="00A570F3">
        <w:rPr>
          <w:rFonts w:ascii="ITC Avant Garde" w:hAnsi="ITC Avant Garde"/>
        </w:rPr>
        <w:t>establece</w:t>
      </w:r>
      <w:r w:rsidR="00536743" w:rsidRPr="00A570F3">
        <w:rPr>
          <w:rFonts w:ascii="ITC Avant Garde" w:hAnsi="ITC Avant Garde"/>
        </w:rPr>
        <w:t xml:space="preserve"> </w:t>
      </w:r>
      <w:r w:rsidRPr="00A570F3">
        <w:rPr>
          <w:rFonts w:ascii="ITC Avant Garde" w:hAnsi="ITC Avant Garde"/>
        </w:rPr>
        <w:t>que</w:t>
      </w:r>
      <w:r w:rsidR="00536743" w:rsidRPr="00A570F3">
        <w:rPr>
          <w:rFonts w:ascii="ITC Avant Garde" w:hAnsi="ITC Avant Garde"/>
        </w:rPr>
        <w:t xml:space="preserve"> </w:t>
      </w:r>
      <w:r w:rsidRPr="00A570F3">
        <w:rPr>
          <w:rFonts w:ascii="ITC Avant Garde" w:hAnsi="ITC Avant Garde"/>
        </w:rPr>
        <w:t>el</w:t>
      </w:r>
      <w:r w:rsidR="00536743" w:rsidRPr="00A570F3">
        <w:rPr>
          <w:rFonts w:ascii="ITC Avant Garde" w:hAnsi="ITC Avant Garde"/>
        </w:rPr>
        <w:t xml:space="preserve"> </w:t>
      </w:r>
      <w:r w:rsidRPr="00A570F3">
        <w:rPr>
          <w:rFonts w:ascii="ITC Avant Garde" w:hAnsi="ITC Avant Garde"/>
        </w:rPr>
        <w:t>Instituto</w:t>
      </w:r>
      <w:r w:rsidR="00536743" w:rsidRPr="00A570F3">
        <w:rPr>
          <w:rFonts w:ascii="ITC Avant Garde" w:hAnsi="ITC Avant Garde"/>
        </w:rPr>
        <w:t xml:space="preserve"> </w:t>
      </w:r>
      <w:r w:rsidRPr="00A570F3">
        <w:rPr>
          <w:rFonts w:ascii="ITC Avant Garde" w:hAnsi="ITC Avant Garde"/>
        </w:rPr>
        <w:t>tiene</w:t>
      </w:r>
      <w:r w:rsidR="00536743" w:rsidRPr="00A570F3">
        <w:rPr>
          <w:rFonts w:ascii="ITC Avant Garde" w:hAnsi="ITC Avant Garde"/>
        </w:rPr>
        <w:t xml:space="preserve"> </w:t>
      </w:r>
      <w:r w:rsidRPr="00A570F3">
        <w:rPr>
          <w:rFonts w:ascii="ITC Avant Garde" w:hAnsi="ITC Avant Garde"/>
        </w:rPr>
        <w:t>a</w:t>
      </w:r>
      <w:r w:rsidR="00536743" w:rsidRPr="00A570F3">
        <w:rPr>
          <w:rFonts w:ascii="ITC Avant Garde" w:hAnsi="ITC Avant Garde"/>
        </w:rPr>
        <w:t xml:space="preserve"> </w:t>
      </w:r>
      <w:r w:rsidRPr="00A570F3">
        <w:rPr>
          <w:rFonts w:ascii="ITC Avant Garde" w:hAnsi="ITC Avant Garde"/>
        </w:rPr>
        <w:t>su</w:t>
      </w:r>
      <w:r w:rsidR="00536743" w:rsidRPr="00A570F3">
        <w:rPr>
          <w:rFonts w:ascii="ITC Avant Garde" w:hAnsi="ITC Avant Garde"/>
        </w:rPr>
        <w:t xml:space="preserve"> </w:t>
      </w:r>
      <w:r w:rsidRPr="00A570F3">
        <w:rPr>
          <w:rFonts w:ascii="ITC Avant Garde" w:hAnsi="ITC Avant Garde"/>
        </w:rPr>
        <w:t>cargo</w:t>
      </w:r>
      <w:r w:rsidR="00536743" w:rsidRPr="00A570F3">
        <w:rPr>
          <w:rFonts w:ascii="ITC Avant Garde" w:hAnsi="ITC Avant Garde"/>
        </w:rPr>
        <w:t xml:space="preserve"> </w:t>
      </w:r>
      <w:r w:rsidRPr="00A570F3">
        <w:rPr>
          <w:rFonts w:ascii="ITC Avant Garde" w:hAnsi="ITC Avant Garde"/>
        </w:rPr>
        <w:t>la</w:t>
      </w:r>
      <w:r w:rsidR="00536743" w:rsidRPr="00A570F3">
        <w:rPr>
          <w:rFonts w:ascii="ITC Avant Garde" w:hAnsi="ITC Avant Garde"/>
        </w:rPr>
        <w:t xml:space="preserve"> </w:t>
      </w:r>
      <w:r w:rsidRPr="00A570F3">
        <w:rPr>
          <w:rFonts w:ascii="ITC Avant Garde" w:hAnsi="ITC Avant Garde"/>
        </w:rPr>
        <w:t>regulación,</w:t>
      </w:r>
      <w:r w:rsidR="00536743" w:rsidRPr="00A570F3">
        <w:rPr>
          <w:rFonts w:ascii="ITC Avant Garde" w:hAnsi="ITC Avant Garde"/>
        </w:rPr>
        <w:t xml:space="preserve"> </w:t>
      </w:r>
      <w:r w:rsidRPr="00A570F3">
        <w:rPr>
          <w:rFonts w:ascii="ITC Avant Garde" w:hAnsi="ITC Avant Garde"/>
        </w:rPr>
        <w:t>promoción</w:t>
      </w:r>
      <w:r w:rsidR="00536743" w:rsidRPr="00A570F3">
        <w:rPr>
          <w:rFonts w:ascii="ITC Avant Garde" w:hAnsi="ITC Avant Garde"/>
        </w:rPr>
        <w:t xml:space="preserve"> </w:t>
      </w:r>
      <w:r w:rsidRPr="00A570F3">
        <w:rPr>
          <w:rFonts w:ascii="ITC Avant Garde" w:hAnsi="ITC Avant Garde"/>
        </w:rPr>
        <w:t>y</w:t>
      </w:r>
      <w:r w:rsidR="00536743" w:rsidRPr="00A570F3">
        <w:rPr>
          <w:rFonts w:ascii="ITC Avant Garde" w:hAnsi="ITC Avant Garde"/>
        </w:rPr>
        <w:t xml:space="preserve"> </w:t>
      </w:r>
      <w:r w:rsidRPr="00A570F3">
        <w:rPr>
          <w:rFonts w:ascii="ITC Avant Garde" w:hAnsi="ITC Avant Garde"/>
        </w:rPr>
        <w:t>supervisión</w:t>
      </w:r>
      <w:r w:rsidR="00536743" w:rsidRPr="00A570F3">
        <w:rPr>
          <w:rFonts w:ascii="ITC Avant Garde" w:hAnsi="ITC Avant Garde"/>
        </w:rPr>
        <w:t xml:space="preserve"> </w:t>
      </w:r>
      <w:r w:rsidRPr="00A570F3">
        <w:rPr>
          <w:rFonts w:ascii="ITC Avant Garde" w:hAnsi="ITC Avant Garde"/>
        </w:rPr>
        <w:t>del</w:t>
      </w:r>
      <w:r w:rsidR="00536743" w:rsidRPr="00A570F3">
        <w:rPr>
          <w:rFonts w:ascii="ITC Avant Garde" w:hAnsi="ITC Avant Garde"/>
        </w:rPr>
        <w:t xml:space="preserve"> </w:t>
      </w:r>
      <w:r w:rsidRPr="00A570F3">
        <w:rPr>
          <w:rFonts w:ascii="ITC Avant Garde" w:hAnsi="ITC Avant Garde"/>
        </w:rPr>
        <w:t>uso,</w:t>
      </w:r>
      <w:r w:rsidR="00536743" w:rsidRPr="00A570F3">
        <w:rPr>
          <w:rFonts w:ascii="ITC Avant Garde" w:hAnsi="ITC Avant Garde"/>
        </w:rPr>
        <w:t xml:space="preserve"> </w:t>
      </w:r>
      <w:r w:rsidRPr="00A570F3">
        <w:rPr>
          <w:rFonts w:ascii="ITC Avant Garde" w:hAnsi="ITC Avant Garde"/>
        </w:rPr>
        <w:t>aprovechamiento</w:t>
      </w:r>
      <w:r w:rsidR="00536743" w:rsidRPr="00A570F3">
        <w:rPr>
          <w:rFonts w:ascii="ITC Avant Garde" w:hAnsi="ITC Avant Garde"/>
        </w:rPr>
        <w:t xml:space="preserve"> </w:t>
      </w:r>
      <w:r w:rsidRPr="00A570F3">
        <w:rPr>
          <w:rFonts w:ascii="ITC Avant Garde" w:hAnsi="ITC Avant Garde"/>
        </w:rPr>
        <w:t>y</w:t>
      </w:r>
      <w:r w:rsidR="00536743" w:rsidRPr="00A570F3">
        <w:rPr>
          <w:rFonts w:ascii="ITC Avant Garde" w:hAnsi="ITC Avant Garde"/>
        </w:rPr>
        <w:t xml:space="preserve"> </w:t>
      </w:r>
      <w:r w:rsidRPr="00A570F3">
        <w:rPr>
          <w:rFonts w:ascii="ITC Avant Garde" w:hAnsi="ITC Avant Garde"/>
        </w:rPr>
        <w:t>explotación</w:t>
      </w:r>
      <w:r w:rsidR="00536743" w:rsidRPr="00A570F3">
        <w:rPr>
          <w:rFonts w:ascii="ITC Avant Garde" w:hAnsi="ITC Avant Garde"/>
        </w:rPr>
        <w:t xml:space="preserve"> </w:t>
      </w:r>
      <w:r w:rsidRPr="00A570F3">
        <w:rPr>
          <w:rFonts w:ascii="ITC Avant Garde" w:hAnsi="ITC Avant Garde"/>
        </w:rPr>
        <w:t>del</w:t>
      </w:r>
      <w:r w:rsidR="00536743" w:rsidRPr="00A570F3">
        <w:rPr>
          <w:rFonts w:ascii="ITC Avant Garde" w:hAnsi="ITC Avant Garde"/>
        </w:rPr>
        <w:t xml:space="preserve"> </w:t>
      </w:r>
      <w:r w:rsidRPr="00A570F3">
        <w:rPr>
          <w:rFonts w:ascii="ITC Avant Garde" w:hAnsi="ITC Avant Garde"/>
        </w:rPr>
        <w:t>espectro</w:t>
      </w:r>
      <w:r w:rsidR="00536743" w:rsidRPr="00A570F3">
        <w:rPr>
          <w:rFonts w:ascii="ITC Avant Garde" w:hAnsi="ITC Avant Garde"/>
        </w:rPr>
        <w:t xml:space="preserve"> </w:t>
      </w:r>
      <w:r w:rsidRPr="00A570F3">
        <w:rPr>
          <w:rFonts w:ascii="ITC Avant Garde" w:hAnsi="ITC Avant Garde"/>
        </w:rPr>
        <w:t>radioeléctrico,</w:t>
      </w:r>
      <w:r w:rsidR="00536743" w:rsidRPr="00A570F3">
        <w:rPr>
          <w:rFonts w:ascii="ITC Avant Garde" w:hAnsi="ITC Avant Garde"/>
        </w:rPr>
        <w:t xml:space="preserve"> </w:t>
      </w:r>
      <w:r w:rsidRPr="00A570F3">
        <w:rPr>
          <w:rFonts w:ascii="ITC Avant Garde" w:hAnsi="ITC Avant Garde"/>
        </w:rPr>
        <w:t>los</w:t>
      </w:r>
      <w:r w:rsidR="00536743" w:rsidRPr="00A570F3">
        <w:rPr>
          <w:rFonts w:ascii="ITC Avant Garde" w:hAnsi="ITC Avant Garde"/>
        </w:rPr>
        <w:t xml:space="preserve"> </w:t>
      </w:r>
      <w:r w:rsidRPr="00A570F3">
        <w:rPr>
          <w:rFonts w:ascii="ITC Avant Garde" w:hAnsi="ITC Avant Garde"/>
        </w:rPr>
        <w:t>recursos</w:t>
      </w:r>
      <w:r w:rsidR="00536743" w:rsidRPr="00A570F3">
        <w:rPr>
          <w:rFonts w:ascii="ITC Avant Garde" w:hAnsi="ITC Avant Garde"/>
        </w:rPr>
        <w:t xml:space="preserve"> </w:t>
      </w:r>
      <w:r w:rsidRPr="00A570F3">
        <w:rPr>
          <w:rFonts w:ascii="ITC Avant Garde" w:hAnsi="ITC Avant Garde"/>
        </w:rPr>
        <w:t>orbitales</w:t>
      </w:r>
      <w:r w:rsidR="00536743" w:rsidRPr="00A570F3">
        <w:rPr>
          <w:rFonts w:ascii="ITC Avant Garde" w:hAnsi="ITC Avant Garde"/>
        </w:rPr>
        <w:t xml:space="preserve"> </w:t>
      </w:r>
      <w:r w:rsidRPr="00A570F3">
        <w:rPr>
          <w:rFonts w:ascii="ITC Avant Garde" w:hAnsi="ITC Avant Garde"/>
        </w:rPr>
        <w:t>y</w:t>
      </w:r>
      <w:r w:rsidR="00536743" w:rsidRPr="00A570F3">
        <w:rPr>
          <w:rFonts w:ascii="ITC Avant Garde" w:hAnsi="ITC Avant Garde"/>
        </w:rPr>
        <w:t xml:space="preserve"> </w:t>
      </w:r>
      <w:r w:rsidRPr="00A570F3">
        <w:rPr>
          <w:rFonts w:ascii="ITC Avant Garde" w:hAnsi="ITC Avant Garde"/>
        </w:rPr>
        <w:t>los</w:t>
      </w:r>
      <w:r w:rsidR="00536743" w:rsidRPr="00A570F3">
        <w:rPr>
          <w:rFonts w:ascii="ITC Avant Garde" w:hAnsi="ITC Avant Garde"/>
        </w:rPr>
        <w:t xml:space="preserve"> </w:t>
      </w:r>
      <w:r w:rsidRPr="00A570F3">
        <w:rPr>
          <w:rFonts w:ascii="ITC Avant Garde" w:hAnsi="ITC Avant Garde"/>
        </w:rPr>
        <w:t>servicios</w:t>
      </w:r>
      <w:r w:rsidR="00536743" w:rsidRPr="00A570F3">
        <w:rPr>
          <w:rFonts w:ascii="ITC Avant Garde" w:hAnsi="ITC Avant Garde"/>
        </w:rPr>
        <w:t xml:space="preserve"> </w:t>
      </w:r>
      <w:r w:rsidRPr="00A570F3">
        <w:rPr>
          <w:rFonts w:ascii="ITC Avant Garde" w:hAnsi="ITC Avant Garde"/>
        </w:rPr>
        <w:t>satelitales.</w:t>
      </w:r>
      <w:r w:rsidR="00536743" w:rsidRPr="00A570F3">
        <w:rPr>
          <w:rFonts w:ascii="ITC Avant Garde" w:hAnsi="ITC Avant Garde"/>
        </w:rPr>
        <w:t xml:space="preserve"> </w:t>
      </w:r>
    </w:p>
    <w:p w14:paraId="4A5324B6" w14:textId="77777777" w:rsidR="00536936" w:rsidRDefault="0000177C" w:rsidP="003B1806">
      <w:pPr>
        <w:spacing w:before="240" w:after="240" w:line="240" w:lineRule="auto"/>
        <w:jc w:val="both"/>
        <w:rPr>
          <w:rFonts w:ascii="ITC Avant Garde" w:hAnsi="ITC Avant Garde"/>
        </w:rPr>
      </w:pPr>
      <w:r w:rsidRPr="00A570F3">
        <w:rPr>
          <w:rFonts w:ascii="ITC Avant Garde" w:hAnsi="ITC Avant Garde"/>
        </w:rPr>
        <w:lastRenderedPageBreak/>
        <w:t>En</w:t>
      </w:r>
      <w:r w:rsidR="00536743" w:rsidRPr="00A570F3">
        <w:rPr>
          <w:rFonts w:ascii="ITC Avant Garde" w:hAnsi="ITC Avant Garde"/>
        </w:rPr>
        <w:t xml:space="preserve"> </w:t>
      </w:r>
      <w:r w:rsidRPr="00A570F3">
        <w:rPr>
          <w:rFonts w:ascii="ITC Avant Garde" w:hAnsi="ITC Avant Garde"/>
        </w:rPr>
        <w:t>este</w:t>
      </w:r>
      <w:r w:rsidR="00536743" w:rsidRPr="00A570F3">
        <w:rPr>
          <w:rFonts w:ascii="ITC Avant Garde" w:hAnsi="ITC Avant Garde"/>
        </w:rPr>
        <w:t xml:space="preserve"> </w:t>
      </w:r>
      <w:r w:rsidRPr="00A570F3">
        <w:rPr>
          <w:rFonts w:ascii="ITC Avant Garde" w:hAnsi="ITC Avant Garde"/>
        </w:rPr>
        <w:t>contexto,</w:t>
      </w:r>
      <w:r w:rsidR="00536743" w:rsidRPr="00A570F3">
        <w:rPr>
          <w:rFonts w:ascii="ITC Avant Garde" w:hAnsi="ITC Avant Garde"/>
        </w:rPr>
        <w:t xml:space="preserve"> </w:t>
      </w:r>
      <w:r w:rsidRPr="00A570F3">
        <w:rPr>
          <w:rFonts w:ascii="ITC Avant Garde" w:hAnsi="ITC Avant Garde"/>
        </w:rPr>
        <w:t>el</w:t>
      </w:r>
      <w:r w:rsidR="00536743" w:rsidRPr="00A570F3">
        <w:rPr>
          <w:rFonts w:ascii="ITC Avant Garde" w:hAnsi="ITC Avant Garde"/>
        </w:rPr>
        <w:t xml:space="preserve"> </w:t>
      </w:r>
      <w:r w:rsidRPr="00A570F3">
        <w:rPr>
          <w:rFonts w:ascii="ITC Avant Garde" w:hAnsi="ITC Avant Garde"/>
        </w:rPr>
        <w:t>Instituto</w:t>
      </w:r>
      <w:r w:rsidR="00536743" w:rsidRPr="00A570F3">
        <w:rPr>
          <w:rFonts w:ascii="ITC Avant Garde" w:hAnsi="ITC Avant Garde"/>
        </w:rPr>
        <w:t xml:space="preserve"> </w:t>
      </w:r>
      <w:r w:rsidRPr="00A570F3">
        <w:rPr>
          <w:rFonts w:ascii="ITC Avant Garde" w:hAnsi="ITC Avant Garde"/>
        </w:rPr>
        <w:t>deberá</w:t>
      </w:r>
      <w:r w:rsidR="00536743" w:rsidRPr="00A570F3">
        <w:rPr>
          <w:rFonts w:ascii="ITC Avant Garde" w:hAnsi="ITC Avant Garde"/>
        </w:rPr>
        <w:t xml:space="preserve"> </w:t>
      </w:r>
      <w:r w:rsidRPr="00A570F3">
        <w:rPr>
          <w:rFonts w:ascii="ITC Avant Garde" w:hAnsi="ITC Avant Garde"/>
        </w:rPr>
        <w:t>publicar</w:t>
      </w:r>
      <w:r w:rsidR="00536743" w:rsidRPr="00A570F3">
        <w:rPr>
          <w:rFonts w:ascii="ITC Avant Garde" w:hAnsi="ITC Avant Garde"/>
        </w:rPr>
        <w:t xml:space="preserve"> </w:t>
      </w:r>
      <w:r w:rsidRPr="00A570F3">
        <w:rPr>
          <w:rFonts w:ascii="ITC Avant Garde" w:hAnsi="ITC Avant Garde"/>
        </w:rPr>
        <w:t>los</w:t>
      </w:r>
      <w:r w:rsidR="00536743" w:rsidRPr="00A570F3">
        <w:rPr>
          <w:rFonts w:ascii="ITC Avant Garde" w:hAnsi="ITC Avant Garde"/>
        </w:rPr>
        <w:t xml:space="preserve"> </w:t>
      </w:r>
      <w:r w:rsidRPr="00A570F3">
        <w:rPr>
          <w:rFonts w:ascii="ITC Avant Garde" w:hAnsi="ITC Avant Garde"/>
        </w:rPr>
        <w:t>programas</w:t>
      </w:r>
      <w:r w:rsidR="00536743" w:rsidRPr="00A570F3">
        <w:rPr>
          <w:rFonts w:ascii="ITC Avant Garde" w:hAnsi="ITC Avant Garde"/>
        </w:rPr>
        <w:t xml:space="preserve"> </w:t>
      </w:r>
      <w:r w:rsidRPr="00A570F3">
        <w:rPr>
          <w:rFonts w:ascii="ITC Avant Garde" w:hAnsi="ITC Avant Garde"/>
        </w:rPr>
        <w:t>para</w:t>
      </w:r>
      <w:r w:rsidR="00536743" w:rsidRPr="00A570F3">
        <w:rPr>
          <w:rFonts w:ascii="ITC Avant Garde" w:hAnsi="ITC Avant Garde"/>
        </w:rPr>
        <w:t xml:space="preserve"> </w:t>
      </w:r>
      <w:r w:rsidRPr="00A570F3">
        <w:rPr>
          <w:rFonts w:ascii="ITC Avant Garde" w:hAnsi="ITC Avant Garde"/>
        </w:rPr>
        <w:t>ocupar</w:t>
      </w:r>
      <w:r w:rsidR="00536743" w:rsidRPr="00A570F3">
        <w:rPr>
          <w:rFonts w:ascii="ITC Avant Garde" w:hAnsi="ITC Avant Garde"/>
        </w:rPr>
        <w:t xml:space="preserve"> </w:t>
      </w:r>
      <w:r w:rsidRPr="00A570F3">
        <w:rPr>
          <w:rFonts w:ascii="ITC Avant Garde" w:hAnsi="ITC Avant Garde"/>
        </w:rPr>
        <w:t>y</w:t>
      </w:r>
      <w:r w:rsidR="00536743" w:rsidRPr="00A570F3">
        <w:rPr>
          <w:rFonts w:ascii="ITC Avant Garde" w:hAnsi="ITC Avant Garde"/>
        </w:rPr>
        <w:t xml:space="preserve"> </w:t>
      </w:r>
      <w:r w:rsidRPr="00A570F3">
        <w:rPr>
          <w:rFonts w:ascii="ITC Avant Garde" w:hAnsi="ITC Avant Garde"/>
        </w:rPr>
        <w:t>explotar</w:t>
      </w:r>
      <w:r w:rsidR="00536743" w:rsidRPr="00A570F3">
        <w:rPr>
          <w:rFonts w:ascii="ITC Avant Garde" w:hAnsi="ITC Avant Garde"/>
        </w:rPr>
        <w:t xml:space="preserve"> </w:t>
      </w:r>
      <w:r w:rsidRPr="00A570F3">
        <w:rPr>
          <w:rFonts w:ascii="ITC Avant Garde" w:hAnsi="ITC Avant Garde"/>
        </w:rPr>
        <w:t>recursos</w:t>
      </w:r>
      <w:r w:rsidR="00536743" w:rsidRPr="00A570F3">
        <w:rPr>
          <w:rFonts w:ascii="ITC Avant Garde" w:hAnsi="ITC Avant Garde"/>
        </w:rPr>
        <w:t xml:space="preserve"> </w:t>
      </w:r>
      <w:r w:rsidRPr="00A570F3">
        <w:rPr>
          <w:rFonts w:ascii="ITC Avant Garde" w:hAnsi="ITC Avant Garde"/>
        </w:rPr>
        <w:t>orbitales</w:t>
      </w:r>
      <w:r w:rsidR="00536743" w:rsidRPr="00A570F3">
        <w:rPr>
          <w:rFonts w:ascii="ITC Avant Garde" w:hAnsi="ITC Avant Garde"/>
        </w:rPr>
        <w:t xml:space="preserve"> </w:t>
      </w:r>
      <w:r w:rsidRPr="00A570F3">
        <w:rPr>
          <w:rFonts w:ascii="ITC Avant Garde" w:hAnsi="ITC Avant Garde"/>
        </w:rPr>
        <w:t>con</w:t>
      </w:r>
      <w:r w:rsidR="00536743" w:rsidRPr="00A570F3">
        <w:rPr>
          <w:rFonts w:ascii="ITC Avant Garde" w:hAnsi="ITC Avant Garde"/>
        </w:rPr>
        <w:t xml:space="preserve"> </w:t>
      </w:r>
      <w:r w:rsidRPr="00A570F3">
        <w:rPr>
          <w:rFonts w:ascii="ITC Avant Garde" w:hAnsi="ITC Avant Garde"/>
        </w:rPr>
        <w:t>sus</w:t>
      </w:r>
      <w:r w:rsidR="00536743" w:rsidRPr="00A570F3">
        <w:rPr>
          <w:rFonts w:ascii="ITC Avant Garde" w:hAnsi="ITC Avant Garde"/>
        </w:rPr>
        <w:t xml:space="preserve"> </w:t>
      </w:r>
      <w:r w:rsidRPr="00A570F3">
        <w:rPr>
          <w:rFonts w:ascii="ITC Avant Garde" w:hAnsi="ITC Avant Garde"/>
        </w:rPr>
        <w:t>bandas</w:t>
      </w:r>
      <w:r w:rsidR="00536743" w:rsidRPr="00A570F3">
        <w:rPr>
          <w:rFonts w:ascii="ITC Avant Garde" w:hAnsi="ITC Avant Garde"/>
        </w:rPr>
        <w:t xml:space="preserve"> </w:t>
      </w:r>
      <w:r w:rsidRPr="00A570F3">
        <w:rPr>
          <w:rFonts w:ascii="ITC Avant Garde" w:hAnsi="ITC Avant Garde"/>
        </w:rPr>
        <w:t>de</w:t>
      </w:r>
      <w:r w:rsidR="00536743" w:rsidRPr="00A570F3">
        <w:rPr>
          <w:rFonts w:ascii="ITC Avant Garde" w:hAnsi="ITC Avant Garde"/>
        </w:rPr>
        <w:t xml:space="preserve"> </w:t>
      </w:r>
      <w:r w:rsidRPr="00A570F3">
        <w:rPr>
          <w:rFonts w:ascii="ITC Avant Garde" w:hAnsi="ITC Avant Garde"/>
        </w:rPr>
        <w:t>frecuencias</w:t>
      </w:r>
      <w:r w:rsidR="00536743" w:rsidRPr="00A570F3">
        <w:rPr>
          <w:rFonts w:ascii="ITC Avant Garde" w:hAnsi="ITC Avant Garde"/>
        </w:rPr>
        <w:t xml:space="preserve"> </w:t>
      </w:r>
      <w:r w:rsidRPr="00A570F3">
        <w:rPr>
          <w:rFonts w:ascii="ITC Avant Garde" w:hAnsi="ITC Avant Garde"/>
        </w:rPr>
        <w:t>asociadas,</w:t>
      </w:r>
      <w:r w:rsidR="00536743" w:rsidRPr="00A570F3">
        <w:rPr>
          <w:rFonts w:ascii="ITC Avant Garde" w:hAnsi="ITC Avant Garde"/>
        </w:rPr>
        <w:t xml:space="preserve"> </w:t>
      </w:r>
      <w:r w:rsidRPr="00A570F3">
        <w:rPr>
          <w:rFonts w:ascii="ITC Avant Garde" w:hAnsi="ITC Avant Garde"/>
        </w:rPr>
        <w:t>que</w:t>
      </w:r>
      <w:r w:rsidR="00536743" w:rsidRPr="00A570F3">
        <w:rPr>
          <w:rFonts w:ascii="ITC Avant Garde" w:hAnsi="ITC Avant Garde"/>
        </w:rPr>
        <w:t xml:space="preserve"> </w:t>
      </w:r>
      <w:r w:rsidRPr="00A570F3">
        <w:rPr>
          <w:rFonts w:ascii="ITC Avant Garde" w:hAnsi="ITC Avant Garde"/>
        </w:rPr>
        <w:t>serán</w:t>
      </w:r>
      <w:r w:rsidR="00536743" w:rsidRPr="00A570F3">
        <w:rPr>
          <w:rFonts w:ascii="ITC Avant Garde" w:hAnsi="ITC Avant Garde"/>
        </w:rPr>
        <w:t xml:space="preserve"> </w:t>
      </w:r>
      <w:r w:rsidRPr="00A570F3">
        <w:rPr>
          <w:rFonts w:ascii="ITC Avant Garde" w:hAnsi="ITC Avant Garde"/>
        </w:rPr>
        <w:t>materia</w:t>
      </w:r>
      <w:r w:rsidR="00536743" w:rsidRPr="00A570F3">
        <w:rPr>
          <w:rFonts w:ascii="ITC Avant Garde" w:hAnsi="ITC Avant Garde"/>
        </w:rPr>
        <w:t xml:space="preserve"> </w:t>
      </w:r>
      <w:r w:rsidRPr="00A570F3">
        <w:rPr>
          <w:rFonts w:ascii="ITC Avant Garde" w:hAnsi="ITC Avant Garde"/>
        </w:rPr>
        <w:t>de</w:t>
      </w:r>
      <w:r w:rsidR="00536743" w:rsidRPr="00A570F3">
        <w:rPr>
          <w:rFonts w:ascii="ITC Avant Garde" w:hAnsi="ITC Avant Garde"/>
        </w:rPr>
        <w:t xml:space="preserve"> </w:t>
      </w:r>
      <w:r w:rsidRPr="00A570F3">
        <w:rPr>
          <w:rFonts w:ascii="ITC Avant Garde" w:hAnsi="ITC Avant Garde"/>
        </w:rPr>
        <w:t>licitación</w:t>
      </w:r>
      <w:r w:rsidR="00536743" w:rsidRPr="00A570F3">
        <w:rPr>
          <w:rFonts w:ascii="ITC Avant Garde" w:hAnsi="ITC Avant Garde"/>
        </w:rPr>
        <w:t xml:space="preserve"> </w:t>
      </w:r>
      <w:r w:rsidRPr="00A570F3">
        <w:rPr>
          <w:rFonts w:ascii="ITC Avant Garde" w:hAnsi="ITC Avant Garde"/>
        </w:rPr>
        <w:t>pública</w:t>
      </w:r>
      <w:r w:rsidRPr="00A570F3">
        <w:rPr>
          <w:rStyle w:val="Refdenotaalpie"/>
          <w:rFonts w:ascii="ITC Avant Garde" w:hAnsi="ITC Avant Garde"/>
          <w:color w:val="000000" w:themeColor="text1"/>
          <w:lang w:eastAsia="es-MX"/>
        </w:rPr>
        <w:footnoteReference w:id="9"/>
      </w:r>
      <w:r w:rsidRPr="00A570F3">
        <w:rPr>
          <w:rFonts w:ascii="ITC Avant Garde" w:hAnsi="ITC Avant Garde"/>
        </w:rPr>
        <w:t>.</w:t>
      </w:r>
      <w:r w:rsidR="00536743" w:rsidRPr="00A570F3">
        <w:rPr>
          <w:rFonts w:ascii="ITC Avant Garde" w:hAnsi="ITC Avant Garde"/>
        </w:rPr>
        <w:t xml:space="preserve"> </w:t>
      </w:r>
      <w:r w:rsidR="00373E33" w:rsidRPr="00A570F3">
        <w:rPr>
          <w:rFonts w:ascii="ITC Avant Garde" w:hAnsi="ITC Avant Garde"/>
        </w:rPr>
        <w:t>Además</w:t>
      </w:r>
      <w:r w:rsidRPr="00A570F3">
        <w:rPr>
          <w:rFonts w:ascii="ITC Avant Garde" w:hAnsi="ITC Avant Garde"/>
        </w:rPr>
        <w:t>,</w:t>
      </w:r>
      <w:r w:rsidR="00536743" w:rsidRPr="00A570F3">
        <w:rPr>
          <w:rFonts w:ascii="ITC Avant Garde" w:hAnsi="ITC Avant Garde"/>
        </w:rPr>
        <w:t xml:space="preserve"> </w:t>
      </w:r>
      <w:r w:rsidR="00A5275C" w:rsidRPr="00A570F3">
        <w:rPr>
          <w:rFonts w:ascii="ITC Avant Garde" w:hAnsi="ITC Avant Garde"/>
        </w:rPr>
        <w:t>elaborará</w:t>
      </w:r>
      <w:r w:rsidR="00536743" w:rsidRPr="00A570F3">
        <w:rPr>
          <w:rFonts w:ascii="ITC Avant Garde" w:hAnsi="ITC Avant Garde"/>
        </w:rPr>
        <w:t xml:space="preserve"> </w:t>
      </w:r>
      <w:r w:rsidR="00E757EA" w:rsidRPr="00A570F3">
        <w:rPr>
          <w:rFonts w:ascii="ITC Avant Garde" w:hAnsi="ITC Avant Garde"/>
        </w:rPr>
        <w:t>disposiciones</w:t>
      </w:r>
      <w:r w:rsidR="00536743" w:rsidRPr="00A570F3">
        <w:rPr>
          <w:rFonts w:ascii="ITC Avant Garde" w:hAnsi="ITC Avant Garde"/>
        </w:rPr>
        <w:t xml:space="preserve"> </w:t>
      </w:r>
      <w:r w:rsidR="00E757EA" w:rsidRPr="00A570F3">
        <w:rPr>
          <w:rFonts w:ascii="ITC Avant Garde" w:hAnsi="ITC Avant Garde"/>
        </w:rPr>
        <w:t>administrativas</w:t>
      </w:r>
      <w:r w:rsidR="00536743" w:rsidRPr="00A570F3">
        <w:rPr>
          <w:rFonts w:ascii="ITC Avant Garde" w:hAnsi="ITC Avant Garde"/>
        </w:rPr>
        <w:t xml:space="preserve"> </w:t>
      </w:r>
      <w:r w:rsidR="00E757EA" w:rsidRPr="00A570F3">
        <w:rPr>
          <w:rFonts w:ascii="ITC Avant Garde" w:hAnsi="ITC Avant Garde"/>
        </w:rPr>
        <w:t>de</w:t>
      </w:r>
      <w:r w:rsidR="00536743" w:rsidRPr="00A570F3">
        <w:rPr>
          <w:rFonts w:ascii="ITC Avant Garde" w:hAnsi="ITC Avant Garde"/>
        </w:rPr>
        <w:t xml:space="preserve"> </w:t>
      </w:r>
      <w:r w:rsidR="00E757EA" w:rsidRPr="00A570F3">
        <w:rPr>
          <w:rFonts w:ascii="ITC Avant Garde" w:hAnsi="ITC Avant Garde"/>
        </w:rPr>
        <w:t>carácter</w:t>
      </w:r>
      <w:r w:rsidR="00536743" w:rsidRPr="00A570F3">
        <w:rPr>
          <w:rFonts w:ascii="ITC Avant Garde" w:hAnsi="ITC Avant Garde"/>
        </w:rPr>
        <w:t xml:space="preserve"> </w:t>
      </w:r>
      <w:r w:rsidR="00E757EA" w:rsidRPr="00A570F3">
        <w:rPr>
          <w:rFonts w:ascii="ITC Avant Garde" w:hAnsi="ITC Avant Garde"/>
        </w:rPr>
        <w:t>general</w:t>
      </w:r>
      <w:r w:rsidR="00536743" w:rsidRPr="00A570F3">
        <w:rPr>
          <w:rFonts w:ascii="ITC Avant Garde" w:hAnsi="ITC Avant Garde"/>
        </w:rPr>
        <w:t xml:space="preserve"> </w:t>
      </w:r>
      <w:r w:rsidR="00E757EA" w:rsidRPr="00A570F3">
        <w:rPr>
          <w:rFonts w:ascii="ITC Avant Garde" w:hAnsi="ITC Avant Garde"/>
        </w:rPr>
        <w:t>en</w:t>
      </w:r>
      <w:r w:rsidR="00536743" w:rsidRPr="00A570F3">
        <w:rPr>
          <w:rFonts w:ascii="ITC Avant Garde" w:hAnsi="ITC Avant Garde"/>
        </w:rPr>
        <w:t xml:space="preserve"> </w:t>
      </w:r>
      <w:r w:rsidR="00E757EA" w:rsidRPr="00A570F3">
        <w:rPr>
          <w:rFonts w:ascii="ITC Avant Garde" w:hAnsi="ITC Avant Garde"/>
        </w:rPr>
        <w:t>materia</w:t>
      </w:r>
      <w:r w:rsidR="00536743" w:rsidRPr="00A570F3">
        <w:rPr>
          <w:rFonts w:ascii="ITC Avant Garde" w:hAnsi="ITC Avant Garde"/>
        </w:rPr>
        <w:t xml:space="preserve"> </w:t>
      </w:r>
      <w:r w:rsidR="00E757EA" w:rsidRPr="00A570F3">
        <w:rPr>
          <w:rFonts w:ascii="ITC Avant Garde" w:hAnsi="ITC Avant Garde"/>
        </w:rPr>
        <w:t>de</w:t>
      </w:r>
      <w:r w:rsidR="00536743" w:rsidRPr="00A570F3">
        <w:rPr>
          <w:rFonts w:ascii="ITC Avant Garde" w:hAnsi="ITC Avant Garde"/>
        </w:rPr>
        <w:t xml:space="preserve"> </w:t>
      </w:r>
      <w:r w:rsidR="00E757EA" w:rsidRPr="00A570F3">
        <w:rPr>
          <w:rFonts w:ascii="ITC Avant Garde" w:hAnsi="ITC Avant Garde"/>
        </w:rPr>
        <w:t>comunicación</w:t>
      </w:r>
      <w:r w:rsidR="00536743" w:rsidRPr="00A570F3">
        <w:rPr>
          <w:rFonts w:ascii="ITC Avant Garde" w:hAnsi="ITC Avant Garde"/>
        </w:rPr>
        <w:t xml:space="preserve"> </w:t>
      </w:r>
      <w:r w:rsidR="00E757EA" w:rsidRPr="00A570F3">
        <w:rPr>
          <w:rFonts w:ascii="ITC Avant Garde" w:hAnsi="ITC Avant Garde"/>
        </w:rPr>
        <w:t>vía</w:t>
      </w:r>
      <w:r w:rsidR="00536743" w:rsidRPr="00A570F3">
        <w:rPr>
          <w:rFonts w:ascii="ITC Avant Garde" w:hAnsi="ITC Avant Garde"/>
        </w:rPr>
        <w:t xml:space="preserve"> </w:t>
      </w:r>
      <w:r w:rsidR="00E757EA" w:rsidRPr="00A570F3">
        <w:rPr>
          <w:rFonts w:ascii="ITC Avant Garde" w:hAnsi="ITC Avant Garde"/>
        </w:rPr>
        <w:t>satélite</w:t>
      </w:r>
      <w:r w:rsidR="00E757EA" w:rsidRPr="00A570F3">
        <w:rPr>
          <w:rStyle w:val="Refdenotaalpie"/>
          <w:rFonts w:ascii="ITC Avant Garde" w:hAnsi="ITC Avant Garde"/>
          <w:color w:val="000000" w:themeColor="text1"/>
          <w:lang w:eastAsia="es-MX"/>
        </w:rPr>
        <w:footnoteReference w:id="10"/>
      </w:r>
      <w:r w:rsidR="00A5275C" w:rsidRPr="00A570F3">
        <w:rPr>
          <w:rFonts w:ascii="ITC Avant Garde" w:hAnsi="ITC Avant Garde"/>
        </w:rPr>
        <w:t>,</w:t>
      </w:r>
      <w:r w:rsidR="00536743" w:rsidRPr="00A570F3">
        <w:rPr>
          <w:rFonts w:ascii="ITC Avant Garde" w:hAnsi="ITC Avant Garde"/>
        </w:rPr>
        <w:t xml:space="preserve"> </w:t>
      </w:r>
      <w:r w:rsidR="00A5275C" w:rsidRPr="00A570F3">
        <w:rPr>
          <w:rFonts w:ascii="ITC Avant Garde" w:hAnsi="ITC Avant Garde"/>
        </w:rPr>
        <w:t>y</w:t>
      </w:r>
      <w:r w:rsidR="00536743" w:rsidRPr="00A570F3">
        <w:rPr>
          <w:rFonts w:ascii="ITC Avant Garde" w:hAnsi="ITC Avant Garde"/>
        </w:rPr>
        <w:t xml:space="preserve"> </w:t>
      </w:r>
      <w:r w:rsidRPr="00A570F3">
        <w:rPr>
          <w:rFonts w:ascii="ITC Avant Garde" w:hAnsi="ITC Avant Garde"/>
        </w:rPr>
        <w:t>en</w:t>
      </w:r>
      <w:r w:rsidR="00536743" w:rsidRPr="00A570F3">
        <w:rPr>
          <w:rFonts w:ascii="ITC Avant Garde" w:hAnsi="ITC Avant Garde"/>
        </w:rPr>
        <w:t xml:space="preserve"> </w:t>
      </w:r>
      <w:r w:rsidRPr="00A570F3">
        <w:rPr>
          <w:rFonts w:ascii="ITC Avant Garde" w:hAnsi="ITC Avant Garde"/>
        </w:rPr>
        <w:t>el</w:t>
      </w:r>
      <w:r w:rsidR="00536743" w:rsidRPr="00A570F3">
        <w:rPr>
          <w:rFonts w:ascii="ITC Avant Garde" w:hAnsi="ITC Avant Garde"/>
        </w:rPr>
        <w:t xml:space="preserve"> </w:t>
      </w:r>
      <w:r w:rsidRPr="00A570F3">
        <w:rPr>
          <w:rFonts w:ascii="ITC Avant Garde" w:hAnsi="ITC Avant Garde"/>
        </w:rPr>
        <w:t>ámbito</w:t>
      </w:r>
      <w:r w:rsidR="00536743" w:rsidRPr="00A570F3">
        <w:rPr>
          <w:rFonts w:ascii="ITC Avant Garde" w:hAnsi="ITC Avant Garde"/>
        </w:rPr>
        <w:t xml:space="preserve"> </w:t>
      </w:r>
      <w:r w:rsidRPr="00A570F3">
        <w:rPr>
          <w:rFonts w:ascii="ITC Avant Garde" w:hAnsi="ITC Avant Garde"/>
        </w:rPr>
        <w:t>de</w:t>
      </w:r>
      <w:r w:rsidR="00536743" w:rsidRPr="00A570F3">
        <w:rPr>
          <w:rFonts w:ascii="ITC Avant Garde" w:hAnsi="ITC Avant Garde"/>
        </w:rPr>
        <w:t xml:space="preserve"> </w:t>
      </w:r>
      <w:r w:rsidRPr="00A570F3">
        <w:rPr>
          <w:rFonts w:ascii="ITC Avant Garde" w:hAnsi="ITC Avant Garde"/>
        </w:rPr>
        <w:t>sus</w:t>
      </w:r>
      <w:r w:rsidR="00536743" w:rsidRPr="00A570F3">
        <w:rPr>
          <w:rFonts w:ascii="ITC Avant Garde" w:hAnsi="ITC Avant Garde"/>
        </w:rPr>
        <w:t xml:space="preserve"> </w:t>
      </w:r>
      <w:r w:rsidRPr="00A570F3">
        <w:rPr>
          <w:rFonts w:ascii="ITC Avant Garde" w:hAnsi="ITC Avant Garde"/>
        </w:rPr>
        <w:t>atribuciones</w:t>
      </w:r>
      <w:r w:rsidR="00536743" w:rsidRPr="00A570F3">
        <w:rPr>
          <w:rFonts w:ascii="ITC Avant Garde" w:hAnsi="ITC Avant Garde"/>
        </w:rPr>
        <w:t xml:space="preserve"> </w:t>
      </w:r>
      <w:r w:rsidRPr="00A570F3">
        <w:rPr>
          <w:rFonts w:ascii="ITC Avant Garde" w:hAnsi="ITC Avant Garde"/>
        </w:rPr>
        <w:t>intervendrá</w:t>
      </w:r>
      <w:r w:rsidR="00536743" w:rsidRPr="00A570F3">
        <w:rPr>
          <w:rFonts w:ascii="ITC Avant Garde" w:hAnsi="ITC Avant Garde"/>
        </w:rPr>
        <w:t xml:space="preserve"> </w:t>
      </w:r>
      <w:r w:rsidRPr="00A570F3">
        <w:rPr>
          <w:rFonts w:ascii="ITC Avant Garde" w:hAnsi="ITC Avant Garde"/>
        </w:rPr>
        <w:t>en</w:t>
      </w:r>
      <w:r w:rsidR="00A5275C" w:rsidRPr="00A570F3">
        <w:rPr>
          <w:rFonts w:ascii="ITC Avant Garde" w:hAnsi="ITC Avant Garde"/>
        </w:rPr>
        <w:t>:</w:t>
      </w:r>
      <w:r w:rsidR="00536743" w:rsidRPr="00A570F3">
        <w:rPr>
          <w:rFonts w:ascii="ITC Avant Garde" w:hAnsi="ITC Avant Garde"/>
        </w:rPr>
        <w:t xml:space="preserve"> </w:t>
      </w:r>
      <w:r w:rsidR="00373E33" w:rsidRPr="00A570F3">
        <w:rPr>
          <w:rFonts w:ascii="ITC Avant Garde" w:hAnsi="ITC Avant Garde"/>
        </w:rPr>
        <w:t>(</w:t>
      </w:r>
      <w:r w:rsidR="00373E33" w:rsidRPr="00A570F3">
        <w:rPr>
          <w:rFonts w:ascii="ITC Avant Garde" w:hAnsi="ITC Avant Garde"/>
          <w:b/>
        </w:rPr>
        <w:t>i</w:t>
      </w:r>
      <w:r w:rsidR="00373E33" w:rsidRPr="00A570F3">
        <w:rPr>
          <w:rFonts w:ascii="ITC Avant Garde" w:hAnsi="ITC Avant Garde"/>
        </w:rPr>
        <w:t>)</w:t>
      </w:r>
      <w:r w:rsidR="00536743" w:rsidRPr="00A570F3">
        <w:rPr>
          <w:rFonts w:ascii="ITC Avant Garde" w:hAnsi="ITC Avant Garde"/>
        </w:rPr>
        <w:t xml:space="preserve"> </w:t>
      </w:r>
      <w:r w:rsidR="00A5275C" w:rsidRPr="00A570F3">
        <w:rPr>
          <w:rFonts w:ascii="ITC Avant Garde" w:hAnsi="ITC Avant Garde"/>
        </w:rPr>
        <w:t>E</w:t>
      </w:r>
      <w:r w:rsidR="00373E33" w:rsidRPr="00A570F3">
        <w:rPr>
          <w:rFonts w:ascii="ITC Avant Garde" w:hAnsi="ITC Avant Garde"/>
        </w:rPr>
        <w:t>l</w:t>
      </w:r>
      <w:r w:rsidR="00536743" w:rsidRPr="00A570F3">
        <w:rPr>
          <w:rFonts w:ascii="ITC Avant Garde" w:hAnsi="ITC Avant Garde"/>
        </w:rPr>
        <w:t xml:space="preserve"> </w:t>
      </w:r>
      <w:r w:rsidR="00373E33" w:rsidRPr="00A570F3">
        <w:rPr>
          <w:rFonts w:ascii="ITC Avant Garde" w:hAnsi="ITC Avant Garde"/>
        </w:rPr>
        <w:t>procedimiento</w:t>
      </w:r>
      <w:r w:rsidR="00536743" w:rsidRPr="00A570F3">
        <w:rPr>
          <w:rFonts w:ascii="ITC Avant Garde" w:hAnsi="ITC Avant Garde"/>
        </w:rPr>
        <w:t xml:space="preserve"> </w:t>
      </w:r>
      <w:r w:rsidR="00373E33" w:rsidRPr="00A570F3">
        <w:rPr>
          <w:rFonts w:ascii="ITC Avant Garde" w:hAnsi="ITC Avant Garde"/>
        </w:rPr>
        <w:t>para</w:t>
      </w:r>
      <w:r w:rsidR="00536743" w:rsidRPr="00A570F3">
        <w:rPr>
          <w:rFonts w:ascii="ITC Avant Garde" w:hAnsi="ITC Avant Garde"/>
        </w:rPr>
        <w:t xml:space="preserve"> </w:t>
      </w:r>
      <w:r w:rsidR="00373E33" w:rsidRPr="00A570F3">
        <w:rPr>
          <w:rFonts w:ascii="ITC Avant Garde" w:hAnsi="ITC Avant Garde"/>
        </w:rPr>
        <w:t>obtener</w:t>
      </w:r>
      <w:r w:rsidR="00536743" w:rsidRPr="00A570F3">
        <w:rPr>
          <w:rFonts w:ascii="ITC Avant Garde" w:hAnsi="ITC Avant Garde"/>
        </w:rPr>
        <w:t xml:space="preserve"> </w:t>
      </w:r>
      <w:r w:rsidR="00373E33" w:rsidRPr="00A570F3">
        <w:rPr>
          <w:rFonts w:ascii="ITC Avant Garde" w:hAnsi="ITC Avant Garde"/>
        </w:rPr>
        <w:t>concesiones</w:t>
      </w:r>
      <w:r w:rsidR="00536743" w:rsidRPr="00A570F3">
        <w:rPr>
          <w:rFonts w:ascii="ITC Avant Garde" w:hAnsi="ITC Avant Garde"/>
        </w:rPr>
        <w:t xml:space="preserve"> </w:t>
      </w:r>
      <w:r w:rsidR="00373E33" w:rsidRPr="00A570F3">
        <w:rPr>
          <w:rFonts w:ascii="ITC Avant Garde" w:hAnsi="ITC Avant Garde"/>
        </w:rPr>
        <w:t>para</w:t>
      </w:r>
      <w:r w:rsidR="00536743" w:rsidRPr="00A570F3">
        <w:rPr>
          <w:rFonts w:ascii="ITC Avant Garde" w:hAnsi="ITC Avant Garde"/>
        </w:rPr>
        <w:t xml:space="preserve"> </w:t>
      </w:r>
      <w:r w:rsidR="00373E33" w:rsidRPr="00A570F3">
        <w:rPr>
          <w:rFonts w:ascii="ITC Avant Garde" w:hAnsi="ITC Avant Garde"/>
        </w:rPr>
        <w:t>la</w:t>
      </w:r>
      <w:r w:rsidR="00536743" w:rsidRPr="00A570F3">
        <w:rPr>
          <w:rFonts w:ascii="ITC Avant Garde" w:hAnsi="ITC Avant Garde"/>
        </w:rPr>
        <w:t xml:space="preserve"> </w:t>
      </w:r>
      <w:r w:rsidR="00373E33" w:rsidRPr="00A570F3">
        <w:rPr>
          <w:rFonts w:ascii="ITC Avant Garde" w:hAnsi="ITC Avant Garde"/>
        </w:rPr>
        <w:t>ocupación</w:t>
      </w:r>
      <w:r w:rsidR="00536743" w:rsidRPr="00A570F3">
        <w:rPr>
          <w:rFonts w:ascii="ITC Avant Garde" w:hAnsi="ITC Avant Garde"/>
        </w:rPr>
        <w:t xml:space="preserve"> </w:t>
      </w:r>
      <w:r w:rsidR="00373E33" w:rsidRPr="00A570F3">
        <w:rPr>
          <w:rFonts w:ascii="ITC Avant Garde" w:hAnsi="ITC Avant Garde"/>
        </w:rPr>
        <w:t>y</w:t>
      </w:r>
      <w:r w:rsidR="00536743" w:rsidRPr="00A570F3">
        <w:rPr>
          <w:rFonts w:ascii="ITC Avant Garde" w:hAnsi="ITC Avant Garde"/>
        </w:rPr>
        <w:t xml:space="preserve"> </w:t>
      </w:r>
      <w:r w:rsidR="00373E33" w:rsidRPr="00A570F3">
        <w:rPr>
          <w:rFonts w:ascii="ITC Avant Garde" w:hAnsi="ITC Avant Garde"/>
        </w:rPr>
        <w:t>explotación</w:t>
      </w:r>
      <w:r w:rsidR="00536743" w:rsidRPr="00A570F3">
        <w:rPr>
          <w:rFonts w:ascii="ITC Avant Garde" w:hAnsi="ITC Avant Garde"/>
        </w:rPr>
        <w:t xml:space="preserve"> </w:t>
      </w:r>
      <w:r w:rsidR="00373E33" w:rsidRPr="00A570F3">
        <w:rPr>
          <w:rFonts w:ascii="ITC Avant Garde" w:hAnsi="ITC Avant Garde"/>
        </w:rPr>
        <w:t>de</w:t>
      </w:r>
      <w:r w:rsidR="00536743" w:rsidRPr="00A570F3">
        <w:rPr>
          <w:rFonts w:ascii="ITC Avant Garde" w:hAnsi="ITC Avant Garde"/>
        </w:rPr>
        <w:t xml:space="preserve"> </w:t>
      </w:r>
      <w:r w:rsidR="00373E33" w:rsidRPr="00A570F3">
        <w:rPr>
          <w:rFonts w:ascii="ITC Avant Garde" w:hAnsi="ITC Avant Garde"/>
        </w:rPr>
        <w:t>recursos</w:t>
      </w:r>
      <w:r w:rsidR="00536743" w:rsidRPr="00A570F3">
        <w:rPr>
          <w:rFonts w:ascii="ITC Avant Garde" w:hAnsi="ITC Avant Garde"/>
        </w:rPr>
        <w:t xml:space="preserve"> </w:t>
      </w:r>
      <w:r w:rsidR="00373E33" w:rsidRPr="00A570F3">
        <w:rPr>
          <w:rFonts w:ascii="ITC Avant Garde" w:hAnsi="ITC Avant Garde"/>
        </w:rPr>
        <w:t>orbitales</w:t>
      </w:r>
      <w:r w:rsidR="00536743" w:rsidRPr="00A570F3">
        <w:rPr>
          <w:rFonts w:ascii="ITC Avant Garde" w:hAnsi="ITC Avant Garde"/>
        </w:rPr>
        <w:t xml:space="preserve"> </w:t>
      </w:r>
      <w:r w:rsidR="00373E33" w:rsidRPr="00A570F3">
        <w:rPr>
          <w:rFonts w:ascii="ITC Avant Garde" w:hAnsi="ITC Avant Garde"/>
        </w:rPr>
        <w:t>que</w:t>
      </w:r>
      <w:r w:rsidR="00536743" w:rsidRPr="00A570F3">
        <w:rPr>
          <w:rFonts w:ascii="ITC Avant Garde" w:hAnsi="ITC Avant Garde"/>
        </w:rPr>
        <w:t xml:space="preserve"> </w:t>
      </w:r>
      <w:r w:rsidR="00373E33" w:rsidRPr="00A570F3">
        <w:rPr>
          <w:rFonts w:ascii="ITC Avant Garde" w:hAnsi="ITC Avant Garde"/>
        </w:rPr>
        <w:t>se</w:t>
      </w:r>
      <w:r w:rsidR="00536743" w:rsidRPr="00A570F3">
        <w:rPr>
          <w:rFonts w:ascii="ITC Avant Garde" w:hAnsi="ITC Avant Garde"/>
        </w:rPr>
        <w:t xml:space="preserve"> </w:t>
      </w:r>
      <w:r w:rsidR="00373E33" w:rsidRPr="00A570F3">
        <w:rPr>
          <w:rFonts w:ascii="ITC Avant Garde" w:hAnsi="ITC Avant Garde"/>
        </w:rPr>
        <w:t>obtengan</w:t>
      </w:r>
      <w:r w:rsidR="00536743" w:rsidRPr="00A570F3">
        <w:rPr>
          <w:rFonts w:ascii="ITC Avant Garde" w:hAnsi="ITC Avant Garde"/>
        </w:rPr>
        <w:t xml:space="preserve"> </w:t>
      </w:r>
      <w:r w:rsidR="00373E33" w:rsidRPr="00A570F3">
        <w:rPr>
          <w:rFonts w:ascii="ITC Avant Garde" w:hAnsi="ITC Avant Garde"/>
        </w:rPr>
        <w:t>a</w:t>
      </w:r>
      <w:r w:rsidR="00536743" w:rsidRPr="00A570F3">
        <w:rPr>
          <w:rFonts w:ascii="ITC Avant Garde" w:hAnsi="ITC Avant Garde"/>
        </w:rPr>
        <w:t xml:space="preserve"> </w:t>
      </w:r>
      <w:r w:rsidR="00373E33" w:rsidRPr="00A570F3">
        <w:rPr>
          <w:rFonts w:ascii="ITC Avant Garde" w:hAnsi="ITC Avant Garde"/>
        </w:rPr>
        <w:t>solicitud</w:t>
      </w:r>
      <w:r w:rsidR="00536743" w:rsidRPr="00A570F3">
        <w:rPr>
          <w:rFonts w:ascii="ITC Avant Garde" w:hAnsi="ITC Avant Garde"/>
        </w:rPr>
        <w:t xml:space="preserve"> </w:t>
      </w:r>
      <w:r w:rsidR="00373E33" w:rsidRPr="00A570F3">
        <w:rPr>
          <w:rFonts w:ascii="ITC Avant Garde" w:hAnsi="ITC Avant Garde"/>
        </w:rPr>
        <w:t>de</w:t>
      </w:r>
      <w:r w:rsidR="00536743" w:rsidRPr="00A570F3">
        <w:rPr>
          <w:rFonts w:ascii="ITC Avant Garde" w:hAnsi="ITC Avant Garde"/>
        </w:rPr>
        <w:t xml:space="preserve"> </w:t>
      </w:r>
      <w:r w:rsidR="00373E33" w:rsidRPr="00A570F3">
        <w:rPr>
          <w:rFonts w:ascii="ITC Avant Garde" w:hAnsi="ITC Avant Garde"/>
        </w:rPr>
        <w:t>parte</w:t>
      </w:r>
      <w:r w:rsidR="00536743" w:rsidRPr="00A570F3">
        <w:rPr>
          <w:rFonts w:ascii="ITC Avant Garde" w:hAnsi="ITC Avant Garde"/>
        </w:rPr>
        <w:t xml:space="preserve"> </w:t>
      </w:r>
      <w:r w:rsidR="00373E33" w:rsidRPr="00A570F3">
        <w:rPr>
          <w:rFonts w:ascii="ITC Avant Garde" w:hAnsi="ITC Avant Garde"/>
        </w:rPr>
        <w:t>interesada</w:t>
      </w:r>
      <w:r w:rsidR="00373E33" w:rsidRPr="00A570F3">
        <w:rPr>
          <w:rStyle w:val="Refdenotaalpie"/>
          <w:rFonts w:ascii="ITC Avant Garde" w:hAnsi="ITC Avant Garde"/>
          <w:color w:val="000000" w:themeColor="text1"/>
          <w:lang w:eastAsia="es-MX"/>
        </w:rPr>
        <w:footnoteReference w:id="11"/>
      </w:r>
      <w:r w:rsidR="00137D1A" w:rsidRPr="00A570F3">
        <w:rPr>
          <w:rFonts w:ascii="ITC Avant Garde" w:hAnsi="ITC Avant Garde"/>
        </w:rPr>
        <w:t>;</w:t>
      </w:r>
      <w:r w:rsidR="00536743" w:rsidRPr="00A570F3">
        <w:rPr>
          <w:rFonts w:ascii="ITC Avant Garde" w:hAnsi="ITC Avant Garde"/>
        </w:rPr>
        <w:t xml:space="preserve"> </w:t>
      </w:r>
      <w:r w:rsidR="00137D1A" w:rsidRPr="00A570F3">
        <w:rPr>
          <w:rFonts w:ascii="ITC Avant Garde" w:hAnsi="ITC Avant Garde"/>
        </w:rPr>
        <w:t>(</w:t>
      </w:r>
      <w:r w:rsidR="00137D1A" w:rsidRPr="00A570F3">
        <w:rPr>
          <w:rFonts w:ascii="ITC Avant Garde" w:hAnsi="ITC Avant Garde"/>
          <w:b/>
        </w:rPr>
        <w:t>i</w:t>
      </w:r>
      <w:r w:rsidR="009920B1" w:rsidRPr="00A570F3">
        <w:rPr>
          <w:rFonts w:ascii="ITC Avant Garde" w:hAnsi="ITC Avant Garde"/>
          <w:b/>
        </w:rPr>
        <w:t>i</w:t>
      </w:r>
      <w:r w:rsidR="00137D1A" w:rsidRPr="00A570F3">
        <w:rPr>
          <w:rFonts w:ascii="ITC Avant Garde" w:hAnsi="ITC Avant Garde"/>
        </w:rPr>
        <w:t>)</w:t>
      </w:r>
      <w:r w:rsidR="00536743" w:rsidRPr="00A570F3">
        <w:rPr>
          <w:rFonts w:ascii="ITC Avant Garde" w:hAnsi="ITC Avant Garde"/>
        </w:rPr>
        <w:t xml:space="preserve"> </w:t>
      </w:r>
      <w:r w:rsidR="00A5275C" w:rsidRPr="00A570F3">
        <w:rPr>
          <w:rFonts w:ascii="ITC Avant Garde" w:hAnsi="ITC Avant Garde"/>
        </w:rPr>
        <w:t>L</w:t>
      </w:r>
      <w:r w:rsidR="00137D1A" w:rsidRPr="00A570F3">
        <w:rPr>
          <w:rFonts w:ascii="ITC Avant Garde" w:hAnsi="ITC Avant Garde"/>
        </w:rPr>
        <w:t>as</w:t>
      </w:r>
      <w:r w:rsidR="00536743" w:rsidRPr="00A570F3">
        <w:rPr>
          <w:rFonts w:ascii="ITC Avant Garde" w:hAnsi="ITC Avant Garde"/>
        </w:rPr>
        <w:t xml:space="preserve"> </w:t>
      </w:r>
      <w:r w:rsidR="00137D1A" w:rsidRPr="00A570F3">
        <w:rPr>
          <w:rFonts w:ascii="ITC Avant Garde" w:hAnsi="ITC Avant Garde"/>
        </w:rPr>
        <w:t>gestiones</w:t>
      </w:r>
      <w:r w:rsidR="00536743" w:rsidRPr="00A570F3">
        <w:rPr>
          <w:rFonts w:ascii="ITC Avant Garde" w:hAnsi="ITC Avant Garde"/>
        </w:rPr>
        <w:t xml:space="preserve"> </w:t>
      </w:r>
      <w:r w:rsidR="00137D1A" w:rsidRPr="00A570F3">
        <w:rPr>
          <w:rFonts w:ascii="ITC Avant Garde" w:hAnsi="ITC Avant Garde"/>
        </w:rPr>
        <w:t>que</w:t>
      </w:r>
      <w:r w:rsidR="00536743" w:rsidRPr="00A570F3">
        <w:rPr>
          <w:rFonts w:ascii="ITC Avant Garde" w:hAnsi="ITC Avant Garde"/>
        </w:rPr>
        <w:t xml:space="preserve"> </w:t>
      </w:r>
      <w:r w:rsidR="00137D1A" w:rsidRPr="00A570F3">
        <w:rPr>
          <w:rFonts w:ascii="ITC Avant Garde" w:hAnsi="ITC Avant Garde"/>
        </w:rPr>
        <w:t>realice</w:t>
      </w:r>
      <w:r w:rsidR="00536743" w:rsidRPr="00A570F3">
        <w:rPr>
          <w:rFonts w:ascii="ITC Avant Garde" w:hAnsi="ITC Avant Garde"/>
        </w:rPr>
        <w:t xml:space="preserve"> </w:t>
      </w:r>
      <w:r w:rsidR="00137D1A" w:rsidRPr="00A570F3">
        <w:rPr>
          <w:rFonts w:ascii="ITC Avant Garde" w:hAnsi="ITC Avant Garde"/>
        </w:rPr>
        <w:t>ante</w:t>
      </w:r>
      <w:r w:rsidR="00536743" w:rsidRPr="00A570F3">
        <w:rPr>
          <w:rFonts w:ascii="ITC Avant Garde" w:hAnsi="ITC Avant Garde"/>
        </w:rPr>
        <w:t xml:space="preserve"> </w:t>
      </w:r>
      <w:r w:rsidR="00137D1A" w:rsidRPr="00A570F3">
        <w:rPr>
          <w:rFonts w:ascii="ITC Avant Garde" w:hAnsi="ITC Avant Garde"/>
        </w:rPr>
        <w:t>los</w:t>
      </w:r>
      <w:r w:rsidR="00536743" w:rsidRPr="00A570F3">
        <w:rPr>
          <w:rFonts w:ascii="ITC Avant Garde" w:hAnsi="ITC Avant Garde"/>
        </w:rPr>
        <w:t xml:space="preserve"> </w:t>
      </w:r>
      <w:r w:rsidR="00137D1A" w:rsidRPr="00A570F3">
        <w:rPr>
          <w:rFonts w:ascii="ITC Avant Garde" w:hAnsi="ITC Avant Garde"/>
        </w:rPr>
        <w:t>organismos</w:t>
      </w:r>
      <w:r w:rsidR="00536743" w:rsidRPr="00A570F3">
        <w:rPr>
          <w:rFonts w:ascii="ITC Avant Garde" w:hAnsi="ITC Avant Garde"/>
        </w:rPr>
        <w:t xml:space="preserve"> </w:t>
      </w:r>
      <w:r w:rsidR="00137D1A" w:rsidRPr="00A570F3">
        <w:rPr>
          <w:rFonts w:ascii="ITC Avant Garde" w:hAnsi="ITC Avant Garde"/>
        </w:rPr>
        <w:t>internacionales</w:t>
      </w:r>
      <w:r w:rsidR="00536743" w:rsidRPr="00A570F3">
        <w:rPr>
          <w:rFonts w:ascii="ITC Avant Garde" w:hAnsi="ITC Avant Garde"/>
        </w:rPr>
        <w:t xml:space="preserve"> </w:t>
      </w:r>
      <w:r w:rsidR="00137D1A" w:rsidRPr="00A570F3">
        <w:rPr>
          <w:rFonts w:ascii="ITC Avant Garde" w:hAnsi="ITC Avant Garde"/>
        </w:rPr>
        <w:t>competentes,</w:t>
      </w:r>
      <w:r w:rsidR="00536743" w:rsidRPr="00A570F3">
        <w:rPr>
          <w:rFonts w:ascii="ITC Avant Garde" w:hAnsi="ITC Avant Garde"/>
        </w:rPr>
        <w:t xml:space="preserve"> </w:t>
      </w:r>
      <w:r w:rsidR="00137D1A" w:rsidRPr="00A570F3">
        <w:rPr>
          <w:rFonts w:ascii="ITC Avant Garde" w:hAnsi="ITC Avant Garde"/>
        </w:rPr>
        <w:t>para</w:t>
      </w:r>
      <w:r w:rsidR="00536743" w:rsidRPr="00A570F3">
        <w:rPr>
          <w:rFonts w:ascii="ITC Avant Garde" w:hAnsi="ITC Avant Garde"/>
        </w:rPr>
        <w:t xml:space="preserve"> </w:t>
      </w:r>
      <w:r w:rsidR="00137D1A" w:rsidRPr="00A570F3">
        <w:rPr>
          <w:rFonts w:ascii="ITC Avant Garde" w:hAnsi="ITC Avant Garde"/>
        </w:rPr>
        <w:t>la</w:t>
      </w:r>
      <w:r w:rsidR="00536743" w:rsidRPr="00A570F3">
        <w:rPr>
          <w:rFonts w:ascii="ITC Avant Garde" w:hAnsi="ITC Avant Garde"/>
        </w:rPr>
        <w:t xml:space="preserve"> </w:t>
      </w:r>
      <w:r w:rsidR="00137D1A" w:rsidRPr="00A570F3">
        <w:rPr>
          <w:rFonts w:ascii="ITC Avant Garde" w:hAnsi="ITC Avant Garde"/>
        </w:rPr>
        <w:t>obtención</w:t>
      </w:r>
      <w:r w:rsidR="00536743" w:rsidRPr="00A570F3">
        <w:rPr>
          <w:rFonts w:ascii="ITC Avant Garde" w:hAnsi="ITC Avant Garde"/>
        </w:rPr>
        <w:t xml:space="preserve"> </w:t>
      </w:r>
      <w:r w:rsidR="00137D1A" w:rsidRPr="00A570F3">
        <w:rPr>
          <w:rFonts w:ascii="ITC Avant Garde" w:hAnsi="ITC Avant Garde"/>
        </w:rPr>
        <w:t>de</w:t>
      </w:r>
      <w:r w:rsidR="00536743" w:rsidRPr="00A570F3">
        <w:rPr>
          <w:rFonts w:ascii="ITC Avant Garde" w:hAnsi="ITC Avant Garde"/>
        </w:rPr>
        <w:t xml:space="preserve"> </w:t>
      </w:r>
      <w:r w:rsidR="00137D1A" w:rsidRPr="00A570F3">
        <w:rPr>
          <w:rFonts w:ascii="ITC Avant Garde" w:hAnsi="ITC Avant Garde"/>
        </w:rPr>
        <w:t>recursos</w:t>
      </w:r>
      <w:r w:rsidR="00536743" w:rsidRPr="00A570F3">
        <w:rPr>
          <w:rFonts w:ascii="ITC Avant Garde" w:hAnsi="ITC Avant Garde"/>
        </w:rPr>
        <w:t xml:space="preserve"> </w:t>
      </w:r>
      <w:r w:rsidR="00137D1A" w:rsidRPr="00A570F3">
        <w:rPr>
          <w:rFonts w:ascii="ITC Avant Garde" w:hAnsi="ITC Avant Garde"/>
        </w:rPr>
        <w:t>orbitales</w:t>
      </w:r>
      <w:r w:rsidR="00536743" w:rsidRPr="00A570F3">
        <w:rPr>
          <w:rFonts w:ascii="ITC Avant Garde" w:hAnsi="ITC Avant Garde"/>
        </w:rPr>
        <w:t xml:space="preserve"> </w:t>
      </w:r>
      <w:r w:rsidR="00137D1A" w:rsidRPr="00A570F3">
        <w:rPr>
          <w:rFonts w:ascii="ITC Avant Garde" w:hAnsi="ITC Avant Garde"/>
        </w:rPr>
        <w:t>a</w:t>
      </w:r>
      <w:r w:rsidR="00536743" w:rsidRPr="00A570F3">
        <w:rPr>
          <w:rFonts w:ascii="ITC Avant Garde" w:hAnsi="ITC Avant Garde"/>
        </w:rPr>
        <w:t xml:space="preserve"> </w:t>
      </w:r>
      <w:r w:rsidR="00137D1A" w:rsidRPr="00A570F3">
        <w:rPr>
          <w:rFonts w:ascii="ITC Avant Garde" w:hAnsi="ITC Avant Garde"/>
        </w:rPr>
        <w:t>favor</w:t>
      </w:r>
      <w:r w:rsidR="00536743" w:rsidRPr="00A570F3">
        <w:rPr>
          <w:rFonts w:ascii="ITC Avant Garde" w:hAnsi="ITC Avant Garde"/>
        </w:rPr>
        <w:t xml:space="preserve"> </w:t>
      </w:r>
      <w:r w:rsidR="00137D1A" w:rsidRPr="00A570F3">
        <w:rPr>
          <w:rFonts w:ascii="ITC Avant Garde" w:hAnsi="ITC Avant Garde"/>
        </w:rPr>
        <w:t>del</w:t>
      </w:r>
      <w:r w:rsidR="00536743" w:rsidRPr="00A570F3">
        <w:rPr>
          <w:rFonts w:ascii="ITC Avant Garde" w:hAnsi="ITC Avant Garde"/>
        </w:rPr>
        <w:t xml:space="preserve"> </w:t>
      </w:r>
      <w:r w:rsidR="00137D1A" w:rsidRPr="00A570F3">
        <w:rPr>
          <w:rFonts w:ascii="ITC Avant Garde" w:hAnsi="ITC Avant Garde"/>
        </w:rPr>
        <w:t>Estado</w:t>
      </w:r>
      <w:r w:rsidR="00536743" w:rsidRPr="00A570F3">
        <w:rPr>
          <w:rFonts w:ascii="ITC Avant Garde" w:hAnsi="ITC Avant Garde"/>
        </w:rPr>
        <w:t xml:space="preserve"> </w:t>
      </w:r>
      <w:r w:rsidR="00137D1A" w:rsidRPr="00A570F3">
        <w:rPr>
          <w:rFonts w:ascii="ITC Avant Garde" w:hAnsi="ITC Avant Garde"/>
        </w:rPr>
        <w:t>Mexicano</w:t>
      </w:r>
      <w:r w:rsidR="00137D1A" w:rsidRPr="00A570F3">
        <w:rPr>
          <w:rStyle w:val="Refdenotaalpie"/>
          <w:rFonts w:ascii="ITC Avant Garde" w:hAnsi="ITC Avant Garde"/>
          <w:color w:val="000000" w:themeColor="text1"/>
          <w:lang w:eastAsia="es-MX"/>
        </w:rPr>
        <w:footnoteReference w:id="12"/>
      </w:r>
      <w:r w:rsidR="00631A08" w:rsidRPr="00A570F3">
        <w:rPr>
          <w:rFonts w:ascii="ITC Avant Garde" w:hAnsi="ITC Avant Garde"/>
        </w:rPr>
        <w:t>;</w:t>
      </w:r>
      <w:r w:rsidR="00536743" w:rsidRPr="00A570F3">
        <w:rPr>
          <w:rFonts w:ascii="ITC Avant Garde" w:hAnsi="ITC Avant Garde"/>
        </w:rPr>
        <w:t xml:space="preserve"> </w:t>
      </w:r>
      <w:r w:rsidR="009920B1" w:rsidRPr="00A570F3">
        <w:rPr>
          <w:rFonts w:ascii="ITC Avant Garde" w:hAnsi="ITC Avant Garde"/>
        </w:rPr>
        <w:t>y</w:t>
      </w:r>
      <w:r w:rsidR="00536743" w:rsidRPr="00A570F3">
        <w:rPr>
          <w:rFonts w:ascii="ITC Avant Garde" w:hAnsi="ITC Avant Garde"/>
        </w:rPr>
        <w:t xml:space="preserve"> </w:t>
      </w:r>
      <w:r w:rsidR="009920B1" w:rsidRPr="00A570F3">
        <w:rPr>
          <w:rFonts w:ascii="ITC Avant Garde" w:hAnsi="ITC Avant Garde"/>
        </w:rPr>
        <w:t>(</w:t>
      </w:r>
      <w:r w:rsidR="009920B1" w:rsidRPr="00A570F3">
        <w:rPr>
          <w:rFonts w:ascii="ITC Avant Garde" w:hAnsi="ITC Avant Garde"/>
          <w:b/>
        </w:rPr>
        <w:t>i</w:t>
      </w:r>
      <w:r w:rsidR="00A5275C" w:rsidRPr="00A570F3">
        <w:rPr>
          <w:rFonts w:ascii="ITC Avant Garde" w:hAnsi="ITC Avant Garde"/>
          <w:b/>
        </w:rPr>
        <w:t>ii</w:t>
      </w:r>
      <w:r w:rsidR="00137D1A" w:rsidRPr="00A570F3">
        <w:rPr>
          <w:rFonts w:ascii="ITC Avant Garde" w:hAnsi="ITC Avant Garde"/>
        </w:rPr>
        <w:t>)</w:t>
      </w:r>
      <w:r w:rsidR="00536743" w:rsidRPr="00A570F3">
        <w:rPr>
          <w:rFonts w:ascii="ITC Avant Garde" w:hAnsi="ITC Avant Garde"/>
        </w:rPr>
        <w:t xml:space="preserve"> </w:t>
      </w:r>
      <w:r w:rsidR="00A5275C" w:rsidRPr="00A570F3">
        <w:rPr>
          <w:rFonts w:ascii="ITC Avant Garde" w:hAnsi="ITC Avant Garde"/>
        </w:rPr>
        <w:t>L</w:t>
      </w:r>
      <w:r w:rsidR="00137D1A" w:rsidRPr="00A570F3">
        <w:rPr>
          <w:rFonts w:ascii="ITC Avant Garde" w:hAnsi="ITC Avant Garde"/>
        </w:rPr>
        <w:t>a</w:t>
      </w:r>
      <w:r w:rsidR="00536743" w:rsidRPr="00A570F3">
        <w:rPr>
          <w:rFonts w:ascii="ITC Avant Garde" w:hAnsi="ITC Avant Garde"/>
        </w:rPr>
        <w:t xml:space="preserve"> </w:t>
      </w:r>
      <w:r w:rsidR="00137D1A" w:rsidRPr="00A570F3">
        <w:rPr>
          <w:rFonts w:ascii="ITC Avant Garde" w:hAnsi="ITC Avant Garde"/>
        </w:rPr>
        <w:t>coordinación</w:t>
      </w:r>
      <w:r w:rsidR="00536743" w:rsidRPr="00A570F3">
        <w:rPr>
          <w:rFonts w:ascii="ITC Avant Garde" w:hAnsi="ITC Avant Garde"/>
        </w:rPr>
        <w:t xml:space="preserve"> </w:t>
      </w:r>
      <w:r w:rsidR="00137D1A" w:rsidRPr="00A570F3">
        <w:rPr>
          <w:rFonts w:ascii="ITC Avant Garde" w:hAnsi="ITC Avant Garde"/>
        </w:rPr>
        <w:t>de</w:t>
      </w:r>
      <w:r w:rsidR="00536743" w:rsidRPr="00A570F3">
        <w:rPr>
          <w:rFonts w:ascii="ITC Avant Garde" w:hAnsi="ITC Avant Garde"/>
        </w:rPr>
        <w:t xml:space="preserve"> </w:t>
      </w:r>
      <w:r w:rsidR="00137D1A" w:rsidRPr="00A570F3">
        <w:rPr>
          <w:rFonts w:ascii="ITC Avant Garde" w:hAnsi="ITC Avant Garde"/>
        </w:rPr>
        <w:t>recursos</w:t>
      </w:r>
      <w:r w:rsidR="00536743" w:rsidRPr="00A570F3">
        <w:rPr>
          <w:rFonts w:ascii="ITC Avant Garde" w:hAnsi="ITC Avant Garde"/>
        </w:rPr>
        <w:t xml:space="preserve"> </w:t>
      </w:r>
      <w:r w:rsidR="00137D1A" w:rsidRPr="00A570F3">
        <w:rPr>
          <w:rFonts w:ascii="ITC Avant Garde" w:hAnsi="ITC Avant Garde"/>
        </w:rPr>
        <w:t>orbitales</w:t>
      </w:r>
      <w:r w:rsidR="00536743" w:rsidRPr="00A570F3">
        <w:rPr>
          <w:rFonts w:ascii="ITC Avant Garde" w:hAnsi="ITC Avant Garde"/>
        </w:rPr>
        <w:t xml:space="preserve"> </w:t>
      </w:r>
      <w:r w:rsidR="00137D1A" w:rsidRPr="00A570F3">
        <w:rPr>
          <w:rFonts w:ascii="ITC Avant Garde" w:hAnsi="ITC Avant Garde"/>
        </w:rPr>
        <w:t>ante</w:t>
      </w:r>
      <w:r w:rsidR="00536743" w:rsidRPr="00A570F3">
        <w:rPr>
          <w:rFonts w:ascii="ITC Avant Garde" w:hAnsi="ITC Avant Garde"/>
        </w:rPr>
        <w:t xml:space="preserve"> </w:t>
      </w:r>
      <w:r w:rsidR="00137D1A" w:rsidRPr="00A570F3">
        <w:rPr>
          <w:rFonts w:ascii="ITC Avant Garde" w:hAnsi="ITC Avant Garde"/>
        </w:rPr>
        <w:t>los</w:t>
      </w:r>
      <w:r w:rsidR="00536743" w:rsidRPr="00A570F3">
        <w:rPr>
          <w:rFonts w:ascii="ITC Avant Garde" w:hAnsi="ITC Avant Garde"/>
        </w:rPr>
        <w:t xml:space="preserve"> </w:t>
      </w:r>
      <w:r w:rsidR="00137D1A" w:rsidRPr="00A570F3">
        <w:rPr>
          <w:rFonts w:ascii="ITC Avant Garde" w:hAnsi="ITC Avant Garde"/>
        </w:rPr>
        <w:t>organismos</w:t>
      </w:r>
      <w:r w:rsidR="00536743" w:rsidRPr="00A570F3">
        <w:rPr>
          <w:rFonts w:ascii="ITC Avant Garde" w:hAnsi="ITC Avant Garde"/>
        </w:rPr>
        <w:t xml:space="preserve"> </w:t>
      </w:r>
      <w:r w:rsidR="00137D1A" w:rsidRPr="00A570F3">
        <w:rPr>
          <w:rFonts w:ascii="ITC Avant Garde" w:hAnsi="ITC Avant Garde"/>
        </w:rPr>
        <w:t>internacionales</w:t>
      </w:r>
      <w:r w:rsidR="00536743" w:rsidRPr="00A570F3">
        <w:rPr>
          <w:rFonts w:ascii="ITC Avant Garde" w:hAnsi="ITC Avant Garde"/>
        </w:rPr>
        <w:t xml:space="preserve"> </w:t>
      </w:r>
      <w:r w:rsidR="00137D1A" w:rsidRPr="00A570F3">
        <w:rPr>
          <w:rFonts w:ascii="ITC Avant Garde" w:hAnsi="ITC Avant Garde"/>
        </w:rPr>
        <w:t>competentes,</w:t>
      </w:r>
      <w:r w:rsidR="00536743" w:rsidRPr="00A570F3">
        <w:rPr>
          <w:rFonts w:ascii="ITC Avant Garde" w:hAnsi="ITC Avant Garde"/>
        </w:rPr>
        <w:t xml:space="preserve"> </w:t>
      </w:r>
      <w:r w:rsidR="00137D1A" w:rsidRPr="00A570F3">
        <w:rPr>
          <w:rFonts w:ascii="ITC Avant Garde" w:hAnsi="ITC Avant Garde"/>
        </w:rPr>
        <w:t>con</w:t>
      </w:r>
      <w:r w:rsidR="00536743" w:rsidRPr="00A570F3">
        <w:rPr>
          <w:rFonts w:ascii="ITC Avant Garde" w:hAnsi="ITC Avant Garde"/>
        </w:rPr>
        <w:t xml:space="preserve"> </w:t>
      </w:r>
      <w:r w:rsidR="00137D1A" w:rsidRPr="00A570F3">
        <w:rPr>
          <w:rFonts w:ascii="ITC Avant Garde" w:hAnsi="ITC Avant Garde"/>
        </w:rPr>
        <w:t>las</w:t>
      </w:r>
      <w:r w:rsidR="00536743" w:rsidRPr="00A570F3">
        <w:rPr>
          <w:rFonts w:ascii="ITC Avant Garde" w:hAnsi="ITC Avant Garde"/>
        </w:rPr>
        <w:t xml:space="preserve"> </w:t>
      </w:r>
      <w:r w:rsidR="00137D1A" w:rsidRPr="00A570F3">
        <w:rPr>
          <w:rFonts w:ascii="ITC Avant Garde" w:hAnsi="ITC Avant Garde"/>
        </w:rPr>
        <w:t>entidades</w:t>
      </w:r>
      <w:r w:rsidR="00536743" w:rsidRPr="00A570F3">
        <w:rPr>
          <w:rFonts w:ascii="ITC Avant Garde" w:hAnsi="ITC Avant Garde"/>
        </w:rPr>
        <w:t xml:space="preserve"> </w:t>
      </w:r>
      <w:r w:rsidR="00137D1A" w:rsidRPr="00A570F3">
        <w:rPr>
          <w:rFonts w:ascii="ITC Avant Garde" w:hAnsi="ITC Avant Garde"/>
        </w:rPr>
        <w:t>de</w:t>
      </w:r>
      <w:r w:rsidR="00536743" w:rsidRPr="00A570F3">
        <w:rPr>
          <w:rFonts w:ascii="ITC Avant Garde" w:hAnsi="ITC Avant Garde"/>
        </w:rPr>
        <w:t xml:space="preserve"> </w:t>
      </w:r>
      <w:r w:rsidR="00137D1A" w:rsidRPr="00A570F3">
        <w:rPr>
          <w:rFonts w:ascii="ITC Avant Garde" w:hAnsi="ITC Avant Garde"/>
        </w:rPr>
        <w:t>otros</w:t>
      </w:r>
      <w:r w:rsidR="00536743" w:rsidRPr="00A570F3">
        <w:rPr>
          <w:rFonts w:ascii="ITC Avant Garde" w:hAnsi="ITC Avant Garde"/>
        </w:rPr>
        <w:t xml:space="preserve"> </w:t>
      </w:r>
      <w:r w:rsidR="00137D1A" w:rsidRPr="00A570F3">
        <w:rPr>
          <w:rFonts w:ascii="ITC Avant Garde" w:hAnsi="ITC Avant Garde"/>
        </w:rPr>
        <w:t>países</w:t>
      </w:r>
      <w:r w:rsidR="00536743" w:rsidRPr="00A570F3">
        <w:rPr>
          <w:rFonts w:ascii="ITC Avant Garde" w:hAnsi="ITC Avant Garde"/>
        </w:rPr>
        <w:t xml:space="preserve"> </w:t>
      </w:r>
      <w:r w:rsidR="00137D1A" w:rsidRPr="00A570F3">
        <w:rPr>
          <w:rFonts w:ascii="ITC Avant Garde" w:hAnsi="ITC Avant Garde"/>
        </w:rPr>
        <w:t>y</w:t>
      </w:r>
      <w:r w:rsidR="00536743" w:rsidRPr="00A570F3">
        <w:rPr>
          <w:rFonts w:ascii="ITC Avant Garde" w:hAnsi="ITC Avant Garde"/>
        </w:rPr>
        <w:t xml:space="preserve"> </w:t>
      </w:r>
      <w:r w:rsidR="00137D1A" w:rsidRPr="00A570F3">
        <w:rPr>
          <w:rFonts w:ascii="ITC Avant Garde" w:hAnsi="ITC Avant Garde"/>
        </w:rPr>
        <w:t>con</w:t>
      </w:r>
      <w:r w:rsidR="00536743" w:rsidRPr="00A570F3">
        <w:rPr>
          <w:rFonts w:ascii="ITC Avant Garde" w:hAnsi="ITC Avant Garde"/>
        </w:rPr>
        <w:t xml:space="preserve"> </w:t>
      </w:r>
      <w:r w:rsidR="00137D1A" w:rsidRPr="00A570F3">
        <w:rPr>
          <w:rFonts w:ascii="ITC Avant Garde" w:hAnsi="ITC Avant Garde"/>
        </w:rPr>
        <w:t>los</w:t>
      </w:r>
      <w:r w:rsidR="00536743" w:rsidRPr="00A570F3">
        <w:rPr>
          <w:rFonts w:ascii="ITC Avant Garde" w:hAnsi="ITC Avant Garde"/>
        </w:rPr>
        <w:t xml:space="preserve"> </w:t>
      </w:r>
      <w:r w:rsidR="00137D1A" w:rsidRPr="00A570F3">
        <w:rPr>
          <w:rFonts w:ascii="ITC Avant Garde" w:hAnsi="ITC Avant Garde"/>
        </w:rPr>
        <w:t>concesionarios</w:t>
      </w:r>
      <w:r w:rsidR="00536743" w:rsidRPr="00A570F3">
        <w:rPr>
          <w:rFonts w:ascii="ITC Avant Garde" w:hAnsi="ITC Avant Garde"/>
        </w:rPr>
        <w:t xml:space="preserve"> </w:t>
      </w:r>
      <w:r w:rsidR="00137D1A" w:rsidRPr="00A570F3">
        <w:rPr>
          <w:rFonts w:ascii="ITC Avant Garde" w:hAnsi="ITC Avant Garde"/>
        </w:rPr>
        <w:t>u</w:t>
      </w:r>
      <w:r w:rsidR="00536743" w:rsidRPr="00A570F3">
        <w:rPr>
          <w:rFonts w:ascii="ITC Avant Garde" w:hAnsi="ITC Avant Garde"/>
        </w:rPr>
        <w:t xml:space="preserve"> </w:t>
      </w:r>
      <w:r w:rsidR="00137D1A" w:rsidRPr="00A570F3">
        <w:rPr>
          <w:rFonts w:ascii="ITC Avant Garde" w:hAnsi="ITC Avant Garde"/>
        </w:rPr>
        <w:t>operadores</w:t>
      </w:r>
      <w:r w:rsidR="00536743" w:rsidRPr="00A570F3">
        <w:rPr>
          <w:rFonts w:ascii="ITC Avant Garde" w:hAnsi="ITC Avant Garde"/>
        </w:rPr>
        <w:t xml:space="preserve"> </w:t>
      </w:r>
      <w:r w:rsidR="00137D1A" w:rsidRPr="00A570F3">
        <w:rPr>
          <w:rFonts w:ascii="ITC Avant Garde" w:hAnsi="ITC Avant Garde"/>
        </w:rPr>
        <w:t>nacionales</w:t>
      </w:r>
      <w:r w:rsidR="00536743" w:rsidRPr="00A570F3">
        <w:rPr>
          <w:rFonts w:ascii="ITC Avant Garde" w:hAnsi="ITC Avant Garde"/>
        </w:rPr>
        <w:t xml:space="preserve"> </w:t>
      </w:r>
      <w:r w:rsidR="00137D1A" w:rsidRPr="00A570F3">
        <w:rPr>
          <w:rFonts w:ascii="ITC Avant Garde" w:hAnsi="ITC Avant Garde"/>
        </w:rPr>
        <w:t>o</w:t>
      </w:r>
      <w:r w:rsidR="00536743" w:rsidRPr="00A570F3">
        <w:rPr>
          <w:rFonts w:ascii="ITC Avant Garde" w:hAnsi="ITC Avant Garde"/>
        </w:rPr>
        <w:t xml:space="preserve"> </w:t>
      </w:r>
      <w:r w:rsidR="00137D1A" w:rsidRPr="00A570F3">
        <w:rPr>
          <w:rFonts w:ascii="ITC Avant Garde" w:hAnsi="ITC Avant Garde"/>
        </w:rPr>
        <w:t>extranjeros</w:t>
      </w:r>
      <w:r w:rsidR="00137D1A" w:rsidRPr="00A570F3">
        <w:rPr>
          <w:rStyle w:val="Refdenotaalpie"/>
          <w:rFonts w:ascii="ITC Avant Garde" w:hAnsi="ITC Avant Garde"/>
          <w:color w:val="000000" w:themeColor="text1"/>
          <w:lang w:eastAsia="es-MX"/>
        </w:rPr>
        <w:footnoteReference w:id="13"/>
      </w:r>
      <w:r w:rsidR="00A5275C" w:rsidRPr="00A570F3">
        <w:rPr>
          <w:rFonts w:ascii="ITC Avant Garde" w:hAnsi="ITC Avant Garde"/>
        </w:rPr>
        <w:t>,</w:t>
      </w:r>
      <w:r w:rsidR="00536743" w:rsidRPr="00A570F3">
        <w:rPr>
          <w:rFonts w:ascii="ITC Avant Garde" w:hAnsi="ITC Avant Garde"/>
        </w:rPr>
        <w:t xml:space="preserve"> </w:t>
      </w:r>
      <w:r w:rsidR="00A5275C" w:rsidRPr="00A570F3">
        <w:rPr>
          <w:rFonts w:ascii="ITC Avant Garde" w:hAnsi="ITC Avant Garde"/>
        </w:rPr>
        <w:t>todas</w:t>
      </w:r>
      <w:r w:rsidR="00536743" w:rsidRPr="00A570F3">
        <w:rPr>
          <w:rFonts w:ascii="ITC Avant Garde" w:hAnsi="ITC Avant Garde"/>
        </w:rPr>
        <w:t xml:space="preserve"> </w:t>
      </w:r>
      <w:r w:rsidR="00A5275C" w:rsidRPr="00A570F3">
        <w:rPr>
          <w:rFonts w:ascii="ITC Avant Garde" w:hAnsi="ITC Avant Garde"/>
        </w:rPr>
        <w:t>ellas</w:t>
      </w:r>
      <w:r w:rsidR="00536743" w:rsidRPr="00A570F3">
        <w:rPr>
          <w:rFonts w:ascii="ITC Avant Garde" w:hAnsi="ITC Avant Garde"/>
        </w:rPr>
        <w:t xml:space="preserve"> </w:t>
      </w:r>
      <w:r w:rsidR="00A5275C" w:rsidRPr="00A570F3">
        <w:rPr>
          <w:rFonts w:ascii="ITC Avant Garde" w:hAnsi="ITC Avant Garde"/>
        </w:rPr>
        <w:t>en</w:t>
      </w:r>
      <w:r w:rsidR="00536743" w:rsidRPr="00A570F3">
        <w:rPr>
          <w:rFonts w:ascii="ITC Avant Garde" w:hAnsi="ITC Avant Garde"/>
        </w:rPr>
        <w:t xml:space="preserve"> </w:t>
      </w:r>
      <w:r w:rsidR="00A5275C" w:rsidRPr="00A570F3">
        <w:rPr>
          <w:rFonts w:ascii="ITC Avant Garde" w:hAnsi="ITC Avant Garde"/>
        </w:rPr>
        <w:t>colaboración</w:t>
      </w:r>
      <w:r w:rsidR="00536743" w:rsidRPr="00A570F3">
        <w:rPr>
          <w:rFonts w:ascii="ITC Avant Garde" w:hAnsi="ITC Avant Garde"/>
        </w:rPr>
        <w:t xml:space="preserve"> </w:t>
      </w:r>
      <w:r w:rsidR="00A5275C" w:rsidRPr="00A570F3">
        <w:rPr>
          <w:rFonts w:ascii="ITC Avant Garde" w:hAnsi="ITC Avant Garde"/>
        </w:rPr>
        <w:t>con</w:t>
      </w:r>
      <w:r w:rsidR="00536743" w:rsidRPr="00A570F3">
        <w:rPr>
          <w:rFonts w:ascii="ITC Avant Garde" w:hAnsi="ITC Avant Garde"/>
        </w:rPr>
        <w:t xml:space="preserve"> </w:t>
      </w:r>
      <w:r w:rsidR="00A5275C" w:rsidRPr="00A570F3">
        <w:rPr>
          <w:rFonts w:ascii="ITC Avant Garde" w:hAnsi="ITC Avant Garde"/>
        </w:rPr>
        <w:t>la</w:t>
      </w:r>
      <w:r w:rsidR="00536743" w:rsidRPr="00A570F3">
        <w:rPr>
          <w:rFonts w:ascii="ITC Avant Garde" w:hAnsi="ITC Avant Garde"/>
        </w:rPr>
        <w:t xml:space="preserve"> </w:t>
      </w:r>
      <w:r w:rsidR="00A5275C" w:rsidRPr="00A570F3">
        <w:rPr>
          <w:rFonts w:ascii="ITC Avant Garde" w:hAnsi="ITC Avant Garde"/>
        </w:rPr>
        <w:t>Secretaría</w:t>
      </w:r>
      <w:r w:rsidR="00536743" w:rsidRPr="00A570F3">
        <w:rPr>
          <w:rFonts w:ascii="ITC Avant Garde" w:hAnsi="ITC Avant Garde"/>
        </w:rPr>
        <w:t xml:space="preserve"> </w:t>
      </w:r>
      <w:r w:rsidR="00A5275C" w:rsidRPr="00A570F3">
        <w:rPr>
          <w:rFonts w:ascii="ITC Avant Garde" w:hAnsi="ITC Avant Garde"/>
        </w:rPr>
        <w:t>de</w:t>
      </w:r>
      <w:r w:rsidR="00536743" w:rsidRPr="00A570F3">
        <w:rPr>
          <w:rFonts w:ascii="ITC Avant Garde" w:hAnsi="ITC Avant Garde"/>
        </w:rPr>
        <w:t xml:space="preserve"> </w:t>
      </w:r>
      <w:r w:rsidR="00A5275C" w:rsidRPr="00A570F3">
        <w:rPr>
          <w:rFonts w:ascii="ITC Avant Garde" w:hAnsi="ITC Avant Garde"/>
        </w:rPr>
        <w:t>Comunicaciones</w:t>
      </w:r>
      <w:r w:rsidR="00536743" w:rsidRPr="00A570F3">
        <w:rPr>
          <w:rFonts w:ascii="ITC Avant Garde" w:hAnsi="ITC Avant Garde"/>
        </w:rPr>
        <w:t xml:space="preserve"> </w:t>
      </w:r>
      <w:r w:rsidR="00A5275C" w:rsidRPr="00A570F3">
        <w:rPr>
          <w:rFonts w:ascii="ITC Avant Garde" w:hAnsi="ITC Avant Garde"/>
        </w:rPr>
        <w:t>y</w:t>
      </w:r>
      <w:r w:rsidR="00536743" w:rsidRPr="00A570F3">
        <w:rPr>
          <w:rFonts w:ascii="ITC Avant Garde" w:hAnsi="ITC Avant Garde"/>
        </w:rPr>
        <w:t xml:space="preserve"> </w:t>
      </w:r>
      <w:r w:rsidR="00A5275C" w:rsidRPr="00A570F3">
        <w:rPr>
          <w:rFonts w:ascii="ITC Avant Garde" w:hAnsi="ITC Avant Garde"/>
        </w:rPr>
        <w:t>Transportes</w:t>
      </w:r>
      <w:r w:rsidR="00536743" w:rsidRPr="00A570F3">
        <w:rPr>
          <w:rFonts w:ascii="ITC Avant Garde" w:hAnsi="ITC Avant Garde"/>
        </w:rPr>
        <w:t xml:space="preserve"> </w:t>
      </w:r>
      <w:r w:rsidR="00A5275C" w:rsidRPr="00A570F3">
        <w:rPr>
          <w:rFonts w:ascii="ITC Avant Garde" w:hAnsi="ITC Avant Garde"/>
        </w:rPr>
        <w:t>(Secretaría).</w:t>
      </w:r>
    </w:p>
    <w:p w14:paraId="0947EC81" w14:textId="34A1BFD9" w:rsidR="00536936" w:rsidRDefault="00446E95" w:rsidP="003B1806">
      <w:pPr>
        <w:spacing w:before="240" w:after="240" w:line="240" w:lineRule="auto"/>
        <w:jc w:val="both"/>
        <w:rPr>
          <w:rFonts w:ascii="ITC Avant Garde" w:hAnsi="ITC Avant Garde"/>
          <w:b/>
        </w:rPr>
      </w:pPr>
      <w:r>
        <w:rPr>
          <w:rFonts w:ascii="ITC Avant Garde" w:hAnsi="ITC Avant Garde"/>
          <w:b/>
        </w:rPr>
        <w:t>4.</w:t>
      </w:r>
      <w:r w:rsidR="003B1806">
        <w:rPr>
          <w:rFonts w:ascii="ITC Avant Garde" w:hAnsi="ITC Avant Garde"/>
          <w:b/>
        </w:rPr>
        <w:t xml:space="preserve"> </w:t>
      </w:r>
      <w:r w:rsidR="00560343" w:rsidRPr="005946B6">
        <w:rPr>
          <w:rFonts w:ascii="ITC Avant Garde" w:hAnsi="ITC Avant Garde"/>
          <w:b/>
        </w:rPr>
        <w:t>Normativa</w:t>
      </w:r>
      <w:r w:rsidR="00536743" w:rsidRPr="005946B6">
        <w:rPr>
          <w:rFonts w:ascii="ITC Avant Garde" w:hAnsi="ITC Avant Garde"/>
          <w:b/>
        </w:rPr>
        <w:t xml:space="preserve"> </w:t>
      </w:r>
      <w:r w:rsidR="00560343" w:rsidRPr="005946B6">
        <w:rPr>
          <w:rFonts w:ascii="ITC Avant Garde" w:hAnsi="ITC Avant Garde"/>
          <w:b/>
        </w:rPr>
        <w:t>Internacional.</w:t>
      </w:r>
      <w:r w:rsidR="00536743" w:rsidRPr="005946B6">
        <w:rPr>
          <w:rFonts w:ascii="ITC Avant Garde" w:hAnsi="ITC Avant Garde"/>
          <w:b/>
        </w:rPr>
        <w:t xml:space="preserve"> </w:t>
      </w:r>
    </w:p>
    <w:p w14:paraId="2C539E48" w14:textId="77777777" w:rsidR="00536936" w:rsidRDefault="00BB0668" w:rsidP="003B1806">
      <w:pPr>
        <w:spacing w:before="240" w:after="240" w:line="240" w:lineRule="auto"/>
        <w:jc w:val="both"/>
        <w:rPr>
          <w:rFonts w:ascii="ITC Avant Garde" w:hAnsi="ITC Avant Garde"/>
        </w:rPr>
      </w:pPr>
      <w:r w:rsidRPr="005946B6">
        <w:rPr>
          <w:rFonts w:ascii="ITC Avant Garde" w:hAnsi="ITC Avant Garde"/>
        </w:rPr>
        <w:t>Lo</w:t>
      </w:r>
      <w:r w:rsidR="00536743" w:rsidRPr="005946B6">
        <w:rPr>
          <w:rFonts w:ascii="ITC Avant Garde" w:hAnsi="ITC Avant Garde"/>
        </w:rPr>
        <w:t xml:space="preserve"> </w:t>
      </w:r>
      <w:r w:rsidR="00560343" w:rsidRPr="005946B6">
        <w:rPr>
          <w:rFonts w:ascii="ITC Avant Garde" w:hAnsi="ITC Avant Garde"/>
        </w:rPr>
        <w:t>previsto</w:t>
      </w:r>
      <w:r w:rsidR="00536743" w:rsidRPr="005946B6">
        <w:rPr>
          <w:rFonts w:ascii="ITC Avant Garde" w:hAnsi="ITC Avant Garde"/>
        </w:rPr>
        <w:t xml:space="preserve"> </w:t>
      </w:r>
      <w:r w:rsidR="00560343" w:rsidRPr="005946B6">
        <w:rPr>
          <w:rFonts w:ascii="ITC Avant Garde" w:hAnsi="ITC Avant Garde"/>
        </w:rPr>
        <w:t>en</w:t>
      </w:r>
      <w:r w:rsidR="00536743" w:rsidRPr="005946B6">
        <w:rPr>
          <w:rFonts w:ascii="ITC Avant Garde" w:hAnsi="ITC Avant Garde"/>
        </w:rPr>
        <w:t xml:space="preserve"> </w:t>
      </w:r>
      <w:r w:rsidR="00560343" w:rsidRPr="005946B6">
        <w:rPr>
          <w:rFonts w:ascii="ITC Avant Garde" w:hAnsi="ITC Avant Garde"/>
        </w:rPr>
        <w:t>los</w:t>
      </w:r>
      <w:r w:rsidR="00536743" w:rsidRPr="005946B6">
        <w:rPr>
          <w:rFonts w:ascii="ITC Avant Garde" w:hAnsi="ITC Avant Garde"/>
        </w:rPr>
        <w:t xml:space="preserve"> </w:t>
      </w:r>
      <w:r w:rsidR="00560343" w:rsidRPr="005946B6">
        <w:rPr>
          <w:rFonts w:ascii="ITC Avant Garde" w:hAnsi="ITC Avant Garde"/>
        </w:rPr>
        <w:t>numerales</w:t>
      </w:r>
      <w:r w:rsidR="00536743" w:rsidRPr="005946B6">
        <w:rPr>
          <w:rFonts w:ascii="ITC Avant Garde" w:hAnsi="ITC Avant Garde"/>
        </w:rPr>
        <w:t xml:space="preserve"> </w:t>
      </w:r>
      <w:r w:rsidR="00560343" w:rsidRPr="005946B6">
        <w:rPr>
          <w:rFonts w:ascii="ITC Avant Garde" w:hAnsi="ITC Avant Garde"/>
        </w:rPr>
        <w:t>anteriores</w:t>
      </w:r>
      <w:r w:rsidR="00536743" w:rsidRPr="005946B6">
        <w:rPr>
          <w:rFonts w:ascii="ITC Avant Garde" w:hAnsi="ITC Avant Garde"/>
        </w:rPr>
        <w:t xml:space="preserve"> </w:t>
      </w:r>
      <w:r w:rsidR="00C27A0B" w:rsidRPr="005946B6">
        <w:rPr>
          <w:rFonts w:ascii="ITC Avant Garde" w:hAnsi="ITC Avant Garde"/>
        </w:rPr>
        <w:t>conlleva</w:t>
      </w:r>
      <w:r w:rsidR="00536743" w:rsidRPr="005946B6">
        <w:rPr>
          <w:rFonts w:ascii="ITC Avant Garde" w:hAnsi="ITC Avant Garde"/>
        </w:rPr>
        <w:t xml:space="preserve"> </w:t>
      </w:r>
      <w:r w:rsidR="00C27A0B" w:rsidRPr="005946B6">
        <w:rPr>
          <w:rFonts w:ascii="ITC Avant Garde" w:hAnsi="ITC Avant Garde"/>
        </w:rPr>
        <w:t>la</w:t>
      </w:r>
      <w:r w:rsidR="00536743" w:rsidRPr="005946B6">
        <w:rPr>
          <w:rFonts w:ascii="ITC Avant Garde" w:hAnsi="ITC Avant Garde"/>
        </w:rPr>
        <w:t xml:space="preserve"> </w:t>
      </w:r>
      <w:r w:rsidR="00C27A0B" w:rsidRPr="005946B6">
        <w:rPr>
          <w:rFonts w:ascii="ITC Avant Garde" w:hAnsi="ITC Avant Garde"/>
        </w:rPr>
        <w:t>revisión</w:t>
      </w:r>
      <w:r w:rsidR="00536743" w:rsidRPr="005946B6">
        <w:rPr>
          <w:rFonts w:ascii="ITC Avant Garde" w:hAnsi="ITC Avant Garde"/>
        </w:rPr>
        <w:t xml:space="preserve"> </w:t>
      </w:r>
      <w:r w:rsidR="00C27A0B" w:rsidRPr="005946B6">
        <w:rPr>
          <w:rFonts w:ascii="ITC Avant Garde" w:hAnsi="ITC Avant Garde"/>
        </w:rPr>
        <w:t>de</w:t>
      </w:r>
      <w:r w:rsidR="00536743" w:rsidRPr="005946B6">
        <w:rPr>
          <w:rFonts w:ascii="ITC Avant Garde" w:hAnsi="ITC Avant Garde"/>
        </w:rPr>
        <w:t xml:space="preserve"> </w:t>
      </w:r>
      <w:r w:rsidR="00C27A0B" w:rsidRPr="005946B6">
        <w:rPr>
          <w:rFonts w:ascii="ITC Avant Garde" w:hAnsi="ITC Avant Garde"/>
        </w:rPr>
        <w:t>los</w:t>
      </w:r>
      <w:r w:rsidR="00536743" w:rsidRPr="005946B6">
        <w:rPr>
          <w:rFonts w:ascii="ITC Avant Garde" w:hAnsi="ITC Avant Garde"/>
        </w:rPr>
        <w:t xml:space="preserve"> </w:t>
      </w:r>
      <w:r w:rsidR="00C27A0B" w:rsidRPr="005946B6">
        <w:rPr>
          <w:rFonts w:ascii="ITC Avant Garde" w:hAnsi="ITC Avant Garde"/>
        </w:rPr>
        <w:t>principios</w:t>
      </w:r>
      <w:r w:rsidR="00536743" w:rsidRPr="005946B6">
        <w:rPr>
          <w:rFonts w:ascii="ITC Avant Garde" w:hAnsi="ITC Avant Garde"/>
        </w:rPr>
        <w:t xml:space="preserve"> </w:t>
      </w:r>
      <w:r w:rsidR="00C27A0B" w:rsidRPr="005946B6">
        <w:rPr>
          <w:rFonts w:ascii="ITC Avant Garde" w:hAnsi="ITC Avant Garde"/>
        </w:rPr>
        <w:t>internacionales</w:t>
      </w:r>
      <w:r w:rsidR="00536743" w:rsidRPr="005946B6">
        <w:rPr>
          <w:rFonts w:ascii="ITC Avant Garde" w:hAnsi="ITC Avant Garde"/>
        </w:rPr>
        <w:t xml:space="preserve"> </w:t>
      </w:r>
      <w:r w:rsidR="00C27A0B" w:rsidRPr="005946B6">
        <w:rPr>
          <w:rFonts w:ascii="ITC Avant Garde" w:hAnsi="ITC Avant Garde"/>
        </w:rPr>
        <w:t>que</w:t>
      </w:r>
      <w:r w:rsidR="00536743" w:rsidRPr="005946B6">
        <w:rPr>
          <w:rFonts w:ascii="ITC Avant Garde" w:hAnsi="ITC Avant Garde"/>
        </w:rPr>
        <w:t xml:space="preserve"> </w:t>
      </w:r>
      <w:r w:rsidR="00C27A0B" w:rsidRPr="005946B6">
        <w:rPr>
          <w:rFonts w:ascii="ITC Avant Garde" w:hAnsi="ITC Avant Garde"/>
        </w:rPr>
        <w:t>rigen</w:t>
      </w:r>
      <w:r w:rsidR="00536743" w:rsidRPr="005946B6">
        <w:rPr>
          <w:rFonts w:ascii="ITC Avant Garde" w:hAnsi="ITC Avant Garde"/>
        </w:rPr>
        <w:t xml:space="preserve"> </w:t>
      </w:r>
      <w:r w:rsidR="00C27A0B" w:rsidRPr="005946B6">
        <w:rPr>
          <w:rFonts w:ascii="ITC Avant Garde" w:hAnsi="ITC Avant Garde"/>
        </w:rPr>
        <w:t>la</w:t>
      </w:r>
      <w:r w:rsidR="00536743" w:rsidRPr="005946B6">
        <w:rPr>
          <w:rFonts w:ascii="ITC Avant Garde" w:hAnsi="ITC Avant Garde"/>
        </w:rPr>
        <w:t xml:space="preserve"> </w:t>
      </w:r>
      <w:r w:rsidR="00C27A0B" w:rsidRPr="005946B6">
        <w:rPr>
          <w:rFonts w:ascii="ITC Avant Garde" w:hAnsi="ITC Avant Garde"/>
        </w:rPr>
        <w:t>utilización</w:t>
      </w:r>
      <w:r w:rsidR="00536743" w:rsidRPr="005946B6">
        <w:rPr>
          <w:rFonts w:ascii="ITC Avant Garde" w:hAnsi="ITC Avant Garde"/>
        </w:rPr>
        <w:t xml:space="preserve"> </w:t>
      </w:r>
      <w:r w:rsidR="00C27A0B" w:rsidRPr="005946B6">
        <w:rPr>
          <w:rFonts w:ascii="ITC Avant Garde" w:hAnsi="ITC Avant Garde"/>
        </w:rPr>
        <w:t>de</w:t>
      </w:r>
      <w:r w:rsidR="00536743" w:rsidRPr="005946B6">
        <w:rPr>
          <w:rFonts w:ascii="ITC Avant Garde" w:hAnsi="ITC Avant Garde"/>
        </w:rPr>
        <w:t xml:space="preserve"> </w:t>
      </w:r>
      <w:r w:rsidR="00C27A0B" w:rsidRPr="005946B6">
        <w:rPr>
          <w:rFonts w:ascii="ITC Avant Garde" w:hAnsi="ITC Avant Garde"/>
        </w:rPr>
        <w:t>espectro</w:t>
      </w:r>
      <w:r w:rsidR="00536743" w:rsidRPr="005946B6">
        <w:rPr>
          <w:rFonts w:ascii="ITC Avant Garde" w:hAnsi="ITC Avant Garde"/>
        </w:rPr>
        <w:t xml:space="preserve"> </w:t>
      </w:r>
      <w:r w:rsidR="00C27A0B" w:rsidRPr="005946B6">
        <w:rPr>
          <w:rFonts w:ascii="ITC Avant Garde" w:hAnsi="ITC Avant Garde"/>
        </w:rPr>
        <w:t>radioeléctrico</w:t>
      </w:r>
      <w:r w:rsidR="00624582" w:rsidRPr="005946B6">
        <w:rPr>
          <w:rFonts w:ascii="ITC Avant Garde" w:hAnsi="ITC Avant Garde"/>
        </w:rPr>
        <w:t>,</w:t>
      </w:r>
      <w:r w:rsidR="00536743" w:rsidRPr="005946B6">
        <w:rPr>
          <w:rFonts w:ascii="ITC Avant Garde" w:hAnsi="ITC Avant Garde"/>
        </w:rPr>
        <w:t xml:space="preserve"> </w:t>
      </w:r>
      <w:r w:rsidR="00624582" w:rsidRPr="005946B6">
        <w:rPr>
          <w:rFonts w:ascii="ITC Avant Garde" w:hAnsi="ITC Avant Garde"/>
        </w:rPr>
        <w:t>considerando</w:t>
      </w:r>
      <w:r w:rsidR="00536743" w:rsidRPr="005946B6">
        <w:rPr>
          <w:rFonts w:ascii="ITC Avant Garde" w:hAnsi="ITC Avant Garde"/>
        </w:rPr>
        <w:t xml:space="preserve"> </w:t>
      </w:r>
      <w:r w:rsidR="00624582" w:rsidRPr="005946B6">
        <w:rPr>
          <w:rFonts w:ascii="ITC Avant Garde" w:hAnsi="ITC Avant Garde"/>
        </w:rPr>
        <w:t>como</w:t>
      </w:r>
      <w:r w:rsidR="00536743" w:rsidRPr="005946B6">
        <w:rPr>
          <w:rFonts w:ascii="ITC Avant Garde" w:hAnsi="ITC Avant Garde"/>
        </w:rPr>
        <w:t xml:space="preserve"> </w:t>
      </w:r>
      <w:r w:rsidR="00624582" w:rsidRPr="005946B6">
        <w:rPr>
          <w:rFonts w:ascii="ITC Avant Garde" w:hAnsi="ITC Avant Garde"/>
        </w:rPr>
        <w:t>principal</w:t>
      </w:r>
      <w:r w:rsidR="00536743" w:rsidRPr="005946B6">
        <w:rPr>
          <w:rFonts w:ascii="ITC Avant Garde" w:hAnsi="ITC Avant Garde"/>
        </w:rPr>
        <w:t xml:space="preserve"> </w:t>
      </w:r>
      <w:r w:rsidR="005E60C1" w:rsidRPr="005946B6">
        <w:rPr>
          <w:rFonts w:ascii="ITC Avant Garde" w:hAnsi="ITC Avant Garde"/>
        </w:rPr>
        <w:t>instrumento</w:t>
      </w:r>
      <w:r w:rsidR="00536743" w:rsidRPr="005946B6">
        <w:rPr>
          <w:rFonts w:ascii="ITC Avant Garde" w:hAnsi="ITC Avant Garde"/>
        </w:rPr>
        <w:t xml:space="preserve"> </w:t>
      </w:r>
      <w:r w:rsidR="005E60C1" w:rsidRPr="005946B6">
        <w:rPr>
          <w:rFonts w:ascii="ITC Avant Garde" w:hAnsi="ITC Avant Garde"/>
        </w:rPr>
        <w:t>el</w:t>
      </w:r>
      <w:r w:rsidR="00536743" w:rsidRPr="005946B6">
        <w:rPr>
          <w:rFonts w:ascii="ITC Avant Garde" w:hAnsi="ITC Avant Garde"/>
        </w:rPr>
        <w:t xml:space="preserve"> </w:t>
      </w:r>
      <w:r w:rsidR="005E60C1" w:rsidRPr="005946B6">
        <w:rPr>
          <w:rFonts w:ascii="ITC Avant Garde" w:hAnsi="ITC Avant Garde"/>
        </w:rPr>
        <w:t>Reglamento</w:t>
      </w:r>
      <w:r w:rsidR="00536743" w:rsidRPr="005946B6">
        <w:rPr>
          <w:rFonts w:ascii="ITC Avant Garde" w:hAnsi="ITC Avant Garde"/>
        </w:rPr>
        <w:t xml:space="preserve"> </w:t>
      </w:r>
      <w:r w:rsidR="005E60C1" w:rsidRPr="005946B6">
        <w:rPr>
          <w:rFonts w:ascii="ITC Avant Garde" w:hAnsi="ITC Avant Garde"/>
        </w:rPr>
        <w:t>de</w:t>
      </w:r>
      <w:r w:rsidR="00536743" w:rsidRPr="005946B6">
        <w:rPr>
          <w:rFonts w:ascii="ITC Avant Garde" w:hAnsi="ITC Avant Garde"/>
        </w:rPr>
        <w:t xml:space="preserve"> </w:t>
      </w:r>
      <w:r w:rsidR="005E60C1" w:rsidRPr="005946B6">
        <w:rPr>
          <w:rFonts w:ascii="ITC Avant Garde" w:hAnsi="ITC Avant Garde"/>
        </w:rPr>
        <w:t>Radiocomunicaciones</w:t>
      </w:r>
      <w:r w:rsidR="00536743" w:rsidRPr="005946B6">
        <w:rPr>
          <w:rFonts w:ascii="ITC Avant Garde" w:hAnsi="ITC Avant Garde"/>
        </w:rPr>
        <w:t xml:space="preserve"> </w:t>
      </w:r>
      <w:r w:rsidR="005E60C1" w:rsidRPr="005946B6">
        <w:rPr>
          <w:rFonts w:ascii="ITC Avant Garde" w:hAnsi="ITC Avant Garde"/>
        </w:rPr>
        <w:t>(RR)</w:t>
      </w:r>
      <w:r w:rsidR="00536743" w:rsidRPr="005946B6">
        <w:rPr>
          <w:rFonts w:ascii="ITC Avant Garde" w:hAnsi="ITC Avant Garde"/>
        </w:rPr>
        <w:t xml:space="preserve"> </w:t>
      </w:r>
      <w:r w:rsidR="0040589B" w:rsidRPr="005946B6">
        <w:rPr>
          <w:rFonts w:ascii="ITC Avant Garde" w:hAnsi="ITC Avant Garde"/>
        </w:rPr>
        <w:t>de</w:t>
      </w:r>
      <w:r w:rsidR="00536743" w:rsidRPr="005946B6">
        <w:rPr>
          <w:rFonts w:ascii="ITC Avant Garde" w:hAnsi="ITC Avant Garde"/>
        </w:rPr>
        <w:t xml:space="preserve"> </w:t>
      </w:r>
      <w:r w:rsidR="0040589B" w:rsidRPr="005946B6">
        <w:rPr>
          <w:rFonts w:ascii="ITC Avant Garde" w:hAnsi="ITC Avant Garde"/>
        </w:rPr>
        <w:t>la</w:t>
      </w:r>
      <w:r w:rsidR="00536743" w:rsidRPr="005946B6">
        <w:rPr>
          <w:rFonts w:ascii="ITC Avant Garde" w:hAnsi="ITC Avant Garde"/>
        </w:rPr>
        <w:t xml:space="preserve"> </w:t>
      </w:r>
      <w:r w:rsidR="0040589B" w:rsidRPr="005946B6">
        <w:rPr>
          <w:rFonts w:ascii="ITC Avant Garde" w:hAnsi="ITC Avant Garde"/>
        </w:rPr>
        <w:t>UIT</w:t>
      </w:r>
      <w:r w:rsidR="005E60C1" w:rsidRPr="005946B6">
        <w:rPr>
          <w:rFonts w:ascii="ITC Avant Garde" w:hAnsi="ITC Avant Garde"/>
        </w:rPr>
        <w:t>,</w:t>
      </w:r>
      <w:r w:rsidR="00536743" w:rsidRPr="005946B6">
        <w:rPr>
          <w:rFonts w:ascii="ITC Avant Garde" w:hAnsi="ITC Avant Garde"/>
        </w:rPr>
        <w:t xml:space="preserve"> </w:t>
      </w:r>
      <w:r w:rsidR="005E60C1" w:rsidRPr="005946B6">
        <w:rPr>
          <w:rFonts w:ascii="ITC Avant Garde" w:hAnsi="ITC Avant Garde"/>
        </w:rPr>
        <w:t>tratado</w:t>
      </w:r>
      <w:r w:rsidR="00536743" w:rsidRPr="005946B6">
        <w:rPr>
          <w:rFonts w:ascii="ITC Avant Garde" w:hAnsi="ITC Avant Garde"/>
        </w:rPr>
        <w:t xml:space="preserve"> </w:t>
      </w:r>
      <w:r w:rsidR="005E60C1" w:rsidRPr="005946B6">
        <w:rPr>
          <w:rFonts w:ascii="ITC Avant Garde" w:hAnsi="ITC Avant Garde"/>
        </w:rPr>
        <w:t>internacional</w:t>
      </w:r>
      <w:r w:rsidR="00536743" w:rsidRPr="005946B6">
        <w:rPr>
          <w:rFonts w:ascii="ITC Avant Garde" w:hAnsi="ITC Avant Garde"/>
        </w:rPr>
        <w:t xml:space="preserve"> </w:t>
      </w:r>
      <w:r w:rsidR="005E60C1" w:rsidRPr="005946B6">
        <w:rPr>
          <w:rFonts w:ascii="ITC Avant Garde" w:hAnsi="ITC Avant Garde"/>
        </w:rPr>
        <w:t>vinculante</w:t>
      </w:r>
      <w:r w:rsidR="00536743" w:rsidRPr="005946B6">
        <w:rPr>
          <w:rFonts w:ascii="ITC Avant Garde" w:hAnsi="ITC Avant Garde"/>
        </w:rPr>
        <w:t xml:space="preserve"> </w:t>
      </w:r>
      <w:r w:rsidR="005E60C1" w:rsidRPr="005946B6">
        <w:rPr>
          <w:rFonts w:ascii="ITC Avant Garde" w:hAnsi="ITC Avant Garde"/>
        </w:rPr>
        <w:t>para</w:t>
      </w:r>
      <w:r w:rsidR="00536743" w:rsidRPr="005946B6">
        <w:rPr>
          <w:rFonts w:ascii="ITC Avant Garde" w:hAnsi="ITC Avant Garde"/>
        </w:rPr>
        <w:t xml:space="preserve"> </w:t>
      </w:r>
      <w:r w:rsidR="005E60C1" w:rsidRPr="005946B6">
        <w:rPr>
          <w:rFonts w:ascii="ITC Avant Garde" w:hAnsi="ITC Avant Garde"/>
        </w:rPr>
        <w:t>nuestro</w:t>
      </w:r>
      <w:r w:rsidR="00536743" w:rsidRPr="005946B6">
        <w:rPr>
          <w:rFonts w:ascii="ITC Avant Garde" w:hAnsi="ITC Avant Garde"/>
        </w:rPr>
        <w:t xml:space="preserve"> </w:t>
      </w:r>
      <w:r w:rsidR="005E60C1" w:rsidRPr="005946B6">
        <w:rPr>
          <w:rFonts w:ascii="ITC Avant Garde" w:hAnsi="ITC Avant Garde"/>
        </w:rPr>
        <w:t>país</w:t>
      </w:r>
      <w:r w:rsidR="00536743" w:rsidRPr="005946B6">
        <w:rPr>
          <w:rFonts w:ascii="ITC Avant Garde" w:hAnsi="ITC Avant Garde"/>
        </w:rPr>
        <w:t xml:space="preserve"> </w:t>
      </w:r>
      <w:r w:rsidR="005E60C1" w:rsidRPr="005946B6">
        <w:rPr>
          <w:rFonts w:ascii="ITC Avant Garde" w:hAnsi="ITC Avant Garde"/>
        </w:rPr>
        <w:t>al</w:t>
      </w:r>
      <w:r w:rsidR="00536743" w:rsidRPr="005946B6">
        <w:rPr>
          <w:rFonts w:ascii="ITC Avant Garde" w:hAnsi="ITC Avant Garde"/>
        </w:rPr>
        <w:t xml:space="preserve"> </w:t>
      </w:r>
      <w:r w:rsidR="005E60C1" w:rsidRPr="005946B6">
        <w:rPr>
          <w:rFonts w:ascii="ITC Avant Garde" w:hAnsi="ITC Avant Garde"/>
        </w:rPr>
        <w:t>ser</w:t>
      </w:r>
      <w:r w:rsidR="00536743" w:rsidRPr="005946B6">
        <w:rPr>
          <w:rFonts w:ascii="ITC Avant Garde" w:hAnsi="ITC Avant Garde"/>
        </w:rPr>
        <w:t xml:space="preserve"> </w:t>
      </w:r>
      <w:r w:rsidR="005E60C1" w:rsidRPr="005946B6">
        <w:rPr>
          <w:rFonts w:ascii="ITC Avant Garde" w:hAnsi="ITC Avant Garde"/>
        </w:rPr>
        <w:t>Estado</w:t>
      </w:r>
      <w:r w:rsidR="00536743" w:rsidRPr="005946B6">
        <w:rPr>
          <w:rFonts w:ascii="ITC Avant Garde" w:hAnsi="ITC Avant Garde"/>
        </w:rPr>
        <w:t xml:space="preserve"> </w:t>
      </w:r>
      <w:r w:rsidR="005E60C1" w:rsidRPr="005946B6">
        <w:rPr>
          <w:rFonts w:ascii="ITC Avant Garde" w:hAnsi="ITC Avant Garde"/>
        </w:rPr>
        <w:t>Miembro</w:t>
      </w:r>
      <w:r w:rsidR="00536743" w:rsidRPr="005946B6">
        <w:rPr>
          <w:rFonts w:ascii="ITC Avant Garde" w:hAnsi="ITC Avant Garde"/>
        </w:rPr>
        <w:t xml:space="preserve"> </w:t>
      </w:r>
      <w:r w:rsidR="005E60C1" w:rsidRPr="005946B6">
        <w:rPr>
          <w:rFonts w:ascii="ITC Avant Garde" w:hAnsi="ITC Avant Garde"/>
        </w:rPr>
        <w:t>de</w:t>
      </w:r>
      <w:r w:rsidR="00536743" w:rsidRPr="005946B6">
        <w:rPr>
          <w:rFonts w:ascii="ITC Avant Garde" w:hAnsi="ITC Avant Garde"/>
        </w:rPr>
        <w:t xml:space="preserve"> </w:t>
      </w:r>
      <w:r w:rsidR="005E60C1" w:rsidRPr="005946B6">
        <w:rPr>
          <w:rFonts w:ascii="ITC Avant Garde" w:hAnsi="ITC Avant Garde"/>
        </w:rPr>
        <w:t>la</w:t>
      </w:r>
      <w:r w:rsidR="00536743" w:rsidRPr="005946B6">
        <w:rPr>
          <w:rFonts w:ascii="ITC Avant Garde" w:hAnsi="ITC Avant Garde"/>
        </w:rPr>
        <w:t xml:space="preserve"> </w:t>
      </w:r>
      <w:r w:rsidR="005E60C1" w:rsidRPr="005946B6">
        <w:rPr>
          <w:rFonts w:ascii="ITC Avant Garde" w:hAnsi="ITC Avant Garde"/>
        </w:rPr>
        <w:t>UIT,</w:t>
      </w:r>
      <w:r w:rsidR="00536743" w:rsidRPr="005946B6">
        <w:rPr>
          <w:rFonts w:ascii="ITC Avant Garde" w:hAnsi="ITC Avant Garde"/>
        </w:rPr>
        <w:t xml:space="preserve"> </w:t>
      </w:r>
      <w:r w:rsidR="005E60C1" w:rsidRPr="005946B6">
        <w:rPr>
          <w:rFonts w:ascii="ITC Avant Garde" w:hAnsi="ITC Avant Garde"/>
        </w:rPr>
        <w:t>mismo</w:t>
      </w:r>
      <w:r w:rsidR="00536743" w:rsidRPr="005946B6">
        <w:rPr>
          <w:rFonts w:ascii="ITC Avant Garde" w:hAnsi="ITC Avant Garde"/>
        </w:rPr>
        <w:t xml:space="preserve"> </w:t>
      </w:r>
      <w:r w:rsidR="005E60C1" w:rsidRPr="005946B6">
        <w:rPr>
          <w:rFonts w:ascii="ITC Avant Garde" w:hAnsi="ITC Avant Garde"/>
        </w:rPr>
        <w:t>que</w:t>
      </w:r>
      <w:r w:rsidR="00536743" w:rsidRPr="005946B6">
        <w:rPr>
          <w:rFonts w:ascii="ITC Avant Garde" w:hAnsi="ITC Avant Garde"/>
        </w:rPr>
        <w:t xml:space="preserve"> </w:t>
      </w:r>
      <w:r w:rsidR="005E60C1" w:rsidRPr="005946B6">
        <w:rPr>
          <w:rFonts w:ascii="ITC Avant Garde" w:hAnsi="ITC Avant Garde"/>
        </w:rPr>
        <w:t>establece</w:t>
      </w:r>
      <w:r w:rsidR="00536743" w:rsidRPr="005946B6">
        <w:rPr>
          <w:rFonts w:ascii="ITC Avant Garde" w:hAnsi="ITC Avant Garde"/>
        </w:rPr>
        <w:t xml:space="preserve"> </w:t>
      </w:r>
      <w:r w:rsidR="005E60C1" w:rsidRPr="005946B6">
        <w:rPr>
          <w:rFonts w:ascii="ITC Avant Garde" w:hAnsi="ITC Avant Garde"/>
        </w:rPr>
        <w:t>el</w:t>
      </w:r>
      <w:r w:rsidR="00536743" w:rsidRPr="005946B6">
        <w:rPr>
          <w:rFonts w:ascii="ITC Avant Garde" w:hAnsi="ITC Avant Garde"/>
        </w:rPr>
        <w:t xml:space="preserve"> </w:t>
      </w:r>
      <w:r w:rsidR="005E60C1" w:rsidRPr="005946B6">
        <w:rPr>
          <w:rFonts w:ascii="ITC Avant Garde" w:hAnsi="ITC Avant Garde"/>
        </w:rPr>
        <w:t>marco</w:t>
      </w:r>
      <w:r w:rsidR="00536743" w:rsidRPr="005946B6">
        <w:rPr>
          <w:rFonts w:ascii="ITC Avant Garde" w:hAnsi="ITC Avant Garde"/>
        </w:rPr>
        <w:t xml:space="preserve"> </w:t>
      </w:r>
      <w:r w:rsidR="005E60C1" w:rsidRPr="005946B6">
        <w:rPr>
          <w:rFonts w:ascii="ITC Avant Garde" w:hAnsi="ITC Avant Garde"/>
        </w:rPr>
        <w:t>reglamentario</w:t>
      </w:r>
      <w:r w:rsidR="00536743" w:rsidRPr="005946B6">
        <w:rPr>
          <w:rFonts w:ascii="ITC Avant Garde" w:hAnsi="ITC Avant Garde"/>
        </w:rPr>
        <w:t xml:space="preserve"> </w:t>
      </w:r>
      <w:r w:rsidR="005E60C1" w:rsidRPr="005946B6">
        <w:rPr>
          <w:rFonts w:ascii="ITC Avant Garde" w:hAnsi="ITC Avant Garde"/>
        </w:rPr>
        <w:t>de</w:t>
      </w:r>
      <w:r w:rsidR="00536743" w:rsidRPr="005946B6">
        <w:rPr>
          <w:rFonts w:ascii="ITC Avant Garde" w:hAnsi="ITC Avant Garde"/>
        </w:rPr>
        <w:t xml:space="preserve"> </w:t>
      </w:r>
      <w:r w:rsidR="005E60C1" w:rsidRPr="005946B6">
        <w:rPr>
          <w:rFonts w:ascii="ITC Avant Garde" w:hAnsi="ITC Avant Garde"/>
        </w:rPr>
        <w:t>los</w:t>
      </w:r>
      <w:r w:rsidR="00536743" w:rsidRPr="005946B6">
        <w:rPr>
          <w:rFonts w:ascii="ITC Avant Garde" w:hAnsi="ITC Avant Garde"/>
        </w:rPr>
        <w:t xml:space="preserve"> </w:t>
      </w:r>
      <w:r w:rsidR="005E60C1" w:rsidRPr="005946B6">
        <w:rPr>
          <w:rFonts w:ascii="ITC Avant Garde" w:hAnsi="ITC Avant Garde"/>
        </w:rPr>
        <w:t>servicios</w:t>
      </w:r>
      <w:r w:rsidR="00536743" w:rsidRPr="005946B6">
        <w:rPr>
          <w:rFonts w:ascii="ITC Avant Garde" w:hAnsi="ITC Avant Garde"/>
        </w:rPr>
        <w:t xml:space="preserve"> </w:t>
      </w:r>
      <w:r w:rsidR="005E60C1" w:rsidRPr="005946B6">
        <w:rPr>
          <w:rFonts w:ascii="ITC Avant Garde" w:hAnsi="ITC Avant Garde"/>
        </w:rPr>
        <w:t>de</w:t>
      </w:r>
      <w:r w:rsidR="00536743" w:rsidRPr="005946B6">
        <w:rPr>
          <w:rFonts w:ascii="ITC Avant Garde" w:hAnsi="ITC Avant Garde"/>
        </w:rPr>
        <w:t xml:space="preserve"> </w:t>
      </w:r>
      <w:r w:rsidR="005E60C1" w:rsidRPr="005946B6">
        <w:rPr>
          <w:rFonts w:ascii="ITC Avant Garde" w:hAnsi="ITC Avant Garde"/>
        </w:rPr>
        <w:t>radiocomunicaciones</w:t>
      </w:r>
      <w:r w:rsidR="00C26528" w:rsidRPr="005946B6">
        <w:rPr>
          <w:rFonts w:ascii="ITC Avant Garde" w:hAnsi="ITC Avant Garde"/>
        </w:rPr>
        <w:t>,</w:t>
      </w:r>
      <w:r w:rsidR="00536743" w:rsidRPr="005946B6">
        <w:rPr>
          <w:rFonts w:ascii="ITC Avant Garde" w:hAnsi="ITC Avant Garde"/>
        </w:rPr>
        <w:t xml:space="preserve"> </w:t>
      </w:r>
      <w:r w:rsidR="005E60C1" w:rsidRPr="005946B6">
        <w:rPr>
          <w:rFonts w:ascii="ITC Avant Garde" w:hAnsi="ITC Avant Garde"/>
        </w:rPr>
        <w:t>así</w:t>
      </w:r>
      <w:r w:rsidR="00536743" w:rsidRPr="005946B6">
        <w:rPr>
          <w:rFonts w:ascii="ITC Avant Garde" w:hAnsi="ITC Avant Garde"/>
        </w:rPr>
        <w:t xml:space="preserve"> </w:t>
      </w:r>
      <w:r w:rsidR="005E60C1" w:rsidRPr="005946B6">
        <w:rPr>
          <w:rFonts w:ascii="ITC Avant Garde" w:hAnsi="ITC Avant Garde"/>
        </w:rPr>
        <w:t>como</w:t>
      </w:r>
      <w:r w:rsidR="00536743" w:rsidRPr="005946B6">
        <w:rPr>
          <w:rFonts w:ascii="ITC Avant Garde" w:hAnsi="ITC Avant Garde"/>
        </w:rPr>
        <w:t xml:space="preserve"> </w:t>
      </w:r>
      <w:r w:rsidR="00A943BC" w:rsidRPr="005946B6">
        <w:rPr>
          <w:rFonts w:ascii="ITC Avant Garde" w:hAnsi="ITC Avant Garde"/>
        </w:rPr>
        <w:t>el</w:t>
      </w:r>
      <w:r w:rsidR="00536743" w:rsidRPr="005946B6">
        <w:rPr>
          <w:rFonts w:ascii="ITC Avant Garde" w:hAnsi="ITC Avant Garde"/>
        </w:rPr>
        <w:t xml:space="preserve"> </w:t>
      </w:r>
      <w:r w:rsidR="00A943BC" w:rsidRPr="005946B6">
        <w:rPr>
          <w:rFonts w:ascii="ITC Avant Garde" w:hAnsi="ITC Avant Garde"/>
        </w:rPr>
        <w:t>uso</w:t>
      </w:r>
      <w:r w:rsidR="00536743" w:rsidRPr="005946B6">
        <w:rPr>
          <w:rFonts w:ascii="ITC Avant Garde" w:hAnsi="ITC Avant Garde"/>
        </w:rPr>
        <w:t xml:space="preserve"> </w:t>
      </w:r>
      <w:r w:rsidR="005E60C1" w:rsidRPr="005946B6">
        <w:rPr>
          <w:rFonts w:ascii="ITC Avant Garde" w:hAnsi="ITC Avant Garde"/>
        </w:rPr>
        <w:t>internacional</w:t>
      </w:r>
      <w:r w:rsidR="00536743" w:rsidRPr="005946B6">
        <w:rPr>
          <w:rFonts w:ascii="ITC Avant Garde" w:hAnsi="ITC Avant Garde"/>
        </w:rPr>
        <w:t xml:space="preserve"> </w:t>
      </w:r>
      <w:r w:rsidR="005E60C1" w:rsidRPr="005946B6">
        <w:rPr>
          <w:rFonts w:ascii="ITC Avant Garde" w:hAnsi="ITC Avant Garde"/>
        </w:rPr>
        <w:t>del</w:t>
      </w:r>
      <w:r w:rsidR="00536743" w:rsidRPr="005946B6">
        <w:rPr>
          <w:rFonts w:ascii="ITC Avant Garde" w:hAnsi="ITC Avant Garde"/>
        </w:rPr>
        <w:t xml:space="preserve"> </w:t>
      </w:r>
      <w:r w:rsidR="005E60C1" w:rsidRPr="005946B6">
        <w:rPr>
          <w:rFonts w:ascii="ITC Avant Garde" w:hAnsi="ITC Avant Garde"/>
        </w:rPr>
        <w:t>espectro</w:t>
      </w:r>
      <w:r w:rsidR="00536743" w:rsidRPr="005946B6">
        <w:rPr>
          <w:rFonts w:ascii="ITC Avant Garde" w:hAnsi="ITC Avant Garde"/>
        </w:rPr>
        <w:t xml:space="preserve"> </w:t>
      </w:r>
      <w:r w:rsidR="005E60C1" w:rsidRPr="005946B6">
        <w:rPr>
          <w:rFonts w:ascii="ITC Avant Garde" w:hAnsi="ITC Avant Garde"/>
        </w:rPr>
        <w:t>radioeléctrico.</w:t>
      </w:r>
      <w:r w:rsidR="00536743" w:rsidRPr="005946B6">
        <w:rPr>
          <w:rFonts w:ascii="ITC Avant Garde" w:hAnsi="ITC Avant Garde"/>
        </w:rPr>
        <w:t xml:space="preserve"> </w:t>
      </w:r>
      <w:r w:rsidR="00A943BC" w:rsidRPr="005946B6">
        <w:rPr>
          <w:rFonts w:ascii="ITC Avant Garde" w:hAnsi="ITC Avant Garde"/>
        </w:rPr>
        <w:t>Este</w:t>
      </w:r>
      <w:r w:rsidR="00536743" w:rsidRPr="005946B6">
        <w:rPr>
          <w:rFonts w:ascii="ITC Avant Garde" w:hAnsi="ITC Avant Garde"/>
        </w:rPr>
        <w:t xml:space="preserve"> </w:t>
      </w:r>
      <w:r w:rsidR="00A943BC" w:rsidRPr="005946B6">
        <w:rPr>
          <w:rFonts w:ascii="ITC Avant Garde" w:hAnsi="ITC Avant Garde"/>
        </w:rPr>
        <w:t>documento</w:t>
      </w:r>
      <w:r w:rsidR="00536743" w:rsidRPr="005946B6">
        <w:rPr>
          <w:rFonts w:ascii="ITC Avant Garde" w:hAnsi="ITC Avant Garde"/>
        </w:rPr>
        <w:t xml:space="preserve"> </w:t>
      </w:r>
      <w:r w:rsidR="00795673" w:rsidRPr="005946B6">
        <w:rPr>
          <w:rFonts w:ascii="ITC Avant Garde" w:hAnsi="ITC Avant Garde"/>
        </w:rPr>
        <w:t>se</w:t>
      </w:r>
      <w:r w:rsidR="00536743" w:rsidRPr="005946B6">
        <w:rPr>
          <w:rFonts w:ascii="ITC Avant Garde" w:hAnsi="ITC Avant Garde"/>
        </w:rPr>
        <w:t xml:space="preserve"> </w:t>
      </w:r>
      <w:r w:rsidR="00795673" w:rsidRPr="005946B6">
        <w:rPr>
          <w:rFonts w:ascii="ITC Avant Garde" w:hAnsi="ITC Avant Garde"/>
        </w:rPr>
        <w:t>somete</w:t>
      </w:r>
      <w:r w:rsidR="00536743" w:rsidRPr="005946B6">
        <w:rPr>
          <w:rFonts w:ascii="ITC Avant Garde" w:hAnsi="ITC Avant Garde"/>
        </w:rPr>
        <w:t xml:space="preserve"> </w:t>
      </w:r>
      <w:r w:rsidR="00795673" w:rsidRPr="005946B6">
        <w:rPr>
          <w:rFonts w:ascii="ITC Avant Garde" w:hAnsi="ITC Avant Garde"/>
        </w:rPr>
        <w:t>a</w:t>
      </w:r>
      <w:r w:rsidR="00536743" w:rsidRPr="005946B6">
        <w:rPr>
          <w:rFonts w:ascii="ITC Avant Garde" w:hAnsi="ITC Avant Garde"/>
        </w:rPr>
        <w:t xml:space="preserve"> </w:t>
      </w:r>
      <w:r w:rsidR="00795673" w:rsidRPr="005946B6">
        <w:rPr>
          <w:rFonts w:ascii="ITC Avant Garde" w:hAnsi="ITC Avant Garde"/>
        </w:rPr>
        <w:t>revisiones</w:t>
      </w:r>
      <w:r w:rsidR="00536743" w:rsidRPr="005946B6">
        <w:rPr>
          <w:rFonts w:ascii="ITC Avant Garde" w:hAnsi="ITC Avant Garde"/>
        </w:rPr>
        <w:t xml:space="preserve"> </w:t>
      </w:r>
      <w:r w:rsidR="00795673" w:rsidRPr="005946B6">
        <w:rPr>
          <w:rFonts w:ascii="ITC Avant Garde" w:hAnsi="ITC Avant Garde"/>
        </w:rPr>
        <w:t>periódicas</w:t>
      </w:r>
      <w:r w:rsidR="00536743" w:rsidRPr="005946B6">
        <w:rPr>
          <w:rFonts w:ascii="ITC Avant Garde" w:hAnsi="ITC Avant Garde"/>
        </w:rPr>
        <w:t xml:space="preserve"> </w:t>
      </w:r>
      <w:r w:rsidR="00795673" w:rsidRPr="005946B6">
        <w:rPr>
          <w:rFonts w:ascii="ITC Avant Garde" w:hAnsi="ITC Avant Garde"/>
        </w:rPr>
        <w:t>cada</w:t>
      </w:r>
      <w:r w:rsidR="00536743" w:rsidRPr="005946B6">
        <w:rPr>
          <w:rFonts w:ascii="ITC Avant Garde" w:hAnsi="ITC Avant Garde"/>
        </w:rPr>
        <w:t xml:space="preserve"> </w:t>
      </w:r>
      <w:r w:rsidR="00795673" w:rsidRPr="005946B6">
        <w:rPr>
          <w:rFonts w:ascii="ITC Avant Garde" w:hAnsi="ITC Avant Garde"/>
        </w:rPr>
        <w:t>tres</w:t>
      </w:r>
      <w:r w:rsidR="00536743" w:rsidRPr="005946B6">
        <w:rPr>
          <w:rFonts w:ascii="ITC Avant Garde" w:hAnsi="ITC Avant Garde"/>
        </w:rPr>
        <w:t xml:space="preserve"> </w:t>
      </w:r>
      <w:r w:rsidR="00795673" w:rsidRPr="005946B6">
        <w:rPr>
          <w:rFonts w:ascii="ITC Avant Garde" w:hAnsi="ITC Avant Garde"/>
        </w:rPr>
        <w:t>o</w:t>
      </w:r>
      <w:r w:rsidR="00536743" w:rsidRPr="005946B6">
        <w:rPr>
          <w:rFonts w:ascii="ITC Avant Garde" w:hAnsi="ITC Avant Garde"/>
        </w:rPr>
        <w:t xml:space="preserve"> </w:t>
      </w:r>
      <w:r w:rsidR="00795673" w:rsidRPr="005946B6">
        <w:rPr>
          <w:rFonts w:ascii="ITC Avant Garde" w:hAnsi="ITC Avant Garde"/>
        </w:rPr>
        <w:t>cuatro</w:t>
      </w:r>
      <w:r w:rsidR="00536743" w:rsidRPr="005946B6">
        <w:rPr>
          <w:rFonts w:ascii="ITC Avant Garde" w:hAnsi="ITC Avant Garde"/>
        </w:rPr>
        <w:t xml:space="preserve"> </w:t>
      </w:r>
      <w:r w:rsidR="00795673" w:rsidRPr="005946B6">
        <w:rPr>
          <w:rFonts w:ascii="ITC Avant Garde" w:hAnsi="ITC Avant Garde"/>
        </w:rPr>
        <w:t>años</w:t>
      </w:r>
      <w:r w:rsidR="00536743" w:rsidRPr="005946B6">
        <w:rPr>
          <w:rFonts w:ascii="ITC Avant Garde" w:hAnsi="ITC Avant Garde"/>
        </w:rPr>
        <w:t xml:space="preserve"> </w:t>
      </w:r>
      <w:r w:rsidR="001D1FF0" w:rsidRPr="005946B6">
        <w:rPr>
          <w:rFonts w:ascii="ITC Avant Garde" w:hAnsi="ITC Avant Garde"/>
        </w:rPr>
        <w:t>mediante</w:t>
      </w:r>
      <w:r w:rsidR="00536743" w:rsidRPr="005946B6">
        <w:rPr>
          <w:rFonts w:ascii="ITC Avant Garde" w:hAnsi="ITC Avant Garde"/>
        </w:rPr>
        <w:t xml:space="preserve"> </w:t>
      </w:r>
      <w:r w:rsidR="00795673" w:rsidRPr="005946B6">
        <w:rPr>
          <w:rFonts w:ascii="ITC Avant Garde" w:hAnsi="ITC Avant Garde"/>
        </w:rPr>
        <w:t>la</w:t>
      </w:r>
      <w:r w:rsidR="001D1FF0" w:rsidRPr="005946B6">
        <w:rPr>
          <w:rFonts w:ascii="ITC Avant Garde" w:hAnsi="ITC Avant Garde"/>
        </w:rPr>
        <w:t>s</w:t>
      </w:r>
      <w:r w:rsidR="00536743" w:rsidRPr="005946B6">
        <w:rPr>
          <w:rFonts w:ascii="ITC Avant Garde" w:hAnsi="ITC Avant Garde"/>
        </w:rPr>
        <w:t xml:space="preserve"> </w:t>
      </w:r>
      <w:r w:rsidR="00795673" w:rsidRPr="005946B6">
        <w:rPr>
          <w:rFonts w:ascii="ITC Avant Garde" w:hAnsi="ITC Avant Garde"/>
        </w:rPr>
        <w:t>Conferencia</w:t>
      </w:r>
      <w:r w:rsidR="001D1FF0" w:rsidRPr="005946B6">
        <w:rPr>
          <w:rFonts w:ascii="ITC Avant Garde" w:hAnsi="ITC Avant Garde"/>
        </w:rPr>
        <w:t>s</w:t>
      </w:r>
      <w:r w:rsidR="00536743" w:rsidRPr="005946B6">
        <w:rPr>
          <w:rFonts w:ascii="ITC Avant Garde" w:hAnsi="ITC Avant Garde"/>
        </w:rPr>
        <w:t xml:space="preserve"> </w:t>
      </w:r>
      <w:r w:rsidR="00795673" w:rsidRPr="005946B6">
        <w:rPr>
          <w:rFonts w:ascii="ITC Avant Garde" w:hAnsi="ITC Avant Garde"/>
        </w:rPr>
        <w:t>Mundial</w:t>
      </w:r>
      <w:r w:rsidR="001D1FF0" w:rsidRPr="005946B6">
        <w:rPr>
          <w:rFonts w:ascii="ITC Avant Garde" w:hAnsi="ITC Avant Garde"/>
        </w:rPr>
        <w:t>es</w:t>
      </w:r>
      <w:r w:rsidR="00536743" w:rsidRPr="005946B6">
        <w:rPr>
          <w:rFonts w:ascii="ITC Avant Garde" w:hAnsi="ITC Avant Garde"/>
        </w:rPr>
        <w:t xml:space="preserve"> </w:t>
      </w:r>
      <w:r w:rsidR="00795673" w:rsidRPr="005946B6">
        <w:rPr>
          <w:rFonts w:ascii="ITC Avant Garde" w:hAnsi="ITC Avant Garde"/>
        </w:rPr>
        <w:t>de</w:t>
      </w:r>
      <w:r w:rsidR="00536743" w:rsidRPr="005946B6">
        <w:rPr>
          <w:rFonts w:ascii="ITC Avant Garde" w:hAnsi="ITC Avant Garde"/>
        </w:rPr>
        <w:t xml:space="preserve"> </w:t>
      </w:r>
      <w:r w:rsidR="00795673" w:rsidRPr="005946B6">
        <w:rPr>
          <w:rFonts w:ascii="ITC Avant Garde" w:hAnsi="ITC Avant Garde"/>
        </w:rPr>
        <w:t>Radiocomunicaciones</w:t>
      </w:r>
      <w:r w:rsidR="00536743" w:rsidRPr="005946B6">
        <w:rPr>
          <w:rFonts w:ascii="ITC Avant Garde" w:hAnsi="ITC Avant Garde"/>
        </w:rPr>
        <w:t xml:space="preserve"> </w:t>
      </w:r>
      <w:r w:rsidR="00C512E5" w:rsidRPr="005946B6">
        <w:rPr>
          <w:rFonts w:ascii="ITC Avant Garde" w:hAnsi="ITC Avant Garde"/>
        </w:rPr>
        <w:t>(CMR)</w:t>
      </w:r>
      <w:r w:rsidR="00795673" w:rsidRPr="005946B6">
        <w:rPr>
          <w:rFonts w:ascii="ITC Avant Garde" w:hAnsi="ITC Avant Garde"/>
        </w:rPr>
        <w:t>.</w:t>
      </w:r>
      <w:r w:rsidR="00536743" w:rsidRPr="005946B6">
        <w:rPr>
          <w:rFonts w:ascii="ITC Avant Garde" w:hAnsi="ITC Avant Garde"/>
        </w:rPr>
        <w:t xml:space="preserve"> </w:t>
      </w:r>
    </w:p>
    <w:p w14:paraId="5D1DB1C7" w14:textId="77777777" w:rsidR="00536936" w:rsidRDefault="0004319B" w:rsidP="003B1806">
      <w:pPr>
        <w:spacing w:before="240" w:after="240" w:line="240" w:lineRule="auto"/>
        <w:jc w:val="both"/>
        <w:rPr>
          <w:rFonts w:ascii="ITC Avant Garde" w:hAnsi="ITC Avant Garde"/>
        </w:rPr>
      </w:pPr>
      <w:r w:rsidRPr="005946B6">
        <w:rPr>
          <w:rFonts w:ascii="ITC Avant Garde" w:hAnsi="ITC Avant Garde"/>
        </w:rPr>
        <w:t>En</w:t>
      </w:r>
      <w:r w:rsidR="00536743" w:rsidRPr="005946B6">
        <w:rPr>
          <w:rFonts w:ascii="ITC Avant Garde" w:hAnsi="ITC Avant Garde"/>
        </w:rPr>
        <w:t xml:space="preserve"> </w:t>
      </w:r>
      <w:r w:rsidRPr="005946B6">
        <w:rPr>
          <w:rFonts w:ascii="ITC Avant Garde" w:hAnsi="ITC Avant Garde"/>
        </w:rPr>
        <w:t>específico,</w:t>
      </w:r>
      <w:r w:rsidR="00536743" w:rsidRPr="005946B6">
        <w:rPr>
          <w:rFonts w:ascii="ITC Avant Garde" w:hAnsi="ITC Avant Garde"/>
        </w:rPr>
        <w:t xml:space="preserve"> </w:t>
      </w:r>
      <w:r w:rsidRPr="005946B6">
        <w:rPr>
          <w:rFonts w:ascii="ITC Avant Garde" w:hAnsi="ITC Avant Garde"/>
        </w:rPr>
        <w:t>dichas</w:t>
      </w:r>
      <w:r w:rsidR="00536743" w:rsidRPr="005946B6">
        <w:rPr>
          <w:rFonts w:ascii="ITC Avant Garde" w:hAnsi="ITC Avant Garde"/>
        </w:rPr>
        <w:t xml:space="preserve"> </w:t>
      </w:r>
      <w:r w:rsidRPr="005946B6">
        <w:rPr>
          <w:rFonts w:ascii="ITC Avant Garde" w:hAnsi="ITC Avant Garde"/>
        </w:rPr>
        <w:t>modificaciones</w:t>
      </w:r>
      <w:r w:rsidR="00536743" w:rsidRPr="005946B6">
        <w:rPr>
          <w:rFonts w:ascii="ITC Avant Garde" w:hAnsi="ITC Avant Garde"/>
        </w:rPr>
        <w:t xml:space="preserve"> </w:t>
      </w:r>
      <w:r w:rsidRPr="005946B6">
        <w:rPr>
          <w:rFonts w:ascii="ITC Avant Garde" w:hAnsi="ITC Avant Garde"/>
        </w:rPr>
        <w:t>son</w:t>
      </w:r>
      <w:r w:rsidR="00536743" w:rsidRPr="005946B6">
        <w:rPr>
          <w:rFonts w:ascii="ITC Avant Garde" w:hAnsi="ITC Avant Garde"/>
        </w:rPr>
        <w:t xml:space="preserve"> </w:t>
      </w:r>
      <w:r w:rsidR="00A943BC" w:rsidRPr="005946B6">
        <w:rPr>
          <w:rFonts w:ascii="ITC Avant Garde" w:hAnsi="ITC Avant Garde"/>
        </w:rPr>
        <w:t>efectuadas</w:t>
      </w:r>
      <w:r w:rsidR="00536743" w:rsidRPr="005946B6">
        <w:rPr>
          <w:rFonts w:ascii="ITC Avant Garde" w:hAnsi="ITC Avant Garde"/>
        </w:rPr>
        <w:t xml:space="preserve"> </w:t>
      </w:r>
      <w:r w:rsidR="00A943BC" w:rsidRPr="005946B6">
        <w:rPr>
          <w:rFonts w:ascii="ITC Avant Garde" w:hAnsi="ITC Avant Garde"/>
        </w:rPr>
        <w:t>con</w:t>
      </w:r>
      <w:r w:rsidR="00536743" w:rsidRPr="005946B6">
        <w:rPr>
          <w:rFonts w:ascii="ITC Avant Garde" w:hAnsi="ITC Avant Garde"/>
        </w:rPr>
        <w:t xml:space="preserve"> </w:t>
      </w:r>
      <w:r w:rsidR="00A943BC" w:rsidRPr="005946B6">
        <w:rPr>
          <w:rFonts w:ascii="ITC Avant Garde" w:hAnsi="ITC Avant Garde"/>
        </w:rPr>
        <w:t>base</w:t>
      </w:r>
      <w:r w:rsidR="00536743" w:rsidRPr="005946B6">
        <w:rPr>
          <w:rFonts w:ascii="ITC Avant Garde" w:hAnsi="ITC Avant Garde"/>
        </w:rPr>
        <w:t xml:space="preserve"> </w:t>
      </w:r>
      <w:r w:rsidR="00A943BC" w:rsidRPr="005946B6">
        <w:rPr>
          <w:rFonts w:ascii="ITC Avant Garde" w:hAnsi="ITC Avant Garde"/>
        </w:rPr>
        <w:t>en</w:t>
      </w:r>
      <w:r w:rsidR="00536743" w:rsidRPr="005946B6">
        <w:rPr>
          <w:rFonts w:ascii="ITC Avant Garde" w:hAnsi="ITC Avant Garde"/>
        </w:rPr>
        <w:t xml:space="preserve"> </w:t>
      </w:r>
      <w:r w:rsidR="00A943BC" w:rsidRPr="005946B6">
        <w:rPr>
          <w:rFonts w:ascii="ITC Avant Garde" w:hAnsi="ITC Avant Garde"/>
        </w:rPr>
        <w:t>los</w:t>
      </w:r>
      <w:r w:rsidR="00536743" w:rsidRPr="005946B6">
        <w:rPr>
          <w:rFonts w:ascii="ITC Avant Garde" w:hAnsi="ITC Avant Garde"/>
        </w:rPr>
        <w:t xml:space="preserve"> </w:t>
      </w:r>
      <w:r w:rsidR="00A943BC" w:rsidRPr="005946B6">
        <w:rPr>
          <w:rFonts w:ascii="ITC Avant Garde" w:hAnsi="ITC Avant Garde"/>
        </w:rPr>
        <w:t>resultados</w:t>
      </w:r>
      <w:r w:rsidR="00536743" w:rsidRPr="005946B6">
        <w:rPr>
          <w:rFonts w:ascii="ITC Avant Garde" w:hAnsi="ITC Avant Garde"/>
        </w:rPr>
        <w:t xml:space="preserve"> </w:t>
      </w:r>
      <w:r w:rsidR="00A943BC" w:rsidRPr="005946B6">
        <w:rPr>
          <w:rFonts w:ascii="ITC Avant Garde" w:hAnsi="ITC Avant Garde"/>
        </w:rPr>
        <w:t>de</w:t>
      </w:r>
      <w:r w:rsidR="00536743" w:rsidRPr="005946B6">
        <w:rPr>
          <w:rFonts w:ascii="ITC Avant Garde" w:hAnsi="ITC Avant Garde"/>
        </w:rPr>
        <w:t xml:space="preserve"> </w:t>
      </w:r>
      <w:r w:rsidR="00A943BC" w:rsidRPr="005946B6">
        <w:rPr>
          <w:rFonts w:ascii="ITC Avant Garde" w:hAnsi="ITC Avant Garde"/>
        </w:rPr>
        <w:t>los</w:t>
      </w:r>
      <w:r w:rsidR="00536743" w:rsidRPr="005946B6">
        <w:rPr>
          <w:rFonts w:ascii="ITC Avant Garde" w:hAnsi="ITC Avant Garde"/>
        </w:rPr>
        <w:t xml:space="preserve"> </w:t>
      </w:r>
      <w:r w:rsidRPr="005946B6">
        <w:rPr>
          <w:rFonts w:ascii="ITC Avant Garde" w:hAnsi="ITC Avant Garde"/>
        </w:rPr>
        <w:t>estudio</w:t>
      </w:r>
      <w:r w:rsidR="00112ED8" w:rsidRPr="005946B6">
        <w:rPr>
          <w:rFonts w:ascii="ITC Avant Garde" w:hAnsi="ITC Avant Garde"/>
        </w:rPr>
        <w:t>s</w:t>
      </w:r>
      <w:r w:rsidR="00536743" w:rsidRPr="005946B6">
        <w:rPr>
          <w:rFonts w:ascii="ITC Avant Garde" w:hAnsi="ITC Avant Garde"/>
        </w:rPr>
        <w:t xml:space="preserve"> </w:t>
      </w:r>
      <w:r w:rsidR="00112ED8" w:rsidRPr="005946B6">
        <w:rPr>
          <w:rFonts w:ascii="ITC Avant Garde" w:hAnsi="ITC Avant Garde"/>
        </w:rPr>
        <w:t>obtenidos</w:t>
      </w:r>
      <w:r w:rsidR="00536743" w:rsidRPr="005946B6">
        <w:rPr>
          <w:rFonts w:ascii="ITC Avant Garde" w:hAnsi="ITC Avant Garde"/>
        </w:rPr>
        <w:t xml:space="preserve"> </w:t>
      </w:r>
      <w:r w:rsidR="00112ED8" w:rsidRPr="005946B6">
        <w:rPr>
          <w:rFonts w:ascii="ITC Avant Garde" w:hAnsi="ITC Avant Garde"/>
        </w:rPr>
        <w:t>en</w:t>
      </w:r>
      <w:r w:rsidR="00536743" w:rsidRPr="005946B6">
        <w:rPr>
          <w:rFonts w:ascii="ITC Avant Garde" w:hAnsi="ITC Avant Garde"/>
        </w:rPr>
        <w:t xml:space="preserve"> </w:t>
      </w:r>
      <w:r w:rsidR="00112ED8" w:rsidRPr="005946B6">
        <w:rPr>
          <w:rFonts w:ascii="ITC Avant Garde" w:hAnsi="ITC Avant Garde"/>
        </w:rPr>
        <w:t>las</w:t>
      </w:r>
      <w:r w:rsidR="00536743" w:rsidRPr="005946B6">
        <w:rPr>
          <w:rFonts w:ascii="ITC Avant Garde" w:hAnsi="ITC Avant Garde"/>
        </w:rPr>
        <w:t xml:space="preserve"> </w:t>
      </w:r>
      <w:r w:rsidR="00112ED8" w:rsidRPr="005946B6">
        <w:rPr>
          <w:rFonts w:ascii="ITC Avant Garde" w:hAnsi="ITC Avant Garde"/>
        </w:rPr>
        <w:t>Comisiones</w:t>
      </w:r>
      <w:r w:rsidR="00536743" w:rsidRPr="005946B6">
        <w:rPr>
          <w:rFonts w:ascii="ITC Avant Garde" w:hAnsi="ITC Avant Garde"/>
        </w:rPr>
        <w:t xml:space="preserve"> </w:t>
      </w:r>
      <w:r w:rsidR="00112ED8" w:rsidRPr="005946B6">
        <w:rPr>
          <w:rFonts w:ascii="ITC Avant Garde" w:hAnsi="ITC Avant Garde"/>
        </w:rPr>
        <w:t>de</w:t>
      </w:r>
      <w:r w:rsidR="00536743" w:rsidRPr="005946B6">
        <w:rPr>
          <w:rFonts w:ascii="ITC Avant Garde" w:hAnsi="ITC Avant Garde"/>
        </w:rPr>
        <w:t xml:space="preserve"> </w:t>
      </w:r>
      <w:r w:rsidR="00112ED8" w:rsidRPr="005946B6">
        <w:rPr>
          <w:rFonts w:ascii="ITC Avant Garde" w:hAnsi="ITC Avant Garde"/>
        </w:rPr>
        <w:t>Estudio,</w:t>
      </w:r>
      <w:r w:rsidR="00536743" w:rsidRPr="005946B6">
        <w:rPr>
          <w:rFonts w:ascii="ITC Avant Garde" w:hAnsi="ITC Avant Garde"/>
        </w:rPr>
        <w:t xml:space="preserve"> </w:t>
      </w:r>
      <w:r w:rsidRPr="005946B6">
        <w:rPr>
          <w:rFonts w:ascii="ITC Avant Garde" w:hAnsi="ITC Avant Garde"/>
        </w:rPr>
        <w:t>los</w:t>
      </w:r>
      <w:r w:rsidR="00536743" w:rsidRPr="005946B6">
        <w:rPr>
          <w:rFonts w:ascii="ITC Avant Garde" w:hAnsi="ITC Avant Garde"/>
        </w:rPr>
        <w:t xml:space="preserve"> </w:t>
      </w:r>
      <w:r w:rsidRPr="005946B6">
        <w:rPr>
          <w:rFonts w:ascii="ITC Avant Garde" w:hAnsi="ITC Avant Garde"/>
        </w:rPr>
        <w:t>Grupos</w:t>
      </w:r>
      <w:r w:rsidR="00536743" w:rsidRPr="005946B6">
        <w:rPr>
          <w:rFonts w:ascii="ITC Avant Garde" w:hAnsi="ITC Avant Garde"/>
        </w:rPr>
        <w:t xml:space="preserve"> </w:t>
      </w:r>
      <w:r w:rsidRPr="005946B6">
        <w:rPr>
          <w:rFonts w:ascii="ITC Avant Garde" w:hAnsi="ITC Avant Garde"/>
        </w:rPr>
        <w:t>de</w:t>
      </w:r>
      <w:r w:rsidR="00536743" w:rsidRPr="005946B6">
        <w:rPr>
          <w:rFonts w:ascii="ITC Avant Garde" w:hAnsi="ITC Avant Garde"/>
        </w:rPr>
        <w:t xml:space="preserve"> </w:t>
      </w:r>
      <w:r w:rsidRPr="005946B6">
        <w:rPr>
          <w:rFonts w:ascii="ITC Avant Garde" w:hAnsi="ITC Avant Garde"/>
        </w:rPr>
        <w:t>Trabajo</w:t>
      </w:r>
      <w:r w:rsidR="00536743" w:rsidRPr="005946B6">
        <w:rPr>
          <w:rFonts w:ascii="ITC Avant Garde" w:hAnsi="ITC Avant Garde"/>
        </w:rPr>
        <w:t xml:space="preserve"> </w:t>
      </w:r>
      <w:r w:rsidR="00112ED8" w:rsidRPr="005946B6">
        <w:rPr>
          <w:rFonts w:ascii="ITC Avant Garde" w:hAnsi="ITC Avant Garde"/>
        </w:rPr>
        <w:t>y</w:t>
      </w:r>
      <w:r w:rsidR="00536743" w:rsidRPr="005946B6">
        <w:rPr>
          <w:rFonts w:ascii="ITC Avant Garde" w:hAnsi="ITC Avant Garde"/>
        </w:rPr>
        <w:t xml:space="preserve"> </w:t>
      </w:r>
      <w:r w:rsidR="001D1FF0" w:rsidRPr="005946B6">
        <w:rPr>
          <w:rFonts w:ascii="ITC Avant Garde" w:hAnsi="ITC Avant Garde"/>
        </w:rPr>
        <w:t>otros</w:t>
      </w:r>
      <w:r w:rsidR="00536743" w:rsidRPr="005946B6">
        <w:rPr>
          <w:rFonts w:ascii="ITC Avant Garde" w:hAnsi="ITC Avant Garde"/>
        </w:rPr>
        <w:t xml:space="preserve"> </w:t>
      </w:r>
      <w:r w:rsidR="001D1FF0" w:rsidRPr="005946B6">
        <w:rPr>
          <w:rFonts w:ascii="ITC Avant Garde" w:hAnsi="ITC Avant Garde"/>
        </w:rPr>
        <w:t>g</w:t>
      </w:r>
      <w:r w:rsidR="00112ED8" w:rsidRPr="005946B6">
        <w:rPr>
          <w:rFonts w:ascii="ITC Avant Garde" w:hAnsi="ITC Avant Garde"/>
        </w:rPr>
        <w:t>rupos</w:t>
      </w:r>
      <w:r w:rsidR="00536743" w:rsidRPr="005946B6">
        <w:rPr>
          <w:rFonts w:ascii="ITC Avant Garde" w:hAnsi="ITC Avant Garde"/>
        </w:rPr>
        <w:t xml:space="preserve"> </w:t>
      </w:r>
      <w:r w:rsidR="001D1FF0" w:rsidRPr="005946B6">
        <w:rPr>
          <w:rFonts w:ascii="ITC Avant Garde" w:hAnsi="ITC Avant Garde"/>
        </w:rPr>
        <w:t>especializados</w:t>
      </w:r>
      <w:r w:rsidR="00536743" w:rsidRPr="005946B6">
        <w:rPr>
          <w:rFonts w:ascii="ITC Avant Garde" w:hAnsi="ITC Avant Garde"/>
        </w:rPr>
        <w:t xml:space="preserve"> </w:t>
      </w:r>
      <w:r w:rsidR="00112ED8" w:rsidRPr="005946B6">
        <w:rPr>
          <w:rFonts w:ascii="ITC Avant Garde" w:hAnsi="ITC Avant Garde"/>
        </w:rPr>
        <w:t>del</w:t>
      </w:r>
      <w:r w:rsidR="00536743" w:rsidRPr="005946B6">
        <w:rPr>
          <w:rFonts w:ascii="ITC Avant Garde" w:hAnsi="ITC Avant Garde"/>
        </w:rPr>
        <w:t xml:space="preserve"> </w:t>
      </w:r>
      <w:r w:rsidR="00112ED8" w:rsidRPr="005946B6">
        <w:rPr>
          <w:rFonts w:ascii="ITC Avant Garde" w:hAnsi="ITC Avant Garde"/>
        </w:rPr>
        <w:t>Sector</w:t>
      </w:r>
      <w:r w:rsidR="00536743" w:rsidRPr="005946B6">
        <w:rPr>
          <w:rFonts w:ascii="ITC Avant Garde" w:hAnsi="ITC Avant Garde"/>
        </w:rPr>
        <w:t xml:space="preserve"> </w:t>
      </w:r>
      <w:r w:rsidR="00BE4876" w:rsidRPr="005946B6">
        <w:rPr>
          <w:rFonts w:ascii="ITC Avant Garde" w:hAnsi="ITC Avant Garde"/>
        </w:rPr>
        <w:t>de</w:t>
      </w:r>
      <w:r w:rsidR="00536743" w:rsidRPr="005946B6">
        <w:rPr>
          <w:rFonts w:ascii="ITC Avant Garde" w:hAnsi="ITC Avant Garde"/>
        </w:rPr>
        <w:t xml:space="preserve"> </w:t>
      </w:r>
      <w:r w:rsidR="00BE4876" w:rsidRPr="005946B6">
        <w:rPr>
          <w:rFonts w:ascii="ITC Avant Garde" w:hAnsi="ITC Avant Garde"/>
        </w:rPr>
        <w:t>Radioc</w:t>
      </w:r>
      <w:r w:rsidR="00A943BC" w:rsidRPr="005946B6">
        <w:rPr>
          <w:rFonts w:ascii="ITC Avant Garde" w:hAnsi="ITC Avant Garde"/>
        </w:rPr>
        <w:t>omunicaciones</w:t>
      </w:r>
      <w:r w:rsidR="00536743" w:rsidRPr="005946B6">
        <w:rPr>
          <w:rFonts w:ascii="ITC Avant Garde" w:hAnsi="ITC Avant Garde"/>
        </w:rPr>
        <w:t xml:space="preserve"> </w:t>
      </w:r>
      <w:r w:rsidR="00A943BC" w:rsidRPr="005946B6">
        <w:rPr>
          <w:rFonts w:ascii="ITC Avant Garde" w:hAnsi="ITC Avant Garde"/>
        </w:rPr>
        <w:t>de</w:t>
      </w:r>
      <w:r w:rsidR="00536743" w:rsidRPr="005946B6">
        <w:rPr>
          <w:rFonts w:ascii="ITC Avant Garde" w:hAnsi="ITC Avant Garde"/>
        </w:rPr>
        <w:t xml:space="preserve"> </w:t>
      </w:r>
      <w:r w:rsidR="00A943BC" w:rsidRPr="005946B6">
        <w:rPr>
          <w:rFonts w:ascii="ITC Avant Garde" w:hAnsi="ITC Avant Garde"/>
        </w:rPr>
        <w:t>la</w:t>
      </w:r>
      <w:r w:rsidR="00536743" w:rsidRPr="005946B6">
        <w:rPr>
          <w:rFonts w:ascii="ITC Avant Garde" w:hAnsi="ITC Avant Garde"/>
        </w:rPr>
        <w:t xml:space="preserve"> </w:t>
      </w:r>
      <w:r w:rsidR="00A943BC" w:rsidRPr="005946B6">
        <w:rPr>
          <w:rFonts w:ascii="ITC Avant Garde" w:hAnsi="ITC Avant Garde"/>
        </w:rPr>
        <w:t>UIT</w:t>
      </w:r>
      <w:r w:rsidR="00536743" w:rsidRPr="005946B6">
        <w:rPr>
          <w:rFonts w:ascii="ITC Avant Garde" w:hAnsi="ITC Avant Garde"/>
        </w:rPr>
        <w:t xml:space="preserve"> </w:t>
      </w:r>
      <w:r w:rsidR="00A943BC" w:rsidRPr="005946B6">
        <w:rPr>
          <w:rFonts w:ascii="ITC Avant Garde" w:hAnsi="ITC Avant Garde"/>
        </w:rPr>
        <w:t>(UIT-R)</w:t>
      </w:r>
      <w:r w:rsidR="00536743" w:rsidRPr="005946B6">
        <w:rPr>
          <w:rFonts w:ascii="ITC Avant Garde" w:hAnsi="ITC Avant Garde"/>
        </w:rPr>
        <w:t xml:space="preserve"> </w:t>
      </w:r>
      <w:r w:rsidR="00AB0CE9" w:rsidRPr="005946B6">
        <w:rPr>
          <w:rFonts w:ascii="ITC Avant Garde" w:hAnsi="ITC Avant Garde"/>
        </w:rPr>
        <w:t>que</w:t>
      </w:r>
      <w:r w:rsidR="00A943BC" w:rsidRPr="005946B6">
        <w:rPr>
          <w:rFonts w:ascii="ITC Avant Garde" w:hAnsi="ITC Avant Garde"/>
        </w:rPr>
        <w:t>,</w:t>
      </w:r>
      <w:r w:rsidR="00536743" w:rsidRPr="005946B6">
        <w:rPr>
          <w:rFonts w:ascii="ITC Avant Garde" w:hAnsi="ITC Avant Garde"/>
        </w:rPr>
        <w:t xml:space="preserve"> </w:t>
      </w:r>
      <w:r w:rsidR="00AB0CE9" w:rsidRPr="005946B6">
        <w:rPr>
          <w:rFonts w:ascii="ITC Avant Garde" w:hAnsi="ITC Avant Garde"/>
        </w:rPr>
        <w:t>de</w:t>
      </w:r>
      <w:r w:rsidR="00536743" w:rsidRPr="005946B6">
        <w:rPr>
          <w:rFonts w:ascii="ITC Avant Garde" w:hAnsi="ITC Avant Garde"/>
        </w:rPr>
        <w:t xml:space="preserve"> </w:t>
      </w:r>
      <w:r w:rsidR="00AB0CE9" w:rsidRPr="005946B6">
        <w:rPr>
          <w:rFonts w:ascii="ITC Avant Garde" w:hAnsi="ITC Avant Garde"/>
        </w:rPr>
        <w:t>confor</w:t>
      </w:r>
      <w:r w:rsidR="00A943BC" w:rsidRPr="005946B6">
        <w:rPr>
          <w:rFonts w:ascii="ITC Avant Garde" w:hAnsi="ITC Avant Garde"/>
        </w:rPr>
        <w:t>midad</w:t>
      </w:r>
      <w:r w:rsidR="00536743" w:rsidRPr="005946B6">
        <w:rPr>
          <w:rFonts w:ascii="ITC Avant Garde" w:hAnsi="ITC Avant Garde"/>
        </w:rPr>
        <w:t xml:space="preserve"> </w:t>
      </w:r>
      <w:r w:rsidR="00A943BC" w:rsidRPr="005946B6">
        <w:rPr>
          <w:rFonts w:ascii="ITC Avant Garde" w:hAnsi="ITC Avant Garde"/>
        </w:rPr>
        <w:t>con</w:t>
      </w:r>
      <w:r w:rsidR="00536743" w:rsidRPr="005946B6">
        <w:rPr>
          <w:rFonts w:ascii="ITC Avant Garde" w:hAnsi="ITC Avant Garde"/>
        </w:rPr>
        <w:t xml:space="preserve"> </w:t>
      </w:r>
      <w:r w:rsidR="00A943BC" w:rsidRPr="005946B6">
        <w:rPr>
          <w:rFonts w:ascii="ITC Avant Garde" w:hAnsi="ITC Avant Garde"/>
        </w:rPr>
        <w:t>el</w:t>
      </w:r>
      <w:r w:rsidR="00536743" w:rsidRPr="005946B6">
        <w:rPr>
          <w:rFonts w:ascii="ITC Avant Garde" w:hAnsi="ITC Avant Garde"/>
        </w:rPr>
        <w:t xml:space="preserve"> </w:t>
      </w:r>
      <w:r w:rsidR="00A943BC" w:rsidRPr="005946B6">
        <w:rPr>
          <w:rFonts w:ascii="ITC Avant Garde" w:hAnsi="ITC Avant Garde"/>
        </w:rPr>
        <w:t>artículo</w:t>
      </w:r>
      <w:r w:rsidR="00536743" w:rsidRPr="005946B6">
        <w:rPr>
          <w:rFonts w:ascii="ITC Avant Garde" w:hAnsi="ITC Avant Garde"/>
        </w:rPr>
        <w:t xml:space="preserve"> </w:t>
      </w:r>
      <w:r w:rsidR="00A943BC" w:rsidRPr="005946B6">
        <w:rPr>
          <w:rFonts w:ascii="ITC Avant Garde" w:hAnsi="ITC Avant Garde"/>
        </w:rPr>
        <w:t>12</w:t>
      </w:r>
      <w:r w:rsidR="00536743" w:rsidRPr="005946B6">
        <w:rPr>
          <w:rFonts w:ascii="ITC Avant Garde" w:hAnsi="ITC Avant Garde"/>
        </w:rPr>
        <w:t xml:space="preserve"> </w:t>
      </w:r>
      <w:r w:rsidR="00A943BC" w:rsidRPr="005946B6">
        <w:rPr>
          <w:rFonts w:ascii="ITC Avant Garde" w:hAnsi="ITC Avant Garde"/>
        </w:rPr>
        <w:t>de</w:t>
      </w:r>
      <w:r w:rsidR="00536743" w:rsidRPr="005946B6">
        <w:rPr>
          <w:rFonts w:ascii="ITC Avant Garde" w:hAnsi="ITC Avant Garde"/>
        </w:rPr>
        <w:t xml:space="preserve"> </w:t>
      </w:r>
      <w:r w:rsidR="00A943BC" w:rsidRPr="005946B6">
        <w:rPr>
          <w:rFonts w:ascii="ITC Avant Garde" w:hAnsi="ITC Avant Garde"/>
        </w:rPr>
        <w:t>la</w:t>
      </w:r>
      <w:r w:rsidR="00536743" w:rsidRPr="005946B6">
        <w:rPr>
          <w:rFonts w:ascii="ITC Avant Garde" w:hAnsi="ITC Avant Garde"/>
        </w:rPr>
        <w:t xml:space="preserve"> </w:t>
      </w:r>
      <w:r w:rsidR="0005539E" w:rsidRPr="005946B6">
        <w:rPr>
          <w:rFonts w:ascii="ITC Avant Garde" w:hAnsi="ITC Avant Garde"/>
        </w:rPr>
        <w:t>C</w:t>
      </w:r>
      <w:r w:rsidR="00AB0CE9" w:rsidRPr="005946B6">
        <w:rPr>
          <w:rFonts w:ascii="ITC Avant Garde" w:hAnsi="ITC Avant Garde"/>
        </w:rPr>
        <w:t>onstitución</w:t>
      </w:r>
      <w:r w:rsidR="00536743" w:rsidRPr="005946B6">
        <w:rPr>
          <w:rFonts w:ascii="ITC Avant Garde" w:hAnsi="ITC Avant Garde"/>
        </w:rPr>
        <w:t xml:space="preserve"> </w:t>
      </w:r>
      <w:r w:rsidR="00AB0CE9" w:rsidRPr="005946B6">
        <w:rPr>
          <w:rFonts w:ascii="ITC Avant Garde" w:hAnsi="ITC Avant Garde"/>
        </w:rPr>
        <w:t>de</w:t>
      </w:r>
      <w:r w:rsidR="00536743" w:rsidRPr="005946B6">
        <w:rPr>
          <w:rFonts w:ascii="ITC Avant Garde" w:hAnsi="ITC Avant Garde"/>
        </w:rPr>
        <w:t xml:space="preserve"> </w:t>
      </w:r>
      <w:r w:rsidR="00AB0CE9" w:rsidRPr="005946B6">
        <w:rPr>
          <w:rFonts w:ascii="ITC Avant Garde" w:hAnsi="ITC Avant Garde"/>
        </w:rPr>
        <w:t>la</w:t>
      </w:r>
      <w:r w:rsidR="00536743" w:rsidRPr="005946B6">
        <w:rPr>
          <w:rFonts w:ascii="ITC Avant Garde" w:hAnsi="ITC Avant Garde"/>
        </w:rPr>
        <w:t xml:space="preserve"> </w:t>
      </w:r>
      <w:r w:rsidR="00AB0CE9" w:rsidRPr="005946B6">
        <w:rPr>
          <w:rFonts w:ascii="ITC Avant Garde" w:hAnsi="ITC Avant Garde"/>
        </w:rPr>
        <w:t>UIT,</w:t>
      </w:r>
      <w:r w:rsidR="00536743" w:rsidRPr="005946B6">
        <w:rPr>
          <w:rFonts w:ascii="ITC Avant Garde" w:hAnsi="ITC Avant Garde"/>
        </w:rPr>
        <w:t xml:space="preserve"> </w:t>
      </w:r>
      <w:r w:rsidR="000F4538" w:rsidRPr="005946B6">
        <w:rPr>
          <w:rFonts w:ascii="ITC Avant Garde" w:hAnsi="ITC Avant Garde"/>
        </w:rPr>
        <w:t>tiene</w:t>
      </w:r>
      <w:r w:rsidR="00536743" w:rsidRPr="005946B6">
        <w:rPr>
          <w:rFonts w:ascii="ITC Avant Garde" w:hAnsi="ITC Avant Garde"/>
        </w:rPr>
        <w:t xml:space="preserve"> </w:t>
      </w:r>
      <w:r w:rsidR="000F4538" w:rsidRPr="005946B6">
        <w:rPr>
          <w:rFonts w:ascii="ITC Avant Garde" w:hAnsi="ITC Avant Garde"/>
        </w:rPr>
        <w:t>como</w:t>
      </w:r>
      <w:r w:rsidR="00536743" w:rsidRPr="005946B6">
        <w:rPr>
          <w:rFonts w:ascii="ITC Avant Garde" w:hAnsi="ITC Avant Garde"/>
        </w:rPr>
        <w:t xml:space="preserve"> </w:t>
      </w:r>
      <w:r w:rsidR="00BE4876" w:rsidRPr="005946B6">
        <w:rPr>
          <w:rFonts w:ascii="ITC Avant Garde" w:hAnsi="ITC Avant Garde"/>
        </w:rPr>
        <w:t>labor</w:t>
      </w:r>
      <w:r w:rsidR="00536743" w:rsidRPr="005946B6">
        <w:rPr>
          <w:rFonts w:ascii="ITC Avant Garde" w:hAnsi="ITC Avant Garde"/>
        </w:rPr>
        <w:t xml:space="preserve"> </w:t>
      </w:r>
      <w:r w:rsidR="00BE4876" w:rsidRPr="005946B6">
        <w:rPr>
          <w:rFonts w:ascii="ITC Avant Garde" w:hAnsi="ITC Avant Garde"/>
        </w:rPr>
        <w:t>garantizar</w:t>
      </w:r>
      <w:r w:rsidR="00536743" w:rsidRPr="005946B6">
        <w:rPr>
          <w:rFonts w:ascii="ITC Avant Garde" w:hAnsi="ITC Avant Garde"/>
        </w:rPr>
        <w:t xml:space="preserve"> </w:t>
      </w:r>
      <w:r w:rsidR="00BE4876" w:rsidRPr="005946B6">
        <w:rPr>
          <w:rFonts w:ascii="ITC Avant Garde" w:hAnsi="ITC Avant Garde"/>
        </w:rPr>
        <w:t>la</w:t>
      </w:r>
      <w:r w:rsidR="00536743" w:rsidRPr="005946B6">
        <w:rPr>
          <w:rFonts w:ascii="ITC Avant Garde" w:hAnsi="ITC Avant Garde"/>
        </w:rPr>
        <w:t xml:space="preserve"> </w:t>
      </w:r>
      <w:r w:rsidR="00BE4876" w:rsidRPr="005946B6">
        <w:rPr>
          <w:rFonts w:ascii="ITC Avant Garde" w:hAnsi="ITC Avant Garde"/>
        </w:rPr>
        <w:t>utilización</w:t>
      </w:r>
      <w:r w:rsidR="00536743" w:rsidRPr="005946B6">
        <w:rPr>
          <w:rFonts w:ascii="ITC Avant Garde" w:hAnsi="ITC Avant Garde"/>
        </w:rPr>
        <w:t xml:space="preserve"> </w:t>
      </w:r>
      <w:r w:rsidR="00BE4876" w:rsidRPr="005946B6">
        <w:rPr>
          <w:rFonts w:ascii="ITC Avant Garde" w:hAnsi="ITC Avant Garde"/>
        </w:rPr>
        <w:t>racional,</w:t>
      </w:r>
      <w:r w:rsidR="00536743" w:rsidRPr="005946B6">
        <w:rPr>
          <w:rFonts w:ascii="ITC Avant Garde" w:hAnsi="ITC Avant Garde"/>
        </w:rPr>
        <w:t xml:space="preserve"> </w:t>
      </w:r>
      <w:r w:rsidR="00BE4876" w:rsidRPr="005946B6">
        <w:rPr>
          <w:rFonts w:ascii="ITC Avant Garde" w:hAnsi="ITC Avant Garde"/>
        </w:rPr>
        <w:t>equitativa,</w:t>
      </w:r>
      <w:r w:rsidR="00536743" w:rsidRPr="005946B6">
        <w:rPr>
          <w:rFonts w:ascii="ITC Avant Garde" w:hAnsi="ITC Avant Garde"/>
        </w:rPr>
        <w:t xml:space="preserve"> </w:t>
      </w:r>
      <w:r w:rsidR="00BE4876" w:rsidRPr="005946B6">
        <w:rPr>
          <w:rFonts w:ascii="ITC Avant Garde" w:hAnsi="ITC Avant Garde"/>
        </w:rPr>
        <w:t>eficaz</w:t>
      </w:r>
      <w:r w:rsidR="00536743" w:rsidRPr="005946B6">
        <w:rPr>
          <w:rFonts w:ascii="ITC Avant Garde" w:hAnsi="ITC Avant Garde"/>
        </w:rPr>
        <w:t xml:space="preserve"> </w:t>
      </w:r>
      <w:r w:rsidR="00BE4876" w:rsidRPr="005946B6">
        <w:rPr>
          <w:rFonts w:ascii="ITC Avant Garde" w:hAnsi="ITC Avant Garde"/>
        </w:rPr>
        <w:t>y</w:t>
      </w:r>
      <w:r w:rsidR="00536743" w:rsidRPr="005946B6">
        <w:rPr>
          <w:rFonts w:ascii="ITC Avant Garde" w:hAnsi="ITC Avant Garde"/>
        </w:rPr>
        <w:t xml:space="preserve"> </w:t>
      </w:r>
      <w:r w:rsidR="00BE4876" w:rsidRPr="005946B6">
        <w:rPr>
          <w:rFonts w:ascii="ITC Avant Garde" w:hAnsi="ITC Avant Garde"/>
        </w:rPr>
        <w:t>económica</w:t>
      </w:r>
      <w:r w:rsidR="00536743" w:rsidRPr="005946B6">
        <w:rPr>
          <w:rFonts w:ascii="ITC Avant Garde" w:hAnsi="ITC Avant Garde"/>
        </w:rPr>
        <w:t xml:space="preserve"> </w:t>
      </w:r>
      <w:r w:rsidRPr="005946B6">
        <w:rPr>
          <w:rFonts w:ascii="ITC Avant Garde" w:hAnsi="ITC Avant Garde"/>
        </w:rPr>
        <w:t>del</w:t>
      </w:r>
      <w:r w:rsidR="00536743" w:rsidRPr="005946B6">
        <w:rPr>
          <w:rFonts w:ascii="ITC Avant Garde" w:hAnsi="ITC Avant Garde"/>
        </w:rPr>
        <w:t xml:space="preserve"> </w:t>
      </w:r>
      <w:r w:rsidRPr="005946B6">
        <w:rPr>
          <w:rFonts w:ascii="ITC Avant Garde" w:hAnsi="ITC Avant Garde"/>
        </w:rPr>
        <w:t>espectro</w:t>
      </w:r>
      <w:r w:rsidR="00536743" w:rsidRPr="005946B6">
        <w:rPr>
          <w:rFonts w:ascii="ITC Avant Garde" w:hAnsi="ITC Avant Garde"/>
        </w:rPr>
        <w:t xml:space="preserve"> </w:t>
      </w:r>
      <w:r w:rsidRPr="005946B6">
        <w:rPr>
          <w:rFonts w:ascii="ITC Avant Garde" w:hAnsi="ITC Avant Garde"/>
        </w:rPr>
        <w:t>radioeléctrico</w:t>
      </w:r>
      <w:r w:rsidR="007E3115" w:rsidRPr="005946B6">
        <w:rPr>
          <w:rFonts w:ascii="ITC Avant Garde" w:hAnsi="ITC Avant Garde"/>
        </w:rPr>
        <w:t>,</w:t>
      </w:r>
      <w:r w:rsidR="00536743" w:rsidRPr="005946B6">
        <w:rPr>
          <w:rFonts w:ascii="ITC Avant Garde" w:hAnsi="ITC Avant Garde"/>
        </w:rPr>
        <w:t xml:space="preserve"> </w:t>
      </w:r>
      <w:r w:rsidRPr="005946B6">
        <w:rPr>
          <w:rFonts w:ascii="ITC Avant Garde" w:hAnsi="ITC Avant Garde"/>
        </w:rPr>
        <w:t>incluidos</w:t>
      </w:r>
      <w:r w:rsidR="00536743" w:rsidRPr="005946B6">
        <w:rPr>
          <w:rFonts w:ascii="ITC Avant Garde" w:hAnsi="ITC Avant Garde"/>
        </w:rPr>
        <w:t xml:space="preserve"> </w:t>
      </w:r>
      <w:r w:rsidR="00BE4876" w:rsidRPr="005946B6">
        <w:rPr>
          <w:rFonts w:ascii="ITC Avant Garde" w:hAnsi="ITC Avant Garde"/>
        </w:rPr>
        <w:t>los</w:t>
      </w:r>
      <w:r w:rsidR="00536743" w:rsidRPr="005946B6">
        <w:rPr>
          <w:rFonts w:ascii="ITC Avant Garde" w:hAnsi="ITC Avant Garde"/>
        </w:rPr>
        <w:t xml:space="preserve"> </w:t>
      </w:r>
      <w:r w:rsidR="00BE4876" w:rsidRPr="005946B6">
        <w:rPr>
          <w:rFonts w:ascii="ITC Avant Garde" w:hAnsi="ITC Avant Garde"/>
        </w:rPr>
        <w:t>que</w:t>
      </w:r>
      <w:r w:rsidR="00536743" w:rsidRPr="005946B6">
        <w:rPr>
          <w:rFonts w:ascii="ITC Avant Garde" w:hAnsi="ITC Avant Garde"/>
        </w:rPr>
        <w:t xml:space="preserve"> </w:t>
      </w:r>
      <w:r w:rsidR="00BE4876" w:rsidRPr="005946B6">
        <w:rPr>
          <w:rFonts w:ascii="ITC Avant Garde" w:hAnsi="ITC Avant Garde"/>
        </w:rPr>
        <w:t>utilizan</w:t>
      </w:r>
      <w:r w:rsidR="00536743" w:rsidRPr="005946B6">
        <w:rPr>
          <w:rFonts w:ascii="ITC Avant Garde" w:hAnsi="ITC Avant Garde"/>
        </w:rPr>
        <w:t xml:space="preserve"> </w:t>
      </w:r>
      <w:r w:rsidR="00BE4876" w:rsidRPr="005946B6">
        <w:rPr>
          <w:rFonts w:ascii="ITC Avant Garde" w:hAnsi="ITC Avant Garde"/>
        </w:rPr>
        <w:t>la</w:t>
      </w:r>
      <w:r w:rsidR="00536743" w:rsidRPr="005946B6">
        <w:rPr>
          <w:rFonts w:ascii="ITC Avant Garde" w:hAnsi="ITC Avant Garde"/>
        </w:rPr>
        <w:t xml:space="preserve"> </w:t>
      </w:r>
      <w:r w:rsidR="00BE4876" w:rsidRPr="005946B6">
        <w:rPr>
          <w:rFonts w:ascii="ITC Avant Garde" w:hAnsi="ITC Avant Garde"/>
        </w:rPr>
        <w:t>órbita</w:t>
      </w:r>
      <w:r w:rsidR="00536743" w:rsidRPr="005946B6">
        <w:rPr>
          <w:rFonts w:ascii="ITC Avant Garde" w:hAnsi="ITC Avant Garde"/>
        </w:rPr>
        <w:t xml:space="preserve"> </w:t>
      </w:r>
      <w:r w:rsidR="00BE4876" w:rsidRPr="005946B6">
        <w:rPr>
          <w:rFonts w:ascii="ITC Avant Garde" w:hAnsi="ITC Avant Garde"/>
        </w:rPr>
        <w:t>de</w:t>
      </w:r>
      <w:r w:rsidR="00536743" w:rsidRPr="005946B6">
        <w:rPr>
          <w:rFonts w:ascii="ITC Avant Garde" w:hAnsi="ITC Avant Garde"/>
        </w:rPr>
        <w:t xml:space="preserve"> </w:t>
      </w:r>
      <w:r w:rsidR="00BE4876" w:rsidRPr="005946B6">
        <w:rPr>
          <w:rFonts w:ascii="ITC Avant Garde" w:hAnsi="ITC Avant Garde"/>
        </w:rPr>
        <w:t>los</w:t>
      </w:r>
      <w:r w:rsidR="00536743" w:rsidRPr="005946B6">
        <w:rPr>
          <w:rFonts w:ascii="ITC Avant Garde" w:hAnsi="ITC Avant Garde"/>
        </w:rPr>
        <w:t xml:space="preserve"> </w:t>
      </w:r>
      <w:r w:rsidR="00BE4876" w:rsidRPr="005946B6">
        <w:rPr>
          <w:rFonts w:ascii="ITC Avant Garde" w:hAnsi="ITC Avant Garde"/>
        </w:rPr>
        <w:t>satélites</w:t>
      </w:r>
      <w:r w:rsidR="00536743" w:rsidRPr="005946B6">
        <w:rPr>
          <w:rFonts w:ascii="ITC Avant Garde" w:hAnsi="ITC Avant Garde"/>
        </w:rPr>
        <w:t xml:space="preserve"> </w:t>
      </w:r>
      <w:r w:rsidR="00BE4876" w:rsidRPr="005946B6">
        <w:rPr>
          <w:rFonts w:ascii="ITC Avant Garde" w:hAnsi="ITC Avant Garde"/>
        </w:rPr>
        <w:t>geoestacionarios</w:t>
      </w:r>
      <w:r w:rsidR="00536743" w:rsidRPr="005946B6">
        <w:rPr>
          <w:rFonts w:ascii="ITC Avant Garde" w:hAnsi="ITC Avant Garde"/>
        </w:rPr>
        <w:t xml:space="preserve"> </w:t>
      </w:r>
      <w:r w:rsidR="00BE4876" w:rsidRPr="005946B6">
        <w:rPr>
          <w:rFonts w:ascii="ITC Avant Garde" w:hAnsi="ITC Avant Garde"/>
        </w:rPr>
        <w:t>u</w:t>
      </w:r>
      <w:r w:rsidR="00536743" w:rsidRPr="005946B6">
        <w:rPr>
          <w:rFonts w:ascii="ITC Avant Garde" w:hAnsi="ITC Avant Garde"/>
        </w:rPr>
        <w:t xml:space="preserve"> </w:t>
      </w:r>
      <w:r w:rsidR="00BE4876" w:rsidRPr="005946B6">
        <w:rPr>
          <w:rFonts w:ascii="ITC Avant Garde" w:hAnsi="ITC Avant Garde"/>
        </w:rPr>
        <w:t>otras</w:t>
      </w:r>
      <w:r w:rsidR="00536743" w:rsidRPr="005946B6">
        <w:rPr>
          <w:rFonts w:ascii="ITC Avant Garde" w:hAnsi="ITC Avant Garde"/>
        </w:rPr>
        <w:t xml:space="preserve"> </w:t>
      </w:r>
      <w:r w:rsidR="00BE4876" w:rsidRPr="005946B6">
        <w:rPr>
          <w:rFonts w:ascii="ITC Avant Garde" w:hAnsi="ITC Avant Garde"/>
        </w:rPr>
        <w:t>órbitas</w:t>
      </w:r>
      <w:r w:rsidR="00536743" w:rsidRPr="005946B6">
        <w:rPr>
          <w:rFonts w:ascii="ITC Avant Garde" w:hAnsi="ITC Avant Garde"/>
        </w:rPr>
        <w:t xml:space="preserve"> </w:t>
      </w:r>
      <w:r w:rsidR="007E3115" w:rsidRPr="005946B6">
        <w:rPr>
          <w:rFonts w:ascii="ITC Avant Garde" w:hAnsi="ITC Avant Garde"/>
        </w:rPr>
        <w:t>satelitales,</w:t>
      </w:r>
      <w:r w:rsidR="00536743" w:rsidRPr="005946B6">
        <w:rPr>
          <w:rFonts w:ascii="ITC Avant Garde" w:hAnsi="ITC Avant Garde"/>
        </w:rPr>
        <w:t xml:space="preserve"> </w:t>
      </w:r>
      <w:r w:rsidR="007E3115" w:rsidRPr="005946B6">
        <w:rPr>
          <w:rFonts w:ascii="ITC Avant Garde" w:hAnsi="ITC Avant Garde"/>
        </w:rPr>
        <w:t>además</w:t>
      </w:r>
      <w:r w:rsidR="00536743" w:rsidRPr="005946B6">
        <w:rPr>
          <w:rFonts w:ascii="ITC Avant Garde" w:hAnsi="ITC Avant Garde"/>
        </w:rPr>
        <w:t xml:space="preserve"> </w:t>
      </w:r>
      <w:r w:rsidR="00976949" w:rsidRPr="005946B6">
        <w:rPr>
          <w:rFonts w:ascii="ITC Avant Garde" w:hAnsi="ITC Avant Garde"/>
        </w:rPr>
        <w:t>de</w:t>
      </w:r>
      <w:r w:rsidR="00536743" w:rsidRPr="005946B6">
        <w:rPr>
          <w:rFonts w:ascii="ITC Avant Garde" w:hAnsi="ITC Avant Garde"/>
        </w:rPr>
        <w:t xml:space="preserve"> </w:t>
      </w:r>
      <w:r w:rsidRPr="005946B6">
        <w:rPr>
          <w:rFonts w:ascii="ITC Avant Garde" w:hAnsi="ITC Avant Garde"/>
        </w:rPr>
        <w:t>desempeña</w:t>
      </w:r>
      <w:r w:rsidR="00976949" w:rsidRPr="005946B6">
        <w:rPr>
          <w:rFonts w:ascii="ITC Avant Garde" w:hAnsi="ITC Avant Garde"/>
        </w:rPr>
        <w:t>r</w:t>
      </w:r>
      <w:r w:rsidR="00536743" w:rsidRPr="005946B6">
        <w:rPr>
          <w:rFonts w:ascii="ITC Avant Garde" w:hAnsi="ITC Avant Garde"/>
        </w:rPr>
        <w:t xml:space="preserve"> </w:t>
      </w:r>
      <w:r w:rsidR="000F4538" w:rsidRPr="005946B6">
        <w:rPr>
          <w:rFonts w:ascii="ITC Avant Garde" w:hAnsi="ITC Avant Garde"/>
        </w:rPr>
        <w:t>un</w:t>
      </w:r>
      <w:r w:rsidR="00536743" w:rsidRPr="005946B6">
        <w:rPr>
          <w:rFonts w:ascii="ITC Avant Garde" w:hAnsi="ITC Avant Garde"/>
        </w:rPr>
        <w:t xml:space="preserve"> </w:t>
      </w:r>
      <w:r w:rsidR="000F4538" w:rsidRPr="005946B6">
        <w:rPr>
          <w:rFonts w:ascii="ITC Avant Garde" w:hAnsi="ITC Avant Garde"/>
        </w:rPr>
        <w:t>papel</w:t>
      </w:r>
      <w:r w:rsidR="00536743" w:rsidRPr="005946B6">
        <w:rPr>
          <w:rFonts w:ascii="ITC Avant Garde" w:hAnsi="ITC Avant Garde"/>
        </w:rPr>
        <w:t xml:space="preserve"> </w:t>
      </w:r>
      <w:r w:rsidR="000F4538" w:rsidRPr="005946B6">
        <w:rPr>
          <w:rFonts w:ascii="ITC Avant Garde" w:hAnsi="ITC Avant Garde"/>
        </w:rPr>
        <w:t>importante</w:t>
      </w:r>
      <w:r w:rsidR="00536743" w:rsidRPr="005946B6">
        <w:rPr>
          <w:rFonts w:ascii="ITC Avant Garde" w:hAnsi="ITC Avant Garde"/>
        </w:rPr>
        <w:t xml:space="preserve"> </w:t>
      </w:r>
      <w:r w:rsidR="000F4538" w:rsidRPr="005946B6">
        <w:rPr>
          <w:rFonts w:ascii="ITC Avant Garde" w:hAnsi="ITC Avant Garde"/>
        </w:rPr>
        <w:t>en</w:t>
      </w:r>
      <w:r w:rsidR="00536743" w:rsidRPr="005946B6">
        <w:rPr>
          <w:rFonts w:ascii="ITC Avant Garde" w:hAnsi="ITC Avant Garde"/>
        </w:rPr>
        <w:t xml:space="preserve"> </w:t>
      </w:r>
      <w:r w:rsidR="000F4538" w:rsidRPr="005946B6">
        <w:rPr>
          <w:rFonts w:ascii="ITC Avant Garde" w:hAnsi="ITC Avant Garde"/>
        </w:rPr>
        <w:t>la</w:t>
      </w:r>
      <w:r w:rsidR="00536743" w:rsidRPr="005946B6">
        <w:rPr>
          <w:rFonts w:ascii="ITC Avant Garde" w:hAnsi="ITC Avant Garde"/>
        </w:rPr>
        <w:t xml:space="preserve"> </w:t>
      </w:r>
      <w:r w:rsidR="000F4538" w:rsidRPr="005946B6">
        <w:rPr>
          <w:rFonts w:ascii="ITC Avant Garde" w:hAnsi="ITC Avant Garde"/>
        </w:rPr>
        <w:t>elaboración</w:t>
      </w:r>
      <w:r w:rsidR="00536743" w:rsidRPr="005946B6">
        <w:rPr>
          <w:rFonts w:ascii="ITC Avant Garde" w:hAnsi="ITC Avant Garde"/>
        </w:rPr>
        <w:t xml:space="preserve"> </w:t>
      </w:r>
      <w:r w:rsidR="000F4538" w:rsidRPr="005946B6">
        <w:rPr>
          <w:rFonts w:ascii="ITC Avant Garde" w:hAnsi="ITC Avant Garde"/>
        </w:rPr>
        <w:t>de</w:t>
      </w:r>
      <w:r w:rsidR="00536743" w:rsidRPr="005946B6">
        <w:rPr>
          <w:rFonts w:ascii="ITC Avant Garde" w:hAnsi="ITC Avant Garde"/>
        </w:rPr>
        <w:t xml:space="preserve"> </w:t>
      </w:r>
      <w:r w:rsidR="006F5086" w:rsidRPr="005946B6">
        <w:rPr>
          <w:rFonts w:ascii="ITC Avant Garde" w:hAnsi="ITC Avant Garde"/>
        </w:rPr>
        <w:t>resoluciones,</w:t>
      </w:r>
      <w:r w:rsidR="00536743" w:rsidRPr="005946B6">
        <w:rPr>
          <w:rFonts w:ascii="ITC Avant Garde" w:hAnsi="ITC Avant Garde"/>
        </w:rPr>
        <w:t xml:space="preserve"> </w:t>
      </w:r>
      <w:r w:rsidR="000F4538" w:rsidRPr="005946B6">
        <w:rPr>
          <w:rFonts w:ascii="ITC Avant Garde" w:hAnsi="ITC Avant Garde"/>
        </w:rPr>
        <w:t>recomendaciones</w:t>
      </w:r>
      <w:r w:rsidR="006F5086" w:rsidRPr="005946B6">
        <w:rPr>
          <w:rFonts w:ascii="ITC Avant Garde" w:hAnsi="ITC Avant Garde"/>
        </w:rPr>
        <w:t>,</w:t>
      </w:r>
      <w:r w:rsidR="00536743" w:rsidRPr="005946B6">
        <w:rPr>
          <w:rFonts w:ascii="ITC Avant Garde" w:hAnsi="ITC Avant Garde"/>
        </w:rPr>
        <w:t xml:space="preserve"> </w:t>
      </w:r>
      <w:r w:rsidR="006F5086" w:rsidRPr="005946B6">
        <w:rPr>
          <w:rFonts w:ascii="ITC Avant Garde" w:hAnsi="ITC Avant Garde"/>
        </w:rPr>
        <w:t>reportes</w:t>
      </w:r>
      <w:r w:rsidR="00536743" w:rsidRPr="005946B6">
        <w:rPr>
          <w:rFonts w:ascii="ITC Avant Garde" w:hAnsi="ITC Avant Garde"/>
        </w:rPr>
        <w:t xml:space="preserve"> </w:t>
      </w:r>
      <w:r w:rsidR="006F5086" w:rsidRPr="005946B6">
        <w:rPr>
          <w:rFonts w:ascii="ITC Avant Garde" w:hAnsi="ITC Avant Garde"/>
        </w:rPr>
        <w:t>e</w:t>
      </w:r>
      <w:r w:rsidR="00536743" w:rsidRPr="005946B6">
        <w:rPr>
          <w:rFonts w:ascii="ITC Avant Garde" w:hAnsi="ITC Avant Garde"/>
        </w:rPr>
        <w:t xml:space="preserve"> </w:t>
      </w:r>
      <w:r w:rsidR="006F5086" w:rsidRPr="005946B6">
        <w:rPr>
          <w:rFonts w:ascii="ITC Avant Garde" w:hAnsi="ITC Avant Garde"/>
        </w:rPr>
        <w:t>informes</w:t>
      </w:r>
      <w:r w:rsidR="00536743" w:rsidRPr="005946B6">
        <w:rPr>
          <w:rFonts w:ascii="ITC Avant Garde" w:hAnsi="ITC Avant Garde"/>
        </w:rPr>
        <w:t xml:space="preserve"> </w:t>
      </w:r>
      <w:r w:rsidR="000F4538" w:rsidRPr="005946B6">
        <w:rPr>
          <w:rFonts w:ascii="ITC Avant Garde" w:hAnsi="ITC Avant Garde"/>
        </w:rPr>
        <w:t>destinad</w:t>
      </w:r>
      <w:r w:rsidR="006F5086" w:rsidRPr="005946B6">
        <w:rPr>
          <w:rFonts w:ascii="ITC Avant Garde" w:hAnsi="ITC Avant Garde"/>
        </w:rPr>
        <w:t>o</w:t>
      </w:r>
      <w:r w:rsidR="000F4538" w:rsidRPr="005946B6">
        <w:rPr>
          <w:rFonts w:ascii="ITC Avant Garde" w:hAnsi="ITC Avant Garde"/>
        </w:rPr>
        <w:t>s</w:t>
      </w:r>
      <w:r w:rsidR="00536743" w:rsidRPr="005946B6">
        <w:rPr>
          <w:rFonts w:ascii="ITC Avant Garde" w:hAnsi="ITC Avant Garde"/>
        </w:rPr>
        <w:t xml:space="preserve"> </w:t>
      </w:r>
      <w:r w:rsidR="000F4538" w:rsidRPr="005946B6">
        <w:rPr>
          <w:rFonts w:ascii="ITC Avant Garde" w:hAnsi="ITC Avant Garde"/>
        </w:rPr>
        <w:t>a</w:t>
      </w:r>
      <w:r w:rsidR="00536743" w:rsidRPr="005946B6">
        <w:rPr>
          <w:rFonts w:ascii="ITC Avant Garde" w:hAnsi="ITC Avant Garde"/>
        </w:rPr>
        <w:t xml:space="preserve"> </w:t>
      </w:r>
      <w:r w:rsidR="000F4538" w:rsidRPr="005946B6">
        <w:rPr>
          <w:rFonts w:ascii="ITC Avant Garde" w:hAnsi="ITC Avant Garde"/>
        </w:rPr>
        <w:t>la</w:t>
      </w:r>
      <w:r w:rsidR="00536743" w:rsidRPr="005946B6">
        <w:rPr>
          <w:rFonts w:ascii="ITC Avant Garde" w:hAnsi="ITC Avant Garde"/>
        </w:rPr>
        <w:t xml:space="preserve"> </w:t>
      </w:r>
      <w:r w:rsidR="000F4538" w:rsidRPr="005946B6">
        <w:rPr>
          <w:rFonts w:ascii="ITC Avant Garde" w:hAnsi="ITC Avant Garde"/>
        </w:rPr>
        <w:t>gestión</w:t>
      </w:r>
      <w:r w:rsidR="00536743" w:rsidRPr="005946B6">
        <w:rPr>
          <w:rFonts w:ascii="ITC Avant Garde" w:hAnsi="ITC Avant Garde"/>
        </w:rPr>
        <w:t xml:space="preserve"> </w:t>
      </w:r>
      <w:r w:rsidR="000F4538" w:rsidRPr="005946B6">
        <w:rPr>
          <w:rFonts w:ascii="ITC Avant Garde" w:hAnsi="ITC Avant Garde"/>
        </w:rPr>
        <w:t>del</w:t>
      </w:r>
      <w:r w:rsidR="00536743" w:rsidRPr="005946B6">
        <w:rPr>
          <w:rFonts w:ascii="ITC Avant Garde" w:hAnsi="ITC Avant Garde"/>
        </w:rPr>
        <w:t xml:space="preserve"> </w:t>
      </w:r>
      <w:r w:rsidR="000F4538" w:rsidRPr="005946B6">
        <w:rPr>
          <w:rFonts w:ascii="ITC Avant Garde" w:hAnsi="ITC Avant Garde"/>
        </w:rPr>
        <w:t>espectro</w:t>
      </w:r>
      <w:r w:rsidR="00536743" w:rsidRPr="005946B6">
        <w:rPr>
          <w:rFonts w:ascii="ITC Avant Garde" w:hAnsi="ITC Avant Garde"/>
        </w:rPr>
        <w:t xml:space="preserve"> </w:t>
      </w:r>
      <w:r w:rsidR="000F4538" w:rsidRPr="005946B6">
        <w:rPr>
          <w:rFonts w:ascii="ITC Avant Garde" w:hAnsi="ITC Avant Garde"/>
        </w:rPr>
        <w:t>radioeléctrico.</w:t>
      </w:r>
    </w:p>
    <w:p w14:paraId="67B54C66" w14:textId="77777777" w:rsidR="00536936" w:rsidRDefault="009C04B5" w:rsidP="003B1806">
      <w:pPr>
        <w:spacing w:before="240" w:after="240" w:line="240" w:lineRule="auto"/>
        <w:jc w:val="both"/>
        <w:rPr>
          <w:rFonts w:ascii="ITC Avant Garde" w:hAnsi="ITC Avant Garde"/>
        </w:rPr>
      </w:pPr>
      <w:r w:rsidRPr="005946B6">
        <w:rPr>
          <w:rFonts w:ascii="ITC Avant Garde" w:hAnsi="ITC Avant Garde"/>
        </w:rPr>
        <w:t>Actualmente,</w:t>
      </w:r>
      <w:r w:rsidR="00536743" w:rsidRPr="005946B6">
        <w:rPr>
          <w:rFonts w:ascii="ITC Avant Garde" w:hAnsi="ITC Avant Garde"/>
        </w:rPr>
        <w:t xml:space="preserve"> </w:t>
      </w:r>
      <w:r w:rsidR="007E3115" w:rsidRPr="005946B6">
        <w:rPr>
          <w:rFonts w:ascii="ITC Avant Garde" w:hAnsi="ITC Avant Garde"/>
        </w:rPr>
        <w:t>la</w:t>
      </w:r>
      <w:r w:rsidR="00536743" w:rsidRPr="005946B6">
        <w:rPr>
          <w:rFonts w:ascii="ITC Avant Garde" w:hAnsi="ITC Avant Garde"/>
        </w:rPr>
        <w:t xml:space="preserve"> </w:t>
      </w:r>
      <w:r w:rsidRPr="005946B6">
        <w:rPr>
          <w:rFonts w:ascii="ITC Avant Garde" w:hAnsi="ITC Avant Garde"/>
        </w:rPr>
        <w:t>UIT-R</w:t>
      </w:r>
      <w:r w:rsidR="00536743" w:rsidRPr="005946B6">
        <w:rPr>
          <w:rFonts w:ascii="ITC Avant Garde" w:hAnsi="ITC Avant Garde"/>
        </w:rPr>
        <w:t xml:space="preserve"> </w:t>
      </w:r>
      <w:r w:rsidRPr="005946B6">
        <w:rPr>
          <w:rFonts w:ascii="ITC Avant Garde" w:hAnsi="ITC Avant Garde"/>
        </w:rPr>
        <w:t>t</w:t>
      </w:r>
      <w:r w:rsidR="007E3115" w:rsidRPr="005946B6">
        <w:rPr>
          <w:rFonts w:ascii="ITC Avant Garde" w:hAnsi="ITC Avant Garde"/>
        </w:rPr>
        <w:t>iene</w:t>
      </w:r>
      <w:r w:rsidR="00536743" w:rsidRPr="005946B6">
        <w:rPr>
          <w:rFonts w:ascii="ITC Avant Garde" w:hAnsi="ITC Avant Garde"/>
        </w:rPr>
        <w:t xml:space="preserve"> </w:t>
      </w:r>
      <w:r w:rsidR="007E3115" w:rsidRPr="005946B6">
        <w:rPr>
          <w:rFonts w:ascii="ITC Avant Garde" w:hAnsi="ITC Avant Garde"/>
        </w:rPr>
        <w:t>seis</w:t>
      </w:r>
      <w:r w:rsidR="00536743" w:rsidRPr="005946B6">
        <w:rPr>
          <w:rFonts w:ascii="ITC Avant Garde" w:hAnsi="ITC Avant Garde"/>
        </w:rPr>
        <w:t xml:space="preserve"> </w:t>
      </w:r>
      <w:r w:rsidR="007E3115" w:rsidRPr="005946B6">
        <w:rPr>
          <w:rFonts w:ascii="ITC Avant Garde" w:hAnsi="ITC Avant Garde"/>
        </w:rPr>
        <w:t>Comisiones</w:t>
      </w:r>
      <w:r w:rsidR="00536743" w:rsidRPr="005946B6">
        <w:rPr>
          <w:rFonts w:ascii="ITC Avant Garde" w:hAnsi="ITC Avant Garde"/>
        </w:rPr>
        <w:t xml:space="preserve"> </w:t>
      </w:r>
      <w:r w:rsidR="007E3115" w:rsidRPr="005946B6">
        <w:rPr>
          <w:rFonts w:ascii="ITC Avant Garde" w:hAnsi="ITC Avant Garde"/>
        </w:rPr>
        <w:t>de</w:t>
      </w:r>
      <w:r w:rsidR="00536743" w:rsidRPr="005946B6">
        <w:rPr>
          <w:rFonts w:ascii="ITC Avant Garde" w:hAnsi="ITC Avant Garde"/>
        </w:rPr>
        <w:t xml:space="preserve"> </w:t>
      </w:r>
      <w:r w:rsidR="007E3115" w:rsidRPr="005946B6">
        <w:rPr>
          <w:rFonts w:ascii="ITC Avant Garde" w:hAnsi="ITC Avant Garde"/>
        </w:rPr>
        <w:t>Estudio</w:t>
      </w:r>
      <w:r w:rsidR="00536743" w:rsidRPr="005946B6">
        <w:rPr>
          <w:rFonts w:ascii="ITC Avant Garde" w:hAnsi="ITC Avant Garde"/>
        </w:rPr>
        <w:t xml:space="preserve"> </w:t>
      </w:r>
      <w:r w:rsidRPr="005946B6">
        <w:rPr>
          <w:rFonts w:ascii="ITC Avant Garde" w:hAnsi="ITC Avant Garde"/>
        </w:rPr>
        <w:t>especializadas</w:t>
      </w:r>
      <w:r w:rsidR="00536743" w:rsidRPr="005946B6">
        <w:rPr>
          <w:rFonts w:ascii="ITC Avant Garde" w:hAnsi="ITC Avant Garde"/>
        </w:rPr>
        <w:t xml:space="preserve"> </w:t>
      </w:r>
      <w:r w:rsidRPr="005946B6">
        <w:rPr>
          <w:rFonts w:ascii="ITC Avant Garde" w:hAnsi="ITC Avant Garde"/>
        </w:rPr>
        <w:t>en</w:t>
      </w:r>
      <w:r w:rsidR="00536743" w:rsidRPr="005946B6">
        <w:rPr>
          <w:rFonts w:ascii="ITC Avant Garde" w:hAnsi="ITC Avant Garde"/>
        </w:rPr>
        <w:t xml:space="preserve"> </w:t>
      </w:r>
      <w:r w:rsidRPr="005946B6">
        <w:rPr>
          <w:rFonts w:ascii="ITC Avant Garde" w:hAnsi="ITC Avant Garde"/>
        </w:rPr>
        <w:t>los</w:t>
      </w:r>
      <w:r w:rsidR="00536743" w:rsidRPr="005946B6">
        <w:rPr>
          <w:rFonts w:ascii="ITC Avant Garde" w:hAnsi="ITC Avant Garde"/>
        </w:rPr>
        <w:t xml:space="preserve"> </w:t>
      </w:r>
      <w:r w:rsidRPr="005946B6">
        <w:rPr>
          <w:rFonts w:ascii="ITC Avant Garde" w:hAnsi="ITC Avant Garde"/>
        </w:rPr>
        <w:t>siguientes</w:t>
      </w:r>
      <w:r w:rsidR="00536743" w:rsidRPr="005946B6">
        <w:rPr>
          <w:rFonts w:ascii="ITC Avant Garde" w:hAnsi="ITC Avant Garde"/>
        </w:rPr>
        <w:t xml:space="preserve"> </w:t>
      </w:r>
      <w:r w:rsidRPr="005946B6">
        <w:rPr>
          <w:rFonts w:ascii="ITC Avant Garde" w:hAnsi="ITC Avant Garde"/>
        </w:rPr>
        <w:t>ámbitos:</w:t>
      </w:r>
    </w:p>
    <w:p w14:paraId="1D5B63B1" w14:textId="573A03EC" w:rsidR="009C04B5" w:rsidRPr="003B1806" w:rsidRDefault="009C04B5" w:rsidP="003B1806">
      <w:pPr>
        <w:pStyle w:val="Prrafodelista"/>
        <w:numPr>
          <w:ilvl w:val="3"/>
          <w:numId w:val="8"/>
        </w:numPr>
        <w:spacing w:before="240" w:after="240"/>
        <w:ind w:left="1134" w:hanging="425"/>
        <w:jc w:val="both"/>
        <w:rPr>
          <w:rFonts w:ascii="ITC Avant Garde" w:hAnsi="ITC Avant Garde"/>
        </w:rPr>
      </w:pPr>
      <w:r w:rsidRPr="003B1806">
        <w:rPr>
          <w:rFonts w:ascii="ITC Avant Garde" w:hAnsi="ITC Avant Garde"/>
        </w:rPr>
        <w:t>Comisión</w:t>
      </w:r>
      <w:r w:rsidR="00536743" w:rsidRPr="003B1806">
        <w:rPr>
          <w:rFonts w:ascii="ITC Avant Garde" w:hAnsi="ITC Avant Garde"/>
        </w:rPr>
        <w:t xml:space="preserve"> </w:t>
      </w:r>
      <w:r w:rsidRPr="003B1806">
        <w:rPr>
          <w:rFonts w:ascii="ITC Avant Garde" w:hAnsi="ITC Avant Garde"/>
        </w:rPr>
        <w:t>de</w:t>
      </w:r>
      <w:r w:rsidR="00536743" w:rsidRPr="003B1806">
        <w:rPr>
          <w:rFonts w:ascii="ITC Avant Garde" w:hAnsi="ITC Avant Garde"/>
        </w:rPr>
        <w:t xml:space="preserve"> </w:t>
      </w:r>
      <w:r w:rsidRPr="003B1806">
        <w:rPr>
          <w:rFonts w:ascii="ITC Avant Garde" w:hAnsi="ITC Avant Garde"/>
        </w:rPr>
        <w:t>Estudio</w:t>
      </w:r>
      <w:r w:rsidR="00536743" w:rsidRPr="003B1806">
        <w:rPr>
          <w:rFonts w:ascii="ITC Avant Garde" w:hAnsi="ITC Avant Garde"/>
        </w:rPr>
        <w:t xml:space="preserve"> </w:t>
      </w:r>
      <w:r w:rsidRPr="003B1806">
        <w:rPr>
          <w:rFonts w:ascii="ITC Avant Garde" w:hAnsi="ITC Avant Garde"/>
        </w:rPr>
        <w:t>1</w:t>
      </w:r>
      <w:r w:rsidR="00536743" w:rsidRPr="003B1806">
        <w:rPr>
          <w:rFonts w:ascii="ITC Avant Garde" w:hAnsi="ITC Avant Garde"/>
        </w:rPr>
        <w:t xml:space="preserve"> </w:t>
      </w:r>
      <w:r w:rsidRPr="003B1806">
        <w:rPr>
          <w:rFonts w:ascii="ITC Avant Garde" w:hAnsi="ITC Avant Garde"/>
        </w:rPr>
        <w:t>-</w:t>
      </w:r>
      <w:r w:rsidR="00536743" w:rsidRPr="003B1806">
        <w:rPr>
          <w:rFonts w:ascii="ITC Avant Garde" w:hAnsi="ITC Avant Garde"/>
        </w:rPr>
        <w:t xml:space="preserve"> </w:t>
      </w:r>
      <w:r w:rsidRPr="003B1806">
        <w:rPr>
          <w:rFonts w:ascii="ITC Avant Garde" w:hAnsi="ITC Avant Garde"/>
        </w:rPr>
        <w:t>Gestión</w:t>
      </w:r>
      <w:r w:rsidR="00536743" w:rsidRPr="003B1806">
        <w:rPr>
          <w:rFonts w:ascii="ITC Avant Garde" w:hAnsi="ITC Avant Garde"/>
        </w:rPr>
        <w:t xml:space="preserve"> </w:t>
      </w:r>
      <w:r w:rsidRPr="003B1806">
        <w:rPr>
          <w:rFonts w:ascii="ITC Avant Garde" w:hAnsi="ITC Avant Garde"/>
        </w:rPr>
        <w:t>del</w:t>
      </w:r>
      <w:r w:rsidR="00536743" w:rsidRPr="003B1806">
        <w:rPr>
          <w:rFonts w:ascii="ITC Avant Garde" w:hAnsi="ITC Avant Garde"/>
        </w:rPr>
        <w:t xml:space="preserve"> </w:t>
      </w:r>
      <w:r w:rsidRPr="003B1806">
        <w:rPr>
          <w:rFonts w:ascii="ITC Avant Garde" w:hAnsi="ITC Avant Garde"/>
        </w:rPr>
        <w:t>espectro.</w:t>
      </w:r>
    </w:p>
    <w:p w14:paraId="2F96DF6D" w14:textId="1DE445B2" w:rsidR="009C04B5" w:rsidRPr="003B1806" w:rsidRDefault="009C04B5" w:rsidP="003B1806">
      <w:pPr>
        <w:pStyle w:val="Prrafodelista"/>
        <w:numPr>
          <w:ilvl w:val="3"/>
          <w:numId w:val="8"/>
        </w:numPr>
        <w:spacing w:before="240" w:after="240"/>
        <w:ind w:left="1134" w:hanging="425"/>
        <w:jc w:val="both"/>
        <w:rPr>
          <w:rFonts w:ascii="ITC Avant Garde" w:hAnsi="ITC Avant Garde"/>
        </w:rPr>
      </w:pPr>
      <w:r w:rsidRPr="003B1806">
        <w:rPr>
          <w:rFonts w:ascii="ITC Avant Garde" w:hAnsi="ITC Avant Garde"/>
        </w:rPr>
        <w:lastRenderedPageBreak/>
        <w:t>Comisión</w:t>
      </w:r>
      <w:r w:rsidR="00536743" w:rsidRPr="003B1806">
        <w:rPr>
          <w:rFonts w:ascii="ITC Avant Garde" w:hAnsi="ITC Avant Garde"/>
        </w:rPr>
        <w:t xml:space="preserve"> </w:t>
      </w:r>
      <w:r w:rsidRPr="003B1806">
        <w:rPr>
          <w:rFonts w:ascii="ITC Avant Garde" w:hAnsi="ITC Avant Garde"/>
        </w:rPr>
        <w:t>de</w:t>
      </w:r>
      <w:r w:rsidR="00536743" w:rsidRPr="003B1806">
        <w:rPr>
          <w:rFonts w:ascii="ITC Avant Garde" w:hAnsi="ITC Avant Garde"/>
        </w:rPr>
        <w:t xml:space="preserve"> </w:t>
      </w:r>
      <w:r w:rsidRPr="003B1806">
        <w:rPr>
          <w:rFonts w:ascii="ITC Avant Garde" w:hAnsi="ITC Avant Garde"/>
        </w:rPr>
        <w:t>Estudio</w:t>
      </w:r>
      <w:r w:rsidR="00536743" w:rsidRPr="003B1806">
        <w:rPr>
          <w:rFonts w:ascii="ITC Avant Garde" w:hAnsi="ITC Avant Garde"/>
        </w:rPr>
        <w:t xml:space="preserve"> </w:t>
      </w:r>
      <w:r w:rsidRPr="003B1806">
        <w:rPr>
          <w:rFonts w:ascii="ITC Avant Garde" w:hAnsi="ITC Avant Garde"/>
        </w:rPr>
        <w:t>3</w:t>
      </w:r>
      <w:r w:rsidR="00536743" w:rsidRPr="003B1806">
        <w:rPr>
          <w:rFonts w:ascii="ITC Avant Garde" w:hAnsi="ITC Avant Garde"/>
        </w:rPr>
        <w:t xml:space="preserve"> </w:t>
      </w:r>
      <w:r w:rsidRPr="003B1806">
        <w:rPr>
          <w:rFonts w:ascii="ITC Avant Garde" w:hAnsi="ITC Avant Garde"/>
        </w:rPr>
        <w:t>–</w:t>
      </w:r>
      <w:r w:rsidR="00536743" w:rsidRPr="003B1806">
        <w:rPr>
          <w:rFonts w:ascii="ITC Avant Garde" w:hAnsi="ITC Avant Garde"/>
        </w:rPr>
        <w:t xml:space="preserve"> </w:t>
      </w:r>
      <w:r w:rsidRPr="003B1806">
        <w:rPr>
          <w:rFonts w:ascii="ITC Avant Garde" w:hAnsi="ITC Avant Garde"/>
        </w:rPr>
        <w:t>Propagación</w:t>
      </w:r>
      <w:r w:rsidR="00536743" w:rsidRPr="003B1806">
        <w:rPr>
          <w:rFonts w:ascii="ITC Avant Garde" w:hAnsi="ITC Avant Garde"/>
        </w:rPr>
        <w:t xml:space="preserve"> </w:t>
      </w:r>
      <w:r w:rsidRPr="003B1806">
        <w:rPr>
          <w:rFonts w:ascii="ITC Avant Garde" w:hAnsi="ITC Avant Garde"/>
        </w:rPr>
        <w:t>de</w:t>
      </w:r>
      <w:r w:rsidR="00536743" w:rsidRPr="003B1806">
        <w:rPr>
          <w:rFonts w:ascii="ITC Avant Garde" w:hAnsi="ITC Avant Garde"/>
        </w:rPr>
        <w:t xml:space="preserve"> </w:t>
      </w:r>
      <w:r w:rsidRPr="003B1806">
        <w:rPr>
          <w:rFonts w:ascii="ITC Avant Garde" w:hAnsi="ITC Avant Garde"/>
        </w:rPr>
        <w:t>las</w:t>
      </w:r>
      <w:r w:rsidR="00536743" w:rsidRPr="003B1806">
        <w:rPr>
          <w:rFonts w:ascii="ITC Avant Garde" w:hAnsi="ITC Avant Garde"/>
        </w:rPr>
        <w:t xml:space="preserve"> </w:t>
      </w:r>
      <w:r w:rsidRPr="003B1806">
        <w:rPr>
          <w:rFonts w:ascii="ITC Avant Garde" w:hAnsi="ITC Avant Garde"/>
        </w:rPr>
        <w:t>ondas</w:t>
      </w:r>
      <w:r w:rsidR="00536743" w:rsidRPr="003B1806">
        <w:rPr>
          <w:rFonts w:ascii="ITC Avant Garde" w:hAnsi="ITC Avant Garde"/>
        </w:rPr>
        <w:t xml:space="preserve"> </w:t>
      </w:r>
      <w:r w:rsidRPr="003B1806">
        <w:rPr>
          <w:rFonts w:ascii="ITC Avant Garde" w:hAnsi="ITC Avant Garde"/>
        </w:rPr>
        <w:t>radioeléctricas.</w:t>
      </w:r>
    </w:p>
    <w:p w14:paraId="6E00C3A3" w14:textId="605FC1F1" w:rsidR="009C04B5" w:rsidRPr="003B1806" w:rsidRDefault="009C04B5" w:rsidP="003B1806">
      <w:pPr>
        <w:pStyle w:val="Prrafodelista"/>
        <w:numPr>
          <w:ilvl w:val="3"/>
          <w:numId w:val="8"/>
        </w:numPr>
        <w:spacing w:before="240" w:after="240"/>
        <w:ind w:left="1134" w:hanging="425"/>
        <w:jc w:val="both"/>
        <w:rPr>
          <w:rFonts w:ascii="ITC Avant Garde" w:hAnsi="ITC Avant Garde"/>
        </w:rPr>
      </w:pPr>
      <w:r w:rsidRPr="003B1806">
        <w:rPr>
          <w:rFonts w:ascii="ITC Avant Garde" w:hAnsi="ITC Avant Garde"/>
        </w:rPr>
        <w:t>Comisión</w:t>
      </w:r>
      <w:r w:rsidR="00536743" w:rsidRPr="003B1806">
        <w:rPr>
          <w:rFonts w:ascii="ITC Avant Garde" w:hAnsi="ITC Avant Garde"/>
        </w:rPr>
        <w:t xml:space="preserve"> </w:t>
      </w:r>
      <w:r w:rsidRPr="003B1806">
        <w:rPr>
          <w:rFonts w:ascii="ITC Avant Garde" w:hAnsi="ITC Avant Garde"/>
        </w:rPr>
        <w:t>de</w:t>
      </w:r>
      <w:r w:rsidR="00536743" w:rsidRPr="003B1806">
        <w:rPr>
          <w:rFonts w:ascii="ITC Avant Garde" w:hAnsi="ITC Avant Garde"/>
        </w:rPr>
        <w:t xml:space="preserve"> </w:t>
      </w:r>
      <w:r w:rsidRPr="003B1806">
        <w:rPr>
          <w:rFonts w:ascii="ITC Avant Garde" w:hAnsi="ITC Avant Garde"/>
        </w:rPr>
        <w:t>Estudio</w:t>
      </w:r>
      <w:r w:rsidR="00536743" w:rsidRPr="003B1806">
        <w:rPr>
          <w:rFonts w:ascii="ITC Avant Garde" w:hAnsi="ITC Avant Garde"/>
        </w:rPr>
        <w:t xml:space="preserve"> </w:t>
      </w:r>
      <w:r w:rsidRPr="003B1806">
        <w:rPr>
          <w:rFonts w:ascii="ITC Avant Garde" w:hAnsi="ITC Avant Garde"/>
        </w:rPr>
        <w:t>4</w:t>
      </w:r>
      <w:r w:rsidR="00536743" w:rsidRPr="003B1806">
        <w:rPr>
          <w:rFonts w:ascii="ITC Avant Garde" w:hAnsi="ITC Avant Garde"/>
        </w:rPr>
        <w:t xml:space="preserve"> </w:t>
      </w:r>
      <w:r w:rsidRPr="003B1806">
        <w:rPr>
          <w:rFonts w:ascii="ITC Avant Garde" w:hAnsi="ITC Avant Garde"/>
        </w:rPr>
        <w:t>–</w:t>
      </w:r>
      <w:r w:rsidR="00536743" w:rsidRPr="003B1806">
        <w:rPr>
          <w:rFonts w:ascii="ITC Avant Garde" w:hAnsi="ITC Avant Garde"/>
        </w:rPr>
        <w:t xml:space="preserve"> </w:t>
      </w:r>
      <w:r w:rsidRPr="003B1806">
        <w:rPr>
          <w:rFonts w:ascii="ITC Avant Garde" w:hAnsi="ITC Avant Garde"/>
        </w:rPr>
        <w:t>Servicio</w:t>
      </w:r>
      <w:r w:rsidR="00897E48" w:rsidRPr="003B1806">
        <w:rPr>
          <w:rFonts w:ascii="ITC Avant Garde" w:hAnsi="ITC Avant Garde"/>
        </w:rPr>
        <w:t>s</w:t>
      </w:r>
      <w:r w:rsidR="00536743" w:rsidRPr="003B1806">
        <w:rPr>
          <w:rFonts w:ascii="ITC Avant Garde" w:hAnsi="ITC Avant Garde"/>
        </w:rPr>
        <w:t xml:space="preserve"> </w:t>
      </w:r>
      <w:r w:rsidRPr="003B1806">
        <w:rPr>
          <w:rFonts w:ascii="ITC Avant Garde" w:hAnsi="ITC Avant Garde"/>
        </w:rPr>
        <w:t>por</w:t>
      </w:r>
      <w:r w:rsidR="00536743" w:rsidRPr="003B1806">
        <w:rPr>
          <w:rFonts w:ascii="ITC Avant Garde" w:hAnsi="ITC Avant Garde"/>
        </w:rPr>
        <w:t xml:space="preserve"> </w:t>
      </w:r>
      <w:r w:rsidRPr="003B1806">
        <w:rPr>
          <w:rFonts w:ascii="ITC Avant Garde" w:hAnsi="ITC Avant Garde"/>
        </w:rPr>
        <w:t>satélite.</w:t>
      </w:r>
    </w:p>
    <w:p w14:paraId="7170AED2" w14:textId="5D4C95ED" w:rsidR="009C04B5" w:rsidRPr="003B1806" w:rsidRDefault="009C04B5" w:rsidP="003B1806">
      <w:pPr>
        <w:pStyle w:val="Prrafodelista"/>
        <w:numPr>
          <w:ilvl w:val="3"/>
          <w:numId w:val="8"/>
        </w:numPr>
        <w:spacing w:before="240" w:after="240"/>
        <w:ind w:left="1134" w:hanging="425"/>
        <w:jc w:val="both"/>
        <w:rPr>
          <w:rFonts w:ascii="ITC Avant Garde" w:hAnsi="ITC Avant Garde"/>
        </w:rPr>
      </w:pPr>
      <w:r w:rsidRPr="003B1806">
        <w:rPr>
          <w:rFonts w:ascii="ITC Avant Garde" w:hAnsi="ITC Avant Garde"/>
        </w:rPr>
        <w:t>Comisión</w:t>
      </w:r>
      <w:r w:rsidR="00536743" w:rsidRPr="003B1806">
        <w:rPr>
          <w:rFonts w:ascii="ITC Avant Garde" w:hAnsi="ITC Avant Garde"/>
        </w:rPr>
        <w:t xml:space="preserve"> </w:t>
      </w:r>
      <w:r w:rsidRPr="003B1806">
        <w:rPr>
          <w:rFonts w:ascii="ITC Avant Garde" w:hAnsi="ITC Avant Garde"/>
        </w:rPr>
        <w:t>de</w:t>
      </w:r>
      <w:r w:rsidR="00536743" w:rsidRPr="003B1806">
        <w:rPr>
          <w:rFonts w:ascii="ITC Avant Garde" w:hAnsi="ITC Avant Garde"/>
        </w:rPr>
        <w:t xml:space="preserve"> </w:t>
      </w:r>
      <w:r w:rsidRPr="003B1806">
        <w:rPr>
          <w:rFonts w:ascii="ITC Avant Garde" w:hAnsi="ITC Avant Garde"/>
        </w:rPr>
        <w:t>Estudio</w:t>
      </w:r>
      <w:r w:rsidR="00536743" w:rsidRPr="003B1806">
        <w:rPr>
          <w:rFonts w:ascii="ITC Avant Garde" w:hAnsi="ITC Avant Garde"/>
        </w:rPr>
        <w:t xml:space="preserve"> </w:t>
      </w:r>
      <w:r w:rsidRPr="003B1806">
        <w:rPr>
          <w:rFonts w:ascii="ITC Avant Garde" w:hAnsi="ITC Avant Garde"/>
        </w:rPr>
        <w:t>5</w:t>
      </w:r>
      <w:r w:rsidR="00536743" w:rsidRPr="003B1806">
        <w:rPr>
          <w:rFonts w:ascii="ITC Avant Garde" w:hAnsi="ITC Avant Garde"/>
        </w:rPr>
        <w:t xml:space="preserve"> </w:t>
      </w:r>
      <w:r w:rsidRPr="003B1806">
        <w:rPr>
          <w:rFonts w:ascii="ITC Avant Garde" w:hAnsi="ITC Avant Garde"/>
        </w:rPr>
        <w:t>–</w:t>
      </w:r>
      <w:r w:rsidR="00536743" w:rsidRPr="003B1806">
        <w:rPr>
          <w:rFonts w:ascii="ITC Avant Garde" w:hAnsi="ITC Avant Garde"/>
        </w:rPr>
        <w:t xml:space="preserve"> </w:t>
      </w:r>
      <w:r w:rsidRPr="003B1806">
        <w:rPr>
          <w:rFonts w:ascii="ITC Avant Garde" w:hAnsi="ITC Avant Garde"/>
        </w:rPr>
        <w:t>Servicios</w:t>
      </w:r>
      <w:r w:rsidR="00536743" w:rsidRPr="003B1806">
        <w:rPr>
          <w:rFonts w:ascii="ITC Avant Garde" w:hAnsi="ITC Avant Garde"/>
        </w:rPr>
        <w:t xml:space="preserve"> </w:t>
      </w:r>
      <w:r w:rsidRPr="003B1806">
        <w:rPr>
          <w:rFonts w:ascii="ITC Avant Garde" w:hAnsi="ITC Avant Garde"/>
        </w:rPr>
        <w:t>terrenales.</w:t>
      </w:r>
    </w:p>
    <w:p w14:paraId="24E9AD6C" w14:textId="2D6577D7" w:rsidR="009C04B5" w:rsidRPr="003B1806" w:rsidRDefault="009C04B5" w:rsidP="003B1806">
      <w:pPr>
        <w:pStyle w:val="Prrafodelista"/>
        <w:numPr>
          <w:ilvl w:val="3"/>
          <w:numId w:val="8"/>
        </w:numPr>
        <w:spacing w:before="240" w:after="240"/>
        <w:ind w:left="1134" w:hanging="425"/>
        <w:jc w:val="both"/>
        <w:rPr>
          <w:rFonts w:ascii="ITC Avant Garde" w:hAnsi="ITC Avant Garde"/>
        </w:rPr>
      </w:pPr>
      <w:r w:rsidRPr="003B1806">
        <w:rPr>
          <w:rFonts w:ascii="ITC Avant Garde" w:hAnsi="ITC Avant Garde"/>
        </w:rPr>
        <w:t>Comisión</w:t>
      </w:r>
      <w:r w:rsidR="00536743" w:rsidRPr="003B1806">
        <w:rPr>
          <w:rFonts w:ascii="ITC Avant Garde" w:hAnsi="ITC Avant Garde"/>
        </w:rPr>
        <w:t xml:space="preserve"> </w:t>
      </w:r>
      <w:r w:rsidRPr="003B1806">
        <w:rPr>
          <w:rFonts w:ascii="ITC Avant Garde" w:hAnsi="ITC Avant Garde"/>
        </w:rPr>
        <w:t>de</w:t>
      </w:r>
      <w:r w:rsidR="00536743" w:rsidRPr="003B1806">
        <w:rPr>
          <w:rFonts w:ascii="ITC Avant Garde" w:hAnsi="ITC Avant Garde"/>
        </w:rPr>
        <w:t xml:space="preserve"> </w:t>
      </w:r>
      <w:r w:rsidRPr="003B1806">
        <w:rPr>
          <w:rFonts w:ascii="ITC Avant Garde" w:hAnsi="ITC Avant Garde"/>
        </w:rPr>
        <w:t>Estudio</w:t>
      </w:r>
      <w:r w:rsidR="00536743" w:rsidRPr="003B1806">
        <w:rPr>
          <w:rFonts w:ascii="ITC Avant Garde" w:hAnsi="ITC Avant Garde"/>
        </w:rPr>
        <w:t xml:space="preserve"> </w:t>
      </w:r>
      <w:r w:rsidRPr="003B1806">
        <w:rPr>
          <w:rFonts w:ascii="ITC Avant Garde" w:hAnsi="ITC Avant Garde"/>
        </w:rPr>
        <w:t>6</w:t>
      </w:r>
      <w:r w:rsidR="00536743" w:rsidRPr="003B1806">
        <w:rPr>
          <w:rFonts w:ascii="ITC Avant Garde" w:hAnsi="ITC Avant Garde"/>
        </w:rPr>
        <w:t xml:space="preserve"> </w:t>
      </w:r>
      <w:r w:rsidRPr="003B1806">
        <w:rPr>
          <w:rFonts w:ascii="ITC Avant Garde" w:hAnsi="ITC Avant Garde"/>
        </w:rPr>
        <w:t>–</w:t>
      </w:r>
      <w:r w:rsidR="00536743" w:rsidRPr="003B1806">
        <w:rPr>
          <w:rFonts w:ascii="ITC Avant Garde" w:hAnsi="ITC Avant Garde"/>
        </w:rPr>
        <w:t xml:space="preserve"> </w:t>
      </w:r>
      <w:r w:rsidRPr="003B1806">
        <w:rPr>
          <w:rFonts w:ascii="ITC Avant Garde" w:hAnsi="ITC Avant Garde"/>
        </w:rPr>
        <w:t>Servicios</w:t>
      </w:r>
      <w:r w:rsidR="00536743" w:rsidRPr="003B1806">
        <w:rPr>
          <w:rFonts w:ascii="ITC Avant Garde" w:hAnsi="ITC Avant Garde"/>
        </w:rPr>
        <w:t xml:space="preserve"> </w:t>
      </w:r>
      <w:r w:rsidRPr="003B1806">
        <w:rPr>
          <w:rFonts w:ascii="ITC Avant Garde" w:hAnsi="ITC Avant Garde"/>
        </w:rPr>
        <w:t>de</w:t>
      </w:r>
      <w:r w:rsidR="00536743" w:rsidRPr="003B1806">
        <w:rPr>
          <w:rFonts w:ascii="ITC Avant Garde" w:hAnsi="ITC Avant Garde"/>
        </w:rPr>
        <w:t xml:space="preserve"> </w:t>
      </w:r>
      <w:r w:rsidRPr="003B1806">
        <w:rPr>
          <w:rFonts w:ascii="ITC Avant Garde" w:hAnsi="ITC Avant Garde"/>
        </w:rPr>
        <w:t>radiodifusión.</w:t>
      </w:r>
    </w:p>
    <w:p w14:paraId="1EE4C677" w14:textId="77777777" w:rsidR="00536936" w:rsidRDefault="009C04B5" w:rsidP="003B1806">
      <w:pPr>
        <w:pStyle w:val="Prrafodelista"/>
        <w:numPr>
          <w:ilvl w:val="3"/>
          <w:numId w:val="8"/>
        </w:numPr>
        <w:spacing w:before="240" w:after="240"/>
        <w:ind w:left="1134" w:hanging="425"/>
        <w:jc w:val="both"/>
        <w:rPr>
          <w:rFonts w:ascii="ITC Avant Garde" w:hAnsi="ITC Avant Garde"/>
          <w:sz w:val="22"/>
          <w:szCs w:val="22"/>
        </w:rPr>
      </w:pPr>
      <w:r w:rsidRPr="003B1806">
        <w:rPr>
          <w:rFonts w:ascii="ITC Avant Garde" w:hAnsi="ITC Avant Garde"/>
        </w:rPr>
        <w:t>Comisión</w:t>
      </w:r>
      <w:r w:rsidR="00536743" w:rsidRPr="005946B6">
        <w:rPr>
          <w:rFonts w:ascii="ITC Avant Garde" w:hAnsi="ITC Avant Garde"/>
          <w:sz w:val="22"/>
          <w:szCs w:val="22"/>
        </w:rPr>
        <w:t xml:space="preserve"> </w:t>
      </w:r>
      <w:r w:rsidRPr="005946B6">
        <w:rPr>
          <w:rFonts w:ascii="ITC Avant Garde" w:hAnsi="ITC Avant Garde"/>
          <w:sz w:val="22"/>
          <w:szCs w:val="22"/>
        </w:rPr>
        <w:t>de</w:t>
      </w:r>
      <w:r w:rsidR="00536743" w:rsidRPr="005946B6">
        <w:rPr>
          <w:rFonts w:ascii="ITC Avant Garde" w:hAnsi="ITC Avant Garde"/>
          <w:sz w:val="22"/>
          <w:szCs w:val="22"/>
        </w:rPr>
        <w:t xml:space="preserve"> </w:t>
      </w:r>
      <w:r w:rsidRPr="005946B6">
        <w:rPr>
          <w:rFonts w:ascii="ITC Avant Garde" w:hAnsi="ITC Avant Garde"/>
          <w:sz w:val="22"/>
          <w:szCs w:val="22"/>
        </w:rPr>
        <w:t>Estudio</w:t>
      </w:r>
      <w:r w:rsidR="00536743" w:rsidRPr="005946B6">
        <w:rPr>
          <w:rFonts w:ascii="ITC Avant Garde" w:hAnsi="ITC Avant Garde"/>
          <w:sz w:val="22"/>
          <w:szCs w:val="22"/>
        </w:rPr>
        <w:t xml:space="preserve"> </w:t>
      </w:r>
      <w:r w:rsidRPr="005946B6">
        <w:rPr>
          <w:rFonts w:ascii="ITC Avant Garde" w:hAnsi="ITC Avant Garde"/>
          <w:sz w:val="22"/>
          <w:szCs w:val="22"/>
        </w:rPr>
        <w:t>7</w:t>
      </w:r>
      <w:r w:rsidR="00536743" w:rsidRPr="005946B6">
        <w:rPr>
          <w:rFonts w:ascii="ITC Avant Garde" w:hAnsi="ITC Avant Garde"/>
          <w:sz w:val="22"/>
          <w:szCs w:val="22"/>
        </w:rPr>
        <w:t xml:space="preserve"> </w:t>
      </w:r>
      <w:r w:rsidRPr="005946B6">
        <w:rPr>
          <w:rFonts w:ascii="ITC Avant Garde" w:hAnsi="ITC Avant Garde"/>
          <w:sz w:val="22"/>
          <w:szCs w:val="22"/>
        </w:rPr>
        <w:t>–</w:t>
      </w:r>
      <w:r w:rsidR="00536743" w:rsidRPr="005946B6">
        <w:rPr>
          <w:rFonts w:ascii="ITC Avant Garde" w:hAnsi="ITC Avant Garde"/>
          <w:sz w:val="22"/>
          <w:szCs w:val="22"/>
        </w:rPr>
        <w:t xml:space="preserve"> </w:t>
      </w:r>
      <w:r w:rsidRPr="005946B6">
        <w:rPr>
          <w:rFonts w:ascii="ITC Avant Garde" w:hAnsi="ITC Avant Garde"/>
          <w:sz w:val="22"/>
          <w:szCs w:val="22"/>
        </w:rPr>
        <w:t>Servicios</w:t>
      </w:r>
      <w:r w:rsidR="00536743" w:rsidRPr="005946B6">
        <w:rPr>
          <w:rFonts w:ascii="ITC Avant Garde" w:hAnsi="ITC Avant Garde"/>
          <w:sz w:val="22"/>
          <w:szCs w:val="22"/>
        </w:rPr>
        <w:t xml:space="preserve"> </w:t>
      </w:r>
      <w:r w:rsidRPr="005946B6">
        <w:rPr>
          <w:rFonts w:ascii="ITC Avant Garde" w:hAnsi="ITC Avant Garde"/>
          <w:sz w:val="22"/>
          <w:szCs w:val="22"/>
        </w:rPr>
        <w:t>científicos.</w:t>
      </w:r>
    </w:p>
    <w:p w14:paraId="619E3402" w14:textId="77777777" w:rsidR="00536936" w:rsidRDefault="006F5086" w:rsidP="003B1806">
      <w:pPr>
        <w:spacing w:before="240" w:after="240" w:line="240" w:lineRule="auto"/>
        <w:jc w:val="both"/>
        <w:rPr>
          <w:rFonts w:ascii="ITC Avant Garde" w:hAnsi="ITC Avant Garde"/>
        </w:rPr>
      </w:pPr>
      <w:r w:rsidRPr="005946B6">
        <w:rPr>
          <w:rFonts w:ascii="ITC Avant Garde" w:hAnsi="ITC Avant Garde"/>
        </w:rPr>
        <w:t>Ahora</w:t>
      </w:r>
      <w:r w:rsidR="00536743" w:rsidRPr="005946B6">
        <w:rPr>
          <w:rFonts w:ascii="ITC Avant Garde" w:hAnsi="ITC Avant Garde"/>
        </w:rPr>
        <w:t xml:space="preserve"> </w:t>
      </w:r>
      <w:r w:rsidRPr="005946B6">
        <w:rPr>
          <w:rFonts w:ascii="ITC Avant Garde" w:hAnsi="ITC Avant Garde"/>
        </w:rPr>
        <w:t>bien,</w:t>
      </w:r>
      <w:r w:rsidR="00536743" w:rsidRPr="005946B6">
        <w:rPr>
          <w:rFonts w:ascii="ITC Avant Garde" w:hAnsi="ITC Avant Garde"/>
        </w:rPr>
        <w:t xml:space="preserve"> </w:t>
      </w:r>
      <w:r w:rsidRPr="005946B6">
        <w:rPr>
          <w:rFonts w:ascii="ITC Avant Garde" w:hAnsi="ITC Avant Garde"/>
        </w:rPr>
        <w:t>r</w:t>
      </w:r>
      <w:r w:rsidR="00522E3B" w:rsidRPr="005946B6">
        <w:rPr>
          <w:rFonts w:ascii="ITC Avant Garde" w:hAnsi="ITC Avant Garde"/>
        </w:rPr>
        <w:t>especto</w:t>
      </w:r>
      <w:r w:rsidR="00536743" w:rsidRPr="005946B6">
        <w:rPr>
          <w:rFonts w:ascii="ITC Avant Garde" w:hAnsi="ITC Avant Garde"/>
        </w:rPr>
        <w:t xml:space="preserve"> </w:t>
      </w:r>
      <w:r w:rsidR="0015646C" w:rsidRPr="005946B6">
        <w:rPr>
          <w:rFonts w:ascii="ITC Avant Garde" w:hAnsi="ITC Avant Garde"/>
        </w:rPr>
        <w:t>de</w:t>
      </w:r>
      <w:r w:rsidR="00536743" w:rsidRPr="005946B6">
        <w:rPr>
          <w:rFonts w:ascii="ITC Avant Garde" w:hAnsi="ITC Avant Garde"/>
        </w:rPr>
        <w:t xml:space="preserve"> </w:t>
      </w:r>
      <w:r w:rsidR="00522E3B" w:rsidRPr="005946B6">
        <w:rPr>
          <w:rFonts w:ascii="ITC Avant Garde" w:hAnsi="ITC Avant Garde"/>
        </w:rPr>
        <w:t>la</w:t>
      </w:r>
      <w:r w:rsidR="00536743" w:rsidRPr="005946B6">
        <w:rPr>
          <w:rFonts w:ascii="ITC Avant Garde" w:hAnsi="ITC Avant Garde"/>
        </w:rPr>
        <w:t xml:space="preserve"> </w:t>
      </w:r>
      <w:r w:rsidR="00522E3B" w:rsidRPr="005946B6">
        <w:rPr>
          <w:rFonts w:ascii="ITC Avant Garde" w:hAnsi="ITC Avant Garde"/>
        </w:rPr>
        <w:t>armonización</w:t>
      </w:r>
      <w:r w:rsidR="00536743" w:rsidRPr="005946B6">
        <w:rPr>
          <w:rFonts w:ascii="ITC Avant Garde" w:hAnsi="ITC Avant Garde"/>
        </w:rPr>
        <w:t xml:space="preserve"> </w:t>
      </w:r>
      <w:r w:rsidR="00522E3B" w:rsidRPr="005946B6">
        <w:rPr>
          <w:rFonts w:ascii="ITC Avant Garde" w:hAnsi="ITC Avant Garde"/>
        </w:rPr>
        <w:t>regional,</w:t>
      </w:r>
      <w:r w:rsidR="00536743" w:rsidRPr="005946B6">
        <w:rPr>
          <w:rFonts w:ascii="ITC Avant Garde" w:hAnsi="ITC Avant Garde"/>
        </w:rPr>
        <w:t xml:space="preserve"> </w:t>
      </w:r>
      <w:r w:rsidR="00522E3B" w:rsidRPr="005946B6">
        <w:rPr>
          <w:rFonts w:ascii="ITC Avant Garde" w:hAnsi="ITC Avant Garde"/>
        </w:rPr>
        <w:t>es</w:t>
      </w:r>
      <w:r w:rsidR="00536743" w:rsidRPr="005946B6">
        <w:rPr>
          <w:rFonts w:ascii="ITC Avant Garde" w:hAnsi="ITC Avant Garde"/>
        </w:rPr>
        <w:t xml:space="preserve"> </w:t>
      </w:r>
      <w:r w:rsidR="00522E3B" w:rsidRPr="005946B6">
        <w:rPr>
          <w:rFonts w:ascii="ITC Avant Garde" w:hAnsi="ITC Avant Garde"/>
        </w:rPr>
        <w:t>importante</w:t>
      </w:r>
      <w:r w:rsidR="00536743" w:rsidRPr="005946B6">
        <w:rPr>
          <w:rFonts w:ascii="ITC Avant Garde" w:hAnsi="ITC Avant Garde"/>
        </w:rPr>
        <w:t xml:space="preserve"> </w:t>
      </w:r>
      <w:r w:rsidR="00522E3B" w:rsidRPr="005946B6">
        <w:rPr>
          <w:rFonts w:ascii="ITC Avant Garde" w:hAnsi="ITC Avant Garde"/>
        </w:rPr>
        <w:t>mencionar</w:t>
      </w:r>
      <w:r w:rsidR="00536743" w:rsidRPr="005946B6">
        <w:rPr>
          <w:rFonts w:ascii="ITC Avant Garde" w:hAnsi="ITC Avant Garde"/>
        </w:rPr>
        <w:t xml:space="preserve"> </w:t>
      </w:r>
      <w:r w:rsidR="00522E3B" w:rsidRPr="005946B6">
        <w:rPr>
          <w:rFonts w:ascii="ITC Avant Garde" w:hAnsi="ITC Avant Garde"/>
        </w:rPr>
        <w:t>a</w:t>
      </w:r>
      <w:r w:rsidR="00536743" w:rsidRPr="005946B6">
        <w:rPr>
          <w:rFonts w:ascii="ITC Avant Garde" w:hAnsi="ITC Avant Garde"/>
        </w:rPr>
        <w:t xml:space="preserve"> </w:t>
      </w:r>
      <w:r w:rsidR="00957BF6" w:rsidRPr="005946B6">
        <w:rPr>
          <w:rFonts w:ascii="ITC Avant Garde" w:hAnsi="ITC Avant Garde"/>
        </w:rPr>
        <w:t>la</w:t>
      </w:r>
      <w:r w:rsidR="00536743" w:rsidRPr="005946B6">
        <w:rPr>
          <w:rFonts w:ascii="ITC Avant Garde" w:hAnsi="ITC Avant Garde"/>
        </w:rPr>
        <w:t xml:space="preserve"> </w:t>
      </w:r>
      <w:r w:rsidR="00957BF6" w:rsidRPr="005946B6">
        <w:rPr>
          <w:rFonts w:ascii="ITC Avant Garde" w:hAnsi="ITC Avant Garde"/>
        </w:rPr>
        <w:t>Comisión</w:t>
      </w:r>
      <w:r w:rsidR="00536743" w:rsidRPr="005946B6">
        <w:rPr>
          <w:rFonts w:ascii="ITC Avant Garde" w:hAnsi="ITC Avant Garde"/>
        </w:rPr>
        <w:t xml:space="preserve"> </w:t>
      </w:r>
      <w:r w:rsidR="00957BF6" w:rsidRPr="005946B6">
        <w:rPr>
          <w:rFonts w:ascii="ITC Avant Garde" w:hAnsi="ITC Avant Garde"/>
        </w:rPr>
        <w:t>Interamericana</w:t>
      </w:r>
      <w:r w:rsidR="00536743" w:rsidRPr="005946B6">
        <w:rPr>
          <w:rFonts w:ascii="ITC Avant Garde" w:hAnsi="ITC Avant Garde"/>
        </w:rPr>
        <w:t xml:space="preserve"> </w:t>
      </w:r>
      <w:r w:rsidR="00957BF6" w:rsidRPr="005946B6">
        <w:rPr>
          <w:rFonts w:ascii="ITC Avant Garde" w:hAnsi="ITC Avant Garde"/>
        </w:rPr>
        <w:t>de</w:t>
      </w:r>
      <w:r w:rsidR="00536743" w:rsidRPr="005946B6">
        <w:rPr>
          <w:rFonts w:ascii="ITC Avant Garde" w:hAnsi="ITC Avant Garde"/>
        </w:rPr>
        <w:t xml:space="preserve"> </w:t>
      </w:r>
      <w:r w:rsidR="00957BF6" w:rsidRPr="005946B6">
        <w:rPr>
          <w:rFonts w:ascii="ITC Avant Garde" w:hAnsi="ITC Avant Garde"/>
        </w:rPr>
        <w:t>Telecomunicaciones</w:t>
      </w:r>
      <w:r w:rsidR="00536743" w:rsidRPr="005946B6">
        <w:rPr>
          <w:rFonts w:ascii="ITC Avant Garde" w:hAnsi="ITC Avant Garde"/>
        </w:rPr>
        <w:t xml:space="preserve"> </w:t>
      </w:r>
      <w:r w:rsidR="00957BF6" w:rsidRPr="005946B6">
        <w:rPr>
          <w:rFonts w:ascii="ITC Avant Garde" w:hAnsi="ITC Avant Garde"/>
        </w:rPr>
        <w:t>(CITEL)</w:t>
      </w:r>
      <w:r w:rsidR="009920B1" w:rsidRPr="005946B6">
        <w:rPr>
          <w:rFonts w:ascii="ITC Avant Garde" w:hAnsi="ITC Avant Garde"/>
        </w:rPr>
        <w:t>,</w:t>
      </w:r>
      <w:r w:rsidR="00536743" w:rsidRPr="005946B6">
        <w:rPr>
          <w:rFonts w:ascii="ITC Avant Garde" w:hAnsi="ITC Avant Garde"/>
        </w:rPr>
        <w:t xml:space="preserve"> </w:t>
      </w:r>
      <w:r w:rsidR="00957BF6" w:rsidRPr="005946B6">
        <w:rPr>
          <w:rFonts w:ascii="ITC Avant Garde" w:hAnsi="ITC Avant Garde"/>
        </w:rPr>
        <w:t>entidad</w:t>
      </w:r>
      <w:r w:rsidR="00536743" w:rsidRPr="005946B6">
        <w:rPr>
          <w:rFonts w:ascii="ITC Avant Garde" w:hAnsi="ITC Avant Garde"/>
        </w:rPr>
        <w:t xml:space="preserve"> </w:t>
      </w:r>
      <w:r w:rsidR="00957BF6" w:rsidRPr="005946B6">
        <w:rPr>
          <w:rFonts w:ascii="ITC Avant Garde" w:hAnsi="ITC Avant Garde"/>
        </w:rPr>
        <w:t>de</w:t>
      </w:r>
      <w:r w:rsidR="00536743" w:rsidRPr="005946B6">
        <w:rPr>
          <w:rFonts w:ascii="ITC Avant Garde" w:hAnsi="ITC Avant Garde"/>
        </w:rPr>
        <w:t xml:space="preserve"> </w:t>
      </w:r>
      <w:r w:rsidR="00957BF6" w:rsidRPr="005946B6">
        <w:rPr>
          <w:rFonts w:ascii="ITC Avant Garde" w:hAnsi="ITC Avant Garde"/>
        </w:rPr>
        <w:t>la</w:t>
      </w:r>
      <w:r w:rsidR="00536743" w:rsidRPr="005946B6">
        <w:rPr>
          <w:rFonts w:ascii="ITC Avant Garde" w:hAnsi="ITC Avant Garde"/>
        </w:rPr>
        <w:t xml:space="preserve"> </w:t>
      </w:r>
      <w:r w:rsidR="00957BF6" w:rsidRPr="005946B6">
        <w:rPr>
          <w:rFonts w:ascii="ITC Avant Garde" w:hAnsi="ITC Avant Garde"/>
        </w:rPr>
        <w:t>Orga</w:t>
      </w:r>
      <w:r w:rsidR="007E3115" w:rsidRPr="005946B6">
        <w:rPr>
          <w:rFonts w:ascii="ITC Avant Garde" w:hAnsi="ITC Avant Garde"/>
        </w:rPr>
        <w:t>nización</w:t>
      </w:r>
      <w:r w:rsidR="00536743" w:rsidRPr="005946B6">
        <w:rPr>
          <w:rFonts w:ascii="ITC Avant Garde" w:hAnsi="ITC Avant Garde"/>
        </w:rPr>
        <w:t xml:space="preserve"> </w:t>
      </w:r>
      <w:r w:rsidR="007E3115" w:rsidRPr="005946B6">
        <w:rPr>
          <w:rFonts w:ascii="ITC Avant Garde" w:hAnsi="ITC Avant Garde"/>
        </w:rPr>
        <w:t>de</w:t>
      </w:r>
      <w:r w:rsidR="00536743" w:rsidRPr="005946B6">
        <w:rPr>
          <w:rFonts w:ascii="ITC Avant Garde" w:hAnsi="ITC Avant Garde"/>
        </w:rPr>
        <w:t xml:space="preserve"> </w:t>
      </w:r>
      <w:r w:rsidR="007E3115" w:rsidRPr="005946B6">
        <w:rPr>
          <w:rFonts w:ascii="ITC Avant Garde" w:hAnsi="ITC Avant Garde"/>
        </w:rPr>
        <w:t>Estados</w:t>
      </w:r>
      <w:r w:rsidR="00536743" w:rsidRPr="005946B6">
        <w:rPr>
          <w:rFonts w:ascii="ITC Avant Garde" w:hAnsi="ITC Avant Garde"/>
        </w:rPr>
        <w:t xml:space="preserve"> </w:t>
      </w:r>
      <w:r w:rsidR="007E3115" w:rsidRPr="005946B6">
        <w:rPr>
          <w:rFonts w:ascii="ITC Avant Garde" w:hAnsi="ITC Avant Garde"/>
        </w:rPr>
        <w:t>Americanos</w:t>
      </w:r>
      <w:r w:rsidR="00536743" w:rsidRPr="005946B6">
        <w:rPr>
          <w:rFonts w:ascii="ITC Avant Garde" w:hAnsi="ITC Avant Garde"/>
        </w:rPr>
        <w:t xml:space="preserve"> </w:t>
      </w:r>
      <w:r w:rsidR="007E3115" w:rsidRPr="005946B6">
        <w:rPr>
          <w:rFonts w:ascii="ITC Avant Garde" w:hAnsi="ITC Avant Garde"/>
        </w:rPr>
        <w:t>cuyo</w:t>
      </w:r>
      <w:r w:rsidR="00536743" w:rsidRPr="005946B6">
        <w:rPr>
          <w:rFonts w:ascii="ITC Avant Garde" w:hAnsi="ITC Avant Garde"/>
        </w:rPr>
        <w:t xml:space="preserve"> </w:t>
      </w:r>
      <w:r w:rsidR="009920B1" w:rsidRPr="005946B6">
        <w:rPr>
          <w:rFonts w:ascii="ITC Avant Garde" w:hAnsi="ITC Avant Garde"/>
        </w:rPr>
        <w:t>Comité</w:t>
      </w:r>
      <w:r w:rsidR="00536743" w:rsidRPr="005946B6">
        <w:rPr>
          <w:rFonts w:ascii="ITC Avant Garde" w:hAnsi="ITC Avant Garde"/>
        </w:rPr>
        <w:t xml:space="preserve"> </w:t>
      </w:r>
      <w:r w:rsidR="009920B1" w:rsidRPr="005946B6">
        <w:rPr>
          <w:rFonts w:ascii="ITC Avant Garde" w:hAnsi="ITC Avant Garde"/>
        </w:rPr>
        <w:t>Consultivo</w:t>
      </w:r>
      <w:r w:rsidR="00536743" w:rsidRPr="005946B6">
        <w:rPr>
          <w:rFonts w:ascii="ITC Avant Garde" w:hAnsi="ITC Avant Garde"/>
        </w:rPr>
        <w:t xml:space="preserve"> </w:t>
      </w:r>
      <w:r w:rsidR="009920B1" w:rsidRPr="005946B6">
        <w:rPr>
          <w:rFonts w:ascii="ITC Avant Garde" w:hAnsi="ITC Avant Garde"/>
        </w:rPr>
        <w:t>Permanente</w:t>
      </w:r>
      <w:r w:rsidR="00536743" w:rsidRPr="005946B6">
        <w:rPr>
          <w:rFonts w:ascii="ITC Avant Garde" w:hAnsi="ITC Avant Garde"/>
        </w:rPr>
        <w:t xml:space="preserve"> </w:t>
      </w:r>
      <w:r w:rsidR="009920B1" w:rsidRPr="005946B6">
        <w:rPr>
          <w:rFonts w:ascii="ITC Avant Garde" w:hAnsi="ITC Avant Garde"/>
        </w:rPr>
        <w:t>II:</w:t>
      </w:r>
      <w:r w:rsidR="00536743" w:rsidRPr="005946B6">
        <w:rPr>
          <w:rFonts w:ascii="ITC Avant Garde" w:hAnsi="ITC Avant Garde"/>
        </w:rPr>
        <w:t xml:space="preserve"> </w:t>
      </w:r>
      <w:r w:rsidR="009920B1" w:rsidRPr="005946B6">
        <w:rPr>
          <w:rFonts w:ascii="ITC Avant Garde" w:hAnsi="ITC Avant Garde"/>
        </w:rPr>
        <w:t>Radiocomunicaciones,</w:t>
      </w:r>
      <w:r w:rsidR="00536743" w:rsidRPr="005946B6">
        <w:rPr>
          <w:rFonts w:ascii="ITC Avant Garde" w:hAnsi="ITC Avant Garde"/>
        </w:rPr>
        <w:t xml:space="preserve"> </w:t>
      </w:r>
      <w:r w:rsidR="009920B1" w:rsidRPr="005946B6">
        <w:rPr>
          <w:rFonts w:ascii="ITC Avant Garde" w:hAnsi="ITC Avant Garde"/>
        </w:rPr>
        <w:t>(CCP.II),</w:t>
      </w:r>
      <w:r w:rsidR="00536743" w:rsidRPr="005946B6">
        <w:rPr>
          <w:rFonts w:ascii="ITC Avant Garde" w:hAnsi="ITC Avant Garde"/>
        </w:rPr>
        <w:t xml:space="preserve"> </w:t>
      </w:r>
      <w:r w:rsidR="00957BF6" w:rsidRPr="005946B6">
        <w:rPr>
          <w:rFonts w:ascii="ITC Avant Garde" w:hAnsi="ITC Avant Garde"/>
        </w:rPr>
        <w:t>se</w:t>
      </w:r>
      <w:r w:rsidR="00536743" w:rsidRPr="005946B6">
        <w:rPr>
          <w:rFonts w:ascii="ITC Avant Garde" w:hAnsi="ITC Avant Garde"/>
        </w:rPr>
        <w:t xml:space="preserve"> </w:t>
      </w:r>
      <w:r w:rsidR="00957BF6" w:rsidRPr="005946B6">
        <w:rPr>
          <w:rFonts w:ascii="ITC Avant Garde" w:hAnsi="ITC Avant Garde"/>
        </w:rPr>
        <w:t>estructura</w:t>
      </w:r>
      <w:r w:rsidR="00536743" w:rsidRPr="005946B6">
        <w:rPr>
          <w:rFonts w:ascii="ITC Avant Garde" w:hAnsi="ITC Avant Garde"/>
        </w:rPr>
        <w:t xml:space="preserve"> </w:t>
      </w:r>
      <w:r w:rsidR="00957BF6" w:rsidRPr="005946B6">
        <w:rPr>
          <w:rFonts w:ascii="ITC Avant Garde" w:hAnsi="ITC Avant Garde"/>
        </w:rPr>
        <w:t>en</w:t>
      </w:r>
      <w:r w:rsidR="00536743" w:rsidRPr="005946B6">
        <w:rPr>
          <w:rFonts w:ascii="ITC Avant Garde" w:hAnsi="ITC Avant Garde"/>
        </w:rPr>
        <w:t xml:space="preserve"> </w:t>
      </w:r>
      <w:r w:rsidR="007E3115" w:rsidRPr="005946B6">
        <w:rPr>
          <w:rFonts w:ascii="ITC Avant Garde" w:hAnsi="ITC Avant Garde"/>
        </w:rPr>
        <w:t>cuatro</w:t>
      </w:r>
      <w:r w:rsidR="00536743" w:rsidRPr="005946B6">
        <w:rPr>
          <w:rFonts w:ascii="ITC Avant Garde" w:hAnsi="ITC Avant Garde"/>
        </w:rPr>
        <w:t xml:space="preserve"> </w:t>
      </w:r>
      <w:r w:rsidR="007E3115" w:rsidRPr="005946B6">
        <w:rPr>
          <w:rFonts w:ascii="ITC Avant Garde" w:hAnsi="ITC Avant Garde"/>
        </w:rPr>
        <w:t>g</w:t>
      </w:r>
      <w:r w:rsidRPr="005946B6">
        <w:rPr>
          <w:rFonts w:ascii="ITC Avant Garde" w:hAnsi="ITC Avant Garde"/>
        </w:rPr>
        <w:t>rupos</w:t>
      </w:r>
      <w:r w:rsidR="00536743" w:rsidRPr="005946B6">
        <w:rPr>
          <w:rFonts w:ascii="ITC Avant Garde" w:hAnsi="ITC Avant Garde"/>
        </w:rPr>
        <w:t xml:space="preserve"> </w:t>
      </w:r>
      <w:r w:rsidRPr="005946B6">
        <w:rPr>
          <w:rFonts w:ascii="ITC Avant Garde" w:hAnsi="ITC Avant Garde"/>
        </w:rPr>
        <w:t>de</w:t>
      </w:r>
      <w:r w:rsidR="00536743" w:rsidRPr="005946B6">
        <w:rPr>
          <w:rFonts w:ascii="ITC Avant Garde" w:hAnsi="ITC Avant Garde"/>
        </w:rPr>
        <w:t xml:space="preserve"> </w:t>
      </w:r>
      <w:r w:rsidRPr="005946B6">
        <w:rPr>
          <w:rFonts w:ascii="ITC Avant Garde" w:hAnsi="ITC Avant Garde"/>
        </w:rPr>
        <w:t>trabajo</w:t>
      </w:r>
      <w:r w:rsidR="00536743" w:rsidRPr="005946B6">
        <w:rPr>
          <w:rFonts w:ascii="ITC Avant Garde" w:hAnsi="ITC Avant Garde"/>
        </w:rPr>
        <w:t xml:space="preserve"> </w:t>
      </w:r>
      <w:r w:rsidRPr="005946B6">
        <w:rPr>
          <w:rFonts w:ascii="ITC Avant Garde" w:hAnsi="ITC Avant Garde"/>
        </w:rPr>
        <w:t>(GT),</w:t>
      </w:r>
      <w:r w:rsidR="00536743" w:rsidRPr="005946B6">
        <w:rPr>
          <w:rFonts w:ascii="ITC Avant Garde" w:hAnsi="ITC Avant Garde"/>
        </w:rPr>
        <w:t xml:space="preserve"> </w:t>
      </w:r>
      <w:r w:rsidRPr="005946B6">
        <w:rPr>
          <w:rFonts w:ascii="ITC Avant Garde" w:hAnsi="ITC Avant Garde"/>
        </w:rPr>
        <w:t>a</w:t>
      </w:r>
      <w:r w:rsidR="00536743" w:rsidRPr="005946B6">
        <w:rPr>
          <w:rFonts w:ascii="ITC Avant Garde" w:hAnsi="ITC Avant Garde"/>
        </w:rPr>
        <w:t xml:space="preserve"> </w:t>
      </w:r>
      <w:r w:rsidRPr="005946B6">
        <w:rPr>
          <w:rFonts w:ascii="ITC Avant Garde" w:hAnsi="ITC Avant Garde"/>
        </w:rPr>
        <w:t>saber:</w:t>
      </w:r>
      <w:r w:rsidR="00536743" w:rsidRPr="005946B6">
        <w:rPr>
          <w:rFonts w:ascii="ITC Avant Garde" w:hAnsi="ITC Avant Garde"/>
        </w:rPr>
        <w:t xml:space="preserve"> </w:t>
      </w:r>
      <w:r w:rsidRPr="005946B6">
        <w:rPr>
          <w:rFonts w:ascii="ITC Avant Garde" w:hAnsi="ITC Avant Garde"/>
        </w:rPr>
        <w:t>1)</w:t>
      </w:r>
      <w:r w:rsidR="00536743" w:rsidRPr="005946B6">
        <w:rPr>
          <w:rFonts w:ascii="ITC Avant Garde" w:hAnsi="ITC Avant Garde"/>
        </w:rPr>
        <w:t xml:space="preserve"> </w:t>
      </w:r>
      <w:r w:rsidRPr="005946B6">
        <w:rPr>
          <w:rFonts w:ascii="ITC Avant Garde" w:hAnsi="ITC Avant Garde"/>
        </w:rPr>
        <w:t>GT</w:t>
      </w:r>
      <w:r w:rsidR="00536743" w:rsidRPr="005946B6">
        <w:rPr>
          <w:rFonts w:ascii="ITC Avant Garde" w:hAnsi="ITC Avant Garde"/>
        </w:rPr>
        <w:t xml:space="preserve"> </w:t>
      </w:r>
      <w:r w:rsidRPr="005946B6">
        <w:rPr>
          <w:rFonts w:ascii="ITC Avant Garde" w:hAnsi="ITC Avant Garde"/>
        </w:rPr>
        <w:t>Preparación</w:t>
      </w:r>
      <w:r w:rsidR="00536743" w:rsidRPr="005946B6">
        <w:rPr>
          <w:rFonts w:ascii="ITC Avant Garde" w:hAnsi="ITC Avant Garde"/>
        </w:rPr>
        <w:t xml:space="preserve"> </w:t>
      </w:r>
      <w:r w:rsidRPr="005946B6">
        <w:rPr>
          <w:rFonts w:ascii="ITC Avant Garde" w:hAnsi="ITC Avant Garde"/>
        </w:rPr>
        <w:t>para</w:t>
      </w:r>
      <w:r w:rsidR="00536743" w:rsidRPr="005946B6">
        <w:rPr>
          <w:rFonts w:ascii="ITC Avant Garde" w:hAnsi="ITC Avant Garde"/>
        </w:rPr>
        <w:t xml:space="preserve"> </w:t>
      </w:r>
      <w:r w:rsidRPr="005946B6">
        <w:rPr>
          <w:rFonts w:ascii="ITC Avant Garde" w:hAnsi="ITC Avant Garde"/>
        </w:rPr>
        <w:t>Conferencias</w:t>
      </w:r>
      <w:r w:rsidR="00536743" w:rsidRPr="005946B6">
        <w:rPr>
          <w:rFonts w:ascii="ITC Avant Garde" w:hAnsi="ITC Avant Garde"/>
        </w:rPr>
        <w:t xml:space="preserve"> </w:t>
      </w:r>
      <w:r w:rsidRPr="005946B6">
        <w:rPr>
          <w:rFonts w:ascii="ITC Avant Garde" w:hAnsi="ITC Avant Garde"/>
        </w:rPr>
        <w:t>Regionales</w:t>
      </w:r>
      <w:r w:rsidR="00536743" w:rsidRPr="005946B6">
        <w:rPr>
          <w:rFonts w:ascii="ITC Avant Garde" w:hAnsi="ITC Avant Garde"/>
        </w:rPr>
        <w:t xml:space="preserve"> </w:t>
      </w:r>
      <w:r w:rsidRPr="005946B6">
        <w:rPr>
          <w:rFonts w:ascii="ITC Avant Garde" w:hAnsi="ITC Avant Garde"/>
        </w:rPr>
        <w:t>y</w:t>
      </w:r>
      <w:r w:rsidR="00536743" w:rsidRPr="005946B6">
        <w:rPr>
          <w:rFonts w:ascii="ITC Avant Garde" w:hAnsi="ITC Avant Garde"/>
        </w:rPr>
        <w:t xml:space="preserve"> </w:t>
      </w:r>
      <w:r w:rsidRPr="005946B6">
        <w:rPr>
          <w:rFonts w:ascii="ITC Avant Garde" w:hAnsi="ITC Avant Garde"/>
        </w:rPr>
        <w:t>Mundiales</w:t>
      </w:r>
      <w:r w:rsidR="00536743" w:rsidRPr="005946B6">
        <w:rPr>
          <w:rFonts w:ascii="ITC Avant Garde" w:hAnsi="ITC Avant Garde"/>
        </w:rPr>
        <w:t xml:space="preserve"> </w:t>
      </w:r>
      <w:r w:rsidRPr="005946B6">
        <w:rPr>
          <w:rFonts w:ascii="ITC Avant Garde" w:hAnsi="ITC Avant Garde"/>
        </w:rPr>
        <w:t>de</w:t>
      </w:r>
      <w:r w:rsidR="00536743" w:rsidRPr="005946B6">
        <w:rPr>
          <w:rFonts w:ascii="ITC Avant Garde" w:hAnsi="ITC Avant Garde"/>
        </w:rPr>
        <w:t xml:space="preserve"> </w:t>
      </w:r>
      <w:r w:rsidRPr="005946B6">
        <w:rPr>
          <w:rFonts w:ascii="ITC Avant Garde" w:hAnsi="ITC Avant Garde"/>
        </w:rPr>
        <w:t>Radiocomunicaciones,</w:t>
      </w:r>
      <w:r w:rsidR="00536743" w:rsidRPr="005946B6">
        <w:rPr>
          <w:rFonts w:ascii="ITC Avant Garde" w:hAnsi="ITC Avant Garde"/>
        </w:rPr>
        <w:t xml:space="preserve"> </w:t>
      </w:r>
      <w:r w:rsidRPr="005946B6">
        <w:rPr>
          <w:rFonts w:ascii="ITC Avant Garde" w:hAnsi="ITC Avant Garde"/>
        </w:rPr>
        <w:t>2)</w:t>
      </w:r>
      <w:r w:rsidR="00536743" w:rsidRPr="005946B6">
        <w:rPr>
          <w:rFonts w:ascii="ITC Avant Garde" w:hAnsi="ITC Avant Garde"/>
        </w:rPr>
        <w:t xml:space="preserve"> </w:t>
      </w:r>
      <w:r w:rsidRPr="005946B6">
        <w:rPr>
          <w:rFonts w:ascii="ITC Avant Garde" w:hAnsi="ITC Avant Garde"/>
        </w:rPr>
        <w:t>GT</w:t>
      </w:r>
      <w:r w:rsidR="00536743" w:rsidRPr="005946B6">
        <w:rPr>
          <w:rFonts w:ascii="ITC Avant Garde" w:hAnsi="ITC Avant Garde"/>
        </w:rPr>
        <w:t xml:space="preserve"> </w:t>
      </w:r>
      <w:r w:rsidRPr="005946B6">
        <w:rPr>
          <w:rFonts w:ascii="ITC Avant Garde" w:hAnsi="ITC Avant Garde"/>
        </w:rPr>
        <w:t>sobre</w:t>
      </w:r>
      <w:r w:rsidR="00536743" w:rsidRPr="005946B6">
        <w:rPr>
          <w:rFonts w:ascii="ITC Avant Garde" w:hAnsi="ITC Avant Garde"/>
        </w:rPr>
        <w:t xml:space="preserve"> </w:t>
      </w:r>
      <w:r w:rsidRPr="005946B6">
        <w:rPr>
          <w:rFonts w:ascii="ITC Avant Garde" w:hAnsi="ITC Avant Garde"/>
        </w:rPr>
        <w:t>Servicios</w:t>
      </w:r>
      <w:r w:rsidR="00536743" w:rsidRPr="005946B6">
        <w:rPr>
          <w:rFonts w:ascii="ITC Avant Garde" w:hAnsi="ITC Avant Garde"/>
        </w:rPr>
        <w:t xml:space="preserve"> </w:t>
      </w:r>
      <w:r w:rsidRPr="005946B6">
        <w:rPr>
          <w:rFonts w:ascii="ITC Avant Garde" w:hAnsi="ITC Avant Garde"/>
        </w:rPr>
        <w:t>de</w:t>
      </w:r>
      <w:r w:rsidR="00536743" w:rsidRPr="005946B6">
        <w:rPr>
          <w:rFonts w:ascii="ITC Avant Garde" w:hAnsi="ITC Avant Garde"/>
        </w:rPr>
        <w:t xml:space="preserve"> </w:t>
      </w:r>
      <w:r w:rsidRPr="005946B6">
        <w:rPr>
          <w:rFonts w:ascii="ITC Avant Garde" w:hAnsi="ITC Avant Garde"/>
        </w:rPr>
        <w:t>Radiocomunicaciones</w:t>
      </w:r>
      <w:r w:rsidR="00536743" w:rsidRPr="005946B6">
        <w:rPr>
          <w:rFonts w:ascii="ITC Avant Garde" w:hAnsi="ITC Avant Garde"/>
        </w:rPr>
        <w:t xml:space="preserve"> </w:t>
      </w:r>
      <w:r w:rsidRPr="005946B6">
        <w:rPr>
          <w:rFonts w:ascii="ITC Avant Garde" w:hAnsi="ITC Avant Garde"/>
        </w:rPr>
        <w:t>Terrestres</w:t>
      </w:r>
      <w:r w:rsidR="00536743" w:rsidRPr="005946B6">
        <w:rPr>
          <w:rFonts w:ascii="ITC Avant Garde" w:hAnsi="ITC Avant Garde"/>
        </w:rPr>
        <w:t xml:space="preserve"> </w:t>
      </w:r>
      <w:r w:rsidRPr="005946B6">
        <w:rPr>
          <w:rFonts w:ascii="ITC Avant Garde" w:hAnsi="ITC Avant Garde"/>
        </w:rPr>
        <w:t>Fijos</w:t>
      </w:r>
      <w:r w:rsidR="00536743" w:rsidRPr="005946B6">
        <w:rPr>
          <w:rFonts w:ascii="ITC Avant Garde" w:hAnsi="ITC Avant Garde"/>
        </w:rPr>
        <w:t xml:space="preserve"> </w:t>
      </w:r>
      <w:r w:rsidRPr="005946B6">
        <w:rPr>
          <w:rFonts w:ascii="ITC Avant Garde" w:hAnsi="ITC Avant Garde"/>
        </w:rPr>
        <w:t>y</w:t>
      </w:r>
      <w:r w:rsidR="00536743" w:rsidRPr="005946B6">
        <w:rPr>
          <w:rFonts w:ascii="ITC Avant Garde" w:hAnsi="ITC Avant Garde"/>
        </w:rPr>
        <w:t xml:space="preserve"> </w:t>
      </w:r>
      <w:r w:rsidRPr="005946B6">
        <w:rPr>
          <w:rFonts w:ascii="ITC Avant Garde" w:hAnsi="ITC Avant Garde"/>
        </w:rPr>
        <w:t>Móviles,</w:t>
      </w:r>
      <w:r w:rsidR="00536743" w:rsidRPr="005946B6">
        <w:rPr>
          <w:rFonts w:ascii="ITC Avant Garde" w:hAnsi="ITC Avant Garde"/>
        </w:rPr>
        <w:t xml:space="preserve"> </w:t>
      </w:r>
      <w:r w:rsidRPr="005946B6">
        <w:rPr>
          <w:rFonts w:ascii="ITC Avant Garde" w:hAnsi="ITC Avant Garde"/>
        </w:rPr>
        <w:t>3)</w:t>
      </w:r>
      <w:r w:rsidR="00536743" w:rsidRPr="005946B6">
        <w:rPr>
          <w:rFonts w:ascii="ITC Avant Garde" w:hAnsi="ITC Avant Garde"/>
        </w:rPr>
        <w:t xml:space="preserve"> </w:t>
      </w:r>
      <w:r w:rsidRPr="005946B6">
        <w:rPr>
          <w:rFonts w:ascii="ITC Avant Garde" w:hAnsi="ITC Avant Garde"/>
        </w:rPr>
        <w:t>GT</w:t>
      </w:r>
      <w:r w:rsidR="00536743" w:rsidRPr="005946B6">
        <w:rPr>
          <w:rFonts w:ascii="ITC Avant Garde" w:hAnsi="ITC Avant Garde"/>
        </w:rPr>
        <w:t xml:space="preserve"> </w:t>
      </w:r>
      <w:r w:rsidRPr="005946B6">
        <w:rPr>
          <w:rFonts w:ascii="ITC Avant Garde" w:hAnsi="ITC Avant Garde"/>
        </w:rPr>
        <w:t>Relativo</w:t>
      </w:r>
      <w:r w:rsidR="00536743" w:rsidRPr="005946B6">
        <w:rPr>
          <w:rFonts w:ascii="ITC Avant Garde" w:hAnsi="ITC Avant Garde"/>
        </w:rPr>
        <w:t xml:space="preserve"> </w:t>
      </w:r>
      <w:r w:rsidRPr="005946B6">
        <w:rPr>
          <w:rFonts w:ascii="ITC Avant Garde" w:hAnsi="ITC Avant Garde"/>
        </w:rPr>
        <w:t>a</w:t>
      </w:r>
      <w:r w:rsidR="00536743" w:rsidRPr="005946B6">
        <w:rPr>
          <w:rFonts w:ascii="ITC Avant Garde" w:hAnsi="ITC Avant Garde"/>
        </w:rPr>
        <w:t xml:space="preserve"> </w:t>
      </w:r>
      <w:r w:rsidRPr="005946B6">
        <w:rPr>
          <w:rFonts w:ascii="ITC Avant Garde" w:hAnsi="ITC Avant Garde"/>
        </w:rPr>
        <w:t>Sistemas</w:t>
      </w:r>
      <w:r w:rsidR="00536743" w:rsidRPr="005946B6">
        <w:rPr>
          <w:rFonts w:ascii="ITC Avant Garde" w:hAnsi="ITC Avant Garde"/>
        </w:rPr>
        <w:t xml:space="preserve"> </w:t>
      </w:r>
      <w:r w:rsidRPr="005946B6">
        <w:rPr>
          <w:rFonts w:ascii="ITC Avant Garde" w:hAnsi="ITC Avant Garde"/>
        </w:rPr>
        <w:t>Satelitales</w:t>
      </w:r>
      <w:r w:rsidR="00536743" w:rsidRPr="005946B6">
        <w:rPr>
          <w:rFonts w:ascii="ITC Avant Garde" w:hAnsi="ITC Avant Garde"/>
        </w:rPr>
        <w:t xml:space="preserve"> </w:t>
      </w:r>
      <w:r w:rsidRPr="005946B6">
        <w:rPr>
          <w:rFonts w:ascii="ITC Avant Garde" w:hAnsi="ITC Avant Garde"/>
        </w:rPr>
        <w:t>para</w:t>
      </w:r>
      <w:r w:rsidR="00536743" w:rsidRPr="005946B6">
        <w:rPr>
          <w:rFonts w:ascii="ITC Avant Garde" w:hAnsi="ITC Avant Garde"/>
        </w:rPr>
        <w:t xml:space="preserve"> </w:t>
      </w:r>
      <w:r w:rsidRPr="005946B6">
        <w:rPr>
          <w:rFonts w:ascii="ITC Avant Garde" w:hAnsi="ITC Avant Garde"/>
        </w:rPr>
        <w:t>la</w:t>
      </w:r>
      <w:r w:rsidR="00536743" w:rsidRPr="005946B6">
        <w:rPr>
          <w:rFonts w:ascii="ITC Avant Garde" w:hAnsi="ITC Avant Garde"/>
        </w:rPr>
        <w:t xml:space="preserve"> </w:t>
      </w:r>
      <w:r w:rsidRPr="005946B6">
        <w:rPr>
          <w:rFonts w:ascii="ITC Avant Garde" w:hAnsi="ITC Avant Garde"/>
        </w:rPr>
        <w:t>Prestación</w:t>
      </w:r>
      <w:r w:rsidR="00536743" w:rsidRPr="005946B6">
        <w:rPr>
          <w:rFonts w:ascii="ITC Avant Garde" w:hAnsi="ITC Avant Garde"/>
        </w:rPr>
        <w:t xml:space="preserve"> </w:t>
      </w:r>
      <w:r w:rsidRPr="005946B6">
        <w:rPr>
          <w:rFonts w:ascii="ITC Avant Garde" w:hAnsi="ITC Avant Garde"/>
        </w:rPr>
        <w:t>de</w:t>
      </w:r>
      <w:r w:rsidR="00536743" w:rsidRPr="005946B6">
        <w:rPr>
          <w:rFonts w:ascii="ITC Avant Garde" w:hAnsi="ITC Avant Garde"/>
        </w:rPr>
        <w:t xml:space="preserve"> </w:t>
      </w:r>
      <w:r w:rsidRPr="005946B6">
        <w:rPr>
          <w:rFonts w:ascii="ITC Avant Garde" w:hAnsi="ITC Avant Garde"/>
        </w:rPr>
        <w:t>Servicios</w:t>
      </w:r>
      <w:r w:rsidR="00536743" w:rsidRPr="005946B6">
        <w:rPr>
          <w:rFonts w:ascii="ITC Avant Garde" w:hAnsi="ITC Avant Garde"/>
        </w:rPr>
        <w:t xml:space="preserve"> </w:t>
      </w:r>
      <w:r w:rsidRPr="005946B6">
        <w:rPr>
          <w:rFonts w:ascii="ITC Avant Garde" w:hAnsi="ITC Avant Garde"/>
        </w:rPr>
        <w:t>Fijos</w:t>
      </w:r>
      <w:r w:rsidR="00536743" w:rsidRPr="005946B6">
        <w:rPr>
          <w:rFonts w:ascii="ITC Avant Garde" w:hAnsi="ITC Avant Garde"/>
        </w:rPr>
        <w:t xml:space="preserve"> </w:t>
      </w:r>
      <w:r w:rsidRPr="005946B6">
        <w:rPr>
          <w:rFonts w:ascii="ITC Avant Garde" w:hAnsi="ITC Avant Garde"/>
        </w:rPr>
        <w:t>y</w:t>
      </w:r>
      <w:r w:rsidR="00536743" w:rsidRPr="005946B6">
        <w:rPr>
          <w:rFonts w:ascii="ITC Avant Garde" w:hAnsi="ITC Avant Garde"/>
        </w:rPr>
        <w:t xml:space="preserve"> </w:t>
      </w:r>
      <w:r w:rsidRPr="005946B6">
        <w:rPr>
          <w:rFonts w:ascii="ITC Avant Garde" w:hAnsi="ITC Avant Garde"/>
        </w:rPr>
        <w:t>Móviles,</w:t>
      </w:r>
      <w:r w:rsidR="00536743" w:rsidRPr="005946B6">
        <w:rPr>
          <w:rFonts w:ascii="ITC Avant Garde" w:hAnsi="ITC Avant Garde"/>
        </w:rPr>
        <w:t xml:space="preserve"> </w:t>
      </w:r>
      <w:r w:rsidRPr="005946B6">
        <w:rPr>
          <w:rFonts w:ascii="ITC Avant Garde" w:hAnsi="ITC Avant Garde"/>
        </w:rPr>
        <w:t>y</w:t>
      </w:r>
      <w:r w:rsidR="00536743" w:rsidRPr="005946B6">
        <w:rPr>
          <w:rFonts w:ascii="ITC Avant Garde" w:hAnsi="ITC Avant Garde"/>
        </w:rPr>
        <w:t xml:space="preserve"> </w:t>
      </w:r>
      <w:r w:rsidRPr="005946B6">
        <w:rPr>
          <w:rFonts w:ascii="ITC Avant Garde" w:hAnsi="ITC Avant Garde"/>
        </w:rPr>
        <w:t>4)</w:t>
      </w:r>
      <w:r w:rsidR="00536743" w:rsidRPr="005946B6">
        <w:rPr>
          <w:rFonts w:ascii="ITC Avant Garde" w:hAnsi="ITC Avant Garde"/>
        </w:rPr>
        <w:t xml:space="preserve"> </w:t>
      </w:r>
      <w:r w:rsidRPr="005946B6">
        <w:rPr>
          <w:rFonts w:ascii="ITC Avant Garde" w:hAnsi="ITC Avant Garde"/>
        </w:rPr>
        <w:t>GT</w:t>
      </w:r>
      <w:r w:rsidR="00536743" w:rsidRPr="005946B6">
        <w:rPr>
          <w:rFonts w:ascii="ITC Avant Garde" w:hAnsi="ITC Avant Garde"/>
        </w:rPr>
        <w:t xml:space="preserve"> </w:t>
      </w:r>
      <w:r w:rsidRPr="005946B6">
        <w:rPr>
          <w:rFonts w:ascii="ITC Avant Garde" w:hAnsi="ITC Avant Garde"/>
        </w:rPr>
        <w:t>sobre</w:t>
      </w:r>
      <w:r w:rsidR="00536743" w:rsidRPr="005946B6">
        <w:rPr>
          <w:rFonts w:ascii="ITC Avant Garde" w:hAnsi="ITC Avant Garde"/>
        </w:rPr>
        <w:t xml:space="preserve"> </w:t>
      </w:r>
      <w:r w:rsidRPr="005946B6">
        <w:rPr>
          <w:rFonts w:ascii="ITC Avant Garde" w:hAnsi="ITC Avant Garde"/>
        </w:rPr>
        <w:t>Radiodifusión.</w:t>
      </w:r>
    </w:p>
    <w:p w14:paraId="63654248" w14:textId="499E8697" w:rsidR="00E567C1" w:rsidRPr="005946B6" w:rsidRDefault="006F5086" w:rsidP="003B1806">
      <w:pPr>
        <w:spacing w:before="240" w:after="240" w:line="240" w:lineRule="auto"/>
        <w:jc w:val="both"/>
        <w:rPr>
          <w:rFonts w:ascii="ITC Avant Garde" w:hAnsi="ITC Avant Garde"/>
        </w:rPr>
      </w:pPr>
      <w:r w:rsidRPr="005946B6">
        <w:rPr>
          <w:rFonts w:ascii="ITC Avant Garde" w:hAnsi="ITC Avant Garde"/>
        </w:rPr>
        <w:t>E</w:t>
      </w:r>
      <w:r w:rsidR="007E3115" w:rsidRPr="005946B6">
        <w:rPr>
          <w:rFonts w:ascii="ITC Avant Garde" w:hAnsi="ITC Avant Garde"/>
        </w:rPr>
        <w:t>ntre</w:t>
      </w:r>
      <w:r w:rsidR="00536743" w:rsidRPr="005946B6">
        <w:rPr>
          <w:rFonts w:ascii="ITC Avant Garde" w:hAnsi="ITC Avant Garde"/>
        </w:rPr>
        <w:t xml:space="preserve"> </w:t>
      </w:r>
      <w:r w:rsidR="007E3115" w:rsidRPr="005946B6">
        <w:rPr>
          <w:rFonts w:ascii="ITC Avant Garde" w:hAnsi="ITC Avant Garde"/>
        </w:rPr>
        <w:t>sus</w:t>
      </w:r>
      <w:r w:rsidR="00536743" w:rsidRPr="005946B6">
        <w:rPr>
          <w:rFonts w:ascii="ITC Avant Garde" w:hAnsi="ITC Avant Garde"/>
        </w:rPr>
        <w:t xml:space="preserve"> </w:t>
      </w:r>
      <w:r w:rsidR="007E3115" w:rsidRPr="005946B6">
        <w:rPr>
          <w:rFonts w:ascii="ITC Avant Garde" w:hAnsi="ITC Avant Garde"/>
        </w:rPr>
        <w:t>mandatos</w:t>
      </w:r>
      <w:r w:rsidR="00536743" w:rsidRPr="005946B6">
        <w:rPr>
          <w:rFonts w:ascii="ITC Avant Garde" w:hAnsi="ITC Avant Garde"/>
        </w:rPr>
        <w:t xml:space="preserve"> </w:t>
      </w:r>
      <w:r w:rsidR="007E3115" w:rsidRPr="005946B6">
        <w:rPr>
          <w:rFonts w:ascii="ITC Avant Garde" w:hAnsi="ITC Avant Garde"/>
        </w:rPr>
        <w:t>se</w:t>
      </w:r>
      <w:r w:rsidR="00536743" w:rsidRPr="005946B6">
        <w:rPr>
          <w:rFonts w:ascii="ITC Avant Garde" w:hAnsi="ITC Avant Garde"/>
        </w:rPr>
        <w:t xml:space="preserve"> </w:t>
      </w:r>
      <w:r w:rsidR="007E3115" w:rsidRPr="005946B6">
        <w:rPr>
          <w:rFonts w:ascii="ITC Avant Garde" w:hAnsi="ITC Avant Garde"/>
        </w:rPr>
        <w:t>encuentra</w:t>
      </w:r>
      <w:r w:rsidR="00536743" w:rsidRPr="005946B6">
        <w:rPr>
          <w:rFonts w:ascii="ITC Avant Garde" w:hAnsi="ITC Avant Garde"/>
        </w:rPr>
        <w:t xml:space="preserve"> </w:t>
      </w:r>
      <w:r w:rsidR="00936528" w:rsidRPr="005946B6">
        <w:rPr>
          <w:rFonts w:ascii="ITC Avant Garde" w:hAnsi="ITC Avant Garde"/>
        </w:rPr>
        <w:t>la</w:t>
      </w:r>
      <w:r w:rsidR="00536743" w:rsidRPr="005946B6">
        <w:rPr>
          <w:rFonts w:ascii="ITC Avant Garde" w:hAnsi="ITC Avant Garde"/>
        </w:rPr>
        <w:t xml:space="preserve"> </w:t>
      </w:r>
      <w:r w:rsidR="00936528" w:rsidRPr="005946B6">
        <w:rPr>
          <w:rFonts w:ascii="ITC Avant Garde" w:hAnsi="ITC Avant Garde"/>
        </w:rPr>
        <w:t>armonización</w:t>
      </w:r>
      <w:r w:rsidR="00536743" w:rsidRPr="005946B6">
        <w:rPr>
          <w:rFonts w:ascii="ITC Avant Garde" w:hAnsi="ITC Avant Garde"/>
        </w:rPr>
        <w:t xml:space="preserve"> </w:t>
      </w:r>
      <w:r w:rsidR="007E3115" w:rsidRPr="005946B6">
        <w:rPr>
          <w:rFonts w:ascii="ITC Avant Garde" w:hAnsi="ITC Avant Garde"/>
        </w:rPr>
        <w:t>en</w:t>
      </w:r>
      <w:r w:rsidR="00536743" w:rsidRPr="005946B6">
        <w:rPr>
          <w:rFonts w:ascii="ITC Avant Garde" w:hAnsi="ITC Avant Garde"/>
        </w:rPr>
        <w:t xml:space="preserve"> </w:t>
      </w:r>
      <w:r w:rsidR="007E3115" w:rsidRPr="005946B6">
        <w:rPr>
          <w:rFonts w:ascii="ITC Avant Garde" w:hAnsi="ITC Avant Garde"/>
        </w:rPr>
        <w:t>la</w:t>
      </w:r>
      <w:r w:rsidR="00536743" w:rsidRPr="005946B6">
        <w:rPr>
          <w:rFonts w:ascii="ITC Avant Garde" w:hAnsi="ITC Avant Garde"/>
        </w:rPr>
        <w:t xml:space="preserve"> </w:t>
      </w:r>
      <w:r w:rsidR="007E3115" w:rsidRPr="005946B6">
        <w:rPr>
          <w:rFonts w:ascii="ITC Avant Garde" w:hAnsi="ITC Avant Garde"/>
        </w:rPr>
        <w:t>utilización</w:t>
      </w:r>
      <w:r w:rsidR="00536743" w:rsidRPr="005946B6">
        <w:rPr>
          <w:rFonts w:ascii="ITC Avant Garde" w:hAnsi="ITC Avant Garde"/>
        </w:rPr>
        <w:t xml:space="preserve"> </w:t>
      </w:r>
      <w:r w:rsidR="007E3115" w:rsidRPr="005946B6">
        <w:rPr>
          <w:rFonts w:ascii="ITC Avant Garde" w:hAnsi="ITC Avant Garde"/>
        </w:rPr>
        <w:t>del</w:t>
      </w:r>
      <w:r w:rsidR="00536743" w:rsidRPr="005946B6">
        <w:rPr>
          <w:rFonts w:ascii="ITC Avant Garde" w:hAnsi="ITC Avant Garde"/>
        </w:rPr>
        <w:t xml:space="preserve"> </w:t>
      </w:r>
      <w:r w:rsidR="007E3115" w:rsidRPr="005946B6">
        <w:rPr>
          <w:rFonts w:ascii="ITC Avant Garde" w:hAnsi="ITC Avant Garde"/>
        </w:rPr>
        <w:t>espectro;</w:t>
      </w:r>
      <w:r w:rsidR="00536743" w:rsidRPr="005946B6">
        <w:rPr>
          <w:rFonts w:ascii="ITC Avant Garde" w:hAnsi="ITC Avant Garde"/>
        </w:rPr>
        <w:t xml:space="preserve"> </w:t>
      </w:r>
      <w:r w:rsidR="00936528" w:rsidRPr="005946B6">
        <w:rPr>
          <w:rFonts w:ascii="ITC Avant Garde" w:hAnsi="ITC Avant Garde"/>
        </w:rPr>
        <w:t>e</w:t>
      </w:r>
      <w:r w:rsidR="00AB00A9" w:rsidRPr="005946B6">
        <w:rPr>
          <w:rFonts w:ascii="ITC Avant Garde" w:hAnsi="ITC Avant Garde"/>
        </w:rPr>
        <w:t>stimular</w:t>
      </w:r>
      <w:r w:rsidR="00536743" w:rsidRPr="005946B6">
        <w:rPr>
          <w:rFonts w:ascii="ITC Avant Garde" w:hAnsi="ITC Avant Garde"/>
        </w:rPr>
        <w:t xml:space="preserve"> </w:t>
      </w:r>
      <w:r w:rsidR="00AB00A9" w:rsidRPr="005946B6">
        <w:rPr>
          <w:rFonts w:ascii="ITC Avant Garde" w:hAnsi="ITC Avant Garde"/>
        </w:rPr>
        <w:t>y</w:t>
      </w:r>
      <w:r w:rsidR="00536743" w:rsidRPr="005946B6">
        <w:rPr>
          <w:rFonts w:ascii="ITC Avant Garde" w:hAnsi="ITC Avant Garde"/>
        </w:rPr>
        <w:t xml:space="preserve"> </w:t>
      </w:r>
      <w:r w:rsidR="00AB00A9" w:rsidRPr="005946B6">
        <w:rPr>
          <w:rFonts w:ascii="ITC Avant Garde" w:hAnsi="ITC Avant Garde"/>
        </w:rPr>
        <w:t>fomentar</w:t>
      </w:r>
      <w:r w:rsidR="00536743" w:rsidRPr="005946B6">
        <w:rPr>
          <w:rFonts w:ascii="ITC Avant Garde" w:hAnsi="ITC Avant Garde"/>
        </w:rPr>
        <w:t xml:space="preserve"> </w:t>
      </w:r>
      <w:r w:rsidR="00AB00A9" w:rsidRPr="005946B6">
        <w:rPr>
          <w:rFonts w:ascii="ITC Avant Garde" w:hAnsi="ITC Avant Garde"/>
        </w:rPr>
        <w:t>el</w:t>
      </w:r>
      <w:r w:rsidR="00536743" w:rsidRPr="005946B6">
        <w:rPr>
          <w:rFonts w:ascii="ITC Avant Garde" w:hAnsi="ITC Avant Garde"/>
        </w:rPr>
        <w:t xml:space="preserve"> </w:t>
      </w:r>
      <w:r w:rsidR="00936528" w:rsidRPr="005946B6">
        <w:rPr>
          <w:rFonts w:ascii="ITC Avant Garde" w:hAnsi="ITC Avant Garde"/>
        </w:rPr>
        <w:t>desarrollo</w:t>
      </w:r>
      <w:r w:rsidR="00536743" w:rsidRPr="005946B6">
        <w:rPr>
          <w:rFonts w:ascii="ITC Avant Garde" w:hAnsi="ITC Avant Garde"/>
        </w:rPr>
        <w:t xml:space="preserve"> </w:t>
      </w:r>
      <w:r w:rsidR="00AB00A9" w:rsidRPr="005946B6">
        <w:rPr>
          <w:rFonts w:ascii="ITC Avant Garde" w:hAnsi="ITC Avant Garde"/>
        </w:rPr>
        <w:t>de</w:t>
      </w:r>
      <w:r w:rsidR="00536743" w:rsidRPr="005946B6">
        <w:rPr>
          <w:rFonts w:ascii="ITC Avant Garde" w:hAnsi="ITC Avant Garde"/>
        </w:rPr>
        <w:t xml:space="preserve"> </w:t>
      </w:r>
      <w:r w:rsidR="00AB00A9" w:rsidRPr="005946B6">
        <w:rPr>
          <w:rFonts w:ascii="ITC Avant Garde" w:hAnsi="ITC Avant Garde"/>
        </w:rPr>
        <w:t>los</w:t>
      </w:r>
      <w:r w:rsidR="00536743" w:rsidRPr="005946B6">
        <w:rPr>
          <w:rFonts w:ascii="ITC Avant Garde" w:hAnsi="ITC Avant Garde"/>
        </w:rPr>
        <w:t xml:space="preserve"> </w:t>
      </w:r>
      <w:r w:rsidR="00AB00A9" w:rsidRPr="005946B6">
        <w:rPr>
          <w:rFonts w:ascii="ITC Avant Garde" w:hAnsi="ITC Avant Garde"/>
        </w:rPr>
        <w:t>servicios</w:t>
      </w:r>
      <w:r w:rsidR="00536743" w:rsidRPr="005946B6">
        <w:rPr>
          <w:rFonts w:ascii="ITC Avant Garde" w:hAnsi="ITC Avant Garde"/>
        </w:rPr>
        <w:t xml:space="preserve"> </w:t>
      </w:r>
      <w:r w:rsidR="00AB00A9" w:rsidRPr="005946B6">
        <w:rPr>
          <w:rFonts w:ascii="ITC Avant Garde" w:hAnsi="ITC Avant Garde"/>
        </w:rPr>
        <w:t>de</w:t>
      </w:r>
      <w:r w:rsidR="00536743" w:rsidRPr="005946B6">
        <w:rPr>
          <w:rFonts w:ascii="ITC Avant Garde" w:hAnsi="ITC Avant Garde"/>
        </w:rPr>
        <w:t xml:space="preserve"> </w:t>
      </w:r>
      <w:r w:rsidR="00AB00A9" w:rsidRPr="005946B6">
        <w:rPr>
          <w:rFonts w:ascii="ITC Avant Garde" w:hAnsi="ITC Avant Garde"/>
        </w:rPr>
        <w:t>radiocomunicaciones,</w:t>
      </w:r>
      <w:r w:rsidR="00536743" w:rsidRPr="005946B6">
        <w:rPr>
          <w:rFonts w:ascii="ITC Avant Garde" w:hAnsi="ITC Avant Garde"/>
        </w:rPr>
        <w:t xml:space="preserve"> </w:t>
      </w:r>
      <w:r w:rsidR="00AB00A9" w:rsidRPr="005946B6">
        <w:rPr>
          <w:rFonts w:ascii="ITC Avant Garde" w:hAnsi="ITC Avant Garde"/>
        </w:rPr>
        <w:t>incluida</w:t>
      </w:r>
      <w:r w:rsidR="00536743" w:rsidRPr="005946B6">
        <w:rPr>
          <w:rFonts w:ascii="ITC Avant Garde" w:hAnsi="ITC Avant Garde"/>
        </w:rPr>
        <w:t xml:space="preserve"> </w:t>
      </w:r>
      <w:r w:rsidR="00AB00A9" w:rsidRPr="005946B6">
        <w:rPr>
          <w:rFonts w:ascii="ITC Avant Garde" w:hAnsi="ITC Avant Garde"/>
        </w:rPr>
        <w:t>la</w:t>
      </w:r>
      <w:r w:rsidR="00536743" w:rsidRPr="005946B6">
        <w:rPr>
          <w:rFonts w:ascii="ITC Avant Garde" w:hAnsi="ITC Avant Garde"/>
        </w:rPr>
        <w:t xml:space="preserve"> </w:t>
      </w:r>
      <w:r w:rsidR="00AB00A9" w:rsidRPr="005946B6">
        <w:rPr>
          <w:rFonts w:ascii="ITC Avant Garde" w:hAnsi="ITC Avant Garde"/>
        </w:rPr>
        <w:t>radiodifusión</w:t>
      </w:r>
      <w:r w:rsidR="007E3115" w:rsidRPr="005946B6">
        <w:rPr>
          <w:rFonts w:ascii="ITC Avant Garde" w:hAnsi="ITC Avant Garde"/>
        </w:rPr>
        <w:t>,</w:t>
      </w:r>
      <w:r w:rsidR="00536743" w:rsidRPr="005946B6">
        <w:rPr>
          <w:rFonts w:ascii="ITC Avant Garde" w:hAnsi="ITC Avant Garde"/>
        </w:rPr>
        <w:t xml:space="preserve"> </w:t>
      </w:r>
      <w:r w:rsidR="007E3115" w:rsidRPr="005946B6">
        <w:rPr>
          <w:rFonts w:ascii="ITC Avant Garde" w:hAnsi="ITC Avant Garde"/>
        </w:rPr>
        <w:t>y</w:t>
      </w:r>
      <w:r w:rsidR="00536743" w:rsidRPr="005946B6">
        <w:rPr>
          <w:rFonts w:ascii="ITC Avant Garde" w:hAnsi="ITC Avant Garde"/>
        </w:rPr>
        <w:t xml:space="preserve"> </w:t>
      </w:r>
      <w:r w:rsidR="00936528" w:rsidRPr="005946B6">
        <w:rPr>
          <w:rFonts w:ascii="ITC Avant Garde" w:hAnsi="ITC Avant Garde"/>
        </w:rPr>
        <w:t>promover</w:t>
      </w:r>
      <w:r w:rsidR="00536743" w:rsidRPr="005946B6">
        <w:rPr>
          <w:rFonts w:ascii="ITC Avant Garde" w:hAnsi="ITC Avant Garde"/>
        </w:rPr>
        <w:t xml:space="preserve"> </w:t>
      </w:r>
      <w:r w:rsidR="00936528" w:rsidRPr="005946B6">
        <w:rPr>
          <w:rFonts w:ascii="ITC Avant Garde" w:hAnsi="ITC Avant Garde"/>
        </w:rPr>
        <w:t>el</w:t>
      </w:r>
      <w:r w:rsidR="00536743" w:rsidRPr="005946B6">
        <w:rPr>
          <w:rFonts w:ascii="ITC Avant Garde" w:hAnsi="ITC Avant Garde"/>
        </w:rPr>
        <w:t xml:space="preserve"> </w:t>
      </w:r>
      <w:r w:rsidR="00936528" w:rsidRPr="005946B6">
        <w:rPr>
          <w:rFonts w:ascii="ITC Avant Garde" w:hAnsi="ITC Avant Garde"/>
        </w:rPr>
        <w:t>desarrollo</w:t>
      </w:r>
      <w:r w:rsidR="00536743" w:rsidRPr="005946B6">
        <w:rPr>
          <w:rFonts w:ascii="ITC Avant Garde" w:hAnsi="ITC Avant Garde"/>
        </w:rPr>
        <w:t xml:space="preserve"> </w:t>
      </w:r>
      <w:r w:rsidR="00936528" w:rsidRPr="005946B6">
        <w:rPr>
          <w:rFonts w:ascii="ITC Avant Garde" w:hAnsi="ITC Avant Garde"/>
        </w:rPr>
        <w:t>y</w:t>
      </w:r>
      <w:r w:rsidR="00536743" w:rsidRPr="005946B6">
        <w:rPr>
          <w:rFonts w:ascii="ITC Avant Garde" w:hAnsi="ITC Avant Garde"/>
        </w:rPr>
        <w:t xml:space="preserve"> </w:t>
      </w:r>
      <w:r w:rsidR="00936528" w:rsidRPr="005946B6">
        <w:rPr>
          <w:rFonts w:ascii="ITC Avant Garde" w:hAnsi="ITC Avant Garde"/>
        </w:rPr>
        <w:t>apli</w:t>
      </w:r>
      <w:r w:rsidR="007E3115" w:rsidRPr="005946B6">
        <w:rPr>
          <w:rFonts w:ascii="ITC Avant Garde" w:hAnsi="ITC Avant Garde"/>
        </w:rPr>
        <w:t>cación</w:t>
      </w:r>
      <w:r w:rsidR="00536743" w:rsidRPr="005946B6">
        <w:rPr>
          <w:rFonts w:ascii="ITC Avant Garde" w:hAnsi="ITC Avant Garde"/>
        </w:rPr>
        <w:t xml:space="preserve"> </w:t>
      </w:r>
      <w:r w:rsidR="007E3115" w:rsidRPr="005946B6">
        <w:rPr>
          <w:rFonts w:ascii="ITC Avant Garde" w:hAnsi="ITC Avant Garde"/>
        </w:rPr>
        <w:t>de</w:t>
      </w:r>
      <w:r w:rsidR="00536743" w:rsidRPr="005946B6">
        <w:rPr>
          <w:rFonts w:ascii="ITC Avant Garde" w:hAnsi="ITC Avant Garde"/>
        </w:rPr>
        <w:t xml:space="preserve"> </w:t>
      </w:r>
      <w:r w:rsidR="007E3115" w:rsidRPr="005946B6">
        <w:rPr>
          <w:rFonts w:ascii="ITC Avant Garde" w:hAnsi="ITC Avant Garde"/>
        </w:rPr>
        <w:t>tecnologías</w:t>
      </w:r>
      <w:r w:rsidR="00536743" w:rsidRPr="005946B6">
        <w:rPr>
          <w:rFonts w:ascii="ITC Avant Garde" w:hAnsi="ITC Avant Garde"/>
        </w:rPr>
        <w:t xml:space="preserve"> </w:t>
      </w:r>
      <w:r w:rsidR="007E3115" w:rsidRPr="005946B6">
        <w:rPr>
          <w:rFonts w:ascii="ITC Avant Garde" w:hAnsi="ITC Avant Garde"/>
        </w:rPr>
        <w:t>modernas</w:t>
      </w:r>
      <w:r w:rsidR="00536743" w:rsidRPr="005946B6">
        <w:rPr>
          <w:rFonts w:ascii="ITC Avant Garde" w:hAnsi="ITC Avant Garde"/>
        </w:rPr>
        <w:t xml:space="preserve"> </w:t>
      </w:r>
      <w:r w:rsidR="007E3115" w:rsidRPr="005946B6">
        <w:rPr>
          <w:rFonts w:ascii="ITC Avant Garde" w:hAnsi="ITC Avant Garde"/>
        </w:rPr>
        <w:t>así</w:t>
      </w:r>
      <w:r w:rsidR="00536743" w:rsidRPr="005946B6">
        <w:rPr>
          <w:rFonts w:ascii="ITC Avant Garde" w:hAnsi="ITC Avant Garde"/>
        </w:rPr>
        <w:t xml:space="preserve"> </w:t>
      </w:r>
      <w:r w:rsidR="007E3115" w:rsidRPr="005946B6">
        <w:rPr>
          <w:rFonts w:ascii="ITC Avant Garde" w:hAnsi="ITC Avant Garde"/>
        </w:rPr>
        <w:t>como</w:t>
      </w:r>
      <w:r w:rsidR="00536743" w:rsidRPr="005946B6">
        <w:rPr>
          <w:rFonts w:ascii="ITC Avant Garde" w:hAnsi="ITC Avant Garde"/>
        </w:rPr>
        <w:t xml:space="preserve"> </w:t>
      </w:r>
      <w:r w:rsidR="007E3115" w:rsidRPr="005946B6">
        <w:rPr>
          <w:rFonts w:ascii="ITC Avant Garde" w:hAnsi="ITC Avant Garde"/>
        </w:rPr>
        <w:t>nuevos</w:t>
      </w:r>
      <w:r w:rsidR="00536743" w:rsidRPr="005946B6">
        <w:rPr>
          <w:rFonts w:ascii="ITC Avant Garde" w:hAnsi="ITC Avant Garde"/>
        </w:rPr>
        <w:t xml:space="preserve"> </w:t>
      </w:r>
      <w:r w:rsidR="007E3115" w:rsidRPr="005946B6">
        <w:rPr>
          <w:rFonts w:ascii="ITC Avant Garde" w:hAnsi="ITC Avant Garde"/>
        </w:rPr>
        <w:t>servicios</w:t>
      </w:r>
      <w:r w:rsidR="00536743" w:rsidRPr="005946B6">
        <w:rPr>
          <w:rFonts w:ascii="ITC Avant Garde" w:hAnsi="ITC Avant Garde"/>
        </w:rPr>
        <w:t xml:space="preserve"> </w:t>
      </w:r>
      <w:r w:rsidR="007E3115" w:rsidRPr="005946B6">
        <w:rPr>
          <w:rFonts w:ascii="ITC Avant Garde" w:hAnsi="ITC Avant Garde"/>
        </w:rPr>
        <w:t>con</w:t>
      </w:r>
      <w:r w:rsidR="00536743" w:rsidRPr="005946B6">
        <w:rPr>
          <w:rFonts w:ascii="ITC Avant Garde" w:hAnsi="ITC Avant Garde"/>
        </w:rPr>
        <w:t xml:space="preserve"> </w:t>
      </w:r>
      <w:r w:rsidR="00936528" w:rsidRPr="005946B6">
        <w:rPr>
          <w:rFonts w:ascii="ITC Avant Garde" w:hAnsi="ITC Avant Garde"/>
        </w:rPr>
        <w:t>sus</w:t>
      </w:r>
      <w:r w:rsidR="00536743" w:rsidRPr="005946B6">
        <w:rPr>
          <w:rFonts w:ascii="ITC Avant Garde" w:hAnsi="ITC Avant Garde"/>
        </w:rPr>
        <w:t xml:space="preserve"> </w:t>
      </w:r>
      <w:r w:rsidR="00936528" w:rsidRPr="005946B6">
        <w:rPr>
          <w:rFonts w:ascii="ITC Avant Garde" w:hAnsi="ITC Avant Garde"/>
        </w:rPr>
        <w:t>aspectos</w:t>
      </w:r>
      <w:r w:rsidR="00536743" w:rsidRPr="005946B6">
        <w:rPr>
          <w:rFonts w:ascii="ITC Avant Garde" w:hAnsi="ITC Avant Garde"/>
        </w:rPr>
        <w:t xml:space="preserve"> </w:t>
      </w:r>
      <w:r w:rsidR="00936528" w:rsidRPr="005946B6">
        <w:rPr>
          <w:rFonts w:ascii="ITC Avant Garde" w:hAnsi="ITC Avant Garde"/>
        </w:rPr>
        <w:t>t</w:t>
      </w:r>
      <w:r w:rsidR="007047FF" w:rsidRPr="005946B6">
        <w:rPr>
          <w:rFonts w:ascii="ITC Avant Garde" w:hAnsi="ITC Avant Garde"/>
        </w:rPr>
        <w:t>écnicos</w:t>
      </w:r>
      <w:r w:rsidR="00536743" w:rsidRPr="005946B6">
        <w:rPr>
          <w:rFonts w:ascii="ITC Avant Garde" w:hAnsi="ITC Avant Garde"/>
        </w:rPr>
        <w:t xml:space="preserve"> </w:t>
      </w:r>
      <w:r w:rsidR="007047FF" w:rsidRPr="005946B6">
        <w:rPr>
          <w:rFonts w:ascii="ITC Avant Garde" w:hAnsi="ITC Avant Garde"/>
        </w:rPr>
        <w:t>y</w:t>
      </w:r>
      <w:r w:rsidR="00536743" w:rsidRPr="005946B6">
        <w:rPr>
          <w:rFonts w:ascii="ITC Avant Garde" w:hAnsi="ITC Avant Garde"/>
        </w:rPr>
        <w:t xml:space="preserve"> </w:t>
      </w:r>
      <w:r w:rsidR="007047FF" w:rsidRPr="005946B6">
        <w:rPr>
          <w:rFonts w:ascii="ITC Avant Garde" w:hAnsi="ITC Avant Garde"/>
        </w:rPr>
        <w:t>operativos,</w:t>
      </w:r>
      <w:r w:rsidR="00536743" w:rsidRPr="005946B6">
        <w:rPr>
          <w:rFonts w:ascii="ITC Avant Garde" w:hAnsi="ITC Avant Garde"/>
        </w:rPr>
        <w:t xml:space="preserve"> </w:t>
      </w:r>
      <w:r w:rsidR="007047FF" w:rsidRPr="005946B6">
        <w:rPr>
          <w:rFonts w:ascii="ITC Avant Garde" w:hAnsi="ITC Avant Garde"/>
        </w:rPr>
        <w:t>además</w:t>
      </w:r>
      <w:r w:rsidR="00536743" w:rsidRPr="005946B6">
        <w:rPr>
          <w:rFonts w:ascii="ITC Avant Garde" w:hAnsi="ITC Avant Garde"/>
        </w:rPr>
        <w:t xml:space="preserve"> </w:t>
      </w:r>
      <w:r w:rsidR="007047FF" w:rsidRPr="005946B6">
        <w:rPr>
          <w:rFonts w:ascii="ITC Avant Garde" w:hAnsi="ITC Avant Garde"/>
        </w:rPr>
        <w:t>de</w:t>
      </w:r>
      <w:r w:rsidR="00536743" w:rsidRPr="005946B6">
        <w:rPr>
          <w:rFonts w:ascii="ITC Avant Garde" w:hAnsi="ITC Avant Garde"/>
        </w:rPr>
        <w:t xml:space="preserve"> </w:t>
      </w:r>
      <w:r w:rsidR="00936528" w:rsidRPr="005946B6">
        <w:rPr>
          <w:rFonts w:ascii="ITC Avant Garde" w:hAnsi="ITC Avant Garde"/>
        </w:rPr>
        <w:t>coordinar</w:t>
      </w:r>
      <w:r w:rsidR="00536743" w:rsidRPr="005946B6">
        <w:rPr>
          <w:rFonts w:ascii="ITC Avant Garde" w:hAnsi="ITC Avant Garde"/>
        </w:rPr>
        <w:t xml:space="preserve"> </w:t>
      </w:r>
      <w:r w:rsidR="00936528" w:rsidRPr="005946B6">
        <w:rPr>
          <w:rFonts w:ascii="ITC Avant Garde" w:hAnsi="ITC Avant Garde"/>
        </w:rPr>
        <w:t>los</w:t>
      </w:r>
      <w:r w:rsidR="00536743" w:rsidRPr="005946B6">
        <w:rPr>
          <w:rFonts w:ascii="ITC Avant Garde" w:hAnsi="ITC Avant Garde"/>
        </w:rPr>
        <w:t xml:space="preserve"> </w:t>
      </w:r>
      <w:r w:rsidR="00936528" w:rsidRPr="005946B6">
        <w:rPr>
          <w:rFonts w:ascii="ITC Avant Garde" w:hAnsi="ITC Avant Garde"/>
        </w:rPr>
        <w:t>preparativos</w:t>
      </w:r>
      <w:r w:rsidR="00536743" w:rsidRPr="005946B6">
        <w:rPr>
          <w:rFonts w:ascii="ITC Avant Garde" w:hAnsi="ITC Avant Garde"/>
        </w:rPr>
        <w:t xml:space="preserve"> </w:t>
      </w:r>
      <w:r w:rsidR="00936528" w:rsidRPr="005946B6">
        <w:rPr>
          <w:rFonts w:ascii="ITC Avant Garde" w:hAnsi="ITC Avant Garde"/>
        </w:rPr>
        <w:t>regionales</w:t>
      </w:r>
      <w:r w:rsidR="00536743" w:rsidRPr="005946B6">
        <w:rPr>
          <w:rFonts w:ascii="ITC Avant Garde" w:hAnsi="ITC Avant Garde"/>
        </w:rPr>
        <w:t xml:space="preserve"> </w:t>
      </w:r>
      <w:r w:rsidR="00936528" w:rsidRPr="005946B6">
        <w:rPr>
          <w:rFonts w:ascii="ITC Avant Garde" w:hAnsi="ITC Avant Garde"/>
        </w:rPr>
        <w:t>para</w:t>
      </w:r>
      <w:r w:rsidR="00536743" w:rsidRPr="005946B6">
        <w:rPr>
          <w:rFonts w:ascii="ITC Avant Garde" w:hAnsi="ITC Avant Garde"/>
        </w:rPr>
        <w:t xml:space="preserve"> </w:t>
      </w:r>
      <w:r w:rsidR="00936528" w:rsidRPr="005946B6">
        <w:rPr>
          <w:rFonts w:ascii="ITC Avant Garde" w:hAnsi="ITC Avant Garde"/>
        </w:rPr>
        <w:t>la</w:t>
      </w:r>
      <w:r w:rsidR="00536743" w:rsidRPr="005946B6">
        <w:rPr>
          <w:rFonts w:ascii="ITC Avant Garde" w:hAnsi="ITC Avant Garde"/>
        </w:rPr>
        <w:t xml:space="preserve"> </w:t>
      </w:r>
      <w:r w:rsidR="00936528" w:rsidRPr="005946B6">
        <w:rPr>
          <w:rFonts w:ascii="ITC Avant Garde" w:hAnsi="ITC Avant Garde"/>
        </w:rPr>
        <w:t>CMR,</w:t>
      </w:r>
      <w:r w:rsidR="00536743" w:rsidRPr="005946B6">
        <w:rPr>
          <w:rFonts w:ascii="ITC Avant Garde" w:hAnsi="ITC Avant Garde"/>
        </w:rPr>
        <w:t xml:space="preserve"> </w:t>
      </w:r>
      <w:r w:rsidR="00936528" w:rsidRPr="005946B6">
        <w:rPr>
          <w:rFonts w:ascii="ITC Avant Garde" w:hAnsi="ITC Avant Garde"/>
        </w:rPr>
        <w:t>incluida</w:t>
      </w:r>
      <w:r w:rsidR="00536743" w:rsidRPr="005946B6">
        <w:rPr>
          <w:rFonts w:ascii="ITC Avant Garde" w:hAnsi="ITC Avant Garde"/>
        </w:rPr>
        <w:t xml:space="preserve"> </w:t>
      </w:r>
      <w:r w:rsidR="00936528" w:rsidRPr="005946B6">
        <w:rPr>
          <w:rFonts w:ascii="ITC Avant Garde" w:hAnsi="ITC Avant Garde"/>
        </w:rPr>
        <w:t>la</w:t>
      </w:r>
      <w:r w:rsidR="00536743" w:rsidRPr="005946B6">
        <w:rPr>
          <w:rFonts w:ascii="ITC Avant Garde" w:hAnsi="ITC Avant Garde"/>
        </w:rPr>
        <w:t xml:space="preserve"> </w:t>
      </w:r>
      <w:r w:rsidR="00936528" w:rsidRPr="005946B6">
        <w:rPr>
          <w:rFonts w:ascii="ITC Avant Garde" w:hAnsi="ITC Avant Garde"/>
        </w:rPr>
        <w:t>preparación</w:t>
      </w:r>
      <w:r w:rsidR="00536743" w:rsidRPr="005946B6">
        <w:rPr>
          <w:rFonts w:ascii="ITC Avant Garde" w:hAnsi="ITC Avant Garde"/>
        </w:rPr>
        <w:t xml:space="preserve"> </w:t>
      </w:r>
      <w:r w:rsidR="00936528" w:rsidRPr="005946B6">
        <w:rPr>
          <w:rFonts w:ascii="ITC Avant Garde" w:hAnsi="ITC Avant Garde"/>
        </w:rPr>
        <w:t>de</w:t>
      </w:r>
      <w:r w:rsidR="00536743" w:rsidRPr="005946B6">
        <w:rPr>
          <w:rFonts w:ascii="ITC Avant Garde" w:hAnsi="ITC Avant Garde"/>
        </w:rPr>
        <w:t xml:space="preserve"> </w:t>
      </w:r>
      <w:r w:rsidR="00936528" w:rsidRPr="005946B6">
        <w:rPr>
          <w:rFonts w:ascii="ITC Avant Garde" w:hAnsi="ITC Avant Garde"/>
        </w:rPr>
        <w:t>las</w:t>
      </w:r>
      <w:r w:rsidR="00536743" w:rsidRPr="005946B6">
        <w:rPr>
          <w:rFonts w:ascii="ITC Avant Garde" w:hAnsi="ITC Avant Garde"/>
        </w:rPr>
        <w:t xml:space="preserve"> </w:t>
      </w:r>
      <w:r w:rsidR="00936528" w:rsidRPr="005946B6">
        <w:rPr>
          <w:rFonts w:ascii="ITC Avant Garde" w:hAnsi="ITC Avant Garde"/>
        </w:rPr>
        <w:t>propuestas</w:t>
      </w:r>
      <w:r w:rsidR="00536743" w:rsidRPr="005946B6">
        <w:rPr>
          <w:rFonts w:ascii="ITC Avant Garde" w:hAnsi="ITC Avant Garde"/>
        </w:rPr>
        <w:t xml:space="preserve"> </w:t>
      </w:r>
      <w:r w:rsidR="00936528" w:rsidRPr="005946B6">
        <w:rPr>
          <w:rFonts w:ascii="ITC Avant Garde" w:hAnsi="ITC Avant Garde"/>
        </w:rPr>
        <w:t>interamericanas</w:t>
      </w:r>
      <w:r w:rsidR="00536743" w:rsidRPr="005946B6">
        <w:rPr>
          <w:rFonts w:ascii="ITC Avant Garde" w:hAnsi="ITC Avant Garde"/>
        </w:rPr>
        <w:t xml:space="preserve"> </w:t>
      </w:r>
      <w:r w:rsidR="00936528" w:rsidRPr="005946B6">
        <w:rPr>
          <w:rFonts w:ascii="ITC Avant Garde" w:hAnsi="ITC Avant Garde"/>
        </w:rPr>
        <w:t>y</w:t>
      </w:r>
      <w:r w:rsidR="00536743" w:rsidRPr="005946B6">
        <w:rPr>
          <w:rFonts w:ascii="ITC Avant Garde" w:hAnsi="ITC Avant Garde"/>
        </w:rPr>
        <w:t xml:space="preserve"> </w:t>
      </w:r>
      <w:r w:rsidR="00936528" w:rsidRPr="005946B6">
        <w:rPr>
          <w:rFonts w:ascii="ITC Avant Garde" w:hAnsi="ITC Avant Garde"/>
        </w:rPr>
        <w:t>propuestas</w:t>
      </w:r>
      <w:r w:rsidR="00536743" w:rsidRPr="005946B6">
        <w:rPr>
          <w:rFonts w:ascii="ITC Avant Garde" w:hAnsi="ITC Avant Garde"/>
        </w:rPr>
        <w:t xml:space="preserve"> </w:t>
      </w:r>
      <w:r w:rsidR="00936528" w:rsidRPr="005946B6">
        <w:rPr>
          <w:rFonts w:ascii="ITC Avant Garde" w:hAnsi="ITC Avant Garde"/>
        </w:rPr>
        <w:t>comunes.</w:t>
      </w:r>
      <w:r w:rsidR="00536743" w:rsidRPr="005946B6">
        <w:rPr>
          <w:rFonts w:ascii="ITC Avant Garde" w:hAnsi="ITC Avant Garde"/>
        </w:rPr>
        <w:t xml:space="preserve"> </w:t>
      </w:r>
    </w:p>
    <w:p w14:paraId="21646020" w14:textId="77777777" w:rsidR="00536936" w:rsidRDefault="00C06774" w:rsidP="003B1806">
      <w:pPr>
        <w:spacing w:before="240" w:after="240" w:line="240" w:lineRule="auto"/>
        <w:jc w:val="both"/>
        <w:rPr>
          <w:rFonts w:ascii="ITC Avant Garde" w:hAnsi="ITC Avant Garde"/>
        </w:rPr>
      </w:pPr>
      <w:r w:rsidRPr="005946B6">
        <w:rPr>
          <w:rFonts w:ascii="ITC Avant Garde" w:hAnsi="ITC Avant Garde"/>
        </w:rPr>
        <w:t>Del</w:t>
      </w:r>
      <w:r w:rsidR="00536743" w:rsidRPr="005946B6">
        <w:rPr>
          <w:rFonts w:ascii="ITC Avant Garde" w:hAnsi="ITC Avant Garde"/>
        </w:rPr>
        <w:t xml:space="preserve"> </w:t>
      </w:r>
      <w:r w:rsidRPr="005946B6">
        <w:rPr>
          <w:rFonts w:ascii="ITC Avant Garde" w:hAnsi="ITC Avant Garde"/>
        </w:rPr>
        <w:t>mismo</w:t>
      </w:r>
      <w:r w:rsidR="00536743" w:rsidRPr="005946B6">
        <w:rPr>
          <w:rFonts w:ascii="ITC Avant Garde" w:hAnsi="ITC Avant Garde"/>
        </w:rPr>
        <w:t xml:space="preserve"> </w:t>
      </w:r>
      <w:r w:rsidRPr="005946B6">
        <w:rPr>
          <w:rFonts w:ascii="ITC Avant Garde" w:hAnsi="ITC Avant Garde"/>
        </w:rPr>
        <w:t>modo,</w:t>
      </w:r>
      <w:r w:rsidR="00536743" w:rsidRPr="005946B6">
        <w:rPr>
          <w:rFonts w:ascii="ITC Avant Garde" w:hAnsi="ITC Avant Garde"/>
        </w:rPr>
        <w:t xml:space="preserve"> </w:t>
      </w:r>
      <w:r w:rsidRPr="005946B6">
        <w:rPr>
          <w:rFonts w:ascii="ITC Avant Garde" w:hAnsi="ITC Avant Garde"/>
        </w:rPr>
        <w:t>el</w:t>
      </w:r>
      <w:r w:rsidR="00536743" w:rsidRPr="005946B6">
        <w:rPr>
          <w:rFonts w:ascii="ITC Avant Garde" w:hAnsi="ITC Avant Garde"/>
        </w:rPr>
        <w:t xml:space="preserve"> </w:t>
      </w:r>
      <w:r w:rsidRPr="005946B6">
        <w:rPr>
          <w:rFonts w:ascii="ITC Avant Garde" w:hAnsi="ITC Avant Garde"/>
        </w:rPr>
        <w:t>Instituto</w:t>
      </w:r>
      <w:r w:rsidR="00536743" w:rsidRPr="005946B6">
        <w:rPr>
          <w:rFonts w:ascii="ITC Avant Garde" w:hAnsi="ITC Avant Garde"/>
        </w:rPr>
        <w:t xml:space="preserve"> </w:t>
      </w:r>
      <w:r w:rsidR="00DA3492" w:rsidRPr="005946B6">
        <w:rPr>
          <w:rFonts w:ascii="ITC Avant Garde" w:hAnsi="ITC Avant Garde"/>
        </w:rPr>
        <w:t>debe</w:t>
      </w:r>
      <w:r w:rsidR="00536743" w:rsidRPr="005946B6">
        <w:rPr>
          <w:rFonts w:ascii="ITC Avant Garde" w:hAnsi="ITC Avant Garde"/>
        </w:rPr>
        <w:t xml:space="preserve"> </w:t>
      </w:r>
      <w:r w:rsidRPr="005946B6">
        <w:rPr>
          <w:rFonts w:ascii="ITC Avant Garde" w:hAnsi="ITC Avant Garde"/>
        </w:rPr>
        <w:t>observa</w:t>
      </w:r>
      <w:r w:rsidR="00DA3492" w:rsidRPr="005946B6">
        <w:rPr>
          <w:rFonts w:ascii="ITC Avant Garde" w:hAnsi="ITC Avant Garde"/>
        </w:rPr>
        <w:t>r</w:t>
      </w:r>
      <w:r w:rsidR="00536743" w:rsidRPr="005946B6">
        <w:rPr>
          <w:rFonts w:ascii="ITC Avant Garde" w:hAnsi="ITC Avant Garde"/>
        </w:rPr>
        <w:t xml:space="preserve"> </w:t>
      </w:r>
      <w:r w:rsidRPr="005946B6">
        <w:rPr>
          <w:rFonts w:ascii="ITC Avant Garde" w:hAnsi="ITC Avant Garde"/>
        </w:rPr>
        <w:t>las</w:t>
      </w:r>
      <w:r w:rsidR="00536743" w:rsidRPr="005946B6">
        <w:rPr>
          <w:rFonts w:ascii="ITC Avant Garde" w:hAnsi="ITC Avant Garde"/>
        </w:rPr>
        <w:t xml:space="preserve"> </w:t>
      </w:r>
      <w:r w:rsidRPr="005946B6">
        <w:rPr>
          <w:rFonts w:ascii="ITC Avant Garde" w:hAnsi="ITC Avant Garde"/>
        </w:rPr>
        <w:t>recomendaciones</w:t>
      </w:r>
      <w:r w:rsidR="00536743" w:rsidRPr="005946B6">
        <w:rPr>
          <w:rFonts w:ascii="ITC Avant Garde" w:hAnsi="ITC Avant Garde"/>
        </w:rPr>
        <w:t xml:space="preserve"> </w:t>
      </w:r>
      <w:r w:rsidRPr="005946B6">
        <w:rPr>
          <w:rFonts w:ascii="ITC Avant Garde" w:hAnsi="ITC Avant Garde"/>
        </w:rPr>
        <w:t>de</w:t>
      </w:r>
      <w:r w:rsidR="00536743" w:rsidRPr="005946B6">
        <w:rPr>
          <w:rFonts w:ascii="ITC Avant Garde" w:hAnsi="ITC Avant Garde"/>
        </w:rPr>
        <w:t xml:space="preserve"> </w:t>
      </w:r>
      <w:r w:rsidRPr="005946B6">
        <w:rPr>
          <w:rFonts w:ascii="ITC Avant Garde" w:hAnsi="ITC Avant Garde"/>
        </w:rPr>
        <w:t>otros</w:t>
      </w:r>
      <w:r w:rsidR="00536743" w:rsidRPr="005946B6">
        <w:rPr>
          <w:rFonts w:ascii="ITC Avant Garde" w:hAnsi="ITC Avant Garde"/>
        </w:rPr>
        <w:t xml:space="preserve"> </w:t>
      </w:r>
      <w:r w:rsidRPr="005946B6">
        <w:rPr>
          <w:rFonts w:ascii="ITC Avant Garde" w:hAnsi="ITC Avant Garde"/>
        </w:rPr>
        <w:t>organis</w:t>
      </w:r>
      <w:r w:rsidR="00D90DE7" w:rsidRPr="005946B6">
        <w:rPr>
          <w:rFonts w:ascii="ITC Avant Garde" w:hAnsi="ITC Avant Garde"/>
        </w:rPr>
        <w:t>mos</w:t>
      </w:r>
      <w:r w:rsidR="00536743" w:rsidRPr="005946B6">
        <w:rPr>
          <w:rFonts w:ascii="ITC Avant Garde" w:hAnsi="ITC Avant Garde"/>
        </w:rPr>
        <w:t xml:space="preserve"> </w:t>
      </w:r>
      <w:r w:rsidR="00D90DE7" w:rsidRPr="005946B6">
        <w:rPr>
          <w:rFonts w:ascii="ITC Avant Garde" w:hAnsi="ITC Avant Garde"/>
        </w:rPr>
        <w:t>internacionales</w:t>
      </w:r>
      <w:r w:rsidR="00536743" w:rsidRPr="005946B6">
        <w:rPr>
          <w:rFonts w:ascii="ITC Avant Garde" w:hAnsi="ITC Avant Garde"/>
        </w:rPr>
        <w:t xml:space="preserve"> </w:t>
      </w:r>
      <w:r w:rsidR="00DA3492" w:rsidRPr="005946B6">
        <w:rPr>
          <w:rFonts w:ascii="ITC Avant Garde" w:hAnsi="ITC Avant Garde"/>
        </w:rPr>
        <w:t>especializados</w:t>
      </w:r>
      <w:r w:rsidR="00536743" w:rsidRPr="005946B6">
        <w:rPr>
          <w:rFonts w:ascii="ITC Avant Garde" w:hAnsi="ITC Avant Garde"/>
        </w:rPr>
        <w:t xml:space="preserve"> </w:t>
      </w:r>
      <w:r w:rsidR="00DA3492" w:rsidRPr="005946B6">
        <w:rPr>
          <w:rFonts w:ascii="ITC Avant Garde" w:hAnsi="ITC Avant Garde"/>
        </w:rPr>
        <w:t>tales</w:t>
      </w:r>
      <w:r w:rsidR="00536743" w:rsidRPr="005946B6">
        <w:rPr>
          <w:rFonts w:ascii="ITC Avant Garde" w:hAnsi="ITC Avant Garde"/>
        </w:rPr>
        <w:t xml:space="preserve"> </w:t>
      </w:r>
      <w:r w:rsidR="00DA3492" w:rsidRPr="005946B6">
        <w:rPr>
          <w:rFonts w:ascii="ITC Avant Garde" w:hAnsi="ITC Avant Garde"/>
        </w:rPr>
        <w:t>como:</w:t>
      </w:r>
      <w:r w:rsidR="00536743" w:rsidRPr="005946B6">
        <w:rPr>
          <w:rFonts w:ascii="ITC Avant Garde" w:hAnsi="ITC Avant Garde"/>
        </w:rPr>
        <w:t xml:space="preserve"> </w:t>
      </w:r>
      <w:r w:rsidR="00B84782" w:rsidRPr="005946B6">
        <w:rPr>
          <w:rFonts w:ascii="ITC Avant Garde" w:hAnsi="ITC Avant Garde"/>
          <w:b/>
        </w:rPr>
        <w:t>(a)</w:t>
      </w:r>
      <w:r w:rsidR="00536743" w:rsidRPr="005946B6">
        <w:rPr>
          <w:rFonts w:ascii="ITC Avant Garde" w:hAnsi="ITC Avant Garde"/>
        </w:rPr>
        <w:t xml:space="preserve"> </w:t>
      </w:r>
      <w:r w:rsidR="007E3115" w:rsidRPr="005946B6">
        <w:rPr>
          <w:rFonts w:ascii="ITC Avant Garde" w:hAnsi="ITC Avant Garde"/>
        </w:rPr>
        <w:t>la</w:t>
      </w:r>
      <w:r w:rsidR="00536743" w:rsidRPr="005946B6">
        <w:rPr>
          <w:rFonts w:ascii="ITC Avant Garde" w:hAnsi="ITC Avant Garde"/>
        </w:rPr>
        <w:t xml:space="preserve"> </w:t>
      </w:r>
      <w:r w:rsidR="007E3115" w:rsidRPr="005946B6">
        <w:rPr>
          <w:rFonts w:ascii="ITC Avant Garde" w:hAnsi="ITC Avant Garde"/>
        </w:rPr>
        <w:t>Organización</w:t>
      </w:r>
      <w:r w:rsidR="00536743" w:rsidRPr="005946B6">
        <w:rPr>
          <w:rFonts w:ascii="ITC Avant Garde" w:hAnsi="ITC Avant Garde"/>
        </w:rPr>
        <w:t xml:space="preserve"> </w:t>
      </w:r>
      <w:r w:rsidR="007E3115" w:rsidRPr="005946B6">
        <w:rPr>
          <w:rFonts w:ascii="ITC Avant Garde" w:hAnsi="ITC Avant Garde"/>
        </w:rPr>
        <w:t>de</w:t>
      </w:r>
      <w:r w:rsidR="00536743" w:rsidRPr="005946B6">
        <w:rPr>
          <w:rFonts w:ascii="ITC Avant Garde" w:hAnsi="ITC Avant Garde"/>
        </w:rPr>
        <w:t xml:space="preserve"> </w:t>
      </w:r>
      <w:r w:rsidR="007E3115" w:rsidRPr="005946B6">
        <w:rPr>
          <w:rFonts w:ascii="ITC Avant Garde" w:hAnsi="ITC Avant Garde"/>
        </w:rPr>
        <w:t>Aviación</w:t>
      </w:r>
      <w:r w:rsidR="00536743" w:rsidRPr="005946B6">
        <w:rPr>
          <w:rFonts w:ascii="ITC Avant Garde" w:hAnsi="ITC Avant Garde"/>
        </w:rPr>
        <w:t xml:space="preserve"> </w:t>
      </w:r>
      <w:r w:rsidR="007E3115" w:rsidRPr="005946B6">
        <w:rPr>
          <w:rFonts w:ascii="ITC Avant Garde" w:hAnsi="ITC Avant Garde"/>
        </w:rPr>
        <w:t>Civil</w:t>
      </w:r>
      <w:r w:rsidR="00536743" w:rsidRPr="005946B6">
        <w:rPr>
          <w:rFonts w:ascii="ITC Avant Garde" w:hAnsi="ITC Avant Garde"/>
        </w:rPr>
        <w:t xml:space="preserve"> </w:t>
      </w:r>
      <w:r w:rsidR="007E3115" w:rsidRPr="005946B6">
        <w:rPr>
          <w:rFonts w:ascii="ITC Avant Garde" w:hAnsi="ITC Avant Garde"/>
        </w:rPr>
        <w:t>Internacional</w:t>
      </w:r>
      <w:r w:rsidR="00536743" w:rsidRPr="005946B6">
        <w:rPr>
          <w:rFonts w:ascii="ITC Avant Garde" w:hAnsi="ITC Avant Garde"/>
        </w:rPr>
        <w:t xml:space="preserve"> </w:t>
      </w:r>
      <w:r w:rsidR="007E3115" w:rsidRPr="005946B6">
        <w:rPr>
          <w:rFonts w:ascii="ITC Avant Garde" w:hAnsi="ITC Avant Garde"/>
        </w:rPr>
        <w:t>(OACI),</w:t>
      </w:r>
      <w:r w:rsidR="00536743" w:rsidRPr="005946B6">
        <w:rPr>
          <w:rFonts w:ascii="ITC Avant Garde" w:hAnsi="ITC Avant Garde"/>
        </w:rPr>
        <w:t xml:space="preserve"> </w:t>
      </w:r>
      <w:r w:rsidR="007E3115" w:rsidRPr="005946B6">
        <w:rPr>
          <w:rFonts w:ascii="ITC Avant Garde" w:hAnsi="ITC Avant Garde"/>
        </w:rPr>
        <w:t>Organización</w:t>
      </w:r>
      <w:r w:rsidR="00536743" w:rsidRPr="005946B6">
        <w:rPr>
          <w:rFonts w:ascii="ITC Avant Garde" w:hAnsi="ITC Avant Garde"/>
        </w:rPr>
        <w:t xml:space="preserve"> </w:t>
      </w:r>
      <w:r w:rsidR="007E3115" w:rsidRPr="005946B6">
        <w:rPr>
          <w:rFonts w:ascii="ITC Avant Garde" w:hAnsi="ITC Avant Garde"/>
        </w:rPr>
        <w:t>Marítima</w:t>
      </w:r>
      <w:r w:rsidR="00536743" w:rsidRPr="005946B6">
        <w:rPr>
          <w:rFonts w:ascii="ITC Avant Garde" w:hAnsi="ITC Avant Garde"/>
        </w:rPr>
        <w:t xml:space="preserve"> </w:t>
      </w:r>
      <w:r w:rsidR="007E3115" w:rsidRPr="005946B6">
        <w:rPr>
          <w:rFonts w:ascii="ITC Avant Garde" w:hAnsi="ITC Avant Garde"/>
        </w:rPr>
        <w:t>Internacional</w:t>
      </w:r>
      <w:r w:rsidR="00536743" w:rsidRPr="005946B6">
        <w:rPr>
          <w:rFonts w:ascii="ITC Avant Garde" w:hAnsi="ITC Avant Garde"/>
        </w:rPr>
        <w:t xml:space="preserve"> </w:t>
      </w:r>
      <w:r w:rsidR="007E3115" w:rsidRPr="005946B6">
        <w:rPr>
          <w:rFonts w:ascii="ITC Avant Garde" w:hAnsi="ITC Avant Garde"/>
        </w:rPr>
        <w:t>(OMI)</w:t>
      </w:r>
      <w:r w:rsidR="00536743" w:rsidRPr="005946B6">
        <w:rPr>
          <w:rFonts w:ascii="ITC Avant Garde" w:hAnsi="ITC Avant Garde"/>
        </w:rPr>
        <w:t xml:space="preserve"> </w:t>
      </w:r>
      <w:r w:rsidR="007E3115" w:rsidRPr="005946B6">
        <w:rPr>
          <w:rFonts w:ascii="ITC Avant Garde" w:hAnsi="ITC Avant Garde"/>
        </w:rPr>
        <w:t>y</w:t>
      </w:r>
      <w:r w:rsidR="00536743" w:rsidRPr="005946B6">
        <w:rPr>
          <w:rFonts w:ascii="ITC Avant Garde" w:hAnsi="ITC Avant Garde"/>
        </w:rPr>
        <w:t xml:space="preserve"> </w:t>
      </w:r>
      <w:r w:rsidR="007E3115" w:rsidRPr="005946B6">
        <w:rPr>
          <w:rFonts w:ascii="ITC Avant Garde" w:hAnsi="ITC Avant Garde"/>
        </w:rPr>
        <w:t>la</w:t>
      </w:r>
      <w:r w:rsidR="00536743" w:rsidRPr="005946B6">
        <w:rPr>
          <w:rFonts w:ascii="ITC Avant Garde" w:hAnsi="ITC Avant Garde"/>
        </w:rPr>
        <w:t xml:space="preserve"> </w:t>
      </w:r>
      <w:r w:rsidR="007E3115" w:rsidRPr="005946B6">
        <w:rPr>
          <w:rFonts w:ascii="ITC Avant Garde" w:hAnsi="ITC Avant Garde"/>
        </w:rPr>
        <w:t>Organización</w:t>
      </w:r>
      <w:r w:rsidR="00536743" w:rsidRPr="005946B6">
        <w:rPr>
          <w:rFonts w:ascii="ITC Avant Garde" w:hAnsi="ITC Avant Garde"/>
        </w:rPr>
        <w:t xml:space="preserve"> </w:t>
      </w:r>
      <w:r w:rsidR="007E3115" w:rsidRPr="005946B6">
        <w:rPr>
          <w:rFonts w:ascii="ITC Avant Garde" w:hAnsi="ITC Avant Garde"/>
        </w:rPr>
        <w:t>Meteorológica</w:t>
      </w:r>
      <w:r w:rsidR="00536743" w:rsidRPr="005946B6">
        <w:rPr>
          <w:rFonts w:ascii="ITC Avant Garde" w:hAnsi="ITC Avant Garde"/>
        </w:rPr>
        <w:t xml:space="preserve"> </w:t>
      </w:r>
      <w:r w:rsidR="007E3115" w:rsidRPr="005946B6">
        <w:rPr>
          <w:rFonts w:ascii="ITC Avant Garde" w:hAnsi="ITC Avant Garde"/>
        </w:rPr>
        <w:t>Mundial</w:t>
      </w:r>
      <w:r w:rsidR="00536743" w:rsidRPr="005946B6">
        <w:rPr>
          <w:rFonts w:ascii="ITC Avant Garde" w:hAnsi="ITC Avant Garde"/>
        </w:rPr>
        <w:t xml:space="preserve"> </w:t>
      </w:r>
      <w:r w:rsidR="007E3115" w:rsidRPr="005946B6">
        <w:rPr>
          <w:rFonts w:ascii="ITC Avant Garde" w:hAnsi="ITC Avant Garde"/>
        </w:rPr>
        <w:t>(OMM),</w:t>
      </w:r>
      <w:r w:rsidR="00536743" w:rsidRPr="005946B6">
        <w:rPr>
          <w:rFonts w:ascii="ITC Avant Garde" w:hAnsi="ITC Avant Garde"/>
        </w:rPr>
        <w:t xml:space="preserve"> </w:t>
      </w:r>
      <w:r w:rsidR="007E3115" w:rsidRPr="005946B6">
        <w:rPr>
          <w:rFonts w:ascii="ITC Avant Garde" w:hAnsi="ITC Avant Garde"/>
        </w:rPr>
        <w:t>en</w:t>
      </w:r>
      <w:r w:rsidR="00536743" w:rsidRPr="005946B6">
        <w:rPr>
          <w:rFonts w:ascii="ITC Avant Garde" w:hAnsi="ITC Avant Garde"/>
        </w:rPr>
        <w:t xml:space="preserve"> </w:t>
      </w:r>
      <w:r w:rsidR="007E3115" w:rsidRPr="005946B6">
        <w:rPr>
          <w:rFonts w:ascii="ITC Avant Garde" w:hAnsi="ITC Avant Garde"/>
        </w:rPr>
        <w:t>lo</w:t>
      </w:r>
      <w:r w:rsidR="00536743" w:rsidRPr="005946B6">
        <w:rPr>
          <w:rFonts w:ascii="ITC Avant Garde" w:hAnsi="ITC Avant Garde"/>
        </w:rPr>
        <w:t xml:space="preserve"> </w:t>
      </w:r>
      <w:r w:rsidR="007E3115" w:rsidRPr="005946B6">
        <w:rPr>
          <w:rFonts w:ascii="ITC Avant Garde" w:hAnsi="ITC Avant Garde"/>
        </w:rPr>
        <w:t>que</w:t>
      </w:r>
      <w:r w:rsidR="00536743" w:rsidRPr="005946B6">
        <w:rPr>
          <w:rFonts w:ascii="ITC Avant Garde" w:hAnsi="ITC Avant Garde"/>
        </w:rPr>
        <w:t xml:space="preserve"> </w:t>
      </w:r>
      <w:r w:rsidR="007E3115" w:rsidRPr="005946B6">
        <w:rPr>
          <w:rFonts w:ascii="ITC Avant Garde" w:hAnsi="ITC Avant Garde"/>
        </w:rPr>
        <w:t>respecta</w:t>
      </w:r>
      <w:r w:rsidR="00536743" w:rsidRPr="005946B6">
        <w:rPr>
          <w:rFonts w:ascii="ITC Avant Garde" w:hAnsi="ITC Avant Garde"/>
        </w:rPr>
        <w:t xml:space="preserve"> </w:t>
      </w:r>
      <w:r w:rsidR="007E3115" w:rsidRPr="005946B6">
        <w:rPr>
          <w:rFonts w:ascii="ITC Avant Garde" w:hAnsi="ITC Avant Garde"/>
        </w:rPr>
        <w:t>a</w:t>
      </w:r>
      <w:r w:rsidR="00536743" w:rsidRPr="005946B6">
        <w:rPr>
          <w:rFonts w:ascii="ITC Avant Garde" w:hAnsi="ITC Avant Garde"/>
        </w:rPr>
        <w:t xml:space="preserve"> </w:t>
      </w:r>
      <w:r w:rsidR="007E3115" w:rsidRPr="005946B6">
        <w:rPr>
          <w:rFonts w:ascii="ITC Avant Garde" w:hAnsi="ITC Avant Garde"/>
        </w:rPr>
        <w:t>a</w:t>
      </w:r>
      <w:r w:rsidR="00B84782" w:rsidRPr="005946B6">
        <w:rPr>
          <w:rFonts w:ascii="ITC Avant Garde" w:hAnsi="ITC Avant Garde"/>
        </w:rPr>
        <w:t>ctividades</w:t>
      </w:r>
      <w:r w:rsidR="00536743" w:rsidRPr="005946B6">
        <w:rPr>
          <w:rFonts w:ascii="ITC Avant Garde" w:hAnsi="ITC Avant Garde"/>
        </w:rPr>
        <w:t xml:space="preserve"> </w:t>
      </w:r>
      <w:r w:rsidR="00B84782" w:rsidRPr="005946B6">
        <w:rPr>
          <w:rFonts w:ascii="ITC Avant Garde" w:hAnsi="ITC Avant Garde"/>
        </w:rPr>
        <w:t>concernientes</w:t>
      </w:r>
      <w:r w:rsidR="00536743" w:rsidRPr="005946B6">
        <w:rPr>
          <w:rFonts w:ascii="ITC Avant Garde" w:hAnsi="ITC Avant Garde"/>
        </w:rPr>
        <w:t xml:space="preserve"> </w:t>
      </w:r>
      <w:r w:rsidR="009B37DA" w:rsidRPr="005946B6">
        <w:rPr>
          <w:rFonts w:ascii="ITC Avant Garde" w:hAnsi="ITC Avant Garde"/>
        </w:rPr>
        <w:t>a</w:t>
      </w:r>
      <w:r w:rsidR="00536743" w:rsidRPr="005946B6">
        <w:rPr>
          <w:rFonts w:ascii="ITC Avant Garde" w:hAnsi="ITC Avant Garde"/>
        </w:rPr>
        <w:t xml:space="preserve"> </w:t>
      </w:r>
      <w:r w:rsidR="009B37DA" w:rsidRPr="005946B6">
        <w:rPr>
          <w:rFonts w:ascii="ITC Avant Garde" w:hAnsi="ITC Avant Garde"/>
        </w:rPr>
        <w:t>vigilancia</w:t>
      </w:r>
      <w:r w:rsidR="00536743" w:rsidRPr="005946B6">
        <w:rPr>
          <w:rFonts w:ascii="ITC Avant Garde" w:hAnsi="ITC Avant Garde"/>
        </w:rPr>
        <w:t xml:space="preserve"> </w:t>
      </w:r>
      <w:r w:rsidR="009B37DA" w:rsidRPr="005946B6">
        <w:rPr>
          <w:rFonts w:ascii="ITC Avant Garde" w:hAnsi="ITC Avant Garde"/>
        </w:rPr>
        <w:t>aérea,</w:t>
      </w:r>
      <w:r w:rsidR="00536743" w:rsidRPr="005946B6">
        <w:rPr>
          <w:rFonts w:ascii="ITC Avant Garde" w:hAnsi="ITC Avant Garde"/>
        </w:rPr>
        <w:t xml:space="preserve"> </w:t>
      </w:r>
      <w:r w:rsidR="009B37DA" w:rsidRPr="005946B6">
        <w:rPr>
          <w:rFonts w:ascii="ITC Avant Garde" w:hAnsi="ITC Avant Garde"/>
        </w:rPr>
        <w:t>marina</w:t>
      </w:r>
      <w:r w:rsidR="00536743" w:rsidRPr="005946B6">
        <w:rPr>
          <w:rFonts w:ascii="ITC Avant Garde" w:hAnsi="ITC Avant Garde"/>
        </w:rPr>
        <w:t xml:space="preserve"> </w:t>
      </w:r>
      <w:r w:rsidR="009B37DA" w:rsidRPr="005946B6">
        <w:rPr>
          <w:rFonts w:ascii="ITC Avant Garde" w:hAnsi="ITC Avant Garde"/>
        </w:rPr>
        <w:t>y</w:t>
      </w:r>
      <w:r w:rsidR="00536743" w:rsidRPr="005946B6">
        <w:rPr>
          <w:rFonts w:ascii="ITC Avant Garde" w:hAnsi="ITC Avant Garde"/>
        </w:rPr>
        <w:t xml:space="preserve"> </w:t>
      </w:r>
      <w:r w:rsidR="009B37DA" w:rsidRPr="005946B6">
        <w:rPr>
          <w:rFonts w:ascii="ITC Avant Garde" w:hAnsi="ITC Avant Garde"/>
        </w:rPr>
        <w:t>meteorológic</w:t>
      </w:r>
      <w:r w:rsidR="007E3115" w:rsidRPr="005946B6">
        <w:rPr>
          <w:rFonts w:ascii="ITC Avant Garde" w:hAnsi="ITC Avant Garde"/>
        </w:rPr>
        <w:t>a;</w:t>
      </w:r>
      <w:r w:rsidR="00536743" w:rsidRPr="005946B6">
        <w:rPr>
          <w:rFonts w:ascii="ITC Avant Garde" w:hAnsi="ITC Avant Garde"/>
        </w:rPr>
        <w:t xml:space="preserve"> </w:t>
      </w:r>
      <w:r w:rsidR="0089685F" w:rsidRPr="005946B6">
        <w:rPr>
          <w:rFonts w:ascii="ITC Avant Garde" w:hAnsi="ITC Avant Garde"/>
          <w:b/>
        </w:rPr>
        <w:t>(b)</w:t>
      </w:r>
      <w:r w:rsidR="00536743" w:rsidRPr="005946B6">
        <w:rPr>
          <w:rFonts w:ascii="ITC Avant Garde" w:hAnsi="ITC Avant Garde"/>
          <w:b/>
        </w:rPr>
        <w:t xml:space="preserve"> </w:t>
      </w:r>
      <w:r w:rsidR="007E3115" w:rsidRPr="005946B6">
        <w:rPr>
          <w:rFonts w:ascii="ITC Avant Garde" w:hAnsi="ITC Avant Garde"/>
        </w:rPr>
        <w:t>la</w:t>
      </w:r>
      <w:r w:rsidR="00536743" w:rsidRPr="005946B6">
        <w:rPr>
          <w:rFonts w:ascii="ITC Avant Garde" w:hAnsi="ITC Avant Garde"/>
        </w:rPr>
        <w:t xml:space="preserve"> </w:t>
      </w:r>
      <w:r w:rsidR="007E3115" w:rsidRPr="005946B6">
        <w:rPr>
          <w:rFonts w:ascii="ITC Avant Garde" w:hAnsi="ITC Avant Garde"/>
        </w:rPr>
        <w:t>Unión</w:t>
      </w:r>
      <w:r w:rsidR="00536743" w:rsidRPr="005946B6">
        <w:rPr>
          <w:rFonts w:ascii="ITC Avant Garde" w:hAnsi="ITC Avant Garde"/>
        </w:rPr>
        <w:t xml:space="preserve"> </w:t>
      </w:r>
      <w:r w:rsidR="007E3115" w:rsidRPr="005946B6">
        <w:rPr>
          <w:rFonts w:ascii="ITC Avant Garde" w:hAnsi="ITC Avant Garde"/>
        </w:rPr>
        <w:t>Internacional</w:t>
      </w:r>
      <w:r w:rsidR="00536743" w:rsidRPr="005946B6">
        <w:rPr>
          <w:rFonts w:ascii="ITC Avant Garde" w:hAnsi="ITC Avant Garde"/>
        </w:rPr>
        <w:t xml:space="preserve"> </w:t>
      </w:r>
      <w:r w:rsidR="007E3115" w:rsidRPr="005946B6">
        <w:rPr>
          <w:rFonts w:ascii="ITC Avant Garde" w:hAnsi="ITC Avant Garde"/>
        </w:rPr>
        <w:t>de</w:t>
      </w:r>
      <w:r w:rsidR="00536743" w:rsidRPr="005946B6">
        <w:rPr>
          <w:rFonts w:ascii="ITC Avant Garde" w:hAnsi="ITC Avant Garde"/>
        </w:rPr>
        <w:t xml:space="preserve"> </w:t>
      </w:r>
      <w:r w:rsidR="007E3115" w:rsidRPr="005946B6">
        <w:rPr>
          <w:rFonts w:ascii="ITC Avant Garde" w:hAnsi="ITC Avant Garde"/>
        </w:rPr>
        <w:t>Radioaficionados</w:t>
      </w:r>
      <w:r w:rsidR="00536743" w:rsidRPr="005946B6">
        <w:rPr>
          <w:rFonts w:ascii="ITC Avant Garde" w:hAnsi="ITC Avant Garde"/>
        </w:rPr>
        <w:t xml:space="preserve"> </w:t>
      </w:r>
      <w:r w:rsidR="001C05F2" w:rsidRPr="005946B6">
        <w:rPr>
          <w:rFonts w:ascii="ITC Avant Garde" w:hAnsi="ITC Avant Garde"/>
        </w:rPr>
        <w:t>(IARU)</w:t>
      </w:r>
      <w:r w:rsidR="00536743" w:rsidRPr="005946B6">
        <w:rPr>
          <w:rFonts w:ascii="ITC Avant Garde" w:hAnsi="ITC Avant Garde"/>
        </w:rPr>
        <w:t xml:space="preserve"> </w:t>
      </w:r>
      <w:r w:rsidR="008A5A7F" w:rsidRPr="005946B6">
        <w:rPr>
          <w:rFonts w:ascii="ITC Avant Garde" w:hAnsi="ITC Avant Garde"/>
        </w:rPr>
        <w:t>y</w:t>
      </w:r>
      <w:r w:rsidR="00536743" w:rsidRPr="005946B6">
        <w:rPr>
          <w:rFonts w:ascii="ITC Avant Garde" w:hAnsi="ITC Avant Garde"/>
        </w:rPr>
        <w:t xml:space="preserve"> </w:t>
      </w:r>
      <w:r w:rsidR="008A5A7F" w:rsidRPr="005946B6">
        <w:rPr>
          <w:rFonts w:ascii="ITC Avant Garde" w:hAnsi="ITC Avant Garde"/>
        </w:rPr>
        <w:t>la</w:t>
      </w:r>
      <w:r w:rsidR="00536743" w:rsidRPr="005946B6">
        <w:rPr>
          <w:rFonts w:ascii="ITC Avant Garde" w:hAnsi="ITC Avant Garde"/>
        </w:rPr>
        <w:t xml:space="preserve"> </w:t>
      </w:r>
      <w:r w:rsidR="008A5A7F" w:rsidRPr="005946B6">
        <w:rPr>
          <w:rFonts w:ascii="ITC Avant Garde" w:hAnsi="ITC Avant Garde"/>
        </w:rPr>
        <w:t>Unión</w:t>
      </w:r>
      <w:r w:rsidR="00536743" w:rsidRPr="005946B6">
        <w:rPr>
          <w:rFonts w:ascii="ITC Avant Garde" w:hAnsi="ITC Avant Garde"/>
        </w:rPr>
        <w:t xml:space="preserve"> </w:t>
      </w:r>
      <w:r w:rsidR="008A5A7F" w:rsidRPr="005946B6">
        <w:rPr>
          <w:rFonts w:ascii="ITC Avant Garde" w:hAnsi="ITC Avant Garde"/>
        </w:rPr>
        <w:t>Astronómica</w:t>
      </w:r>
      <w:r w:rsidR="00536743" w:rsidRPr="005946B6">
        <w:rPr>
          <w:rFonts w:ascii="ITC Avant Garde" w:hAnsi="ITC Avant Garde"/>
        </w:rPr>
        <w:t xml:space="preserve"> </w:t>
      </w:r>
      <w:r w:rsidR="008A5A7F" w:rsidRPr="005946B6">
        <w:rPr>
          <w:rFonts w:ascii="ITC Avant Garde" w:hAnsi="ITC Avant Garde"/>
        </w:rPr>
        <w:t>Internacional</w:t>
      </w:r>
      <w:r w:rsidR="00536743" w:rsidRPr="005946B6">
        <w:rPr>
          <w:rFonts w:ascii="ITC Avant Garde" w:hAnsi="ITC Avant Garde"/>
        </w:rPr>
        <w:t xml:space="preserve"> </w:t>
      </w:r>
      <w:r w:rsidR="008A3F16" w:rsidRPr="005946B6">
        <w:rPr>
          <w:rFonts w:ascii="ITC Avant Garde" w:hAnsi="ITC Avant Garde"/>
        </w:rPr>
        <w:t>(UAI)</w:t>
      </w:r>
      <w:r w:rsidR="007E3115" w:rsidRPr="005946B6">
        <w:rPr>
          <w:rFonts w:ascii="ITC Avant Garde" w:hAnsi="ITC Avant Garde"/>
        </w:rPr>
        <w:t>,</w:t>
      </w:r>
      <w:r w:rsidR="00536743" w:rsidRPr="005946B6">
        <w:rPr>
          <w:rFonts w:ascii="ITC Avant Garde" w:hAnsi="ITC Avant Garde"/>
        </w:rPr>
        <w:t xml:space="preserve"> </w:t>
      </w:r>
      <w:r w:rsidR="007E3115" w:rsidRPr="005946B6">
        <w:rPr>
          <w:rFonts w:ascii="ITC Avant Garde" w:hAnsi="ITC Avant Garde"/>
        </w:rPr>
        <w:t>para</w:t>
      </w:r>
      <w:r w:rsidR="00536743" w:rsidRPr="005946B6">
        <w:rPr>
          <w:rFonts w:ascii="ITC Avant Garde" w:hAnsi="ITC Avant Garde"/>
        </w:rPr>
        <w:t xml:space="preserve"> </w:t>
      </w:r>
      <w:r w:rsidR="007E3115" w:rsidRPr="005946B6">
        <w:rPr>
          <w:rFonts w:ascii="ITC Avant Garde" w:hAnsi="ITC Avant Garde"/>
        </w:rPr>
        <w:t>actividades</w:t>
      </w:r>
      <w:r w:rsidR="00536743" w:rsidRPr="005946B6">
        <w:rPr>
          <w:rFonts w:ascii="ITC Avant Garde" w:hAnsi="ITC Avant Garde"/>
        </w:rPr>
        <w:t xml:space="preserve"> </w:t>
      </w:r>
      <w:r w:rsidR="007E3115" w:rsidRPr="005946B6">
        <w:rPr>
          <w:rFonts w:ascii="ITC Avant Garde" w:hAnsi="ITC Avant Garde"/>
        </w:rPr>
        <w:t>de</w:t>
      </w:r>
      <w:r w:rsidR="00536743" w:rsidRPr="005946B6">
        <w:rPr>
          <w:rFonts w:ascii="ITC Avant Garde" w:hAnsi="ITC Avant Garde"/>
          <w:b/>
        </w:rPr>
        <w:t xml:space="preserve"> </w:t>
      </w:r>
      <w:r w:rsidR="007E3115" w:rsidRPr="005946B6">
        <w:rPr>
          <w:rFonts w:ascii="ITC Avant Garde" w:hAnsi="ITC Avant Garde"/>
        </w:rPr>
        <w:t>radioaficionados</w:t>
      </w:r>
      <w:r w:rsidR="00536743" w:rsidRPr="005946B6">
        <w:rPr>
          <w:rFonts w:ascii="ITC Avant Garde" w:hAnsi="ITC Avant Garde"/>
        </w:rPr>
        <w:t xml:space="preserve"> </w:t>
      </w:r>
      <w:r w:rsidR="007E3115" w:rsidRPr="005946B6">
        <w:rPr>
          <w:rFonts w:ascii="ITC Avant Garde" w:hAnsi="ITC Avant Garde"/>
        </w:rPr>
        <w:t>y</w:t>
      </w:r>
      <w:r w:rsidR="00536743" w:rsidRPr="005946B6">
        <w:rPr>
          <w:rFonts w:ascii="ITC Avant Garde" w:hAnsi="ITC Avant Garde"/>
        </w:rPr>
        <w:t xml:space="preserve"> </w:t>
      </w:r>
      <w:r w:rsidR="007E3115" w:rsidRPr="005946B6">
        <w:rPr>
          <w:rFonts w:ascii="ITC Avant Garde" w:hAnsi="ITC Avant Garde"/>
        </w:rPr>
        <w:t>de</w:t>
      </w:r>
      <w:r w:rsidR="00536743" w:rsidRPr="005946B6">
        <w:rPr>
          <w:rFonts w:ascii="ITC Avant Garde" w:hAnsi="ITC Avant Garde"/>
        </w:rPr>
        <w:t xml:space="preserve"> </w:t>
      </w:r>
      <w:r w:rsidR="007E3115" w:rsidRPr="005946B6">
        <w:rPr>
          <w:rFonts w:ascii="ITC Avant Garde" w:hAnsi="ITC Avant Garde"/>
        </w:rPr>
        <w:t>radioastronomía</w:t>
      </w:r>
      <w:r w:rsidR="005051ED" w:rsidRPr="005946B6">
        <w:rPr>
          <w:rFonts w:ascii="ITC Avant Garde" w:hAnsi="ITC Avant Garde"/>
        </w:rPr>
        <w:t>;</w:t>
      </w:r>
      <w:r w:rsidR="00536743" w:rsidRPr="005946B6">
        <w:rPr>
          <w:rFonts w:ascii="ITC Avant Garde" w:hAnsi="ITC Avant Garde"/>
        </w:rPr>
        <w:t xml:space="preserve"> </w:t>
      </w:r>
      <w:r w:rsidR="008A5A7F" w:rsidRPr="005946B6">
        <w:rPr>
          <w:rFonts w:ascii="ITC Avant Garde" w:hAnsi="ITC Avant Garde"/>
          <w:b/>
        </w:rPr>
        <w:t>(c)</w:t>
      </w:r>
      <w:r w:rsidR="00536743" w:rsidRPr="005946B6">
        <w:rPr>
          <w:rFonts w:ascii="ITC Avant Garde" w:hAnsi="ITC Avant Garde"/>
        </w:rPr>
        <w:t xml:space="preserve"> </w:t>
      </w:r>
      <w:r w:rsidR="007E3115" w:rsidRPr="005946B6">
        <w:rPr>
          <w:rFonts w:ascii="ITC Avant Garde" w:hAnsi="ITC Avant Garde"/>
        </w:rPr>
        <w:t>la</w:t>
      </w:r>
      <w:r w:rsidR="00536743" w:rsidRPr="005946B6">
        <w:rPr>
          <w:rFonts w:ascii="ITC Avant Garde" w:hAnsi="ITC Avant Garde"/>
        </w:rPr>
        <w:t xml:space="preserve"> </w:t>
      </w:r>
      <w:r w:rsidR="008A5A7F" w:rsidRPr="005946B6">
        <w:rPr>
          <w:rFonts w:ascii="ITC Avant Garde" w:hAnsi="ITC Avant Garde"/>
        </w:rPr>
        <w:t>Organización</w:t>
      </w:r>
      <w:r w:rsidR="00536743" w:rsidRPr="005946B6">
        <w:rPr>
          <w:rFonts w:ascii="ITC Avant Garde" w:hAnsi="ITC Avant Garde"/>
        </w:rPr>
        <w:t xml:space="preserve"> </w:t>
      </w:r>
      <w:r w:rsidR="008A5A7F" w:rsidRPr="005946B6">
        <w:rPr>
          <w:rFonts w:ascii="ITC Avant Garde" w:hAnsi="ITC Avant Garde"/>
        </w:rPr>
        <w:t>Mundial</w:t>
      </w:r>
      <w:r w:rsidR="00536743" w:rsidRPr="005946B6">
        <w:rPr>
          <w:rFonts w:ascii="ITC Avant Garde" w:hAnsi="ITC Avant Garde"/>
        </w:rPr>
        <w:t xml:space="preserve"> </w:t>
      </w:r>
      <w:r w:rsidR="008A5A7F" w:rsidRPr="005946B6">
        <w:rPr>
          <w:rFonts w:ascii="ITC Avant Garde" w:hAnsi="ITC Avant Garde"/>
        </w:rPr>
        <w:t>de</w:t>
      </w:r>
      <w:r w:rsidR="00536743" w:rsidRPr="005946B6">
        <w:rPr>
          <w:rFonts w:ascii="ITC Avant Garde" w:hAnsi="ITC Avant Garde"/>
        </w:rPr>
        <w:t xml:space="preserve"> </w:t>
      </w:r>
      <w:r w:rsidR="008A5A7F" w:rsidRPr="005946B6">
        <w:rPr>
          <w:rFonts w:ascii="ITC Avant Garde" w:hAnsi="ITC Avant Garde"/>
        </w:rPr>
        <w:t>Comercio</w:t>
      </w:r>
      <w:r w:rsidR="00536743" w:rsidRPr="005946B6">
        <w:rPr>
          <w:rFonts w:ascii="ITC Avant Garde" w:hAnsi="ITC Avant Garde"/>
        </w:rPr>
        <w:t xml:space="preserve"> </w:t>
      </w:r>
      <w:r w:rsidR="008A5A7F" w:rsidRPr="005946B6">
        <w:rPr>
          <w:rFonts w:ascii="ITC Avant Garde" w:hAnsi="ITC Avant Garde"/>
        </w:rPr>
        <w:t>(OMC)</w:t>
      </w:r>
      <w:r w:rsidR="001C05F2" w:rsidRPr="005946B6">
        <w:rPr>
          <w:rFonts w:ascii="ITC Avant Garde" w:hAnsi="ITC Avant Garde"/>
        </w:rPr>
        <w:t>;</w:t>
      </w:r>
      <w:r w:rsidR="00536743" w:rsidRPr="005946B6">
        <w:rPr>
          <w:rFonts w:ascii="ITC Avant Garde" w:hAnsi="ITC Avant Garde"/>
          <w:b/>
        </w:rPr>
        <w:t xml:space="preserve"> </w:t>
      </w:r>
      <w:r w:rsidR="008A5A7F" w:rsidRPr="005946B6">
        <w:rPr>
          <w:rFonts w:ascii="ITC Avant Garde" w:hAnsi="ITC Avant Garde"/>
          <w:b/>
        </w:rPr>
        <w:t>(d)</w:t>
      </w:r>
      <w:r w:rsidR="00536743" w:rsidRPr="005946B6">
        <w:rPr>
          <w:rFonts w:ascii="ITC Avant Garde" w:hAnsi="ITC Avant Garde"/>
          <w:b/>
        </w:rPr>
        <w:t xml:space="preserve"> </w:t>
      </w:r>
      <w:r w:rsidR="008A5A7F" w:rsidRPr="005946B6">
        <w:rPr>
          <w:rFonts w:ascii="ITC Avant Garde" w:hAnsi="ITC Avant Garde"/>
        </w:rPr>
        <w:t>la</w:t>
      </w:r>
      <w:r w:rsidR="00536743" w:rsidRPr="005946B6">
        <w:rPr>
          <w:rFonts w:ascii="ITC Avant Garde" w:hAnsi="ITC Avant Garde"/>
        </w:rPr>
        <w:t xml:space="preserve"> </w:t>
      </w:r>
      <w:r w:rsidR="008A5A7F" w:rsidRPr="005946B6">
        <w:rPr>
          <w:rFonts w:ascii="ITC Avant Garde" w:hAnsi="ITC Avant Garde"/>
        </w:rPr>
        <w:t>Organización</w:t>
      </w:r>
      <w:r w:rsidR="00536743" w:rsidRPr="005946B6">
        <w:rPr>
          <w:rFonts w:ascii="ITC Avant Garde" w:hAnsi="ITC Avant Garde"/>
        </w:rPr>
        <w:t xml:space="preserve"> </w:t>
      </w:r>
      <w:r w:rsidR="008A5A7F" w:rsidRPr="005946B6">
        <w:rPr>
          <w:rFonts w:ascii="ITC Avant Garde" w:hAnsi="ITC Avant Garde"/>
        </w:rPr>
        <w:t>para</w:t>
      </w:r>
      <w:r w:rsidR="00536743" w:rsidRPr="005946B6">
        <w:rPr>
          <w:rFonts w:ascii="ITC Avant Garde" w:hAnsi="ITC Avant Garde"/>
        </w:rPr>
        <w:t xml:space="preserve"> </w:t>
      </w:r>
      <w:r w:rsidR="008A5A7F" w:rsidRPr="005946B6">
        <w:rPr>
          <w:rFonts w:ascii="ITC Avant Garde" w:hAnsi="ITC Avant Garde"/>
        </w:rPr>
        <w:t>la</w:t>
      </w:r>
      <w:r w:rsidR="00536743" w:rsidRPr="005946B6">
        <w:rPr>
          <w:rFonts w:ascii="ITC Avant Garde" w:hAnsi="ITC Avant Garde"/>
        </w:rPr>
        <w:t xml:space="preserve"> </w:t>
      </w:r>
      <w:r w:rsidR="008A5A7F" w:rsidRPr="005946B6">
        <w:rPr>
          <w:rFonts w:ascii="ITC Avant Garde" w:hAnsi="ITC Avant Garde"/>
        </w:rPr>
        <w:t>Cooperación</w:t>
      </w:r>
      <w:r w:rsidR="00536743" w:rsidRPr="005946B6">
        <w:rPr>
          <w:rFonts w:ascii="ITC Avant Garde" w:hAnsi="ITC Avant Garde"/>
        </w:rPr>
        <w:t xml:space="preserve"> </w:t>
      </w:r>
      <w:r w:rsidR="008A5A7F" w:rsidRPr="005946B6">
        <w:rPr>
          <w:rFonts w:ascii="ITC Avant Garde" w:hAnsi="ITC Avant Garde"/>
        </w:rPr>
        <w:t>y</w:t>
      </w:r>
      <w:r w:rsidR="00536743" w:rsidRPr="005946B6">
        <w:rPr>
          <w:rFonts w:ascii="ITC Avant Garde" w:hAnsi="ITC Avant Garde"/>
        </w:rPr>
        <w:t xml:space="preserve"> </w:t>
      </w:r>
      <w:r w:rsidR="008A5A7F" w:rsidRPr="005946B6">
        <w:rPr>
          <w:rFonts w:ascii="ITC Avant Garde" w:hAnsi="ITC Avant Garde"/>
        </w:rPr>
        <w:t>el</w:t>
      </w:r>
      <w:r w:rsidR="00536743" w:rsidRPr="005946B6">
        <w:rPr>
          <w:rFonts w:ascii="ITC Avant Garde" w:hAnsi="ITC Avant Garde"/>
        </w:rPr>
        <w:t xml:space="preserve"> </w:t>
      </w:r>
      <w:r w:rsidR="008A5A7F" w:rsidRPr="005946B6">
        <w:rPr>
          <w:rFonts w:ascii="ITC Avant Garde" w:hAnsi="ITC Avant Garde"/>
        </w:rPr>
        <w:t>Desarrollo</w:t>
      </w:r>
      <w:r w:rsidR="00536743" w:rsidRPr="005946B6">
        <w:rPr>
          <w:rFonts w:ascii="ITC Avant Garde" w:hAnsi="ITC Avant Garde"/>
        </w:rPr>
        <w:t xml:space="preserve"> </w:t>
      </w:r>
      <w:r w:rsidR="008A5A7F" w:rsidRPr="005946B6">
        <w:rPr>
          <w:rFonts w:ascii="ITC Avant Garde" w:hAnsi="ITC Avant Garde"/>
        </w:rPr>
        <w:t>Económico</w:t>
      </w:r>
      <w:r w:rsidR="007E3115" w:rsidRPr="005946B6">
        <w:rPr>
          <w:rFonts w:ascii="ITC Avant Garde" w:hAnsi="ITC Avant Garde"/>
        </w:rPr>
        <w:t>s,</w:t>
      </w:r>
      <w:r w:rsidR="00536743" w:rsidRPr="005946B6">
        <w:rPr>
          <w:rFonts w:ascii="ITC Avant Garde" w:hAnsi="ITC Avant Garde"/>
        </w:rPr>
        <w:t xml:space="preserve"> </w:t>
      </w:r>
      <w:r w:rsidR="0015646C" w:rsidRPr="005946B6">
        <w:rPr>
          <w:rFonts w:ascii="ITC Avant Garde" w:hAnsi="ITC Avant Garde"/>
        </w:rPr>
        <w:t>y</w:t>
      </w:r>
      <w:r w:rsidR="00536743" w:rsidRPr="005946B6">
        <w:rPr>
          <w:rFonts w:ascii="ITC Avant Garde" w:hAnsi="ITC Avant Garde"/>
        </w:rPr>
        <w:t xml:space="preserve"> </w:t>
      </w:r>
      <w:r w:rsidR="008A3F16" w:rsidRPr="005946B6">
        <w:rPr>
          <w:rFonts w:ascii="ITC Avant Garde" w:hAnsi="ITC Avant Garde"/>
          <w:b/>
        </w:rPr>
        <w:t>(e)</w:t>
      </w:r>
      <w:r w:rsidR="00536743" w:rsidRPr="005946B6">
        <w:rPr>
          <w:rFonts w:ascii="ITC Avant Garde" w:hAnsi="ITC Avant Garde"/>
          <w:b/>
        </w:rPr>
        <w:t xml:space="preserve"> </w:t>
      </w:r>
      <w:r w:rsidR="007E3115" w:rsidRPr="005946B6">
        <w:rPr>
          <w:rFonts w:ascii="ITC Avant Garde" w:hAnsi="ITC Avant Garde"/>
        </w:rPr>
        <w:t>la</w:t>
      </w:r>
      <w:r w:rsidR="00536743" w:rsidRPr="005946B6">
        <w:rPr>
          <w:rFonts w:ascii="ITC Avant Garde" w:hAnsi="ITC Avant Garde"/>
        </w:rPr>
        <w:t xml:space="preserve"> </w:t>
      </w:r>
      <w:r w:rsidR="008A3F16" w:rsidRPr="005946B6">
        <w:rPr>
          <w:rFonts w:ascii="ITC Avant Garde" w:hAnsi="ITC Avant Garde"/>
        </w:rPr>
        <w:t>Oficina</w:t>
      </w:r>
      <w:r w:rsidR="00536743" w:rsidRPr="005946B6">
        <w:rPr>
          <w:rFonts w:ascii="ITC Avant Garde" w:hAnsi="ITC Avant Garde"/>
        </w:rPr>
        <w:t xml:space="preserve"> </w:t>
      </w:r>
      <w:r w:rsidR="008A3F16" w:rsidRPr="005946B6">
        <w:rPr>
          <w:rFonts w:ascii="ITC Avant Garde" w:hAnsi="ITC Avant Garde"/>
        </w:rPr>
        <w:t>de</w:t>
      </w:r>
      <w:r w:rsidR="00536743" w:rsidRPr="005946B6">
        <w:rPr>
          <w:rFonts w:ascii="ITC Avant Garde" w:hAnsi="ITC Avant Garde"/>
        </w:rPr>
        <w:t xml:space="preserve"> </w:t>
      </w:r>
      <w:r w:rsidR="008A3F16" w:rsidRPr="005946B6">
        <w:rPr>
          <w:rFonts w:ascii="ITC Avant Garde" w:hAnsi="ITC Avant Garde"/>
        </w:rPr>
        <w:t>las</w:t>
      </w:r>
      <w:r w:rsidR="00536743" w:rsidRPr="005946B6">
        <w:rPr>
          <w:rFonts w:ascii="ITC Avant Garde" w:hAnsi="ITC Avant Garde"/>
        </w:rPr>
        <w:t xml:space="preserve"> </w:t>
      </w:r>
      <w:r w:rsidR="008A3F16" w:rsidRPr="005946B6">
        <w:rPr>
          <w:rFonts w:ascii="ITC Avant Garde" w:hAnsi="ITC Avant Garde"/>
        </w:rPr>
        <w:t>Naciones</w:t>
      </w:r>
      <w:r w:rsidR="00536743" w:rsidRPr="005946B6">
        <w:rPr>
          <w:rFonts w:ascii="ITC Avant Garde" w:hAnsi="ITC Avant Garde"/>
        </w:rPr>
        <w:t xml:space="preserve"> </w:t>
      </w:r>
      <w:r w:rsidR="008A3F16" w:rsidRPr="005946B6">
        <w:rPr>
          <w:rFonts w:ascii="ITC Avant Garde" w:hAnsi="ITC Avant Garde"/>
        </w:rPr>
        <w:t>Unidas</w:t>
      </w:r>
      <w:r w:rsidR="00536743" w:rsidRPr="005946B6">
        <w:rPr>
          <w:rFonts w:ascii="ITC Avant Garde" w:hAnsi="ITC Avant Garde"/>
        </w:rPr>
        <w:t xml:space="preserve"> </w:t>
      </w:r>
      <w:r w:rsidR="008A3F16" w:rsidRPr="005946B6">
        <w:rPr>
          <w:rFonts w:ascii="ITC Avant Garde" w:hAnsi="ITC Avant Garde"/>
        </w:rPr>
        <w:t>para</w:t>
      </w:r>
      <w:r w:rsidR="00536743" w:rsidRPr="005946B6">
        <w:rPr>
          <w:rFonts w:ascii="ITC Avant Garde" w:hAnsi="ITC Avant Garde"/>
        </w:rPr>
        <w:t xml:space="preserve"> </w:t>
      </w:r>
      <w:r w:rsidR="008A3F16" w:rsidRPr="005946B6">
        <w:rPr>
          <w:rFonts w:ascii="ITC Avant Garde" w:hAnsi="ITC Avant Garde"/>
        </w:rPr>
        <w:t>Asuntos</w:t>
      </w:r>
      <w:r w:rsidR="00536743" w:rsidRPr="005946B6">
        <w:rPr>
          <w:rFonts w:ascii="ITC Avant Garde" w:hAnsi="ITC Avant Garde"/>
        </w:rPr>
        <w:t xml:space="preserve"> </w:t>
      </w:r>
      <w:r w:rsidR="008A3F16" w:rsidRPr="005946B6">
        <w:rPr>
          <w:rFonts w:ascii="ITC Avant Garde" w:hAnsi="ITC Avant Garde"/>
        </w:rPr>
        <w:t>del</w:t>
      </w:r>
      <w:r w:rsidR="00536743" w:rsidRPr="005946B6">
        <w:rPr>
          <w:rFonts w:ascii="ITC Avant Garde" w:hAnsi="ITC Avant Garde"/>
        </w:rPr>
        <w:t xml:space="preserve"> </w:t>
      </w:r>
      <w:r w:rsidR="008A3F16" w:rsidRPr="005946B6">
        <w:rPr>
          <w:rFonts w:ascii="ITC Avant Garde" w:hAnsi="ITC Avant Garde"/>
        </w:rPr>
        <w:t>Espacio</w:t>
      </w:r>
      <w:r w:rsidR="00536743" w:rsidRPr="005946B6">
        <w:rPr>
          <w:rFonts w:ascii="ITC Avant Garde" w:hAnsi="ITC Avant Garde"/>
        </w:rPr>
        <w:t xml:space="preserve"> </w:t>
      </w:r>
      <w:r w:rsidR="008A3F16" w:rsidRPr="005946B6">
        <w:rPr>
          <w:rFonts w:ascii="ITC Avant Garde" w:hAnsi="ITC Avant Garde"/>
        </w:rPr>
        <w:t>Exterior</w:t>
      </w:r>
      <w:r w:rsidR="00536743" w:rsidRPr="005946B6">
        <w:rPr>
          <w:rFonts w:ascii="ITC Avant Garde" w:hAnsi="ITC Avant Garde"/>
        </w:rPr>
        <w:t xml:space="preserve"> </w:t>
      </w:r>
      <w:r w:rsidR="008A3F16" w:rsidRPr="005946B6">
        <w:rPr>
          <w:rFonts w:ascii="ITC Avant Garde" w:hAnsi="ITC Avant Garde"/>
        </w:rPr>
        <w:t>(UNOOSA)</w:t>
      </w:r>
      <w:r w:rsidR="00536743" w:rsidRPr="005946B6">
        <w:rPr>
          <w:rFonts w:ascii="ITC Avant Garde" w:hAnsi="ITC Avant Garde"/>
        </w:rPr>
        <w:t xml:space="preserve"> </w:t>
      </w:r>
      <w:r w:rsidR="008A3F16" w:rsidRPr="005946B6">
        <w:rPr>
          <w:rFonts w:ascii="ITC Avant Garde" w:hAnsi="ITC Avant Garde"/>
        </w:rPr>
        <w:t>y</w:t>
      </w:r>
      <w:r w:rsidR="00536743" w:rsidRPr="005946B6">
        <w:rPr>
          <w:rFonts w:ascii="ITC Avant Garde" w:hAnsi="ITC Avant Garde"/>
        </w:rPr>
        <w:t xml:space="preserve"> </w:t>
      </w:r>
      <w:r w:rsidR="008A3F16" w:rsidRPr="005946B6">
        <w:rPr>
          <w:rFonts w:ascii="ITC Avant Garde" w:hAnsi="ITC Avant Garde"/>
        </w:rPr>
        <w:t>la</w:t>
      </w:r>
      <w:r w:rsidR="00536743" w:rsidRPr="005946B6">
        <w:rPr>
          <w:rFonts w:ascii="ITC Avant Garde" w:hAnsi="ITC Avant Garde"/>
        </w:rPr>
        <w:t xml:space="preserve"> </w:t>
      </w:r>
      <w:r w:rsidR="008A3F16" w:rsidRPr="005946B6">
        <w:rPr>
          <w:rFonts w:ascii="ITC Avant Garde" w:hAnsi="ITC Avant Garde"/>
        </w:rPr>
        <w:t>Comisión</w:t>
      </w:r>
      <w:r w:rsidR="00536743" w:rsidRPr="005946B6">
        <w:rPr>
          <w:rFonts w:ascii="ITC Avant Garde" w:hAnsi="ITC Avant Garde"/>
        </w:rPr>
        <w:t xml:space="preserve"> </w:t>
      </w:r>
      <w:r w:rsidR="008A3F16" w:rsidRPr="005946B6">
        <w:rPr>
          <w:rFonts w:ascii="ITC Avant Garde" w:hAnsi="ITC Avant Garde"/>
        </w:rPr>
        <w:t>del</w:t>
      </w:r>
      <w:r w:rsidR="00536743" w:rsidRPr="005946B6">
        <w:rPr>
          <w:rFonts w:ascii="ITC Avant Garde" w:hAnsi="ITC Avant Garde"/>
        </w:rPr>
        <w:t xml:space="preserve"> </w:t>
      </w:r>
      <w:r w:rsidR="008A3F16" w:rsidRPr="005946B6">
        <w:rPr>
          <w:rFonts w:ascii="ITC Avant Garde" w:hAnsi="ITC Avant Garde"/>
        </w:rPr>
        <w:t>Espacio</w:t>
      </w:r>
      <w:r w:rsidR="00536743" w:rsidRPr="005946B6">
        <w:rPr>
          <w:rFonts w:ascii="ITC Avant Garde" w:hAnsi="ITC Avant Garde"/>
        </w:rPr>
        <w:t xml:space="preserve"> </w:t>
      </w:r>
      <w:r w:rsidR="008A3F16" w:rsidRPr="005946B6">
        <w:rPr>
          <w:rFonts w:ascii="ITC Avant Garde" w:hAnsi="ITC Avant Garde"/>
        </w:rPr>
        <w:t>de</w:t>
      </w:r>
      <w:r w:rsidR="00536743" w:rsidRPr="005946B6">
        <w:rPr>
          <w:rFonts w:ascii="ITC Avant Garde" w:hAnsi="ITC Avant Garde"/>
        </w:rPr>
        <w:t xml:space="preserve"> </w:t>
      </w:r>
      <w:r w:rsidR="008A3F16" w:rsidRPr="005946B6">
        <w:rPr>
          <w:rFonts w:ascii="ITC Avant Garde" w:hAnsi="ITC Avant Garde"/>
        </w:rPr>
        <w:t>Naciones</w:t>
      </w:r>
      <w:r w:rsidR="00536743" w:rsidRPr="005946B6">
        <w:rPr>
          <w:rFonts w:ascii="ITC Avant Garde" w:hAnsi="ITC Avant Garde"/>
        </w:rPr>
        <w:t xml:space="preserve"> </w:t>
      </w:r>
      <w:r w:rsidR="008A3F16" w:rsidRPr="005946B6">
        <w:rPr>
          <w:rFonts w:ascii="ITC Avant Garde" w:hAnsi="ITC Avant Garde"/>
        </w:rPr>
        <w:t>Unidas</w:t>
      </w:r>
      <w:r w:rsidR="00536743" w:rsidRPr="005946B6">
        <w:rPr>
          <w:rFonts w:ascii="ITC Avant Garde" w:hAnsi="ITC Avant Garde"/>
        </w:rPr>
        <w:t xml:space="preserve"> </w:t>
      </w:r>
      <w:r w:rsidR="00D75DBA" w:rsidRPr="005946B6">
        <w:rPr>
          <w:rFonts w:ascii="ITC Avant Garde" w:hAnsi="ITC Avant Garde"/>
        </w:rPr>
        <w:t>(COPUOS).</w:t>
      </w:r>
    </w:p>
    <w:p w14:paraId="7CF22EBC" w14:textId="77777777" w:rsidR="00536936" w:rsidRDefault="00D75DBA" w:rsidP="003B1806">
      <w:pPr>
        <w:spacing w:before="240" w:after="240" w:line="240" w:lineRule="auto"/>
        <w:jc w:val="both"/>
        <w:rPr>
          <w:rFonts w:ascii="ITC Avant Garde" w:hAnsi="ITC Avant Garde"/>
        </w:rPr>
      </w:pPr>
      <w:r w:rsidRPr="005946B6">
        <w:rPr>
          <w:rFonts w:ascii="ITC Avant Garde" w:hAnsi="ITC Avant Garde"/>
        </w:rPr>
        <w:t>También</w:t>
      </w:r>
      <w:r w:rsidR="00536743" w:rsidRPr="005946B6">
        <w:rPr>
          <w:rFonts w:ascii="ITC Avant Garde" w:hAnsi="ITC Avant Garde"/>
        </w:rPr>
        <w:t xml:space="preserve"> </w:t>
      </w:r>
      <w:r w:rsidRPr="005946B6">
        <w:rPr>
          <w:rFonts w:ascii="ITC Avant Garde" w:hAnsi="ITC Avant Garde"/>
        </w:rPr>
        <w:t>se</w:t>
      </w:r>
      <w:r w:rsidR="00536743" w:rsidRPr="005946B6">
        <w:rPr>
          <w:rFonts w:ascii="ITC Avant Garde" w:hAnsi="ITC Avant Garde"/>
        </w:rPr>
        <w:t xml:space="preserve"> </w:t>
      </w:r>
      <w:r w:rsidRPr="005946B6">
        <w:rPr>
          <w:rFonts w:ascii="ITC Avant Garde" w:hAnsi="ITC Avant Garde"/>
        </w:rPr>
        <w:t>pueden</w:t>
      </w:r>
      <w:r w:rsidR="00536743" w:rsidRPr="005946B6">
        <w:rPr>
          <w:rFonts w:ascii="ITC Avant Garde" w:hAnsi="ITC Avant Garde"/>
        </w:rPr>
        <w:t xml:space="preserve"> </w:t>
      </w:r>
      <w:r w:rsidRPr="005946B6">
        <w:rPr>
          <w:rFonts w:ascii="ITC Avant Garde" w:hAnsi="ITC Avant Garde"/>
        </w:rPr>
        <w:t>considerar</w:t>
      </w:r>
      <w:r w:rsidR="00536743" w:rsidRPr="005946B6">
        <w:rPr>
          <w:rFonts w:ascii="ITC Avant Garde" w:hAnsi="ITC Avant Garde"/>
        </w:rPr>
        <w:t xml:space="preserve"> </w:t>
      </w:r>
      <w:r w:rsidRPr="005946B6">
        <w:rPr>
          <w:rFonts w:ascii="ITC Avant Garde" w:hAnsi="ITC Avant Garde"/>
        </w:rPr>
        <w:t>las</w:t>
      </w:r>
      <w:r w:rsidR="00536743" w:rsidRPr="005946B6">
        <w:rPr>
          <w:rFonts w:ascii="ITC Avant Garde" w:hAnsi="ITC Avant Garde"/>
        </w:rPr>
        <w:t xml:space="preserve"> </w:t>
      </w:r>
      <w:r w:rsidRPr="005946B6">
        <w:rPr>
          <w:rFonts w:ascii="ITC Avant Garde" w:hAnsi="ITC Avant Garde"/>
        </w:rPr>
        <w:t>recomendaciones</w:t>
      </w:r>
      <w:r w:rsidR="00536743" w:rsidRPr="005946B6">
        <w:rPr>
          <w:rFonts w:ascii="ITC Avant Garde" w:hAnsi="ITC Avant Garde"/>
        </w:rPr>
        <w:t xml:space="preserve"> </w:t>
      </w:r>
      <w:r w:rsidRPr="005946B6">
        <w:rPr>
          <w:rFonts w:ascii="ITC Avant Garde" w:hAnsi="ITC Avant Garde"/>
        </w:rPr>
        <w:t>de</w:t>
      </w:r>
      <w:r w:rsidR="00536743" w:rsidRPr="005946B6">
        <w:rPr>
          <w:rFonts w:ascii="ITC Avant Garde" w:hAnsi="ITC Avant Garde"/>
        </w:rPr>
        <w:t xml:space="preserve"> </w:t>
      </w:r>
      <w:r w:rsidR="00E97A6D" w:rsidRPr="005946B6">
        <w:rPr>
          <w:rFonts w:ascii="ITC Avant Garde" w:hAnsi="ITC Avant Garde"/>
        </w:rPr>
        <w:t>Organismos</w:t>
      </w:r>
      <w:r w:rsidR="00536743" w:rsidRPr="005946B6">
        <w:rPr>
          <w:rFonts w:ascii="ITC Avant Garde" w:hAnsi="ITC Avant Garde"/>
        </w:rPr>
        <w:t xml:space="preserve"> </w:t>
      </w:r>
      <w:r w:rsidR="00E97A6D" w:rsidRPr="005946B6">
        <w:rPr>
          <w:rFonts w:ascii="ITC Avant Garde" w:hAnsi="ITC Avant Garde"/>
        </w:rPr>
        <w:t>Regionales</w:t>
      </w:r>
      <w:r w:rsidR="00536743" w:rsidRPr="005946B6">
        <w:rPr>
          <w:rFonts w:ascii="ITC Avant Garde" w:hAnsi="ITC Avant Garde"/>
        </w:rPr>
        <w:t xml:space="preserve"> </w:t>
      </w:r>
      <w:r w:rsidR="00E97A6D" w:rsidRPr="005946B6">
        <w:rPr>
          <w:rFonts w:ascii="ITC Avant Garde" w:hAnsi="ITC Avant Garde"/>
        </w:rPr>
        <w:t>tales</w:t>
      </w:r>
      <w:r w:rsidR="00536743" w:rsidRPr="005946B6">
        <w:rPr>
          <w:rFonts w:ascii="ITC Avant Garde" w:hAnsi="ITC Avant Garde"/>
        </w:rPr>
        <w:t xml:space="preserve"> </w:t>
      </w:r>
      <w:r w:rsidR="00E97A6D" w:rsidRPr="005946B6">
        <w:rPr>
          <w:rFonts w:ascii="ITC Avant Garde" w:hAnsi="ITC Avant Garde"/>
        </w:rPr>
        <w:t>como</w:t>
      </w:r>
      <w:r w:rsidR="00536743" w:rsidRPr="005946B6">
        <w:rPr>
          <w:rFonts w:ascii="ITC Avant Garde" w:hAnsi="ITC Avant Garde"/>
        </w:rPr>
        <w:t xml:space="preserve"> </w:t>
      </w:r>
      <w:r w:rsidR="0027204A" w:rsidRPr="005946B6">
        <w:rPr>
          <w:rFonts w:ascii="ITC Avant Garde" w:hAnsi="ITC Avant Garde"/>
        </w:rPr>
        <w:t>la</w:t>
      </w:r>
      <w:r w:rsidR="00536743" w:rsidRPr="005946B6">
        <w:rPr>
          <w:rFonts w:ascii="ITC Avant Garde" w:hAnsi="ITC Avant Garde"/>
        </w:rPr>
        <w:t xml:space="preserve"> </w:t>
      </w:r>
      <w:proofErr w:type="spellStart"/>
      <w:r w:rsidRPr="005946B6">
        <w:rPr>
          <w:rFonts w:ascii="ITC Avant Garde" w:hAnsi="ITC Avant Garde"/>
        </w:rPr>
        <w:t>Telecomunidad</w:t>
      </w:r>
      <w:proofErr w:type="spellEnd"/>
      <w:r w:rsidR="00536743" w:rsidRPr="005946B6">
        <w:rPr>
          <w:rFonts w:ascii="ITC Avant Garde" w:hAnsi="ITC Avant Garde"/>
        </w:rPr>
        <w:t xml:space="preserve"> </w:t>
      </w:r>
      <w:r w:rsidRPr="005946B6">
        <w:rPr>
          <w:rFonts w:ascii="ITC Avant Garde" w:hAnsi="ITC Avant Garde"/>
        </w:rPr>
        <w:t>Asia-Pacifico</w:t>
      </w:r>
      <w:r w:rsidR="00536743" w:rsidRPr="005946B6">
        <w:rPr>
          <w:rFonts w:ascii="ITC Avant Garde" w:hAnsi="ITC Avant Garde"/>
        </w:rPr>
        <w:t xml:space="preserve"> </w:t>
      </w:r>
      <w:r w:rsidRPr="005946B6">
        <w:rPr>
          <w:rFonts w:ascii="ITC Avant Garde" w:hAnsi="ITC Avant Garde"/>
        </w:rPr>
        <w:t>(APT),</w:t>
      </w:r>
      <w:r w:rsidR="00536743" w:rsidRPr="005946B6">
        <w:rPr>
          <w:rFonts w:ascii="ITC Avant Garde" w:hAnsi="ITC Avant Garde"/>
        </w:rPr>
        <w:t xml:space="preserve"> </w:t>
      </w:r>
      <w:r w:rsidR="0027204A" w:rsidRPr="005946B6">
        <w:rPr>
          <w:rFonts w:ascii="ITC Avant Garde" w:hAnsi="ITC Avant Garde"/>
        </w:rPr>
        <w:t>el</w:t>
      </w:r>
      <w:r w:rsidR="00536743" w:rsidRPr="005946B6">
        <w:rPr>
          <w:rFonts w:ascii="ITC Avant Garde" w:hAnsi="ITC Avant Garde"/>
        </w:rPr>
        <w:t xml:space="preserve"> </w:t>
      </w:r>
      <w:r w:rsidRPr="005946B6">
        <w:rPr>
          <w:rFonts w:ascii="ITC Avant Garde" w:hAnsi="ITC Avant Garde"/>
        </w:rPr>
        <w:t>Grupo</w:t>
      </w:r>
      <w:r w:rsidR="00536743" w:rsidRPr="005946B6">
        <w:rPr>
          <w:rFonts w:ascii="ITC Avant Garde" w:hAnsi="ITC Avant Garde"/>
        </w:rPr>
        <w:t xml:space="preserve"> </w:t>
      </w:r>
      <w:r w:rsidRPr="005946B6">
        <w:rPr>
          <w:rFonts w:ascii="ITC Avant Garde" w:hAnsi="ITC Avant Garde"/>
        </w:rPr>
        <w:t>Árabe</w:t>
      </w:r>
      <w:r w:rsidR="00536743" w:rsidRPr="005946B6">
        <w:rPr>
          <w:rFonts w:ascii="ITC Avant Garde" w:hAnsi="ITC Avant Garde"/>
        </w:rPr>
        <w:t xml:space="preserve"> </w:t>
      </w:r>
      <w:r w:rsidRPr="005946B6">
        <w:rPr>
          <w:rFonts w:ascii="ITC Avant Garde" w:hAnsi="ITC Avant Garde"/>
        </w:rPr>
        <w:t>sobre</w:t>
      </w:r>
      <w:r w:rsidR="00536743" w:rsidRPr="005946B6">
        <w:rPr>
          <w:rFonts w:ascii="ITC Avant Garde" w:hAnsi="ITC Avant Garde"/>
        </w:rPr>
        <w:t xml:space="preserve"> </w:t>
      </w:r>
      <w:r w:rsidRPr="005946B6">
        <w:rPr>
          <w:rFonts w:ascii="ITC Avant Garde" w:hAnsi="ITC Avant Garde"/>
        </w:rPr>
        <w:t>Gestión</w:t>
      </w:r>
      <w:r w:rsidR="00536743" w:rsidRPr="005946B6">
        <w:rPr>
          <w:rFonts w:ascii="ITC Avant Garde" w:hAnsi="ITC Avant Garde"/>
        </w:rPr>
        <w:t xml:space="preserve"> </w:t>
      </w:r>
      <w:r w:rsidRPr="005946B6">
        <w:rPr>
          <w:rFonts w:ascii="ITC Avant Garde" w:hAnsi="ITC Avant Garde"/>
        </w:rPr>
        <w:t>del</w:t>
      </w:r>
      <w:r w:rsidR="00536743" w:rsidRPr="005946B6">
        <w:rPr>
          <w:rFonts w:ascii="ITC Avant Garde" w:hAnsi="ITC Avant Garde"/>
        </w:rPr>
        <w:t xml:space="preserve"> </w:t>
      </w:r>
      <w:r w:rsidRPr="005946B6">
        <w:rPr>
          <w:rFonts w:ascii="ITC Avant Garde" w:hAnsi="ITC Avant Garde"/>
        </w:rPr>
        <w:t>Espectro</w:t>
      </w:r>
      <w:r w:rsidR="00536743" w:rsidRPr="005946B6">
        <w:rPr>
          <w:rFonts w:ascii="ITC Avant Garde" w:hAnsi="ITC Avant Garde"/>
        </w:rPr>
        <w:t xml:space="preserve"> </w:t>
      </w:r>
      <w:r w:rsidRPr="005946B6">
        <w:rPr>
          <w:rFonts w:ascii="ITC Avant Garde" w:hAnsi="ITC Avant Garde"/>
        </w:rPr>
        <w:t>(ASMG),</w:t>
      </w:r>
      <w:r w:rsidR="00536743" w:rsidRPr="005946B6">
        <w:rPr>
          <w:rFonts w:ascii="ITC Avant Garde" w:hAnsi="ITC Avant Garde"/>
        </w:rPr>
        <w:t xml:space="preserve"> </w:t>
      </w:r>
      <w:r w:rsidR="0027204A" w:rsidRPr="005946B6">
        <w:rPr>
          <w:rFonts w:ascii="ITC Avant Garde" w:hAnsi="ITC Avant Garde"/>
        </w:rPr>
        <w:t>la</w:t>
      </w:r>
      <w:r w:rsidR="00536743" w:rsidRPr="005946B6">
        <w:rPr>
          <w:rFonts w:ascii="ITC Avant Garde" w:hAnsi="ITC Avant Garde"/>
        </w:rPr>
        <w:t xml:space="preserve"> </w:t>
      </w:r>
      <w:r w:rsidRPr="005946B6">
        <w:rPr>
          <w:rFonts w:ascii="ITC Avant Garde" w:hAnsi="ITC Avant Garde"/>
        </w:rPr>
        <w:t>Unión</w:t>
      </w:r>
      <w:r w:rsidR="00536743" w:rsidRPr="005946B6">
        <w:rPr>
          <w:rFonts w:ascii="ITC Avant Garde" w:hAnsi="ITC Avant Garde"/>
        </w:rPr>
        <w:t xml:space="preserve"> </w:t>
      </w:r>
      <w:r w:rsidRPr="005946B6">
        <w:rPr>
          <w:rFonts w:ascii="ITC Avant Garde" w:hAnsi="ITC Avant Garde"/>
        </w:rPr>
        <w:t>Africa</w:t>
      </w:r>
      <w:r w:rsidR="00E97A6D" w:rsidRPr="005946B6">
        <w:rPr>
          <w:rFonts w:ascii="ITC Avant Garde" w:hAnsi="ITC Avant Garde"/>
        </w:rPr>
        <w:t>na</w:t>
      </w:r>
      <w:r w:rsidR="00536743" w:rsidRPr="005946B6">
        <w:rPr>
          <w:rFonts w:ascii="ITC Avant Garde" w:hAnsi="ITC Avant Garde"/>
        </w:rPr>
        <w:t xml:space="preserve"> </w:t>
      </w:r>
      <w:r w:rsidR="00E97A6D" w:rsidRPr="005946B6">
        <w:rPr>
          <w:rFonts w:ascii="ITC Avant Garde" w:hAnsi="ITC Avant Garde"/>
        </w:rPr>
        <w:t>de</w:t>
      </w:r>
      <w:r w:rsidR="00536743" w:rsidRPr="005946B6">
        <w:rPr>
          <w:rFonts w:ascii="ITC Avant Garde" w:hAnsi="ITC Avant Garde"/>
        </w:rPr>
        <w:t xml:space="preserve"> </w:t>
      </w:r>
      <w:r w:rsidR="00E97A6D" w:rsidRPr="005946B6">
        <w:rPr>
          <w:rFonts w:ascii="ITC Avant Garde" w:hAnsi="ITC Avant Garde"/>
        </w:rPr>
        <w:t>Telecomunicaciones</w:t>
      </w:r>
      <w:r w:rsidR="00536743" w:rsidRPr="005946B6">
        <w:rPr>
          <w:rFonts w:ascii="ITC Avant Garde" w:hAnsi="ITC Avant Garde"/>
        </w:rPr>
        <w:t xml:space="preserve"> </w:t>
      </w:r>
      <w:r w:rsidR="00E97A6D" w:rsidRPr="005946B6">
        <w:rPr>
          <w:rFonts w:ascii="ITC Avant Garde" w:hAnsi="ITC Avant Garde"/>
        </w:rPr>
        <w:t>(UAT),</w:t>
      </w:r>
      <w:r w:rsidR="00536743" w:rsidRPr="005946B6">
        <w:rPr>
          <w:rFonts w:ascii="ITC Avant Garde" w:hAnsi="ITC Avant Garde"/>
        </w:rPr>
        <w:t xml:space="preserve"> </w:t>
      </w:r>
      <w:r w:rsidR="0027204A" w:rsidRPr="005946B6">
        <w:rPr>
          <w:rFonts w:ascii="ITC Avant Garde" w:hAnsi="ITC Avant Garde"/>
        </w:rPr>
        <w:t>la</w:t>
      </w:r>
      <w:r w:rsidR="00536743" w:rsidRPr="005946B6">
        <w:rPr>
          <w:rFonts w:ascii="ITC Avant Garde" w:hAnsi="ITC Avant Garde"/>
        </w:rPr>
        <w:t xml:space="preserve"> </w:t>
      </w:r>
      <w:r w:rsidR="00C06774" w:rsidRPr="005946B6">
        <w:rPr>
          <w:rFonts w:ascii="ITC Avant Garde" w:hAnsi="ITC Avant Garde"/>
        </w:rPr>
        <w:t>Conferencia</w:t>
      </w:r>
      <w:r w:rsidR="00536743" w:rsidRPr="005946B6">
        <w:rPr>
          <w:rFonts w:ascii="ITC Avant Garde" w:hAnsi="ITC Avant Garde"/>
        </w:rPr>
        <w:t xml:space="preserve"> </w:t>
      </w:r>
      <w:r w:rsidR="00C06774" w:rsidRPr="005946B6">
        <w:rPr>
          <w:rFonts w:ascii="ITC Avant Garde" w:hAnsi="ITC Avant Garde"/>
        </w:rPr>
        <w:t>Europea</w:t>
      </w:r>
      <w:r w:rsidR="00536743" w:rsidRPr="005946B6">
        <w:rPr>
          <w:rFonts w:ascii="ITC Avant Garde" w:hAnsi="ITC Avant Garde"/>
        </w:rPr>
        <w:t xml:space="preserve"> </w:t>
      </w:r>
      <w:r w:rsidR="00C06774" w:rsidRPr="005946B6">
        <w:rPr>
          <w:rFonts w:ascii="ITC Avant Garde" w:hAnsi="ITC Avant Garde"/>
        </w:rPr>
        <w:t>de</w:t>
      </w:r>
      <w:r w:rsidR="00536743" w:rsidRPr="005946B6">
        <w:rPr>
          <w:rFonts w:ascii="ITC Avant Garde" w:hAnsi="ITC Avant Garde"/>
        </w:rPr>
        <w:t xml:space="preserve"> </w:t>
      </w:r>
      <w:r w:rsidR="00C06774" w:rsidRPr="005946B6">
        <w:rPr>
          <w:rFonts w:ascii="ITC Avant Garde" w:hAnsi="ITC Avant Garde"/>
        </w:rPr>
        <w:t>Administraciones</w:t>
      </w:r>
      <w:r w:rsidR="00536743" w:rsidRPr="005946B6">
        <w:rPr>
          <w:rFonts w:ascii="ITC Avant Garde" w:hAnsi="ITC Avant Garde"/>
        </w:rPr>
        <w:t xml:space="preserve"> </w:t>
      </w:r>
      <w:r w:rsidR="00C06774" w:rsidRPr="005946B6">
        <w:rPr>
          <w:rFonts w:ascii="ITC Avant Garde" w:hAnsi="ITC Avant Garde"/>
        </w:rPr>
        <w:t>de</w:t>
      </w:r>
      <w:r w:rsidR="00536743" w:rsidRPr="005946B6">
        <w:rPr>
          <w:rFonts w:ascii="ITC Avant Garde" w:hAnsi="ITC Avant Garde"/>
        </w:rPr>
        <w:t xml:space="preserve"> </w:t>
      </w:r>
      <w:r w:rsidR="00C06774" w:rsidRPr="005946B6">
        <w:rPr>
          <w:rFonts w:ascii="ITC Avant Garde" w:hAnsi="ITC Avant Garde"/>
        </w:rPr>
        <w:t>Corre</w:t>
      </w:r>
      <w:r w:rsidRPr="005946B6">
        <w:rPr>
          <w:rFonts w:ascii="ITC Avant Garde" w:hAnsi="ITC Avant Garde"/>
        </w:rPr>
        <w:t>os</w:t>
      </w:r>
      <w:r w:rsidR="00536743" w:rsidRPr="005946B6">
        <w:rPr>
          <w:rFonts w:ascii="ITC Avant Garde" w:hAnsi="ITC Avant Garde"/>
        </w:rPr>
        <w:t xml:space="preserve"> </w:t>
      </w:r>
      <w:r w:rsidRPr="005946B6">
        <w:rPr>
          <w:rFonts w:ascii="ITC Avant Garde" w:hAnsi="ITC Avant Garde"/>
        </w:rPr>
        <w:t>y</w:t>
      </w:r>
      <w:r w:rsidR="00536743" w:rsidRPr="005946B6">
        <w:rPr>
          <w:rFonts w:ascii="ITC Avant Garde" w:hAnsi="ITC Avant Garde"/>
        </w:rPr>
        <w:t xml:space="preserve"> </w:t>
      </w:r>
      <w:r w:rsidRPr="005946B6">
        <w:rPr>
          <w:rFonts w:ascii="ITC Avant Garde" w:hAnsi="ITC Avant Garde"/>
        </w:rPr>
        <w:t>Telecomunicaciones</w:t>
      </w:r>
      <w:r w:rsidR="00536743" w:rsidRPr="005946B6">
        <w:rPr>
          <w:rFonts w:ascii="ITC Avant Garde" w:hAnsi="ITC Avant Garde"/>
        </w:rPr>
        <w:t xml:space="preserve"> </w:t>
      </w:r>
      <w:r w:rsidRPr="005946B6">
        <w:rPr>
          <w:rFonts w:ascii="ITC Avant Garde" w:hAnsi="ITC Avant Garde"/>
        </w:rPr>
        <w:t>(CEPT)</w:t>
      </w:r>
      <w:r w:rsidR="00536743" w:rsidRPr="005946B6">
        <w:rPr>
          <w:rFonts w:ascii="ITC Avant Garde" w:hAnsi="ITC Avant Garde"/>
        </w:rPr>
        <w:t xml:space="preserve"> </w:t>
      </w:r>
      <w:r w:rsidRPr="005946B6">
        <w:rPr>
          <w:rFonts w:ascii="ITC Avant Garde" w:hAnsi="ITC Avant Garde"/>
        </w:rPr>
        <w:t>y</w:t>
      </w:r>
      <w:r w:rsidR="00536743" w:rsidRPr="005946B6">
        <w:rPr>
          <w:rFonts w:ascii="ITC Avant Garde" w:hAnsi="ITC Avant Garde"/>
        </w:rPr>
        <w:t xml:space="preserve"> </w:t>
      </w:r>
      <w:r w:rsidRPr="005946B6">
        <w:rPr>
          <w:rFonts w:ascii="ITC Avant Garde" w:hAnsi="ITC Avant Garde"/>
        </w:rPr>
        <w:t>la</w:t>
      </w:r>
      <w:r w:rsidR="00536743" w:rsidRPr="005946B6">
        <w:rPr>
          <w:rFonts w:ascii="ITC Avant Garde" w:hAnsi="ITC Avant Garde"/>
        </w:rPr>
        <w:t xml:space="preserve"> </w:t>
      </w:r>
      <w:r w:rsidR="00E97A6D" w:rsidRPr="005946B6">
        <w:rPr>
          <w:rFonts w:ascii="ITC Avant Garde" w:hAnsi="ITC Avant Garde"/>
        </w:rPr>
        <w:t>Comunidad</w:t>
      </w:r>
      <w:r w:rsidR="00536743" w:rsidRPr="005946B6">
        <w:rPr>
          <w:rFonts w:ascii="ITC Avant Garde" w:hAnsi="ITC Avant Garde"/>
        </w:rPr>
        <w:t xml:space="preserve"> </w:t>
      </w:r>
      <w:r w:rsidR="00E97A6D" w:rsidRPr="005946B6">
        <w:rPr>
          <w:rFonts w:ascii="ITC Avant Garde" w:hAnsi="ITC Avant Garde"/>
        </w:rPr>
        <w:t>R</w:t>
      </w:r>
      <w:r w:rsidR="003A25C1" w:rsidRPr="005946B6">
        <w:rPr>
          <w:rFonts w:ascii="ITC Avant Garde" w:hAnsi="ITC Avant Garde"/>
        </w:rPr>
        <w:t>egional</w:t>
      </w:r>
      <w:r w:rsidR="00536743" w:rsidRPr="005946B6">
        <w:rPr>
          <w:rFonts w:ascii="ITC Avant Garde" w:hAnsi="ITC Avant Garde"/>
        </w:rPr>
        <w:t xml:space="preserve"> </w:t>
      </w:r>
      <w:r w:rsidR="003A25C1" w:rsidRPr="005946B6">
        <w:rPr>
          <w:rFonts w:ascii="ITC Avant Garde" w:hAnsi="ITC Avant Garde"/>
        </w:rPr>
        <w:t>de</w:t>
      </w:r>
      <w:r w:rsidR="00536743" w:rsidRPr="005946B6">
        <w:rPr>
          <w:rFonts w:ascii="ITC Avant Garde" w:hAnsi="ITC Avant Garde"/>
        </w:rPr>
        <w:t xml:space="preserve"> </w:t>
      </w:r>
      <w:r w:rsidR="003A25C1" w:rsidRPr="005946B6">
        <w:rPr>
          <w:rFonts w:ascii="ITC Avant Garde" w:hAnsi="ITC Avant Garde"/>
        </w:rPr>
        <w:t>Comunicaciones</w:t>
      </w:r>
      <w:r w:rsidR="00536743" w:rsidRPr="005946B6">
        <w:rPr>
          <w:rFonts w:ascii="ITC Avant Garde" w:hAnsi="ITC Avant Garde"/>
        </w:rPr>
        <w:t xml:space="preserve"> </w:t>
      </w:r>
      <w:r w:rsidR="003A25C1" w:rsidRPr="005946B6">
        <w:rPr>
          <w:rFonts w:ascii="ITC Avant Garde" w:hAnsi="ITC Avant Garde"/>
        </w:rPr>
        <w:t>(RCC)</w:t>
      </w:r>
      <w:r w:rsidR="00317769" w:rsidRPr="005946B6">
        <w:rPr>
          <w:rFonts w:ascii="ITC Avant Garde" w:hAnsi="ITC Avant Garde"/>
        </w:rPr>
        <w:t>.</w:t>
      </w:r>
      <w:r w:rsidR="00536743" w:rsidRPr="005946B6">
        <w:rPr>
          <w:rFonts w:ascii="ITC Avant Garde" w:hAnsi="ITC Avant Garde"/>
        </w:rPr>
        <w:t xml:space="preserve"> </w:t>
      </w:r>
    </w:p>
    <w:p w14:paraId="4B0CF907" w14:textId="77777777" w:rsidR="00536936" w:rsidRDefault="00317769" w:rsidP="003B1806">
      <w:pPr>
        <w:spacing w:before="240" w:after="240" w:line="240" w:lineRule="auto"/>
        <w:jc w:val="both"/>
        <w:rPr>
          <w:rFonts w:ascii="ITC Avant Garde" w:hAnsi="ITC Avant Garde"/>
        </w:rPr>
      </w:pPr>
      <w:r w:rsidRPr="005946B6">
        <w:rPr>
          <w:rFonts w:ascii="ITC Avant Garde" w:hAnsi="ITC Avant Garde"/>
        </w:rPr>
        <w:t>F</w:t>
      </w:r>
      <w:r w:rsidR="000649AA" w:rsidRPr="005946B6">
        <w:rPr>
          <w:rFonts w:ascii="ITC Avant Garde" w:hAnsi="ITC Avant Garde"/>
        </w:rPr>
        <w:t>inalmente</w:t>
      </w:r>
      <w:r w:rsidR="0027204A" w:rsidRPr="005946B6">
        <w:rPr>
          <w:rFonts w:ascii="ITC Avant Garde" w:hAnsi="ITC Avant Garde"/>
        </w:rPr>
        <w:t>,</w:t>
      </w:r>
      <w:r w:rsidR="00536743" w:rsidRPr="005946B6">
        <w:rPr>
          <w:rFonts w:ascii="ITC Avant Garde" w:hAnsi="ITC Avant Garde"/>
        </w:rPr>
        <w:t xml:space="preserve"> </w:t>
      </w:r>
      <w:r w:rsidRPr="005946B6">
        <w:rPr>
          <w:rFonts w:ascii="ITC Avant Garde" w:hAnsi="ITC Avant Garde"/>
        </w:rPr>
        <w:t>respecto</w:t>
      </w:r>
      <w:r w:rsidR="00536743" w:rsidRPr="005946B6">
        <w:rPr>
          <w:rFonts w:ascii="ITC Avant Garde" w:hAnsi="ITC Avant Garde"/>
        </w:rPr>
        <w:t xml:space="preserve"> </w:t>
      </w:r>
      <w:r w:rsidRPr="005946B6">
        <w:rPr>
          <w:rFonts w:ascii="ITC Avant Garde" w:hAnsi="ITC Avant Garde"/>
        </w:rPr>
        <w:t>a</w:t>
      </w:r>
      <w:r w:rsidR="00536743" w:rsidRPr="005946B6">
        <w:rPr>
          <w:rFonts w:ascii="ITC Avant Garde" w:hAnsi="ITC Avant Garde"/>
        </w:rPr>
        <w:t xml:space="preserve"> </w:t>
      </w:r>
      <w:r w:rsidRPr="005946B6">
        <w:rPr>
          <w:rFonts w:ascii="ITC Avant Garde" w:hAnsi="ITC Avant Garde"/>
        </w:rPr>
        <w:t>los</w:t>
      </w:r>
      <w:r w:rsidR="00536743" w:rsidRPr="005946B6">
        <w:rPr>
          <w:rFonts w:ascii="ITC Avant Garde" w:hAnsi="ITC Avant Garde"/>
        </w:rPr>
        <w:t xml:space="preserve"> </w:t>
      </w:r>
      <w:r w:rsidRPr="005946B6">
        <w:rPr>
          <w:rFonts w:ascii="ITC Avant Garde" w:hAnsi="ITC Avant Garde"/>
        </w:rPr>
        <w:t>organismos</w:t>
      </w:r>
      <w:r w:rsidR="00536743" w:rsidRPr="005946B6">
        <w:rPr>
          <w:rFonts w:ascii="ITC Avant Garde" w:hAnsi="ITC Avant Garde"/>
        </w:rPr>
        <w:t xml:space="preserve"> </w:t>
      </w:r>
      <w:r w:rsidRPr="005946B6">
        <w:rPr>
          <w:rFonts w:ascii="ITC Avant Garde" w:hAnsi="ITC Avant Garde"/>
        </w:rPr>
        <w:t>de</w:t>
      </w:r>
      <w:r w:rsidR="00536743" w:rsidRPr="005946B6">
        <w:rPr>
          <w:rFonts w:ascii="ITC Avant Garde" w:hAnsi="ITC Avant Garde"/>
        </w:rPr>
        <w:t xml:space="preserve"> </w:t>
      </w:r>
      <w:r w:rsidR="000649AA" w:rsidRPr="005946B6">
        <w:rPr>
          <w:rFonts w:ascii="ITC Avant Garde" w:hAnsi="ITC Avant Garde"/>
        </w:rPr>
        <w:t>estandarización</w:t>
      </w:r>
      <w:r w:rsidRPr="005946B6">
        <w:rPr>
          <w:rFonts w:ascii="ITC Avant Garde" w:hAnsi="ITC Avant Garde"/>
        </w:rPr>
        <w:t>,</w:t>
      </w:r>
      <w:r w:rsidR="00536743" w:rsidRPr="005946B6">
        <w:rPr>
          <w:rFonts w:ascii="ITC Avant Garde" w:hAnsi="ITC Avant Garde"/>
        </w:rPr>
        <w:t xml:space="preserve"> </w:t>
      </w:r>
      <w:r w:rsidRPr="005946B6">
        <w:rPr>
          <w:rFonts w:ascii="ITC Avant Garde" w:hAnsi="ITC Avant Garde"/>
        </w:rPr>
        <w:t>se</w:t>
      </w:r>
      <w:r w:rsidR="00536743" w:rsidRPr="005946B6">
        <w:rPr>
          <w:rFonts w:ascii="ITC Avant Garde" w:hAnsi="ITC Avant Garde"/>
        </w:rPr>
        <w:t xml:space="preserve"> </w:t>
      </w:r>
      <w:r w:rsidR="0027204A" w:rsidRPr="005946B6">
        <w:rPr>
          <w:rFonts w:ascii="ITC Avant Garde" w:hAnsi="ITC Avant Garde"/>
        </w:rPr>
        <w:t>debe</w:t>
      </w:r>
      <w:r w:rsidR="00536743" w:rsidRPr="005946B6">
        <w:rPr>
          <w:rFonts w:ascii="ITC Avant Garde" w:hAnsi="ITC Avant Garde"/>
        </w:rPr>
        <w:t xml:space="preserve"> </w:t>
      </w:r>
      <w:r w:rsidR="0027204A" w:rsidRPr="005946B6">
        <w:rPr>
          <w:rFonts w:ascii="ITC Avant Garde" w:hAnsi="ITC Avant Garde"/>
        </w:rPr>
        <w:t>considerar</w:t>
      </w:r>
      <w:r w:rsidR="00536743" w:rsidRPr="005946B6">
        <w:rPr>
          <w:rFonts w:ascii="ITC Avant Garde" w:hAnsi="ITC Avant Garde"/>
        </w:rPr>
        <w:t xml:space="preserve"> </w:t>
      </w:r>
      <w:r w:rsidRPr="005946B6">
        <w:rPr>
          <w:rFonts w:ascii="ITC Avant Garde" w:hAnsi="ITC Avant Garde"/>
        </w:rPr>
        <w:t>lo</w:t>
      </w:r>
      <w:r w:rsidR="00536743" w:rsidRPr="005946B6">
        <w:rPr>
          <w:rFonts w:ascii="ITC Avant Garde" w:hAnsi="ITC Avant Garde"/>
        </w:rPr>
        <w:t xml:space="preserve"> </w:t>
      </w:r>
      <w:r w:rsidRPr="005946B6">
        <w:rPr>
          <w:rFonts w:ascii="ITC Avant Garde" w:hAnsi="ITC Avant Garde"/>
        </w:rPr>
        <w:t>establecido</w:t>
      </w:r>
      <w:r w:rsidR="00536743" w:rsidRPr="005946B6">
        <w:rPr>
          <w:rFonts w:ascii="ITC Avant Garde" w:hAnsi="ITC Avant Garde"/>
        </w:rPr>
        <w:t xml:space="preserve"> </w:t>
      </w:r>
      <w:r w:rsidRPr="005946B6">
        <w:rPr>
          <w:rFonts w:ascii="ITC Avant Garde" w:hAnsi="ITC Avant Garde"/>
        </w:rPr>
        <w:t>por</w:t>
      </w:r>
      <w:r w:rsidR="00536743" w:rsidRPr="005946B6">
        <w:rPr>
          <w:rFonts w:ascii="ITC Avant Garde" w:hAnsi="ITC Avant Garde"/>
        </w:rPr>
        <w:t xml:space="preserve"> </w:t>
      </w:r>
      <w:r w:rsidR="00441850" w:rsidRPr="005946B6">
        <w:rPr>
          <w:rFonts w:ascii="ITC Avant Garde" w:hAnsi="ITC Avant Garde"/>
        </w:rPr>
        <w:t>el</w:t>
      </w:r>
      <w:r w:rsidR="00536743" w:rsidRPr="005946B6">
        <w:rPr>
          <w:rFonts w:ascii="ITC Avant Garde" w:hAnsi="ITC Avant Garde"/>
        </w:rPr>
        <w:t xml:space="preserve"> </w:t>
      </w:r>
      <w:r w:rsidR="00441850" w:rsidRPr="005946B6">
        <w:rPr>
          <w:rFonts w:ascii="ITC Avant Garde" w:hAnsi="ITC Avant Garde"/>
        </w:rPr>
        <w:t>proyecto</w:t>
      </w:r>
      <w:r w:rsidR="00536743" w:rsidRPr="005946B6">
        <w:rPr>
          <w:rFonts w:ascii="ITC Avant Garde" w:hAnsi="ITC Avant Garde"/>
        </w:rPr>
        <w:t xml:space="preserve"> </w:t>
      </w:r>
      <w:r w:rsidR="00441850" w:rsidRPr="005946B6">
        <w:rPr>
          <w:rFonts w:ascii="ITC Avant Garde" w:hAnsi="ITC Avant Garde"/>
        </w:rPr>
        <w:t>de</w:t>
      </w:r>
      <w:r w:rsidR="00536743" w:rsidRPr="005946B6">
        <w:rPr>
          <w:rFonts w:ascii="ITC Avant Garde" w:hAnsi="ITC Avant Garde"/>
        </w:rPr>
        <w:t xml:space="preserve"> </w:t>
      </w:r>
      <w:r w:rsidR="00441850" w:rsidRPr="005946B6">
        <w:rPr>
          <w:rFonts w:ascii="ITC Avant Garde" w:hAnsi="ITC Avant Garde"/>
        </w:rPr>
        <w:t>Asociación</w:t>
      </w:r>
      <w:r w:rsidR="00536743" w:rsidRPr="005946B6">
        <w:rPr>
          <w:rFonts w:ascii="ITC Avant Garde" w:hAnsi="ITC Avant Garde"/>
        </w:rPr>
        <w:t xml:space="preserve"> </w:t>
      </w:r>
      <w:r w:rsidR="00441850" w:rsidRPr="005946B6">
        <w:rPr>
          <w:rFonts w:ascii="ITC Avant Garde" w:hAnsi="ITC Avant Garde"/>
        </w:rPr>
        <w:t>de</w:t>
      </w:r>
      <w:r w:rsidR="00536743" w:rsidRPr="005946B6">
        <w:rPr>
          <w:rFonts w:ascii="ITC Avant Garde" w:hAnsi="ITC Avant Garde"/>
        </w:rPr>
        <w:t xml:space="preserve"> </w:t>
      </w:r>
      <w:r w:rsidR="00441850" w:rsidRPr="005946B6">
        <w:rPr>
          <w:rFonts w:ascii="ITC Avant Garde" w:hAnsi="ITC Avant Garde"/>
        </w:rPr>
        <w:t>Tercera</w:t>
      </w:r>
      <w:r w:rsidR="00536743" w:rsidRPr="005946B6">
        <w:rPr>
          <w:rFonts w:ascii="ITC Avant Garde" w:hAnsi="ITC Avant Garde"/>
        </w:rPr>
        <w:t xml:space="preserve"> </w:t>
      </w:r>
      <w:r w:rsidR="00441850" w:rsidRPr="005946B6">
        <w:rPr>
          <w:rFonts w:ascii="ITC Avant Garde" w:hAnsi="ITC Avant Garde"/>
        </w:rPr>
        <w:t>Generación</w:t>
      </w:r>
      <w:r w:rsidR="00536743" w:rsidRPr="005946B6">
        <w:rPr>
          <w:rFonts w:ascii="ITC Avant Garde" w:hAnsi="ITC Avant Garde"/>
        </w:rPr>
        <w:t xml:space="preserve"> </w:t>
      </w:r>
      <w:r w:rsidR="00441850" w:rsidRPr="005946B6">
        <w:rPr>
          <w:rFonts w:ascii="ITC Avant Garde" w:hAnsi="ITC Avant Garde"/>
        </w:rPr>
        <w:t>(</w:t>
      </w:r>
      <w:r w:rsidR="0027204A" w:rsidRPr="005946B6">
        <w:rPr>
          <w:rFonts w:ascii="ITC Avant Garde" w:hAnsi="ITC Avant Garde"/>
        </w:rPr>
        <w:t>3GPP</w:t>
      </w:r>
      <w:r w:rsidR="00441850" w:rsidRPr="005946B6">
        <w:rPr>
          <w:rFonts w:ascii="ITC Avant Garde" w:hAnsi="ITC Avant Garde"/>
        </w:rPr>
        <w:t>)</w:t>
      </w:r>
      <w:r w:rsidRPr="005946B6">
        <w:rPr>
          <w:rFonts w:ascii="ITC Avant Garde" w:hAnsi="ITC Avant Garde"/>
        </w:rPr>
        <w:t>,</w:t>
      </w:r>
      <w:r w:rsidR="00536743" w:rsidRPr="005946B6">
        <w:rPr>
          <w:rFonts w:ascii="ITC Avant Garde" w:hAnsi="ITC Avant Garde"/>
        </w:rPr>
        <w:t xml:space="preserve"> </w:t>
      </w:r>
      <w:r w:rsidRPr="005946B6">
        <w:rPr>
          <w:rFonts w:ascii="ITC Avant Garde" w:hAnsi="ITC Avant Garde"/>
        </w:rPr>
        <w:t>el</w:t>
      </w:r>
      <w:r w:rsidR="00536743" w:rsidRPr="005946B6">
        <w:rPr>
          <w:rFonts w:ascii="ITC Avant Garde" w:hAnsi="ITC Avant Garde"/>
        </w:rPr>
        <w:t xml:space="preserve"> </w:t>
      </w:r>
      <w:r w:rsidRPr="005946B6">
        <w:rPr>
          <w:rFonts w:ascii="ITC Avant Garde" w:hAnsi="ITC Avant Garde"/>
        </w:rPr>
        <w:lastRenderedPageBreak/>
        <w:t>Instituto</w:t>
      </w:r>
      <w:r w:rsidR="00536743" w:rsidRPr="005946B6">
        <w:rPr>
          <w:rFonts w:ascii="ITC Avant Garde" w:hAnsi="ITC Avant Garde"/>
        </w:rPr>
        <w:t xml:space="preserve"> </w:t>
      </w:r>
      <w:r w:rsidRPr="005946B6">
        <w:rPr>
          <w:rFonts w:ascii="ITC Avant Garde" w:hAnsi="ITC Avant Garde"/>
        </w:rPr>
        <w:t>Nacional</w:t>
      </w:r>
      <w:r w:rsidR="00536743" w:rsidRPr="005946B6">
        <w:rPr>
          <w:rFonts w:ascii="ITC Avant Garde" w:hAnsi="ITC Avant Garde"/>
        </w:rPr>
        <w:t xml:space="preserve"> </w:t>
      </w:r>
      <w:r w:rsidRPr="005946B6">
        <w:rPr>
          <w:rFonts w:ascii="ITC Avant Garde" w:hAnsi="ITC Avant Garde"/>
        </w:rPr>
        <w:t>Est</w:t>
      </w:r>
      <w:r w:rsidR="0027204A" w:rsidRPr="005946B6">
        <w:rPr>
          <w:rFonts w:ascii="ITC Avant Garde" w:hAnsi="ITC Avant Garde"/>
        </w:rPr>
        <w:t>adounidense</w:t>
      </w:r>
      <w:r w:rsidR="00536743" w:rsidRPr="005946B6">
        <w:rPr>
          <w:rFonts w:ascii="ITC Avant Garde" w:hAnsi="ITC Avant Garde"/>
        </w:rPr>
        <w:t xml:space="preserve"> </w:t>
      </w:r>
      <w:r w:rsidR="0027204A" w:rsidRPr="005946B6">
        <w:rPr>
          <w:rFonts w:ascii="ITC Avant Garde" w:hAnsi="ITC Avant Garde"/>
        </w:rPr>
        <w:t>de</w:t>
      </w:r>
      <w:r w:rsidR="00536743" w:rsidRPr="005946B6">
        <w:rPr>
          <w:rFonts w:ascii="ITC Avant Garde" w:hAnsi="ITC Avant Garde"/>
        </w:rPr>
        <w:t xml:space="preserve"> </w:t>
      </w:r>
      <w:r w:rsidR="0027204A" w:rsidRPr="005946B6">
        <w:rPr>
          <w:rFonts w:ascii="ITC Avant Garde" w:hAnsi="ITC Avant Garde"/>
        </w:rPr>
        <w:t>Estándares</w:t>
      </w:r>
      <w:r w:rsidR="00536743" w:rsidRPr="005946B6">
        <w:rPr>
          <w:rFonts w:ascii="ITC Avant Garde" w:hAnsi="ITC Avant Garde"/>
        </w:rPr>
        <w:t xml:space="preserve"> </w:t>
      </w:r>
      <w:r w:rsidR="0027204A" w:rsidRPr="005946B6">
        <w:rPr>
          <w:rFonts w:ascii="ITC Avant Garde" w:hAnsi="ITC Avant Garde"/>
        </w:rPr>
        <w:t>(ANSI</w:t>
      </w:r>
      <w:r w:rsidRPr="005946B6">
        <w:rPr>
          <w:rFonts w:ascii="ITC Avant Garde" w:hAnsi="ITC Avant Garde"/>
        </w:rPr>
        <w:t>),</w:t>
      </w:r>
      <w:r w:rsidR="00536743" w:rsidRPr="005946B6">
        <w:rPr>
          <w:rFonts w:ascii="ITC Avant Garde" w:hAnsi="ITC Avant Garde"/>
        </w:rPr>
        <w:t xml:space="preserve"> </w:t>
      </w:r>
      <w:r w:rsidRPr="005946B6">
        <w:rPr>
          <w:rFonts w:ascii="ITC Avant Garde" w:hAnsi="ITC Avant Garde"/>
        </w:rPr>
        <w:t>el</w:t>
      </w:r>
      <w:r w:rsidR="00536743" w:rsidRPr="005946B6">
        <w:rPr>
          <w:rFonts w:ascii="ITC Avant Garde" w:hAnsi="ITC Avant Garde"/>
        </w:rPr>
        <w:t xml:space="preserve"> </w:t>
      </w:r>
      <w:r w:rsidRPr="005946B6">
        <w:rPr>
          <w:rFonts w:ascii="ITC Avant Garde" w:hAnsi="ITC Avant Garde"/>
        </w:rPr>
        <w:t>Instituto</w:t>
      </w:r>
      <w:r w:rsidR="00536743" w:rsidRPr="005946B6">
        <w:rPr>
          <w:rFonts w:ascii="ITC Avant Garde" w:hAnsi="ITC Avant Garde"/>
        </w:rPr>
        <w:t xml:space="preserve"> </w:t>
      </w:r>
      <w:r w:rsidRPr="005946B6">
        <w:rPr>
          <w:rFonts w:ascii="ITC Avant Garde" w:hAnsi="ITC Avant Garde"/>
        </w:rPr>
        <w:t>Europeo</w:t>
      </w:r>
      <w:r w:rsidR="00536743" w:rsidRPr="005946B6">
        <w:rPr>
          <w:rFonts w:ascii="ITC Avant Garde" w:hAnsi="ITC Avant Garde"/>
        </w:rPr>
        <w:t xml:space="preserve"> </w:t>
      </w:r>
      <w:r w:rsidRPr="005946B6">
        <w:rPr>
          <w:rFonts w:ascii="ITC Avant Garde" w:hAnsi="ITC Avant Garde"/>
        </w:rPr>
        <w:t>de</w:t>
      </w:r>
      <w:r w:rsidR="00536743" w:rsidRPr="005946B6">
        <w:rPr>
          <w:rFonts w:ascii="ITC Avant Garde" w:hAnsi="ITC Avant Garde"/>
        </w:rPr>
        <w:t xml:space="preserve"> </w:t>
      </w:r>
      <w:r w:rsidRPr="005946B6">
        <w:rPr>
          <w:rFonts w:ascii="ITC Avant Garde" w:hAnsi="ITC Avant Garde"/>
        </w:rPr>
        <w:t>Estándares</w:t>
      </w:r>
      <w:r w:rsidR="00536743" w:rsidRPr="005946B6">
        <w:rPr>
          <w:rFonts w:ascii="ITC Avant Garde" w:hAnsi="ITC Avant Garde"/>
        </w:rPr>
        <w:t xml:space="preserve"> </w:t>
      </w:r>
      <w:r w:rsidRPr="005946B6">
        <w:rPr>
          <w:rFonts w:ascii="ITC Avant Garde" w:hAnsi="ITC Avant Garde"/>
        </w:rPr>
        <w:t>de</w:t>
      </w:r>
      <w:r w:rsidR="00536743" w:rsidRPr="005946B6">
        <w:rPr>
          <w:rFonts w:ascii="ITC Avant Garde" w:hAnsi="ITC Avant Garde"/>
        </w:rPr>
        <w:t xml:space="preserve"> </w:t>
      </w:r>
      <w:r w:rsidRPr="005946B6">
        <w:rPr>
          <w:rFonts w:ascii="ITC Avant Garde" w:hAnsi="ITC Avant Garde"/>
        </w:rPr>
        <w:t>Telecomunicacio</w:t>
      </w:r>
      <w:r w:rsidR="0027204A" w:rsidRPr="005946B6">
        <w:rPr>
          <w:rFonts w:ascii="ITC Avant Garde" w:hAnsi="ITC Avant Garde"/>
        </w:rPr>
        <w:t>nes</w:t>
      </w:r>
      <w:r w:rsidR="00536743" w:rsidRPr="005946B6">
        <w:rPr>
          <w:rFonts w:ascii="ITC Avant Garde" w:hAnsi="ITC Avant Garde"/>
        </w:rPr>
        <w:t xml:space="preserve"> </w:t>
      </w:r>
      <w:r w:rsidR="0027204A" w:rsidRPr="005946B6">
        <w:rPr>
          <w:rFonts w:ascii="ITC Avant Garde" w:hAnsi="ITC Avant Garde"/>
        </w:rPr>
        <w:t>(ETSI)</w:t>
      </w:r>
      <w:r w:rsidR="00536743" w:rsidRPr="005946B6">
        <w:rPr>
          <w:rFonts w:ascii="ITC Avant Garde" w:hAnsi="ITC Avant Garde"/>
        </w:rPr>
        <w:t xml:space="preserve"> </w:t>
      </w:r>
      <w:r w:rsidRPr="005946B6">
        <w:rPr>
          <w:rFonts w:ascii="ITC Avant Garde" w:hAnsi="ITC Avant Garde"/>
        </w:rPr>
        <w:t>el</w:t>
      </w:r>
      <w:r w:rsidR="00536743" w:rsidRPr="005946B6">
        <w:rPr>
          <w:rFonts w:ascii="ITC Avant Garde" w:hAnsi="ITC Avant Garde"/>
        </w:rPr>
        <w:t xml:space="preserve"> </w:t>
      </w:r>
      <w:r w:rsidRPr="005946B6">
        <w:rPr>
          <w:rFonts w:ascii="ITC Avant Garde" w:hAnsi="ITC Avant Garde"/>
        </w:rPr>
        <w:t>Instituto</w:t>
      </w:r>
      <w:r w:rsidR="00536743" w:rsidRPr="005946B6">
        <w:rPr>
          <w:rFonts w:ascii="ITC Avant Garde" w:hAnsi="ITC Avant Garde"/>
        </w:rPr>
        <w:t xml:space="preserve"> </w:t>
      </w:r>
      <w:r w:rsidRPr="005946B6">
        <w:rPr>
          <w:rFonts w:ascii="ITC Avant Garde" w:hAnsi="ITC Avant Garde"/>
        </w:rPr>
        <w:t>de</w:t>
      </w:r>
      <w:r w:rsidR="00536743" w:rsidRPr="005946B6">
        <w:rPr>
          <w:rFonts w:ascii="ITC Avant Garde" w:hAnsi="ITC Avant Garde"/>
        </w:rPr>
        <w:t xml:space="preserve"> </w:t>
      </w:r>
      <w:r w:rsidRPr="005946B6">
        <w:rPr>
          <w:rFonts w:ascii="ITC Avant Garde" w:hAnsi="ITC Avant Garde"/>
        </w:rPr>
        <w:t>Ingenieros</w:t>
      </w:r>
      <w:r w:rsidR="00536743" w:rsidRPr="005946B6">
        <w:rPr>
          <w:rFonts w:ascii="ITC Avant Garde" w:hAnsi="ITC Avant Garde"/>
        </w:rPr>
        <w:t xml:space="preserve"> </w:t>
      </w:r>
      <w:r w:rsidRPr="005946B6">
        <w:rPr>
          <w:rFonts w:ascii="ITC Avant Garde" w:hAnsi="ITC Avant Garde"/>
        </w:rPr>
        <w:t>Eléctricos</w:t>
      </w:r>
      <w:r w:rsidR="00536743" w:rsidRPr="005946B6">
        <w:rPr>
          <w:rFonts w:ascii="ITC Avant Garde" w:hAnsi="ITC Avant Garde"/>
        </w:rPr>
        <w:t xml:space="preserve"> </w:t>
      </w:r>
      <w:r w:rsidRPr="005946B6">
        <w:rPr>
          <w:rFonts w:ascii="ITC Avant Garde" w:hAnsi="ITC Avant Garde"/>
        </w:rPr>
        <w:t>y</w:t>
      </w:r>
      <w:r w:rsidR="00536743" w:rsidRPr="005946B6">
        <w:rPr>
          <w:rFonts w:ascii="ITC Avant Garde" w:hAnsi="ITC Avant Garde"/>
        </w:rPr>
        <w:t xml:space="preserve"> </w:t>
      </w:r>
      <w:r w:rsidRPr="005946B6">
        <w:rPr>
          <w:rFonts w:ascii="ITC Avant Garde" w:hAnsi="ITC Avant Garde"/>
        </w:rPr>
        <w:t>Electrónico</w:t>
      </w:r>
      <w:r w:rsidR="0027204A" w:rsidRPr="005946B6">
        <w:rPr>
          <w:rFonts w:ascii="ITC Avant Garde" w:hAnsi="ITC Avant Garde"/>
        </w:rPr>
        <w:t>s</w:t>
      </w:r>
      <w:r w:rsidR="00536743" w:rsidRPr="005946B6">
        <w:rPr>
          <w:rFonts w:ascii="ITC Avant Garde" w:hAnsi="ITC Avant Garde"/>
        </w:rPr>
        <w:t xml:space="preserve"> </w:t>
      </w:r>
      <w:r w:rsidRPr="005946B6">
        <w:rPr>
          <w:rFonts w:ascii="ITC Avant Garde" w:hAnsi="ITC Avant Garde"/>
        </w:rPr>
        <w:t>(IEEE),</w:t>
      </w:r>
      <w:r w:rsidR="00536743" w:rsidRPr="005946B6">
        <w:rPr>
          <w:rFonts w:ascii="ITC Avant Garde" w:hAnsi="ITC Avant Garde"/>
        </w:rPr>
        <w:t xml:space="preserve"> </w:t>
      </w:r>
      <w:r w:rsidRPr="005946B6">
        <w:rPr>
          <w:rFonts w:ascii="ITC Avant Garde" w:hAnsi="ITC Avant Garde"/>
        </w:rPr>
        <w:t>por</w:t>
      </w:r>
      <w:r w:rsidR="00536743" w:rsidRPr="005946B6">
        <w:rPr>
          <w:rFonts w:ascii="ITC Avant Garde" w:hAnsi="ITC Avant Garde"/>
        </w:rPr>
        <w:t xml:space="preserve"> </w:t>
      </w:r>
      <w:r w:rsidRPr="005946B6">
        <w:rPr>
          <w:rFonts w:ascii="ITC Avant Garde" w:hAnsi="ITC Avant Garde"/>
        </w:rPr>
        <w:t>mencionar</w:t>
      </w:r>
      <w:r w:rsidR="00536743" w:rsidRPr="005946B6">
        <w:rPr>
          <w:rFonts w:ascii="ITC Avant Garde" w:hAnsi="ITC Avant Garde"/>
        </w:rPr>
        <w:t xml:space="preserve"> </w:t>
      </w:r>
      <w:r w:rsidRPr="005946B6">
        <w:rPr>
          <w:rFonts w:ascii="ITC Avant Garde" w:hAnsi="ITC Avant Garde"/>
        </w:rPr>
        <w:t>algunos</w:t>
      </w:r>
      <w:r w:rsidR="00441850" w:rsidRPr="005946B6" w:rsidDel="00317769">
        <w:rPr>
          <w:rFonts w:ascii="ITC Avant Garde" w:hAnsi="ITC Avant Garde"/>
        </w:rPr>
        <w:t>.</w:t>
      </w:r>
    </w:p>
    <w:p w14:paraId="45CF619A" w14:textId="77777777" w:rsidR="00536936" w:rsidRDefault="00441850" w:rsidP="003B1806">
      <w:pPr>
        <w:spacing w:before="240" w:after="240" w:line="240" w:lineRule="auto"/>
        <w:jc w:val="both"/>
        <w:rPr>
          <w:rFonts w:ascii="ITC Avant Garde" w:hAnsi="ITC Avant Garde"/>
        </w:rPr>
      </w:pPr>
      <w:r w:rsidRPr="005946B6">
        <w:rPr>
          <w:rFonts w:ascii="ITC Avant Garde" w:hAnsi="ITC Avant Garde"/>
        </w:rPr>
        <w:t>Cabe</w:t>
      </w:r>
      <w:r w:rsidR="00536743" w:rsidRPr="005946B6">
        <w:rPr>
          <w:rFonts w:ascii="ITC Avant Garde" w:hAnsi="ITC Avant Garde"/>
        </w:rPr>
        <w:t xml:space="preserve"> </w:t>
      </w:r>
      <w:r w:rsidRPr="005946B6">
        <w:rPr>
          <w:rFonts w:ascii="ITC Avant Garde" w:hAnsi="ITC Avant Garde"/>
        </w:rPr>
        <w:t>destaca</w:t>
      </w:r>
      <w:r w:rsidR="004F5F30" w:rsidRPr="005946B6">
        <w:rPr>
          <w:rFonts w:ascii="ITC Avant Garde" w:hAnsi="ITC Avant Garde"/>
        </w:rPr>
        <w:t>r</w:t>
      </w:r>
      <w:r w:rsidR="00536743" w:rsidRPr="005946B6">
        <w:rPr>
          <w:rFonts w:ascii="ITC Avant Garde" w:hAnsi="ITC Avant Garde"/>
        </w:rPr>
        <w:t xml:space="preserve"> </w:t>
      </w:r>
      <w:r w:rsidRPr="005946B6">
        <w:rPr>
          <w:rFonts w:ascii="ITC Avant Garde" w:hAnsi="ITC Avant Garde"/>
        </w:rPr>
        <w:t>que</w:t>
      </w:r>
      <w:r w:rsidR="004F5F30" w:rsidRPr="005946B6">
        <w:rPr>
          <w:rFonts w:ascii="ITC Avant Garde" w:hAnsi="ITC Avant Garde"/>
        </w:rPr>
        <w:t>,</w:t>
      </w:r>
      <w:r w:rsidR="00536743" w:rsidRPr="005946B6">
        <w:rPr>
          <w:rFonts w:ascii="ITC Avant Garde" w:hAnsi="ITC Avant Garde"/>
        </w:rPr>
        <w:t xml:space="preserve"> </w:t>
      </w:r>
      <w:r w:rsidR="00AF3DBA" w:rsidRPr="005946B6">
        <w:rPr>
          <w:rFonts w:ascii="ITC Avant Garde" w:hAnsi="ITC Avant Garde"/>
        </w:rPr>
        <w:t>en</w:t>
      </w:r>
      <w:r w:rsidR="00536743" w:rsidRPr="005946B6">
        <w:rPr>
          <w:rFonts w:ascii="ITC Avant Garde" w:hAnsi="ITC Avant Garde"/>
        </w:rPr>
        <w:t xml:space="preserve"> </w:t>
      </w:r>
      <w:r w:rsidR="00AF3DBA" w:rsidRPr="005946B6">
        <w:rPr>
          <w:rFonts w:ascii="ITC Avant Garde" w:hAnsi="ITC Avant Garde"/>
        </w:rPr>
        <w:t>el</w:t>
      </w:r>
      <w:r w:rsidR="00536743" w:rsidRPr="005946B6">
        <w:rPr>
          <w:rFonts w:ascii="ITC Avant Garde" w:hAnsi="ITC Avant Garde"/>
        </w:rPr>
        <w:t xml:space="preserve"> </w:t>
      </w:r>
      <w:r w:rsidR="00AF3DBA" w:rsidRPr="005946B6">
        <w:rPr>
          <w:rFonts w:ascii="ITC Avant Garde" w:hAnsi="ITC Avant Garde"/>
        </w:rPr>
        <w:t>contexto</w:t>
      </w:r>
      <w:r w:rsidR="00536743" w:rsidRPr="005946B6">
        <w:rPr>
          <w:rFonts w:ascii="ITC Avant Garde" w:hAnsi="ITC Avant Garde"/>
        </w:rPr>
        <w:t xml:space="preserve"> </w:t>
      </w:r>
      <w:r w:rsidR="00AF3DBA" w:rsidRPr="005946B6">
        <w:rPr>
          <w:rFonts w:ascii="ITC Avant Garde" w:hAnsi="ITC Avant Garde"/>
        </w:rPr>
        <w:t>internacional,</w:t>
      </w:r>
      <w:r w:rsidR="00536743" w:rsidRPr="005946B6">
        <w:rPr>
          <w:rFonts w:ascii="ITC Avant Garde" w:hAnsi="ITC Avant Garde"/>
        </w:rPr>
        <w:t xml:space="preserve"> </w:t>
      </w:r>
      <w:r w:rsidR="00AF3DBA" w:rsidRPr="005946B6">
        <w:rPr>
          <w:rFonts w:ascii="ITC Avant Garde" w:hAnsi="ITC Avant Garde"/>
        </w:rPr>
        <w:t>el</w:t>
      </w:r>
      <w:r w:rsidR="00536743" w:rsidRPr="005946B6">
        <w:rPr>
          <w:rFonts w:ascii="ITC Avant Garde" w:hAnsi="ITC Avant Garde"/>
        </w:rPr>
        <w:t xml:space="preserve"> </w:t>
      </w:r>
      <w:r w:rsidR="00AF3DBA" w:rsidRPr="005946B6">
        <w:rPr>
          <w:rFonts w:ascii="ITC Avant Garde" w:hAnsi="ITC Avant Garde"/>
        </w:rPr>
        <w:t>Instituto</w:t>
      </w:r>
      <w:r w:rsidR="00536743" w:rsidRPr="005946B6">
        <w:rPr>
          <w:rFonts w:ascii="ITC Avant Garde" w:hAnsi="ITC Avant Garde"/>
        </w:rPr>
        <w:t xml:space="preserve"> </w:t>
      </w:r>
      <w:r w:rsidR="00AF3DBA" w:rsidRPr="005946B6">
        <w:rPr>
          <w:rFonts w:ascii="ITC Avant Garde" w:hAnsi="ITC Avant Garde"/>
        </w:rPr>
        <w:t>actúa</w:t>
      </w:r>
      <w:r w:rsidR="00536743" w:rsidRPr="005946B6">
        <w:rPr>
          <w:rFonts w:ascii="ITC Avant Garde" w:hAnsi="ITC Avant Garde"/>
        </w:rPr>
        <w:t xml:space="preserve"> </w:t>
      </w:r>
      <w:r w:rsidR="00AF3DBA" w:rsidRPr="005946B6">
        <w:rPr>
          <w:rFonts w:ascii="ITC Avant Garde" w:hAnsi="ITC Avant Garde"/>
        </w:rPr>
        <w:t>de</w:t>
      </w:r>
      <w:r w:rsidR="00536743" w:rsidRPr="005946B6">
        <w:rPr>
          <w:rFonts w:ascii="ITC Avant Garde" w:hAnsi="ITC Avant Garde"/>
        </w:rPr>
        <w:t xml:space="preserve"> </w:t>
      </w:r>
      <w:r w:rsidR="00AF3DBA" w:rsidRPr="005946B6">
        <w:rPr>
          <w:rFonts w:ascii="ITC Avant Garde" w:hAnsi="ITC Avant Garde"/>
        </w:rPr>
        <w:t>conformidad</w:t>
      </w:r>
      <w:r w:rsidR="00536743" w:rsidRPr="005946B6">
        <w:rPr>
          <w:rFonts w:ascii="ITC Avant Garde" w:hAnsi="ITC Avant Garde"/>
        </w:rPr>
        <w:t xml:space="preserve"> </w:t>
      </w:r>
      <w:r w:rsidR="00AF3DBA" w:rsidRPr="005946B6">
        <w:rPr>
          <w:rFonts w:ascii="ITC Avant Garde" w:hAnsi="ITC Avant Garde"/>
        </w:rPr>
        <w:t>con</w:t>
      </w:r>
      <w:r w:rsidR="00536743" w:rsidRPr="005946B6">
        <w:rPr>
          <w:rFonts w:ascii="ITC Avant Garde" w:hAnsi="ITC Avant Garde"/>
        </w:rPr>
        <w:t xml:space="preserve"> </w:t>
      </w:r>
      <w:r w:rsidR="00AF3DBA" w:rsidRPr="005946B6">
        <w:rPr>
          <w:rFonts w:ascii="ITC Avant Garde" w:hAnsi="ITC Avant Garde"/>
        </w:rPr>
        <w:t>las</w:t>
      </w:r>
      <w:r w:rsidR="00536743" w:rsidRPr="005946B6">
        <w:rPr>
          <w:rFonts w:ascii="ITC Avant Garde" w:hAnsi="ITC Avant Garde"/>
        </w:rPr>
        <w:t xml:space="preserve"> </w:t>
      </w:r>
      <w:r w:rsidR="00AF3DBA" w:rsidRPr="005946B6">
        <w:rPr>
          <w:rFonts w:ascii="ITC Avant Garde" w:hAnsi="ITC Avant Garde"/>
        </w:rPr>
        <w:t>atribuciones</w:t>
      </w:r>
      <w:r w:rsidR="00536743" w:rsidRPr="005946B6">
        <w:rPr>
          <w:rFonts w:ascii="ITC Avant Garde" w:hAnsi="ITC Avant Garde"/>
        </w:rPr>
        <w:t xml:space="preserve"> </w:t>
      </w:r>
      <w:r w:rsidR="00AF3DBA" w:rsidRPr="005946B6">
        <w:rPr>
          <w:rFonts w:ascii="ITC Avant Garde" w:hAnsi="ITC Avant Garde"/>
        </w:rPr>
        <w:t>conferidas</w:t>
      </w:r>
      <w:r w:rsidR="00536743" w:rsidRPr="005946B6">
        <w:rPr>
          <w:rFonts w:ascii="ITC Avant Garde" w:hAnsi="ITC Avant Garde"/>
        </w:rPr>
        <w:t xml:space="preserve"> </w:t>
      </w:r>
      <w:r w:rsidR="00AF3DBA" w:rsidRPr="005946B6">
        <w:rPr>
          <w:rFonts w:ascii="ITC Avant Garde" w:hAnsi="ITC Avant Garde"/>
        </w:rPr>
        <w:t>en</w:t>
      </w:r>
      <w:r w:rsidR="00536743" w:rsidRPr="005946B6">
        <w:rPr>
          <w:rFonts w:ascii="ITC Avant Garde" w:hAnsi="ITC Avant Garde"/>
        </w:rPr>
        <w:t xml:space="preserve"> </w:t>
      </w:r>
      <w:r w:rsidR="00AF3DBA" w:rsidRPr="005946B6">
        <w:rPr>
          <w:rFonts w:ascii="ITC Avant Garde" w:hAnsi="ITC Avant Garde"/>
        </w:rPr>
        <w:t>las</w:t>
      </w:r>
      <w:r w:rsidR="00536743" w:rsidRPr="005946B6">
        <w:rPr>
          <w:rFonts w:ascii="ITC Avant Garde" w:hAnsi="ITC Avant Garde"/>
        </w:rPr>
        <w:t xml:space="preserve"> </w:t>
      </w:r>
      <w:r w:rsidR="00AF3DBA" w:rsidRPr="005946B6">
        <w:rPr>
          <w:rFonts w:ascii="ITC Avant Garde" w:hAnsi="ITC Avant Garde"/>
        </w:rPr>
        <w:t>fracciones</w:t>
      </w:r>
      <w:r w:rsidR="00536743" w:rsidRPr="005946B6">
        <w:rPr>
          <w:rFonts w:ascii="ITC Avant Garde" w:hAnsi="ITC Avant Garde"/>
        </w:rPr>
        <w:t xml:space="preserve"> </w:t>
      </w:r>
      <w:r w:rsidR="00AF3DBA" w:rsidRPr="005946B6">
        <w:rPr>
          <w:rFonts w:ascii="ITC Avant Garde" w:hAnsi="ITC Avant Garde"/>
        </w:rPr>
        <w:t>XXXII,</w:t>
      </w:r>
      <w:r w:rsidR="00536743" w:rsidRPr="005946B6">
        <w:rPr>
          <w:rFonts w:ascii="ITC Avant Garde" w:hAnsi="ITC Avant Garde"/>
        </w:rPr>
        <w:t xml:space="preserve"> </w:t>
      </w:r>
      <w:r w:rsidR="00AF3DBA" w:rsidRPr="005946B6">
        <w:rPr>
          <w:rFonts w:ascii="ITC Avant Garde" w:hAnsi="ITC Avant Garde"/>
        </w:rPr>
        <w:t>XXXIII,</w:t>
      </w:r>
      <w:r w:rsidR="00536743" w:rsidRPr="005946B6">
        <w:rPr>
          <w:rFonts w:ascii="ITC Avant Garde" w:hAnsi="ITC Avant Garde"/>
        </w:rPr>
        <w:t xml:space="preserve"> </w:t>
      </w:r>
      <w:r w:rsidR="00AF3DBA" w:rsidRPr="005946B6">
        <w:rPr>
          <w:rFonts w:ascii="ITC Avant Garde" w:hAnsi="ITC Avant Garde"/>
        </w:rPr>
        <w:t>XXXIV</w:t>
      </w:r>
      <w:r w:rsidR="00536743" w:rsidRPr="005946B6">
        <w:rPr>
          <w:rFonts w:ascii="ITC Avant Garde" w:hAnsi="ITC Avant Garde"/>
        </w:rPr>
        <w:t xml:space="preserve"> </w:t>
      </w:r>
      <w:r w:rsidR="00D43604" w:rsidRPr="005946B6">
        <w:rPr>
          <w:rFonts w:ascii="ITC Avant Garde" w:hAnsi="ITC Avant Garde"/>
        </w:rPr>
        <w:t>y</w:t>
      </w:r>
      <w:r w:rsidR="00536743" w:rsidRPr="005946B6">
        <w:rPr>
          <w:rFonts w:ascii="ITC Avant Garde" w:hAnsi="ITC Avant Garde"/>
        </w:rPr>
        <w:t xml:space="preserve"> </w:t>
      </w:r>
      <w:r w:rsidR="00D43604" w:rsidRPr="005946B6">
        <w:rPr>
          <w:rFonts w:ascii="ITC Avant Garde" w:hAnsi="ITC Avant Garde"/>
        </w:rPr>
        <w:t>XXXVI</w:t>
      </w:r>
      <w:r w:rsidR="00536743" w:rsidRPr="005946B6">
        <w:rPr>
          <w:rFonts w:ascii="ITC Avant Garde" w:hAnsi="ITC Avant Garde"/>
        </w:rPr>
        <w:t xml:space="preserve"> </w:t>
      </w:r>
      <w:r w:rsidR="00AF3DBA" w:rsidRPr="005946B6">
        <w:rPr>
          <w:rFonts w:ascii="ITC Avant Garde" w:hAnsi="ITC Avant Garde"/>
        </w:rPr>
        <w:t>del</w:t>
      </w:r>
      <w:r w:rsidR="00536743" w:rsidRPr="005946B6">
        <w:rPr>
          <w:rFonts w:ascii="ITC Avant Garde" w:hAnsi="ITC Avant Garde"/>
        </w:rPr>
        <w:t xml:space="preserve"> </w:t>
      </w:r>
      <w:r w:rsidR="00AF3DBA" w:rsidRPr="005946B6">
        <w:rPr>
          <w:rFonts w:ascii="ITC Avant Garde" w:hAnsi="ITC Avant Garde"/>
        </w:rPr>
        <w:t>artículo</w:t>
      </w:r>
      <w:r w:rsidR="00536743" w:rsidRPr="005946B6">
        <w:rPr>
          <w:rFonts w:ascii="ITC Avant Garde" w:hAnsi="ITC Avant Garde"/>
        </w:rPr>
        <w:t xml:space="preserve"> </w:t>
      </w:r>
      <w:r w:rsidR="00AF3DBA" w:rsidRPr="005946B6">
        <w:rPr>
          <w:rFonts w:ascii="ITC Avant Garde" w:hAnsi="ITC Avant Garde"/>
        </w:rPr>
        <w:t>15</w:t>
      </w:r>
      <w:r w:rsidR="00536743" w:rsidRPr="005946B6">
        <w:rPr>
          <w:rFonts w:ascii="ITC Avant Garde" w:hAnsi="ITC Avant Garde"/>
        </w:rPr>
        <w:t xml:space="preserve"> </w:t>
      </w:r>
      <w:r w:rsidR="00AF3DBA" w:rsidRPr="005946B6">
        <w:rPr>
          <w:rFonts w:ascii="ITC Avant Garde" w:hAnsi="ITC Avant Garde"/>
        </w:rPr>
        <w:t>de</w:t>
      </w:r>
      <w:r w:rsidR="00536743" w:rsidRPr="005946B6">
        <w:rPr>
          <w:rFonts w:ascii="ITC Avant Garde" w:hAnsi="ITC Avant Garde"/>
        </w:rPr>
        <w:t xml:space="preserve"> </w:t>
      </w:r>
      <w:r w:rsidR="00AF3DBA" w:rsidRPr="005946B6">
        <w:rPr>
          <w:rFonts w:ascii="ITC Avant Garde" w:hAnsi="ITC Avant Garde"/>
        </w:rPr>
        <w:t>la</w:t>
      </w:r>
      <w:r w:rsidR="00536743" w:rsidRPr="005946B6">
        <w:rPr>
          <w:rFonts w:ascii="ITC Avant Garde" w:hAnsi="ITC Avant Garde"/>
        </w:rPr>
        <w:t xml:space="preserve"> </w:t>
      </w:r>
      <w:r w:rsidR="00AF3DBA" w:rsidRPr="005946B6">
        <w:rPr>
          <w:rFonts w:ascii="ITC Avant Garde" w:hAnsi="ITC Avant Garde"/>
        </w:rPr>
        <w:t>Ley,</w:t>
      </w:r>
      <w:r w:rsidR="00536743" w:rsidRPr="005946B6">
        <w:rPr>
          <w:rFonts w:ascii="ITC Avant Garde" w:hAnsi="ITC Avant Garde"/>
        </w:rPr>
        <w:t xml:space="preserve"> </w:t>
      </w:r>
      <w:r w:rsidR="007D7D33" w:rsidRPr="005946B6">
        <w:rPr>
          <w:rFonts w:ascii="ITC Avant Garde" w:hAnsi="ITC Avant Garde"/>
        </w:rPr>
        <w:t>mismas</w:t>
      </w:r>
      <w:r w:rsidR="00536743" w:rsidRPr="005946B6">
        <w:rPr>
          <w:rFonts w:ascii="ITC Avant Garde" w:hAnsi="ITC Avant Garde"/>
        </w:rPr>
        <w:t xml:space="preserve"> </w:t>
      </w:r>
      <w:r w:rsidR="007D7D33" w:rsidRPr="005946B6">
        <w:rPr>
          <w:rFonts w:ascii="ITC Avant Garde" w:hAnsi="ITC Avant Garde"/>
        </w:rPr>
        <w:t>que</w:t>
      </w:r>
      <w:r w:rsidR="00536743" w:rsidRPr="005946B6">
        <w:rPr>
          <w:rFonts w:ascii="ITC Avant Garde" w:hAnsi="ITC Avant Garde"/>
        </w:rPr>
        <w:t xml:space="preserve"> </w:t>
      </w:r>
      <w:r w:rsidR="007D7D33" w:rsidRPr="005946B6">
        <w:rPr>
          <w:rFonts w:ascii="ITC Avant Garde" w:hAnsi="ITC Avant Garde"/>
        </w:rPr>
        <w:t>señalan</w:t>
      </w:r>
      <w:r w:rsidR="00536743" w:rsidRPr="005946B6">
        <w:rPr>
          <w:rFonts w:ascii="ITC Avant Garde" w:hAnsi="ITC Avant Garde"/>
        </w:rPr>
        <w:t xml:space="preserve"> </w:t>
      </w:r>
      <w:r w:rsidR="007D7D33" w:rsidRPr="005946B6">
        <w:rPr>
          <w:rFonts w:ascii="ITC Avant Garde" w:hAnsi="ITC Avant Garde"/>
        </w:rPr>
        <w:t>lo</w:t>
      </w:r>
      <w:r w:rsidR="00536743" w:rsidRPr="005946B6">
        <w:rPr>
          <w:rFonts w:ascii="ITC Avant Garde" w:hAnsi="ITC Avant Garde"/>
        </w:rPr>
        <w:t xml:space="preserve"> </w:t>
      </w:r>
      <w:r w:rsidR="007D7D33" w:rsidRPr="005946B6">
        <w:rPr>
          <w:rFonts w:ascii="ITC Avant Garde" w:hAnsi="ITC Avant Garde"/>
        </w:rPr>
        <w:t>siguiente</w:t>
      </w:r>
      <w:r w:rsidR="00AF3DBA" w:rsidRPr="005946B6">
        <w:rPr>
          <w:rFonts w:ascii="ITC Avant Garde" w:hAnsi="ITC Avant Garde"/>
        </w:rPr>
        <w:t>:</w:t>
      </w:r>
      <w:r w:rsidR="00536743" w:rsidRPr="005946B6">
        <w:rPr>
          <w:rFonts w:ascii="ITC Avant Garde" w:hAnsi="ITC Avant Garde"/>
        </w:rPr>
        <w:t xml:space="preserve"> </w:t>
      </w:r>
    </w:p>
    <w:p w14:paraId="4E819AC6" w14:textId="4BBA5157" w:rsidR="00AF3DBA" w:rsidRPr="003B1806" w:rsidRDefault="00AF3DBA" w:rsidP="003B1806">
      <w:pPr>
        <w:spacing w:before="240" w:after="240" w:line="240" w:lineRule="auto"/>
        <w:ind w:left="1134" w:right="426"/>
        <w:jc w:val="both"/>
        <w:rPr>
          <w:rFonts w:ascii="ITC Avant Garde" w:hAnsi="ITC Avant Garde"/>
          <w:i/>
        </w:rPr>
      </w:pPr>
      <w:r w:rsidRPr="002D0F59">
        <w:rPr>
          <w:rFonts w:ascii="ITC Avant Garde" w:hAnsi="ITC Avant Garde"/>
          <w:b/>
          <w:i/>
        </w:rPr>
        <w:t>“</w:t>
      </w:r>
      <w:r w:rsidRPr="003B1806">
        <w:rPr>
          <w:rFonts w:ascii="ITC Avant Garde" w:hAnsi="ITC Avant Garde"/>
          <w:b/>
          <w:i/>
        </w:rPr>
        <w:t>Artículo</w:t>
      </w:r>
      <w:r w:rsidR="00536743" w:rsidRPr="003B1806">
        <w:rPr>
          <w:rFonts w:ascii="ITC Avant Garde" w:hAnsi="ITC Avant Garde"/>
          <w:b/>
          <w:i/>
        </w:rPr>
        <w:t xml:space="preserve"> </w:t>
      </w:r>
      <w:r w:rsidRPr="003B1806">
        <w:rPr>
          <w:rFonts w:ascii="ITC Avant Garde" w:hAnsi="ITC Avant Garde"/>
          <w:b/>
          <w:i/>
        </w:rPr>
        <w:t>15.</w:t>
      </w:r>
      <w:r w:rsidR="00536743" w:rsidRPr="002D0F59">
        <w:rPr>
          <w:rFonts w:ascii="ITC Avant Garde" w:hAnsi="ITC Avant Garde"/>
          <w:b/>
          <w:i/>
        </w:rPr>
        <w:t xml:space="preserve"> </w:t>
      </w:r>
      <w:r w:rsidRPr="003B1806">
        <w:rPr>
          <w:rFonts w:ascii="ITC Avant Garde" w:hAnsi="ITC Avant Garde"/>
          <w:i/>
        </w:rPr>
        <w:t>Para</w:t>
      </w:r>
      <w:r w:rsidR="00536743" w:rsidRPr="003B1806">
        <w:rPr>
          <w:rFonts w:ascii="ITC Avant Garde" w:hAnsi="ITC Avant Garde"/>
          <w:i/>
        </w:rPr>
        <w:t xml:space="preserve"> </w:t>
      </w:r>
      <w:r w:rsidRPr="003B1806">
        <w:rPr>
          <w:rFonts w:ascii="ITC Avant Garde" w:hAnsi="ITC Avant Garde"/>
          <w:i/>
        </w:rPr>
        <w:t>el</w:t>
      </w:r>
      <w:r w:rsidR="00536743" w:rsidRPr="003B1806">
        <w:rPr>
          <w:rFonts w:ascii="ITC Avant Garde" w:hAnsi="ITC Avant Garde"/>
          <w:i/>
        </w:rPr>
        <w:t xml:space="preserve"> </w:t>
      </w:r>
      <w:r w:rsidRPr="003B1806">
        <w:rPr>
          <w:rFonts w:ascii="ITC Avant Garde" w:hAnsi="ITC Avant Garde"/>
          <w:i/>
        </w:rPr>
        <w:t>ejercicio</w:t>
      </w:r>
      <w:r w:rsidR="00536743" w:rsidRPr="003B1806">
        <w:rPr>
          <w:rFonts w:ascii="ITC Avant Garde" w:hAnsi="ITC Avant Garde"/>
          <w:i/>
        </w:rPr>
        <w:t xml:space="preserve"> </w:t>
      </w:r>
      <w:r w:rsidRPr="003B1806">
        <w:rPr>
          <w:rFonts w:ascii="ITC Avant Garde" w:hAnsi="ITC Avant Garde"/>
          <w:i/>
        </w:rPr>
        <w:t>de</w:t>
      </w:r>
      <w:r w:rsidR="00536743" w:rsidRPr="003B1806">
        <w:rPr>
          <w:rFonts w:ascii="ITC Avant Garde" w:hAnsi="ITC Avant Garde"/>
          <w:i/>
        </w:rPr>
        <w:t xml:space="preserve"> </w:t>
      </w:r>
      <w:r w:rsidRPr="003B1806">
        <w:rPr>
          <w:rFonts w:ascii="ITC Avant Garde" w:hAnsi="ITC Avant Garde"/>
          <w:i/>
        </w:rPr>
        <w:t>sus</w:t>
      </w:r>
      <w:r w:rsidR="00536743" w:rsidRPr="003B1806">
        <w:rPr>
          <w:rFonts w:ascii="ITC Avant Garde" w:hAnsi="ITC Avant Garde"/>
          <w:i/>
        </w:rPr>
        <w:t xml:space="preserve"> </w:t>
      </w:r>
      <w:r w:rsidRPr="003B1806">
        <w:rPr>
          <w:rFonts w:ascii="ITC Avant Garde" w:hAnsi="ITC Avant Garde"/>
          <w:i/>
        </w:rPr>
        <w:t>atribuciones</w:t>
      </w:r>
      <w:r w:rsidR="00536743" w:rsidRPr="003B1806">
        <w:rPr>
          <w:rFonts w:ascii="ITC Avant Garde" w:hAnsi="ITC Avant Garde"/>
          <w:i/>
        </w:rPr>
        <w:t xml:space="preserve"> </w:t>
      </w:r>
      <w:r w:rsidRPr="003B1806">
        <w:rPr>
          <w:rFonts w:ascii="ITC Avant Garde" w:hAnsi="ITC Avant Garde"/>
          <w:i/>
        </w:rPr>
        <w:t>corresponde</w:t>
      </w:r>
      <w:r w:rsidR="00536743" w:rsidRPr="003B1806">
        <w:rPr>
          <w:rFonts w:ascii="ITC Avant Garde" w:hAnsi="ITC Avant Garde"/>
          <w:i/>
        </w:rPr>
        <w:t xml:space="preserve"> </w:t>
      </w:r>
      <w:r w:rsidRPr="003B1806">
        <w:rPr>
          <w:rFonts w:ascii="ITC Avant Garde" w:hAnsi="ITC Avant Garde"/>
          <w:i/>
        </w:rPr>
        <w:t>al</w:t>
      </w:r>
      <w:r w:rsidR="00536743" w:rsidRPr="003B1806">
        <w:rPr>
          <w:rFonts w:ascii="ITC Avant Garde" w:hAnsi="ITC Avant Garde"/>
          <w:i/>
        </w:rPr>
        <w:t xml:space="preserve"> </w:t>
      </w:r>
      <w:r w:rsidRPr="003B1806">
        <w:rPr>
          <w:rFonts w:ascii="ITC Avant Garde" w:hAnsi="ITC Avant Garde"/>
          <w:i/>
        </w:rPr>
        <w:t>Instituto:</w:t>
      </w:r>
    </w:p>
    <w:p w14:paraId="5D1B72D3" w14:textId="1C26F6B2" w:rsidR="00AF3DBA" w:rsidRPr="003B1806" w:rsidRDefault="00AF3DBA" w:rsidP="003B1806">
      <w:pPr>
        <w:spacing w:before="240" w:after="240" w:line="240" w:lineRule="auto"/>
        <w:ind w:left="1134" w:right="426"/>
        <w:jc w:val="both"/>
        <w:rPr>
          <w:rFonts w:ascii="ITC Avant Garde" w:hAnsi="ITC Avant Garde"/>
          <w:i/>
        </w:rPr>
      </w:pPr>
      <w:r w:rsidRPr="003B1806">
        <w:rPr>
          <w:rFonts w:ascii="ITC Avant Garde" w:hAnsi="ITC Avant Garde"/>
          <w:i/>
        </w:rPr>
        <w:t>(…)</w:t>
      </w:r>
    </w:p>
    <w:p w14:paraId="10932FCD" w14:textId="273FDCBD" w:rsidR="00AF3DBA" w:rsidRPr="002D0F59" w:rsidRDefault="00AF3DBA" w:rsidP="003B1806">
      <w:pPr>
        <w:spacing w:before="240" w:after="240" w:line="240" w:lineRule="auto"/>
        <w:ind w:left="1134" w:right="426"/>
        <w:jc w:val="both"/>
        <w:rPr>
          <w:rFonts w:ascii="ITC Avant Garde" w:hAnsi="ITC Avant Garde"/>
          <w:b/>
          <w:i/>
        </w:rPr>
      </w:pPr>
      <w:r w:rsidRPr="003B1806">
        <w:rPr>
          <w:rFonts w:ascii="ITC Avant Garde" w:hAnsi="ITC Avant Garde"/>
          <w:b/>
          <w:i/>
        </w:rPr>
        <w:t>XXXII.</w:t>
      </w:r>
      <w:r w:rsidR="00536743" w:rsidRPr="002D0F59">
        <w:rPr>
          <w:rFonts w:ascii="ITC Avant Garde" w:hAnsi="ITC Avant Garde"/>
          <w:b/>
          <w:i/>
        </w:rPr>
        <w:t xml:space="preserve"> </w:t>
      </w:r>
      <w:r w:rsidRPr="003B1806">
        <w:rPr>
          <w:rFonts w:ascii="ITC Avant Garde" w:hAnsi="ITC Avant Garde"/>
          <w:i/>
        </w:rPr>
        <w:t>Colaborar</w:t>
      </w:r>
      <w:r w:rsidR="00536743" w:rsidRPr="003B1806">
        <w:rPr>
          <w:rFonts w:ascii="ITC Avant Garde" w:hAnsi="ITC Avant Garde"/>
          <w:i/>
        </w:rPr>
        <w:t xml:space="preserve"> </w:t>
      </w:r>
      <w:r w:rsidRPr="003B1806">
        <w:rPr>
          <w:rFonts w:ascii="ITC Avant Garde" w:hAnsi="ITC Avant Garde"/>
          <w:i/>
        </w:rPr>
        <w:t>con</w:t>
      </w:r>
      <w:r w:rsidR="00536743" w:rsidRPr="003B1806">
        <w:rPr>
          <w:rFonts w:ascii="ITC Avant Garde" w:hAnsi="ITC Avant Garde"/>
          <w:i/>
        </w:rPr>
        <w:t xml:space="preserve"> </w:t>
      </w:r>
      <w:r w:rsidRPr="003B1806">
        <w:rPr>
          <w:rFonts w:ascii="ITC Avant Garde" w:hAnsi="ITC Avant Garde"/>
          <w:i/>
        </w:rPr>
        <w:t>la</w:t>
      </w:r>
      <w:r w:rsidR="00536743" w:rsidRPr="003B1806">
        <w:rPr>
          <w:rFonts w:ascii="ITC Avant Garde" w:hAnsi="ITC Avant Garde"/>
          <w:i/>
        </w:rPr>
        <w:t xml:space="preserve"> </w:t>
      </w:r>
      <w:r w:rsidRPr="003B1806">
        <w:rPr>
          <w:rFonts w:ascii="ITC Avant Garde" w:hAnsi="ITC Avant Garde"/>
          <w:i/>
        </w:rPr>
        <w:t>Secretaría</w:t>
      </w:r>
      <w:r w:rsidR="00536743" w:rsidRPr="003B1806">
        <w:rPr>
          <w:rFonts w:ascii="ITC Avant Garde" w:hAnsi="ITC Avant Garde"/>
          <w:i/>
        </w:rPr>
        <w:t xml:space="preserve"> </w:t>
      </w:r>
      <w:r w:rsidRPr="003B1806">
        <w:rPr>
          <w:rFonts w:ascii="ITC Avant Garde" w:hAnsi="ITC Avant Garde"/>
          <w:i/>
        </w:rPr>
        <w:t>en</w:t>
      </w:r>
      <w:r w:rsidR="00536743" w:rsidRPr="003B1806">
        <w:rPr>
          <w:rFonts w:ascii="ITC Avant Garde" w:hAnsi="ITC Avant Garde"/>
          <w:i/>
        </w:rPr>
        <w:t xml:space="preserve"> </w:t>
      </w:r>
      <w:r w:rsidRPr="003B1806">
        <w:rPr>
          <w:rFonts w:ascii="ITC Avant Garde" w:hAnsi="ITC Avant Garde"/>
          <w:i/>
        </w:rPr>
        <w:t>las</w:t>
      </w:r>
      <w:r w:rsidR="00536743" w:rsidRPr="003B1806">
        <w:rPr>
          <w:rFonts w:ascii="ITC Avant Garde" w:hAnsi="ITC Avant Garde"/>
          <w:i/>
        </w:rPr>
        <w:t xml:space="preserve"> </w:t>
      </w:r>
      <w:r w:rsidRPr="003B1806">
        <w:rPr>
          <w:rFonts w:ascii="ITC Avant Garde" w:hAnsi="ITC Avant Garde"/>
          <w:i/>
        </w:rPr>
        <w:t>gestiones</w:t>
      </w:r>
      <w:r w:rsidR="00536743" w:rsidRPr="003B1806">
        <w:rPr>
          <w:rFonts w:ascii="ITC Avant Garde" w:hAnsi="ITC Avant Garde"/>
          <w:i/>
        </w:rPr>
        <w:t xml:space="preserve"> </w:t>
      </w:r>
      <w:r w:rsidRPr="003B1806">
        <w:rPr>
          <w:rFonts w:ascii="ITC Avant Garde" w:hAnsi="ITC Avant Garde"/>
          <w:i/>
        </w:rPr>
        <w:t>que</w:t>
      </w:r>
      <w:r w:rsidR="00536743" w:rsidRPr="003B1806">
        <w:rPr>
          <w:rFonts w:ascii="ITC Avant Garde" w:hAnsi="ITC Avant Garde"/>
          <w:i/>
        </w:rPr>
        <w:t xml:space="preserve"> </w:t>
      </w:r>
      <w:r w:rsidRPr="003B1806">
        <w:rPr>
          <w:rFonts w:ascii="ITC Avant Garde" w:hAnsi="ITC Avant Garde"/>
          <w:i/>
        </w:rPr>
        <w:t>realice</w:t>
      </w:r>
      <w:r w:rsidR="00536743" w:rsidRPr="003B1806">
        <w:rPr>
          <w:rFonts w:ascii="ITC Avant Garde" w:hAnsi="ITC Avant Garde"/>
          <w:i/>
        </w:rPr>
        <w:t xml:space="preserve"> </w:t>
      </w:r>
      <w:r w:rsidRPr="003B1806">
        <w:rPr>
          <w:rFonts w:ascii="ITC Avant Garde" w:hAnsi="ITC Avant Garde"/>
          <w:i/>
        </w:rPr>
        <w:t>ante</w:t>
      </w:r>
      <w:r w:rsidR="00536743" w:rsidRPr="003B1806">
        <w:rPr>
          <w:rFonts w:ascii="ITC Avant Garde" w:hAnsi="ITC Avant Garde"/>
          <w:i/>
        </w:rPr>
        <w:t xml:space="preserve"> </w:t>
      </w:r>
      <w:r w:rsidRPr="003B1806">
        <w:rPr>
          <w:rFonts w:ascii="ITC Avant Garde" w:hAnsi="ITC Avant Garde"/>
          <w:i/>
        </w:rPr>
        <w:t>los</w:t>
      </w:r>
      <w:r w:rsidR="00536743" w:rsidRPr="003B1806">
        <w:rPr>
          <w:rFonts w:ascii="ITC Avant Garde" w:hAnsi="ITC Avant Garde"/>
          <w:i/>
        </w:rPr>
        <w:t xml:space="preserve"> </w:t>
      </w:r>
      <w:r w:rsidRPr="003B1806">
        <w:rPr>
          <w:rFonts w:ascii="ITC Avant Garde" w:hAnsi="ITC Avant Garde"/>
          <w:i/>
        </w:rPr>
        <w:t>organismos</w:t>
      </w:r>
      <w:r w:rsidR="00536743" w:rsidRPr="003B1806">
        <w:rPr>
          <w:rFonts w:ascii="ITC Avant Garde" w:hAnsi="ITC Avant Garde"/>
          <w:i/>
        </w:rPr>
        <w:t xml:space="preserve"> </w:t>
      </w:r>
      <w:r w:rsidRPr="003B1806">
        <w:rPr>
          <w:rFonts w:ascii="ITC Avant Garde" w:hAnsi="ITC Avant Garde"/>
          <w:i/>
        </w:rPr>
        <w:t>internacionales</w:t>
      </w:r>
      <w:r w:rsidR="00536743" w:rsidRPr="003B1806">
        <w:rPr>
          <w:rFonts w:ascii="ITC Avant Garde" w:hAnsi="ITC Avant Garde"/>
          <w:i/>
        </w:rPr>
        <w:t xml:space="preserve"> </w:t>
      </w:r>
      <w:r w:rsidRPr="003B1806">
        <w:rPr>
          <w:rFonts w:ascii="ITC Avant Garde" w:hAnsi="ITC Avant Garde"/>
          <w:i/>
        </w:rPr>
        <w:t>competentes,</w:t>
      </w:r>
      <w:r w:rsidR="00536743" w:rsidRPr="003B1806">
        <w:rPr>
          <w:rFonts w:ascii="ITC Avant Garde" w:hAnsi="ITC Avant Garde"/>
          <w:i/>
        </w:rPr>
        <w:t xml:space="preserve"> </w:t>
      </w:r>
      <w:r w:rsidRPr="003B1806">
        <w:rPr>
          <w:rFonts w:ascii="ITC Avant Garde" w:hAnsi="ITC Avant Garde"/>
          <w:i/>
        </w:rPr>
        <w:t>para</w:t>
      </w:r>
      <w:r w:rsidR="00536743" w:rsidRPr="003B1806">
        <w:rPr>
          <w:rFonts w:ascii="ITC Avant Garde" w:hAnsi="ITC Avant Garde"/>
          <w:i/>
        </w:rPr>
        <w:t xml:space="preserve"> </w:t>
      </w:r>
      <w:r w:rsidRPr="003B1806">
        <w:rPr>
          <w:rFonts w:ascii="ITC Avant Garde" w:hAnsi="ITC Avant Garde"/>
          <w:i/>
        </w:rPr>
        <w:t>la</w:t>
      </w:r>
      <w:r w:rsidR="00536743" w:rsidRPr="003B1806">
        <w:rPr>
          <w:rFonts w:ascii="ITC Avant Garde" w:hAnsi="ITC Avant Garde"/>
          <w:i/>
        </w:rPr>
        <w:t xml:space="preserve"> </w:t>
      </w:r>
      <w:r w:rsidRPr="003B1806">
        <w:rPr>
          <w:rFonts w:ascii="ITC Avant Garde" w:hAnsi="ITC Avant Garde"/>
          <w:i/>
        </w:rPr>
        <w:t>obtención</w:t>
      </w:r>
      <w:r w:rsidR="00536743" w:rsidRPr="003B1806">
        <w:rPr>
          <w:rFonts w:ascii="ITC Avant Garde" w:hAnsi="ITC Avant Garde"/>
          <w:i/>
        </w:rPr>
        <w:t xml:space="preserve"> </w:t>
      </w:r>
      <w:r w:rsidRPr="003B1806">
        <w:rPr>
          <w:rFonts w:ascii="ITC Avant Garde" w:hAnsi="ITC Avant Garde"/>
          <w:i/>
        </w:rPr>
        <w:t>de</w:t>
      </w:r>
      <w:r w:rsidR="00536743" w:rsidRPr="003B1806">
        <w:rPr>
          <w:rFonts w:ascii="ITC Avant Garde" w:hAnsi="ITC Avant Garde"/>
          <w:i/>
        </w:rPr>
        <w:t xml:space="preserve"> </w:t>
      </w:r>
      <w:r w:rsidRPr="003B1806">
        <w:rPr>
          <w:rFonts w:ascii="ITC Avant Garde" w:hAnsi="ITC Avant Garde"/>
          <w:i/>
        </w:rPr>
        <w:t>recursos</w:t>
      </w:r>
      <w:r w:rsidR="00536743" w:rsidRPr="003B1806">
        <w:rPr>
          <w:rFonts w:ascii="ITC Avant Garde" w:hAnsi="ITC Avant Garde"/>
          <w:i/>
        </w:rPr>
        <w:t xml:space="preserve"> </w:t>
      </w:r>
      <w:r w:rsidRPr="003B1806">
        <w:rPr>
          <w:rFonts w:ascii="ITC Avant Garde" w:hAnsi="ITC Avant Garde"/>
          <w:i/>
        </w:rPr>
        <w:t>orbitales</w:t>
      </w:r>
      <w:r w:rsidR="00536743" w:rsidRPr="003B1806">
        <w:rPr>
          <w:rFonts w:ascii="ITC Avant Garde" w:hAnsi="ITC Avant Garde"/>
          <w:i/>
        </w:rPr>
        <w:t xml:space="preserve"> </w:t>
      </w:r>
      <w:r w:rsidRPr="003B1806">
        <w:rPr>
          <w:rFonts w:ascii="ITC Avant Garde" w:hAnsi="ITC Avant Garde"/>
          <w:i/>
        </w:rPr>
        <w:t>a</w:t>
      </w:r>
      <w:r w:rsidR="00536743" w:rsidRPr="003B1806">
        <w:rPr>
          <w:rFonts w:ascii="ITC Avant Garde" w:hAnsi="ITC Avant Garde"/>
          <w:i/>
        </w:rPr>
        <w:t xml:space="preserve"> </w:t>
      </w:r>
      <w:r w:rsidRPr="003B1806">
        <w:rPr>
          <w:rFonts w:ascii="ITC Avant Garde" w:hAnsi="ITC Avant Garde"/>
          <w:i/>
        </w:rPr>
        <w:t>favor</w:t>
      </w:r>
      <w:r w:rsidR="00536743" w:rsidRPr="003B1806">
        <w:rPr>
          <w:rFonts w:ascii="ITC Avant Garde" w:hAnsi="ITC Avant Garde"/>
          <w:i/>
        </w:rPr>
        <w:t xml:space="preserve"> </w:t>
      </w:r>
      <w:r w:rsidRPr="003B1806">
        <w:rPr>
          <w:rFonts w:ascii="ITC Avant Garde" w:hAnsi="ITC Avant Garde"/>
          <w:i/>
        </w:rPr>
        <w:t>del</w:t>
      </w:r>
      <w:r w:rsidR="00536743" w:rsidRPr="003B1806">
        <w:rPr>
          <w:rFonts w:ascii="ITC Avant Garde" w:hAnsi="ITC Avant Garde"/>
          <w:i/>
        </w:rPr>
        <w:t xml:space="preserve"> </w:t>
      </w:r>
      <w:r w:rsidRPr="003B1806">
        <w:rPr>
          <w:rFonts w:ascii="ITC Avant Garde" w:hAnsi="ITC Avant Garde"/>
          <w:i/>
        </w:rPr>
        <w:t>Estado</w:t>
      </w:r>
      <w:r w:rsidR="00536743" w:rsidRPr="003B1806">
        <w:rPr>
          <w:rFonts w:ascii="ITC Avant Garde" w:hAnsi="ITC Avant Garde"/>
          <w:i/>
        </w:rPr>
        <w:t xml:space="preserve"> </w:t>
      </w:r>
      <w:r w:rsidRPr="003B1806">
        <w:rPr>
          <w:rFonts w:ascii="ITC Avant Garde" w:hAnsi="ITC Avant Garde"/>
          <w:i/>
        </w:rPr>
        <w:t>Mexicano;</w:t>
      </w:r>
    </w:p>
    <w:p w14:paraId="799D774D" w14:textId="406F0EAE" w:rsidR="00AF3DBA" w:rsidRPr="002D0F59" w:rsidRDefault="00AF3DBA" w:rsidP="003B1806">
      <w:pPr>
        <w:spacing w:before="240" w:after="240" w:line="240" w:lineRule="auto"/>
        <w:ind w:left="1134" w:right="426"/>
        <w:jc w:val="both"/>
        <w:rPr>
          <w:rFonts w:ascii="ITC Avant Garde" w:hAnsi="ITC Avant Garde"/>
          <w:b/>
          <w:i/>
        </w:rPr>
      </w:pPr>
      <w:r w:rsidRPr="003B1806">
        <w:rPr>
          <w:rFonts w:ascii="ITC Avant Garde" w:hAnsi="ITC Avant Garde"/>
          <w:b/>
          <w:i/>
        </w:rPr>
        <w:t>XXXIII</w:t>
      </w:r>
      <w:r w:rsidRPr="002D0F59">
        <w:rPr>
          <w:rFonts w:ascii="ITC Avant Garde" w:hAnsi="ITC Avant Garde"/>
          <w:b/>
          <w:i/>
        </w:rPr>
        <w:t>.</w:t>
      </w:r>
      <w:r w:rsidR="00536743" w:rsidRPr="002D0F59">
        <w:rPr>
          <w:rFonts w:ascii="ITC Avant Garde" w:hAnsi="ITC Avant Garde"/>
          <w:b/>
          <w:i/>
        </w:rPr>
        <w:t xml:space="preserve"> </w:t>
      </w:r>
      <w:r w:rsidRPr="003B1806">
        <w:rPr>
          <w:rFonts w:ascii="ITC Avant Garde" w:hAnsi="ITC Avant Garde"/>
          <w:i/>
        </w:rPr>
        <w:t>Colaborar</w:t>
      </w:r>
      <w:r w:rsidR="00536743" w:rsidRPr="003B1806">
        <w:rPr>
          <w:rFonts w:ascii="ITC Avant Garde" w:hAnsi="ITC Avant Garde"/>
          <w:i/>
        </w:rPr>
        <w:t xml:space="preserve"> </w:t>
      </w:r>
      <w:r w:rsidRPr="003B1806">
        <w:rPr>
          <w:rFonts w:ascii="ITC Avant Garde" w:hAnsi="ITC Avant Garde"/>
          <w:i/>
        </w:rPr>
        <w:t>con</w:t>
      </w:r>
      <w:r w:rsidR="00536743" w:rsidRPr="003B1806">
        <w:rPr>
          <w:rFonts w:ascii="ITC Avant Garde" w:hAnsi="ITC Avant Garde"/>
          <w:i/>
        </w:rPr>
        <w:t xml:space="preserve"> </w:t>
      </w:r>
      <w:r w:rsidRPr="003B1806">
        <w:rPr>
          <w:rFonts w:ascii="ITC Avant Garde" w:hAnsi="ITC Avant Garde"/>
          <w:i/>
        </w:rPr>
        <w:t>la</w:t>
      </w:r>
      <w:r w:rsidR="00536743" w:rsidRPr="003B1806">
        <w:rPr>
          <w:rFonts w:ascii="ITC Avant Garde" w:hAnsi="ITC Avant Garde"/>
          <w:i/>
        </w:rPr>
        <w:t xml:space="preserve"> </w:t>
      </w:r>
      <w:r w:rsidRPr="003B1806">
        <w:rPr>
          <w:rFonts w:ascii="ITC Avant Garde" w:hAnsi="ITC Avant Garde"/>
          <w:i/>
        </w:rPr>
        <w:t>Secretaría</w:t>
      </w:r>
      <w:r w:rsidR="00536743" w:rsidRPr="003B1806">
        <w:rPr>
          <w:rFonts w:ascii="ITC Avant Garde" w:hAnsi="ITC Avant Garde"/>
          <w:i/>
        </w:rPr>
        <w:t xml:space="preserve"> </w:t>
      </w:r>
      <w:r w:rsidRPr="003B1806">
        <w:rPr>
          <w:rFonts w:ascii="ITC Avant Garde" w:hAnsi="ITC Avant Garde"/>
          <w:i/>
        </w:rPr>
        <w:t>en</w:t>
      </w:r>
      <w:r w:rsidR="00536743" w:rsidRPr="003B1806">
        <w:rPr>
          <w:rFonts w:ascii="ITC Avant Garde" w:hAnsi="ITC Avant Garde"/>
          <w:i/>
        </w:rPr>
        <w:t xml:space="preserve"> </w:t>
      </w:r>
      <w:r w:rsidRPr="003B1806">
        <w:rPr>
          <w:rFonts w:ascii="ITC Avant Garde" w:hAnsi="ITC Avant Garde"/>
          <w:i/>
        </w:rPr>
        <w:t>la</w:t>
      </w:r>
      <w:r w:rsidR="00536743" w:rsidRPr="003B1806">
        <w:rPr>
          <w:rFonts w:ascii="ITC Avant Garde" w:hAnsi="ITC Avant Garde"/>
          <w:i/>
        </w:rPr>
        <w:t xml:space="preserve"> </w:t>
      </w:r>
      <w:r w:rsidRPr="003B1806">
        <w:rPr>
          <w:rFonts w:ascii="ITC Avant Garde" w:hAnsi="ITC Avant Garde"/>
          <w:i/>
        </w:rPr>
        <w:t>coordinación</w:t>
      </w:r>
      <w:r w:rsidR="00536743" w:rsidRPr="003B1806">
        <w:rPr>
          <w:rFonts w:ascii="ITC Avant Garde" w:hAnsi="ITC Avant Garde"/>
          <w:i/>
        </w:rPr>
        <w:t xml:space="preserve"> </w:t>
      </w:r>
      <w:r w:rsidRPr="003B1806">
        <w:rPr>
          <w:rFonts w:ascii="ITC Avant Garde" w:hAnsi="ITC Avant Garde"/>
          <w:i/>
        </w:rPr>
        <w:t>de</w:t>
      </w:r>
      <w:r w:rsidR="00536743" w:rsidRPr="003B1806">
        <w:rPr>
          <w:rFonts w:ascii="ITC Avant Garde" w:hAnsi="ITC Avant Garde"/>
          <w:i/>
        </w:rPr>
        <w:t xml:space="preserve"> </w:t>
      </w:r>
      <w:r w:rsidRPr="003B1806">
        <w:rPr>
          <w:rFonts w:ascii="ITC Avant Garde" w:hAnsi="ITC Avant Garde"/>
          <w:i/>
        </w:rPr>
        <w:t>recursos</w:t>
      </w:r>
      <w:r w:rsidR="00536743" w:rsidRPr="003B1806">
        <w:rPr>
          <w:rFonts w:ascii="ITC Avant Garde" w:hAnsi="ITC Avant Garde"/>
          <w:i/>
        </w:rPr>
        <w:t xml:space="preserve"> </w:t>
      </w:r>
      <w:r w:rsidRPr="003B1806">
        <w:rPr>
          <w:rFonts w:ascii="ITC Avant Garde" w:hAnsi="ITC Avant Garde"/>
          <w:i/>
        </w:rPr>
        <w:t>orbitales</w:t>
      </w:r>
      <w:r w:rsidR="00536743" w:rsidRPr="003B1806">
        <w:rPr>
          <w:rFonts w:ascii="ITC Avant Garde" w:hAnsi="ITC Avant Garde"/>
          <w:i/>
        </w:rPr>
        <w:t xml:space="preserve"> </w:t>
      </w:r>
      <w:r w:rsidRPr="003B1806">
        <w:rPr>
          <w:rFonts w:ascii="ITC Avant Garde" w:hAnsi="ITC Avant Garde"/>
          <w:i/>
        </w:rPr>
        <w:t>ante</w:t>
      </w:r>
      <w:r w:rsidR="00536743" w:rsidRPr="003B1806">
        <w:rPr>
          <w:rFonts w:ascii="ITC Avant Garde" w:hAnsi="ITC Avant Garde"/>
          <w:i/>
        </w:rPr>
        <w:t xml:space="preserve"> </w:t>
      </w:r>
      <w:r w:rsidRPr="003B1806">
        <w:rPr>
          <w:rFonts w:ascii="ITC Avant Garde" w:hAnsi="ITC Avant Garde"/>
          <w:i/>
        </w:rPr>
        <w:t>los</w:t>
      </w:r>
      <w:r w:rsidR="00536743" w:rsidRPr="003B1806">
        <w:rPr>
          <w:rFonts w:ascii="ITC Avant Garde" w:hAnsi="ITC Avant Garde"/>
          <w:i/>
        </w:rPr>
        <w:t xml:space="preserve"> </w:t>
      </w:r>
      <w:r w:rsidRPr="003B1806">
        <w:rPr>
          <w:rFonts w:ascii="ITC Avant Garde" w:hAnsi="ITC Avant Garde"/>
          <w:i/>
        </w:rPr>
        <w:t>organismos</w:t>
      </w:r>
      <w:r w:rsidR="00536743" w:rsidRPr="003B1806">
        <w:rPr>
          <w:rFonts w:ascii="ITC Avant Garde" w:hAnsi="ITC Avant Garde"/>
          <w:i/>
        </w:rPr>
        <w:t xml:space="preserve"> </w:t>
      </w:r>
      <w:r w:rsidRPr="003B1806">
        <w:rPr>
          <w:rFonts w:ascii="ITC Avant Garde" w:hAnsi="ITC Avant Garde"/>
          <w:i/>
        </w:rPr>
        <w:t>internacionales</w:t>
      </w:r>
      <w:r w:rsidR="00536743" w:rsidRPr="003B1806">
        <w:rPr>
          <w:rFonts w:ascii="ITC Avant Garde" w:hAnsi="ITC Avant Garde"/>
          <w:i/>
        </w:rPr>
        <w:t xml:space="preserve"> </w:t>
      </w:r>
      <w:r w:rsidRPr="003B1806">
        <w:rPr>
          <w:rFonts w:ascii="ITC Avant Garde" w:hAnsi="ITC Avant Garde"/>
          <w:i/>
        </w:rPr>
        <w:t>competentes,</w:t>
      </w:r>
      <w:r w:rsidR="00536743" w:rsidRPr="003B1806">
        <w:rPr>
          <w:rFonts w:ascii="ITC Avant Garde" w:hAnsi="ITC Avant Garde"/>
          <w:i/>
        </w:rPr>
        <w:t xml:space="preserve"> </w:t>
      </w:r>
      <w:r w:rsidRPr="003B1806">
        <w:rPr>
          <w:rFonts w:ascii="ITC Avant Garde" w:hAnsi="ITC Avant Garde"/>
          <w:i/>
        </w:rPr>
        <w:t>con</w:t>
      </w:r>
      <w:r w:rsidR="00536743" w:rsidRPr="003B1806">
        <w:rPr>
          <w:rFonts w:ascii="ITC Avant Garde" w:hAnsi="ITC Avant Garde"/>
          <w:i/>
        </w:rPr>
        <w:t xml:space="preserve"> </w:t>
      </w:r>
      <w:r w:rsidRPr="003B1806">
        <w:rPr>
          <w:rFonts w:ascii="ITC Avant Garde" w:hAnsi="ITC Avant Garde"/>
          <w:i/>
        </w:rPr>
        <w:t>las</w:t>
      </w:r>
      <w:r w:rsidR="00536743" w:rsidRPr="003B1806">
        <w:rPr>
          <w:rFonts w:ascii="ITC Avant Garde" w:hAnsi="ITC Avant Garde"/>
          <w:i/>
        </w:rPr>
        <w:t xml:space="preserve"> </w:t>
      </w:r>
      <w:r w:rsidRPr="003B1806">
        <w:rPr>
          <w:rFonts w:ascii="ITC Avant Garde" w:hAnsi="ITC Avant Garde"/>
          <w:i/>
        </w:rPr>
        <w:t>entidades</w:t>
      </w:r>
      <w:r w:rsidR="00536743" w:rsidRPr="003B1806">
        <w:rPr>
          <w:rFonts w:ascii="ITC Avant Garde" w:hAnsi="ITC Avant Garde"/>
          <w:i/>
        </w:rPr>
        <w:t xml:space="preserve"> </w:t>
      </w:r>
      <w:r w:rsidRPr="003B1806">
        <w:rPr>
          <w:rFonts w:ascii="ITC Avant Garde" w:hAnsi="ITC Avant Garde"/>
          <w:i/>
        </w:rPr>
        <w:t>de</w:t>
      </w:r>
      <w:r w:rsidR="00536743" w:rsidRPr="003B1806">
        <w:rPr>
          <w:rFonts w:ascii="ITC Avant Garde" w:hAnsi="ITC Avant Garde"/>
          <w:i/>
        </w:rPr>
        <w:t xml:space="preserve"> </w:t>
      </w:r>
      <w:r w:rsidRPr="003B1806">
        <w:rPr>
          <w:rFonts w:ascii="ITC Avant Garde" w:hAnsi="ITC Avant Garde"/>
          <w:i/>
        </w:rPr>
        <w:t>otros</w:t>
      </w:r>
      <w:r w:rsidR="00536743" w:rsidRPr="003B1806">
        <w:rPr>
          <w:rFonts w:ascii="ITC Avant Garde" w:hAnsi="ITC Avant Garde"/>
          <w:i/>
        </w:rPr>
        <w:t xml:space="preserve"> </w:t>
      </w:r>
      <w:r w:rsidRPr="003B1806">
        <w:rPr>
          <w:rFonts w:ascii="ITC Avant Garde" w:hAnsi="ITC Avant Garde"/>
          <w:i/>
        </w:rPr>
        <w:t>países</w:t>
      </w:r>
      <w:r w:rsidR="00536743" w:rsidRPr="003B1806">
        <w:rPr>
          <w:rFonts w:ascii="ITC Avant Garde" w:hAnsi="ITC Avant Garde"/>
          <w:i/>
        </w:rPr>
        <w:t xml:space="preserve"> </w:t>
      </w:r>
      <w:r w:rsidRPr="003B1806">
        <w:rPr>
          <w:rFonts w:ascii="ITC Avant Garde" w:hAnsi="ITC Avant Garde"/>
          <w:i/>
        </w:rPr>
        <w:t>y</w:t>
      </w:r>
      <w:r w:rsidR="00536743" w:rsidRPr="003B1806">
        <w:rPr>
          <w:rFonts w:ascii="ITC Avant Garde" w:hAnsi="ITC Avant Garde"/>
          <w:i/>
        </w:rPr>
        <w:t xml:space="preserve"> </w:t>
      </w:r>
      <w:r w:rsidRPr="003B1806">
        <w:rPr>
          <w:rFonts w:ascii="ITC Avant Garde" w:hAnsi="ITC Avant Garde"/>
          <w:i/>
        </w:rPr>
        <w:t>con</w:t>
      </w:r>
      <w:r w:rsidR="00536743" w:rsidRPr="003B1806">
        <w:rPr>
          <w:rFonts w:ascii="ITC Avant Garde" w:hAnsi="ITC Avant Garde"/>
          <w:i/>
        </w:rPr>
        <w:t xml:space="preserve"> </w:t>
      </w:r>
      <w:r w:rsidRPr="003B1806">
        <w:rPr>
          <w:rFonts w:ascii="ITC Avant Garde" w:hAnsi="ITC Avant Garde"/>
          <w:i/>
        </w:rPr>
        <w:t>los</w:t>
      </w:r>
      <w:r w:rsidR="00536743" w:rsidRPr="003B1806">
        <w:rPr>
          <w:rFonts w:ascii="ITC Avant Garde" w:hAnsi="ITC Avant Garde"/>
          <w:i/>
        </w:rPr>
        <w:t xml:space="preserve"> </w:t>
      </w:r>
      <w:r w:rsidRPr="003B1806">
        <w:rPr>
          <w:rFonts w:ascii="ITC Avant Garde" w:hAnsi="ITC Avant Garde"/>
          <w:i/>
        </w:rPr>
        <w:t>concesionarios</w:t>
      </w:r>
      <w:r w:rsidR="00536743" w:rsidRPr="003B1806">
        <w:rPr>
          <w:rFonts w:ascii="ITC Avant Garde" w:hAnsi="ITC Avant Garde"/>
          <w:i/>
        </w:rPr>
        <w:t xml:space="preserve"> </w:t>
      </w:r>
      <w:r w:rsidRPr="003B1806">
        <w:rPr>
          <w:rFonts w:ascii="ITC Avant Garde" w:hAnsi="ITC Avant Garde"/>
          <w:i/>
        </w:rPr>
        <w:t>u</w:t>
      </w:r>
      <w:r w:rsidR="00536743" w:rsidRPr="003B1806">
        <w:rPr>
          <w:rFonts w:ascii="ITC Avant Garde" w:hAnsi="ITC Avant Garde"/>
          <w:i/>
        </w:rPr>
        <w:t xml:space="preserve"> </w:t>
      </w:r>
      <w:r w:rsidRPr="003B1806">
        <w:rPr>
          <w:rFonts w:ascii="ITC Avant Garde" w:hAnsi="ITC Avant Garde"/>
          <w:i/>
        </w:rPr>
        <w:t>operadores</w:t>
      </w:r>
      <w:r w:rsidR="00536743" w:rsidRPr="003B1806">
        <w:rPr>
          <w:rFonts w:ascii="ITC Avant Garde" w:hAnsi="ITC Avant Garde"/>
          <w:i/>
        </w:rPr>
        <w:t xml:space="preserve"> </w:t>
      </w:r>
      <w:r w:rsidRPr="003B1806">
        <w:rPr>
          <w:rFonts w:ascii="ITC Avant Garde" w:hAnsi="ITC Avant Garde"/>
          <w:i/>
        </w:rPr>
        <w:t>nacionales</w:t>
      </w:r>
      <w:r w:rsidR="00536743" w:rsidRPr="003B1806">
        <w:rPr>
          <w:rFonts w:ascii="ITC Avant Garde" w:hAnsi="ITC Avant Garde"/>
          <w:i/>
        </w:rPr>
        <w:t xml:space="preserve"> </w:t>
      </w:r>
      <w:r w:rsidRPr="003B1806">
        <w:rPr>
          <w:rFonts w:ascii="ITC Avant Garde" w:hAnsi="ITC Avant Garde"/>
          <w:i/>
        </w:rPr>
        <w:t>o</w:t>
      </w:r>
      <w:r w:rsidR="00536743" w:rsidRPr="003B1806">
        <w:rPr>
          <w:rFonts w:ascii="ITC Avant Garde" w:hAnsi="ITC Avant Garde"/>
          <w:i/>
        </w:rPr>
        <w:t xml:space="preserve"> </w:t>
      </w:r>
      <w:r w:rsidRPr="003B1806">
        <w:rPr>
          <w:rFonts w:ascii="ITC Avant Garde" w:hAnsi="ITC Avant Garde"/>
          <w:i/>
        </w:rPr>
        <w:t>extranjeros;</w:t>
      </w:r>
    </w:p>
    <w:p w14:paraId="6F3A748C" w14:textId="72B37406" w:rsidR="00176A32" w:rsidRPr="002D0F59" w:rsidRDefault="00AF3DBA" w:rsidP="003B1806">
      <w:pPr>
        <w:spacing w:before="240" w:after="240" w:line="240" w:lineRule="auto"/>
        <w:ind w:left="1134" w:right="426"/>
        <w:jc w:val="both"/>
        <w:rPr>
          <w:rFonts w:ascii="ITC Avant Garde" w:hAnsi="ITC Avant Garde"/>
          <w:b/>
          <w:i/>
        </w:rPr>
      </w:pPr>
      <w:r w:rsidRPr="003B1806">
        <w:rPr>
          <w:rFonts w:ascii="ITC Avant Garde" w:hAnsi="ITC Avant Garde"/>
          <w:b/>
          <w:i/>
        </w:rPr>
        <w:t>XXXIV</w:t>
      </w:r>
      <w:r w:rsidRPr="002D0F59">
        <w:rPr>
          <w:rFonts w:ascii="ITC Avant Garde" w:hAnsi="ITC Avant Garde"/>
          <w:i/>
        </w:rPr>
        <w:t>.</w:t>
      </w:r>
      <w:r w:rsidR="00536743" w:rsidRPr="002D0F59">
        <w:rPr>
          <w:rFonts w:ascii="ITC Avant Garde" w:hAnsi="ITC Avant Garde"/>
          <w:b/>
          <w:i/>
        </w:rPr>
        <w:t xml:space="preserve"> </w:t>
      </w:r>
      <w:r w:rsidRPr="003B1806">
        <w:rPr>
          <w:rFonts w:ascii="ITC Avant Garde" w:hAnsi="ITC Avant Garde"/>
          <w:i/>
        </w:rPr>
        <w:t>Colaborar</w:t>
      </w:r>
      <w:r w:rsidR="00536743" w:rsidRPr="003B1806">
        <w:rPr>
          <w:rFonts w:ascii="ITC Avant Garde" w:hAnsi="ITC Avant Garde"/>
          <w:i/>
        </w:rPr>
        <w:t xml:space="preserve"> </w:t>
      </w:r>
      <w:r w:rsidRPr="003B1806">
        <w:rPr>
          <w:rFonts w:ascii="ITC Avant Garde" w:hAnsi="ITC Avant Garde"/>
          <w:i/>
        </w:rPr>
        <w:t>con</w:t>
      </w:r>
      <w:r w:rsidR="00536743" w:rsidRPr="003B1806">
        <w:rPr>
          <w:rFonts w:ascii="ITC Avant Garde" w:hAnsi="ITC Avant Garde"/>
          <w:i/>
        </w:rPr>
        <w:t xml:space="preserve"> </w:t>
      </w:r>
      <w:r w:rsidRPr="003B1806">
        <w:rPr>
          <w:rFonts w:ascii="ITC Avant Garde" w:hAnsi="ITC Avant Garde"/>
          <w:i/>
        </w:rPr>
        <w:t>el</w:t>
      </w:r>
      <w:r w:rsidR="00536743" w:rsidRPr="003B1806">
        <w:rPr>
          <w:rFonts w:ascii="ITC Avant Garde" w:hAnsi="ITC Avant Garde"/>
          <w:i/>
        </w:rPr>
        <w:t xml:space="preserve"> </w:t>
      </w:r>
      <w:r w:rsidRPr="003B1806">
        <w:rPr>
          <w:rFonts w:ascii="ITC Avant Garde" w:hAnsi="ITC Avant Garde"/>
          <w:i/>
        </w:rPr>
        <w:t>Ejecutivo</w:t>
      </w:r>
      <w:r w:rsidR="00536743" w:rsidRPr="003B1806">
        <w:rPr>
          <w:rFonts w:ascii="ITC Avant Garde" w:hAnsi="ITC Avant Garde"/>
          <w:i/>
        </w:rPr>
        <w:t xml:space="preserve"> </w:t>
      </w:r>
      <w:r w:rsidRPr="003B1806">
        <w:rPr>
          <w:rFonts w:ascii="ITC Avant Garde" w:hAnsi="ITC Avant Garde"/>
          <w:i/>
        </w:rPr>
        <w:t>Federal</w:t>
      </w:r>
      <w:r w:rsidR="00536743" w:rsidRPr="003B1806">
        <w:rPr>
          <w:rFonts w:ascii="ITC Avant Garde" w:hAnsi="ITC Avant Garde"/>
          <w:i/>
        </w:rPr>
        <w:t xml:space="preserve"> </w:t>
      </w:r>
      <w:r w:rsidRPr="003B1806">
        <w:rPr>
          <w:rFonts w:ascii="ITC Avant Garde" w:hAnsi="ITC Avant Garde"/>
          <w:i/>
        </w:rPr>
        <w:t>en</w:t>
      </w:r>
      <w:r w:rsidR="00536743" w:rsidRPr="003B1806">
        <w:rPr>
          <w:rFonts w:ascii="ITC Avant Garde" w:hAnsi="ITC Avant Garde"/>
          <w:i/>
        </w:rPr>
        <w:t xml:space="preserve"> </w:t>
      </w:r>
      <w:r w:rsidRPr="003B1806">
        <w:rPr>
          <w:rFonts w:ascii="ITC Avant Garde" w:hAnsi="ITC Avant Garde"/>
          <w:i/>
        </w:rPr>
        <w:t>la</w:t>
      </w:r>
      <w:r w:rsidR="00536743" w:rsidRPr="003B1806">
        <w:rPr>
          <w:rFonts w:ascii="ITC Avant Garde" w:hAnsi="ITC Avant Garde"/>
          <w:i/>
        </w:rPr>
        <w:t xml:space="preserve"> </w:t>
      </w:r>
      <w:r w:rsidRPr="003B1806">
        <w:rPr>
          <w:rFonts w:ascii="ITC Avant Garde" w:hAnsi="ITC Avant Garde"/>
          <w:i/>
        </w:rPr>
        <w:t>negociación</w:t>
      </w:r>
      <w:r w:rsidR="00536743" w:rsidRPr="003B1806">
        <w:rPr>
          <w:rFonts w:ascii="ITC Avant Garde" w:hAnsi="ITC Avant Garde"/>
          <w:i/>
        </w:rPr>
        <w:t xml:space="preserve"> </w:t>
      </w:r>
      <w:r w:rsidRPr="003B1806">
        <w:rPr>
          <w:rFonts w:ascii="ITC Avant Garde" w:hAnsi="ITC Avant Garde"/>
          <w:i/>
        </w:rPr>
        <w:t>de</w:t>
      </w:r>
      <w:r w:rsidR="00536743" w:rsidRPr="003B1806">
        <w:rPr>
          <w:rFonts w:ascii="ITC Avant Garde" w:hAnsi="ITC Avant Garde"/>
          <w:i/>
        </w:rPr>
        <w:t xml:space="preserve"> </w:t>
      </w:r>
      <w:r w:rsidRPr="003B1806">
        <w:rPr>
          <w:rFonts w:ascii="ITC Avant Garde" w:hAnsi="ITC Avant Garde"/>
          <w:i/>
        </w:rPr>
        <w:t>tratados</w:t>
      </w:r>
      <w:r w:rsidR="00536743" w:rsidRPr="003B1806">
        <w:rPr>
          <w:rFonts w:ascii="ITC Avant Garde" w:hAnsi="ITC Avant Garde"/>
          <w:i/>
        </w:rPr>
        <w:t xml:space="preserve"> </w:t>
      </w:r>
      <w:r w:rsidRPr="003B1806">
        <w:rPr>
          <w:rFonts w:ascii="ITC Avant Garde" w:hAnsi="ITC Avant Garde"/>
          <w:i/>
        </w:rPr>
        <w:t>y</w:t>
      </w:r>
      <w:r w:rsidR="00536743" w:rsidRPr="003B1806">
        <w:rPr>
          <w:rFonts w:ascii="ITC Avant Garde" w:hAnsi="ITC Avant Garde"/>
          <w:i/>
        </w:rPr>
        <w:t xml:space="preserve"> </w:t>
      </w:r>
      <w:r w:rsidRPr="003B1806">
        <w:rPr>
          <w:rFonts w:ascii="ITC Avant Garde" w:hAnsi="ITC Avant Garde"/>
          <w:i/>
        </w:rPr>
        <w:t>convenios</w:t>
      </w:r>
      <w:r w:rsidR="00536743" w:rsidRPr="003B1806">
        <w:rPr>
          <w:rFonts w:ascii="ITC Avant Garde" w:hAnsi="ITC Avant Garde"/>
          <w:i/>
        </w:rPr>
        <w:t xml:space="preserve"> </w:t>
      </w:r>
      <w:r w:rsidRPr="003B1806">
        <w:rPr>
          <w:rFonts w:ascii="ITC Avant Garde" w:hAnsi="ITC Avant Garde"/>
          <w:i/>
        </w:rPr>
        <w:t>internacionales</w:t>
      </w:r>
      <w:r w:rsidR="00536743" w:rsidRPr="003B1806">
        <w:rPr>
          <w:rFonts w:ascii="ITC Avant Garde" w:hAnsi="ITC Avant Garde"/>
          <w:i/>
        </w:rPr>
        <w:t xml:space="preserve"> </w:t>
      </w:r>
      <w:r w:rsidRPr="003B1806">
        <w:rPr>
          <w:rFonts w:ascii="ITC Avant Garde" w:hAnsi="ITC Avant Garde"/>
          <w:i/>
        </w:rPr>
        <w:t>en</w:t>
      </w:r>
      <w:r w:rsidR="00536743" w:rsidRPr="003B1806">
        <w:rPr>
          <w:rFonts w:ascii="ITC Avant Garde" w:hAnsi="ITC Avant Garde"/>
          <w:i/>
        </w:rPr>
        <w:t xml:space="preserve"> </w:t>
      </w:r>
      <w:r w:rsidRPr="003B1806">
        <w:rPr>
          <w:rFonts w:ascii="ITC Avant Garde" w:hAnsi="ITC Avant Garde"/>
          <w:i/>
        </w:rPr>
        <w:t>materia</w:t>
      </w:r>
      <w:r w:rsidR="00536743" w:rsidRPr="003B1806">
        <w:rPr>
          <w:rFonts w:ascii="ITC Avant Garde" w:hAnsi="ITC Avant Garde"/>
          <w:i/>
        </w:rPr>
        <w:t xml:space="preserve"> </w:t>
      </w:r>
      <w:r w:rsidRPr="003B1806">
        <w:rPr>
          <w:rFonts w:ascii="ITC Avant Garde" w:hAnsi="ITC Avant Garde"/>
          <w:i/>
        </w:rPr>
        <w:t>de</w:t>
      </w:r>
      <w:r w:rsidR="00536743" w:rsidRPr="003B1806">
        <w:rPr>
          <w:rFonts w:ascii="ITC Avant Garde" w:hAnsi="ITC Avant Garde"/>
          <w:i/>
        </w:rPr>
        <w:t xml:space="preserve"> </w:t>
      </w:r>
      <w:r w:rsidRPr="003B1806">
        <w:rPr>
          <w:rFonts w:ascii="ITC Avant Garde" w:hAnsi="ITC Avant Garde"/>
          <w:i/>
        </w:rPr>
        <w:t>telecomunicaciones</w:t>
      </w:r>
      <w:r w:rsidR="00536743" w:rsidRPr="003B1806">
        <w:rPr>
          <w:rFonts w:ascii="ITC Avant Garde" w:hAnsi="ITC Avant Garde"/>
          <w:i/>
        </w:rPr>
        <w:t xml:space="preserve"> </w:t>
      </w:r>
      <w:r w:rsidRPr="003B1806">
        <w:rPr>
          <w:rFonts w:ascii="ITC Avant Garde" w:hAnsi="ITC Avant Garde"/>
          <w:i/>
        </w:rPr>
        <w:t>y</w:t>
      </w:r>
      <w:r w:rsidR="00536743" w:rsidRPr="003B1806">
        <w:rPr>
          <w:rFonts w:ascii="ITC Avant Garde" w:hAnsi="ITC Avant Garde"/>
          <w:i/>
        </w:rPr>
        <w:t xml:space="preserve"> </w:t>
      </w:r>
      <w:r w:rsidRPr="003B1806">
        <w:rPr>
          <w:rFonts w:ascii="ITC Avant Garde" w:hAnsi="ITC Avant Garde"/>
          <w:i/>
        </w:rPr>
        <w:t>radiodifusión</w:t>
      </w:r>
      <w:r w:rsidR="00536743" w:rsidRPr="003B1806">
        <w:rPr>
          <w:rFonts w:ascii="ITC Avant Garde" w:hAnsi="ITC Avant Garde"/>
          <w:i/>
        </w:rPr>
        <w:t xml:space="preserve"> </w:t>
      </w:r>
      <w:r w:rsidRPr="003B1806">
        <w:rPr>
          <w:rFonts w:ascii="ITC Avant Garde" w:hAnsi="ITC Avant Garde"/>
          <w:i/>
        </w:rPr>
        <w:t>y</w:t>
      </w:r>
      <w:r w:rsidR="00536743" w:rsidRPr="003B1806">
        <w:rPr>
          <w:rFonts w:ascii="ITC Avant Garde" w:hAnsi="ITC Avant Garde"/>
          <w:i/>
        </w:rPr>
        <w:t xml:space="preserve"> </w:t>
      </w:r>
      <w:r w:rsidRPr="003B1806">
        <w:rPr>
          <w:rFonts w:ascii="ITC Avant Garde" w:hAnsi="ITC Avant Garde"/>
          <w:i/>
        </w:rPr>
        <w:t>vigilar</w:t>
      </w:r>
      <w:r w:rsidR="00536743" w:rsidRPr="003B1806">
        <w:rPr>
          <w:rFonts w:ascii="ITC Avant Garde" w:hAnsi="ITC Avant Garde"/>
          <w:i/>
        </w:rPr>
        <w:t xml:space="preserve"> </w:t>
      </w:r>
      <w:r w:rsidRPr="003B1806">
        <w:rPr>
          <w:rFonts w:ascii="ITC Avant Garde" w:hAnsi="ITC Avant Garde"/>
          <w:i/>
        </w:rPr>
        <w:t>su</w:t>
      </w:r>
      <w:r w:rsidR="00536743" w:rsidRPr="003B1806">
        <w:rPr>
          <w:rFonts w:ascii="ITC Avant Garde" w:hAnsi="ITC Avant Garde"/>
          <w:i/>
        </w:rPr>
        <w:t xml:space="preserve"> </w:t>
      </w:r>
      <w:r w:rsidRPr="003B1806">
        <w:rPr>
          <w:rFonts w:ascii="ITC Avant Garde" w:hAnsi="ITC Avant Garde"/>
          <w:i/>
        </w:rPr>
        <w:t>observancia</w:t>
      </w:r>
      <w:r w:rsidR="00536743" w:rsidRPr="003B1806">
        <w:rPr>
          <w:rFonts w:ascii="ITC Avant Garde" w:hAnsi="ITC Avant Garde"/>
          <w:i/>
        </w:rPr>
        <w:t xml:space="preserve"> </w:t>
      </w:r>
      <w:r w:rsidRPr="003B1806">
        <w:rPr>
          <w:rFonts w:ascii="ITC Avant Garde" w:hAnsi="ITC Avant Garde"/>
          <w:i/>
        </w:rPr>
        <w:t>en</w:t>
      </w:r>
      <w:r w:rsidR="00536743" w:rsidRPr="003B1806">
        <w:rPr>
          <w:rFonts w:ascii="ITC Avant Garde" w:hAnsi="ITC Avant Garde"/>
          <w:i/>
        </w:rPr>
        <w:t xml:space="preserve"> </w:t>
      </w:r>
      <w:r w:rsidRPr="003B1806">
        <w:rPr>
          <w:rFonts w:ascii="ITC Avant Garde" w:hAnsi="ITC Avant Garde"/>
          <w:i/>
        </w:rPr>
        <w:t>el</w:t>
      </w:r>
      <w:r w:rsidR="00536743" w:rsidRPr="003B1806">
        <w:rPr>
          <w:rFonts w:ascii="ITC Avant Garde" w:hAnsi="ITC Avant Garde"/>
          <w:i/>
        </w:rPr>
        <w:t xml:space="preserve"> </w:t>
      </w:r>
      <w:r w:rsidRPr="003B1806">
        <w:rPr>
          <w:rFonts w:ascii="ITC Avant Garde" w:hAnsi="ITC Avant Garde"/>
          <w:i/>
        </w:rPr>
        <w:t>ámbito</w:t>
      </w:r>
      <w:r w:rsidR="00536743" w:rsidRPr="003B1806">
        <w:rPr>
          <w:rFonts w:ascii="ITC Avant Garde" w:hAnsi="ITC Avant Garde"/>
          <w:i/>
        </w:rPr>
        <w:t xml:space="preserve"> </w:t>
      </w:r>
      <w:r w:rsidRPr="003B1806">
        <w:rPr>
          <w:rFonts w:ascii="ITC Avant Garde" w:hAnsi="ITC Avant Garde"/>
          <w:i/>
        </w:rPr>
        <w:t>de</w:t>
      </w:r>
      <w:r w:rsidR="00536743" w:rsidRPr="003B1806">
        <w:rPr>
          <w:rFonts w:ascii="ITC Avant Garde" w:hAnsi="ITC Avant Garde"/>
          <w:i/>
        </w:rPr>
        <w:t xml:space="preserve"> </w:t>
      </w:r>
      <w:r w:rsidRPr="003B1806">
        <w:rPr>
          <w:rFonts w:ascii="ITC Avant Garde" w:hAnsi="ITC Avant Garde"/>
          <w:i/>
        </w:rPr>
        <w:t>sus</w:t>
      </w:r>
      <w:r w:rsidR="00536743" w:rsidRPr="003B1806">
        <w:rPr>
          <w:rFonts w:ascii="ITC Avant Garde" w:hAnsi="ITC Avant Garde"/>
          <w:i/>
        </w:rPr>
        <w:t xml:space="preserve"> </w:t>
      </w:r>
      <w:r w:rsidRPr="003B1806">
        <w:rPr>
          <w:rFonts w:ascii="ITC Avant Garde" w:hAnsi="ITC Avant Garde"/>
          <w:i/>
        </w:rPr>
        <w:t>atribuciones;</w:t>
      </w:r>
    </w:p>
    <w:p w14:paraId="59EA7DCB" w14:textId="3AFBAB4D" w:rsidR="00176A32" w:rsidRPr="003B1806" w:rsidRDefault="00176A32" w:rsidP="003B1806">
      <w:pPr>
        <w:spacing w:before="240" w:after="240" w:line="240" w:lineRule="auto"/>
        <w:ind w:left="1134" w:right="426"/>
        <w:jc w:val="both"/>
        <w:rPr>
          <w:rFonts w:ascii="ITC Avant Garde" w:hAnsi="ITC Avant Garde"/>
          <w:i/>
        </w:rPr>
      </w:pPr>
      <w:r w:rsidRPr="003B1806">
        <w:rPr>
          <w:rFonts w:ascii="ITC Avant Garde" w:hAnsi="ITC Avant Garde"/>
          <w:i/>
        </w:rPr>
        <w:t>(…)</w:t>
      </w:r>
    </w:p>
    <w:p w14:paraId="41578944" w14:textId="345998E8" w:rsidR="00E5571A" w:rsidRPr="002D0F59" w:rsidRDefault="00176A32" w:rsidP="003B1806">
      <w:pPr>
        <w:spacing w:before="240" w:after="240" w:line="240" w:lineRule="auto"/>
        <w:ind w:left="1134" w:right="426"/>
        <w:jc w:val="both"/>
        <w:rPr>
          <w:rFonts w:ascii="ITC Avant Garde" w:hAnsi="ITC Avant Garde"/>
          <w:b/>
          <w:i/>
        </w:rPr>
      </w:pPr>
      <w:r w:rsidRPr="003B1806">
        <w:rPr>
          <w:rFonts w:ascii="ITC Avant Garde" w:hAnsi="ITC Avant Garde"/>
          <w:b/>
          <w:i/>
        </w:rPr>
        <w:t>XXXVI.</w:t>
      </w:r>
      <w:r w:rsidR="00536743" w:rsidRPr="002D0F59">
        <w:rPr>
          <w:rFonts w:ascii="ITC Avant Garde" w:hAnsi="ITC Avant Garde"/>
          <w:b/>
          <w:i/>
        </w:rPr>
        <w:t xml:space="preserve"> </w:t>
      </w:r>
      <w:r w:rsidRPr="003B1806">
        <w:rPr>
          <w:rFonts w:ascii="ITC Avant Garde" w:hAnsi="ITC Avant Garde"/>
          <w:i/>
        </w:rPr>
        <w:t>Participar</w:t>
      </w:r>
      <w:r w:rsidR="00536743" w:rsidRPr="003B1806">
        <w:rPr>
          <w:rFonts w:ascii="ITC Avant Garde" w:hAnsi="ITC Avant Garde"/>
          <w:i/>
        </w:rPr>
        <w:t xml:space="preserve"> </w:t>
      </w:r>
      <w:r w:rsidRPr="003B1806">
        <w:rPr>
          <w:rFonts w:ascii="ITC Avant Garde" w:hAnsi="ITC Avant Garde"/>
          <w:i/>
        </w:rPr>
        <w:t>en</w:t>
      </w:r>
      <w:r w:rsidR="00536743" w:rsidRPr="003B1806">
        <w:rPr>
          <w:rFonts w:ascii="ITC Avant Garde" w:hAnsi="ITC Avant Garde"/>
          <w:i/>
        </w:rPr>
        <w:t xml:space="preserve"> </w:t>
      </w:r>
      <w:r w:rsidRPr="003B1806">
        <w:rPr>
          <w:rFonts w:ascii="ITC Avant Garde" w:hAnsi="ITC Avant Garde"/>
          <w:i/>
        </w:rPr>
        <w:t>foros</w:t>
      </w:r>
      <w:r w:rsidR="00536743" w:rsidRPr="003B1806">
        <w:rPr>
          <w:rFonts w:ascii="ITC Avant Garde" w:hAnsi="ITC Avant Garde"/>
          <w:i/>
        </w:rPr>
        <w:t xml:space="preserve"> </w:t>
      </w:r>
      <w:r w:rsidRPr="003B1806">
        <w:rPr>
          <w:rFonts w:ascii="ITC Avant Garde" w:hAnsi="ITC Avant Garde"/>
          <w:i/>
        </w:rPr>
        <w:t>y</w:t>
      </w:r>
      <w:r w:rsidR="00536743" w:rsidRPr="003B1806">
        <w:rPr>
          <w:rFonts w:ascii="ITC Avant Garde" w:hAnsi="ITC Avant Garde"/>
          <w:i/>
        </w:rPr>
        <w:t xml:space="preserve"> </w:t>
      </w:r>
      <w:r w:rsidRPr="003B1806">
        <w:rPr>
          <w:rFonts w:ascii="ITC Avant Garde" w:hAnsi="ITC Avant Garde"/>
          <w:i/>
        </w:rPr>
        <w:t>eventos</w:t>
      </w:r>
      <w:r w:rsidR="00536743" w:rsidRPr="003B1806">
        <w:rPr>
          <w:rFonts w:ascii="ITC Avant Garde" w:hAnsi="ITC Avant Garde"/>
          <w:i/>
        </w:rPr>
        <w:t xml:space="preserve"> </w:t>
      </w:r>
      <w:r w:rsidRPr="003B1806">
        <w:rPr>
          <w:rFonts w:ascii="ITC Avant Garde" w:hAnsi="ITC Avant Garde"/>
          <w:i/>
        </w:rPr>
        <w:t>internacionales</w:t>
      </w:r>
      <w:r w:rsidR="00536743" w:rsidRPr="003B1806">
        <w:rPr>
          <w:rFonts w:ascii="ITC Avant Garde" w:hAnsi="ITC Avant Garde"/>
          <w:i/>
        </w:rPr>
        <w:t xml:space="preserve"> </w:t>
      </w:r>
      <w:r w:rsidRPr="003B1806">
        <w:rPr>
          <w:rFonts w:ascii="ITC Avant Garde" w:hAnsi="ITC Avant Garde"/>
          <w:i/>
        </w:rPr>
        <w:t>en</w:t>
      </w:r>
      <w:r w:rsidR="00536743" w:rsidRPr="003B1806">
        <w:rPr>
          <w:rFonts w:ascii="ITC Avant Garde" w:hAnsi="ITC Avant Garde"/>
          <w:i/>
        </w:rPr>
        <w:t xml:space="preserve"> </w:t>
      </w:r>
      <w:r w:rsidRPr="003B1806">
        <w:rPr>
          <w:rFonts w:ascii="ITC Avant Garde" w:hAnsi="ITC Avant Garde"/>
          <w:i/>
        </w:rPr>
        <w:t>materia</w:t>
      </w:r>
      <w:r w:rsidR="00536743" w:rsidRPr="003B1806">
        <w:rPr>
          <w:rFonts w:ascii="ITC Avant Garde" w:hAnsi="ITC Avant Garde"/>
          <w:i/>
        </w:rPr>
        <w:t xml:space="preserve"> </w:t>
      </w:r>
      <w:r w:rsidRPr="003B1806">
        <w:rPr>
          <w:rFonts w:ascii="ITC Avant Garde" w:hAnsi="ITC Avant Garde"/>
          <w:i/>
        </w:rPr>
        <w:t>de</w:t>
      </w:r>
      <w:r w:rsidR="00536743" w:rsidRPr="003B1806">
        <w:rPr>
          <w:rFonts w:ascii="ITC Avant Garde" w:hAnsi="ITC Avant Garde"/>
          <w:i/>
        </w:rPr>
        <w:t xml:space="preserve"> </w:t>
      </w:r>
      <w:r w:rsidRPr="003B1806">
        <w:rPr>
          <w:rFonts w:ascii="ITC Avant Garde" w:hAnsi="ITC Avant Garde"/>
          <w:i/>
        </w:rPr>
        <w:t>telecomunicaciones</w:t>
      </w:r>
      <w:r w:rsidR="00536743" w:rsidRPr="003B1806">
        <w:rPr>
          <w:rFonts w:ascii="ITC Avant Garde" w:hAnsi="ITC Avant Garde"/>
          <w:i/>
        </w:rPr>
        <w:t xml:space="preserve"> </w:t>
      </w:r>
      <w:r w:rsidRPr="003B1806">
        <w:rPr>
          <w:rFonts w:ascii="ITC Avant Garde" w:hAnsi="ITC Avant Garde"/>
          <w:i/>
        </w:rPr>
        <w:t>y</w:t>
      </w:r>
      <w:r w:rsidR="00536743" w:rsidRPr="003B1806">
        <w:rPr>
          <w:rFonts w:ascii="ITC Avant Garde" w:hAnsi="ITC Avant Garde"/>
          <w:i/>
        </w:rPr>
        <w:t xml:space="preserve"> </w:t>
      </w:r>
      <w:r w:rsidRPr="003B1806">
        <w:rPr>
          <w:rFonts w:ascii="ITC Avant Garde" w:hAnsi="ITC Avant Garde"/>
          <w:i/>
        </w:rPr>
        <w:t>radiodifusión,</w:t>
      </w:r>
      <w:r w:rsidR="00536743" w:rsidRPr="003B1806">
        <w:rPr>
          <w:rFonts w:ascii="ITC Avant Garde" w:hAnsi="ITC Avant Garde"/>
          <w:i/>
        </w:rPr>
        <w:t xml:space="preserve"> </w:t>
      </w:r>
      <w:r w:rsidRPr="003B1806">
        <w:rPr>
          <w:rFonts w:ascii="ITC Avant Garde" w:hAnsi="ITC Avant Garde"/>
          <w:i/>
        </w:rPr>
        <w:t>sin</w:t>
      </w:r>
      <w:r w:rsidR="00536743" w:rsidRPr="003B1806">
        <w:rPr>
          <w:rFonts w:ascii="ITC Avant Garde" w:hAnsi="ITC Avant Garde"/>
          <w:i/>
        </w:rPr>
        <w:t xml:space="preserve"> </w:t>
      </w:r>
      <w:r w:rsidRPr="003B1806">
        <w:rPr>
          <w:rFonts w:ascii="ITC Avant Garde" w:hAnsi="ITC Avant Garde"/>
          <w:i/>
        </w:rPr>
        <w:t>perjuicio</w:t>
      </w:r>
      <w:r w:rsidR="00536743" w:rsidRPr="003B1806">
        <w:rPr>
          <w:rFonts w:ascii="ITC Avant Garde" w:hAnsi="ITC Avant Garde"/>
          <w:i/>
        </w:rPr>
        <w:t xml:space="preserve"> </w:t>
      </w:r>
      <w:r w:rsidRPr="003B1806">
        <w:rPr>
          <w:rFonts w:ascii="ITC Avant Garde" w:hAnsi="ITC Avant Garde"/>
          <w:i/>
        </w:rPr>
        <w:t>de</w:t>
      </w:r>
      <w:r w:rsidR="00536743" w:rsidRPr="003B1806">
        <w:rPr>
          <w:rFonts w:ascii="ITC Avant Garde" w:hAnsi="ITC Avant Garde"/>
          <w:i/>
        </w:rPr>
        <w:t xml:space="preserve"> </w:t>
      </w:r>
      <w:r w:rsidRPr="003B1806">
        <w:rPr>
          <w:rFonts w:ascii="ITC Avant Garde" w:hAnsi="ITC Avant Garde"/>
          <w:i/>
        </w:rPr>
        <w:t>lo</w:t>
      </w:r>
      <w:r w:rsidR="00536743" w:rsidRPr="003B1806">
        <w:rPr>
          <w:rFonts w:ascii="ITC Avant Garde" w:hAnsi="ITC Avant Garde"/>
          <w:i/>
        </w:rPr>
        <w:t xml:space="preserve"> </w:t>
      </w:r>
      <w:r w:rsidRPr="003B1806">
        <w:rPr>
          <w:rFonts w:ascii="ITC Avant Garde" w:hAnsi="ITC Avant Garde"/>
          <w:i/>
        </w:rPr>
        <w:t>dispuesto</w:t>
      </w:r>
      <w:r w:rsidR="00536743" w:rsidRPr="003B1806">
        <w:rPr>
          <w:rFonts w:ascii="ITC Avant Garde" w:hAnsi="ITC Avant Garde"/>
          <w:i/>
        </w:rPr>
        <w:t xml:space="preserve"> </w:t>
      </w:r>
      <w:r w:rsidRPr="003B1806">
        <w:rPr>
          <w:rFonts w:ascii="ITC Avant Garde" w:hAnsi="ITC Avant Garde"/>
          <w:i/>
        </w:rPr>
        <w:t>en</w:t>
      </w:r>
      <w:r w:rsidR="00536743" w:rsidRPr="003B1806">
        <w:rPr>
          <w:rFonts w:ascii="ITC Avant Garde" w:hAnsi="ITC Avant Garde"/>
          <w:i/>
        </w:rPr>
        <w:t xml:space="preserve"> </w:t>
      </w:r>
      <w:r w:rsidRPr="003B1806">
        <w:rPr>
          <w:rFonts w:ascii="ITC Avant Garde" w:hAnsi="ITC Avant Garde"/>
          <w:i/>
        </w:rPr>
        <w:t>el</w:t>
      </w:r>
      <w:r w:rsidR="00536743" w:rsidRPr="003B1806">
        <w:rPr>
          <w:rFonts w:ascii="ITC Avant Garde" w:hAnsi="ITC Avant Garde"/>
          <w:i/>
        </w:rPr>
        <w:t xml:space="preserve"> </w:t>
      </w:r>
      <w:r w:rsidRPr="003B1806">
        <w:rPr>
          <w:rFonts w:ascii="ITC Avant Garde" w:hAnsi="ITC Avant Garde"/>
          <w:i/>
        </w:rPr>
        <w:t>artículo</w:t>
      </w:r>
      <w:r w:rsidR="00536743" w:rsidRPr="003B1806">
        <w:rPr>
          <w:rFonts w:ascii="ITC Avant Garde" w:hAnsi="ITC Avant Garde"/>
          <w:i/>
        </w:rPr>
        <w:t xml:space="preserve"> </w:t>
      </w:r>
      <w:r w:rsidRPr="003B1806">
        <w:rPr>
          <w:rFonts w:ascii="ITC Avant Garde" w:hAnsi="ITC Avant Garde"/>
          <w:i/>
        </w:rPr>
        <w:t>9,</w:t>
      </w:r>
      <w:r w:rsidR="00536743" w:rsidRPr="003B1806">
        <w:rPr>
          <w:rFonts w:ascii="ITC Avant Garde" w:hAnsi="ITC Avant Garde"/>
          <w:i/>
        </w:rPr>
        <w:t xml:space="preserve"> </w:t>
      </w:r>
      <w:r w:rsidRPr="003B1806">
        <w:rPr>
          <w:rFonts w:ascii="ITC Avant Garde" w:hAnsi="ITC Avant Garde"/>
          <w:i/>
        </w:rPr>
        <w:t>fracciones</w:t>
      </w:r>
      <w:r w:rsidR="00536743" w:rsidRPr="003B1806">
        <w:rPr>
          <w:rFonts w:ascii="ITC Avant Garde" w:hAnsi="ITC Avant Garde"/>
          <w:i/>
        </w:rPr>
        <w:t xml:space="preserve"> </w:t>
      </w:r>
      <w:r w:rsidRPr="003B1806">
        <w:rPr>
          <w:rFonts w:ascii="ITC Avant Garde" w:hAnsi="ITC Avant Garde"/>
          <w:i/>
        </w:rPr>
        <w:t>XIV</w:t>
      </w:r>
      <w:r w:rsidR="00536743" w:rsidRPr="003B1806">
        <w:rPr>
          <w:rFonts w:ascii="ITC Avant Garde" w:hAnsi="ITC Avant Garde"/>
          <w:i/>
        </w:rPr>
        <w:t xml:space="preserve"> </w:t>
      </w:r>
      <w:r w:rsidRPr="003B1806">
        <w:rPr>
          <w:rFonts w:ascii="ITC Avant Garde" w:hAnsi="ITC Avant Garde"/>
          <w:i/>
        </w:rPr>
        <w:t>y</w:t>
      </w:r>
      <w:r w:rsidR="00536743" w:rsidRPr="003B1806">
        <w:rPr>
          <w:rFonts w:ascii="ITC Avant Garde" w:hAnsi="ITC Avant Garde"/>
          <w:i/>
        </w:rPr>
        <w:t xml:space="preserve"> </w:t>
      </w:r>
      <w:r w:rsidRPr="003B1806">
        <w:rPr>
          <w:rFonts w:ascii="ITC Avant Garde" w:hAnsi="ITC Avant Garde"/>
          <w:i/>
        </w:rPr>
        <w:t>XV</w:t>
      </w:r>
      <w:r w:rsidR="00536743" w:rsidRPr="003B1806">
        <w:rPr>
          <w:rFonts w:ascii="ITC Avant Garde" w:hAnsi="ITC Avant Garde"/>
          <w:i/>
        </w:rPr>
        <w:t xml:space="preserve"> </w:t>
      </w:r>
      <w:r w:rsidRPr="003B1806">
        <w:rPr>
          <w:rFonts w:ascii="ITC Avant Garde" w:hAnsi="ITC Avant Garde"/>
          <w:i/>
        </w:rPr>
        <w:t>de</w:t>
      </w:r>
      <w:r w:rsidR="00536743" w:rsidRPr="003B1806">
        <w:rPr>
          <w:rFonts w:ascii="ITC Avant Garde" w:hAnsi="ITC Avant Garde"/>
          <w:i/>
        </w:rPr>
        <w:t xml:space="preserve"> </w:t>
      </w:r>
      <w:r w:rsidRPr="003B1806">
        <w:rPr>
          <w:rFonts w:ascii="ITC Avant Garde" w:hAnsi="ITC Avant Garde"/>
          <w:i/>
        </w:rPr>
        <w:t>esta</w:t>
      </w:r>
      <w:r w:rsidR="00536743" w:rsidRPr="003B1806">
        <w:rPr>
          <w:rFonts w:ascii="ITC Avant Garde" w:hAnsi="ITC Avant Garde"/>
          <w:i/>
        </w:rPr>
        <w:t xml:space="preserve"> </w:t>
      </w:r>
      <w:r w:rsidRPr="003B1806">
        <w:rPr>
          <w:rFonts w:ascii="ITC Avant Garde" w:hAnsi="ITC Avant Garde"/>
          <w:i/>
        </w:rPr>
        <w:t>Ley;</w:t>
      </w:r>
    </w:p>
    <w:p w14:paraId="18099959" w14:textId="77777777" w:rsidR="00536936" w:rsidRPr="003B1806" w:rsidRDefault="00E5571A" w:rsidP="003B1806">
      <w:pPr>
        <w:spacing w:before="240" w:after="240" w:line="240" w:lineRule="auto"/>
        <w:ind w:left="1134" w:right="426"/>
        <w:jc w:val="both"/>
        <w:rPr>
          <w:rFonts w:ascii="ITC Avant Garde" w:hAnsi="ITC Avant Garde"/>
          <w:i/>
        </w:rPr>
      </w:pPr>
      <w:r w:rsidRPr="003B1806">
        <w:rPr>
          <w:rFonts w:ascii="ITC Avant Garde" w:hAnsi="ITC Avant Garde"/>
          <w:i/>
        </w:rPr>
        <w:t>(…)</w:t>
      </w:r>
      <w:r w:rsidR="00AF3DBA" w:rsidRPr="003B1806">
        <w:rPr>
          <w:rFonts w:ascii="ITC Avant Garde" w:hAnsi="ITC Avant Garde"/>
          <w:i/>
        </w:rPr>
        <w:t>”</w:t>
      </w:r>
    </w:p>
    <w:p w14:paraId="6D138144" w14:textId="77777777" w:rsidR="00536936" w:rsidRDefault="003826A3" w:rsidP="003B1806">
      <w:pPr>
        <w:spacing w:before="240" w:after="240" w:line="240" w:lineRule="auto"/>
        <w:jc w:val="both"/>
        <w:rPr>
          <w:rFonts w:ascii="ITC Avant Garde" w:hAnsi="ITC Avant Garde"/>
        </w:rPr>
      </w:pPr>
      <w:r w:rsidRPr="005D65D2">
        <w:rPr>
          <w:rFonts w:ascii="ITC Avant Garde" w:hAnsi="ITC Avant Garde"/>
        </w:rPr>
        <w:t>Esto</w:t>
      </w:r>
      <w:r w:rsidR="00536743" w:rsidRPr="005D65D2">
        <w:rPr>
          <w:rFonts w:ascii="ITC Avant Garde" w:hAnsi="ITC Avant Garde"/>
        </w:rPr>
        <w:t xml:space="preserve"> </w:t>
      </w:r>
      <w:r w:rsidRPr="005D65D2">
        <w:rPr>
          <w:rFonts w:ascii="ITC Avant Garde" w:hAnsi="ITC Avant Garde"/>
        </w:rPr>
        <w:t>es,</w:t>
      </w:r>
      <w:r w:rsidR="00536743" w:rsidRPr="005D65D2">
        <w:rPr>
          <w:rFonts w:ascii="ITC Avant Garde" w:hAnsi="ITC Avant Garde"/>
        </w:rPr>
        <w:t xml:space="preserve"> </w:t>
      </w:r>
      <w:r w:rsidR="004F5F30" w:rsidRPr="005D65D2">
        <w:rPr>
          <w:rFonts w:ascii="ITC Avant Garde" w:hAnsi="ITC Avant Garde"/>
        </w:rPr>
        <w:t>deberá</w:t>
      </w:r>
      <w:r w:rsidR="00536743" w:rsidRPr="005D65D2">
        <w:rPr>
          <w:rFonts w:ascii="ITC Avant Garde" w:hAnsi="ITC Avant Garde"/>
        </w:rPr>
        <w:t xml:space="preserve"> </w:t>
      </w:r>
      <w:r w:rsidRPr="005D65D2">
        <w:rPr>
          <w:rFonts w:ascii="ITC Avant Garde" w:hAnsi="ITC Avant Garde"/>
        </w:rPr>
        <w:t>colabora</w:t>
      </w:r>
      <w:r w:rsidR="004F5F30" w:rsidRPr="005D65D2">
        <w:rPr>
          <w:rFonts w:ascii="ITC Avant Garde" w:hAnsi="ITC Avant Garde"/>
        </w:rPr>
        <w:t>r</w:t>
      </w:r>
      <w:r w:rsidR="00536743" w:rsidRPr="005D65D2">
        <w:rPr>
          <w:rFonts w:ascii="ITC Avant Garde" w:hAnsi="ITC Avant Garde"/>
        </w:rPr>
        <w:t xml:space="preserve"> </w:t>
      </w:r>
      <w:r w:rsidRPr="005D65D2">
        <w:rPr>
          <w:rFonts w:ascii="ITC Avant Garde" w:hAnsi="ITC Avant Garde"/>
        </w:rPr>
        <w:t>con</w:t>
      </w:r>
      <w:r w:rsidR="00536743" w:rsidRPr="005D65D2">
        <w:rPr>
          <w:rFonts w:ascii="ITC Avant Garde" w:hAnsi="ITC Avant Garde"/>
        </w:rPr>
        <w:t xml:space="preserve"> </w:t>
      </w:r>
      <w:r w:rsidRPr="005D65D2">
        <w:rPr>
          <w:rFonts w:ascii="ITC Avant Garde" w:hAnsi="ITC Avant Garde"/>
        </w:rPr>
        <w:t>el</w:t>
      </w:r>
      <w:r w:rsidR="00536743" w:rsidRPr="005D65D2">
        <w:rPr>
          <w:rFonts w:ascii="ITC Avant Garde" w:hAnsi="ITC Avant Garde"/>
        </w:rPr>
        <w:t xml:space="preserve"> </w:t>
      </w:r>
      <w:r w:rsidRPr="005D65D2">
        <w:rPr>
          <w:rFonts w:ascii="ITC Avant Garde" w:hAnsi="ITC Avant Garde"/>
        </w:rPr>
        <w:t>Ejecutivo</w:t>
      </w:r>
      <w:r w:rsidR="00536743" w:rsidRPr="005D65D2">
        <w:rPr>
          <w:rFonts w:ascii="ITC Avant Garde" w:hAnsi="ITC Avant Garde"/>
        </w:rPr>
        <w:t xml:space="preserve"> </w:t>
      </w:r>
      <w:r w:rsidRPr="005D65D2">
        <w:rPr>
          <w:rFonts w:ascii="ITC Avant Garde" w:hAnsi="ITC Avant Garde"/>
        </w:rPr>
        <w:t>Federal</w:t>
      </w:r>
      <w:r w:rsidR="00536743" w:rsidRPr="005D65D2">
        <w:rPr>
          <w:rFonts w:ascii="ITC Avant Garde" w:hAnsi="ITC Avant Garde"/>
        </w:rPr>
        <w:t xml:space="preserve"> </w:t>
      </w:r>
      <w:r w:rsidRPr="005D65D2">
        <w:rPr>
          <w:rFonts w:ascii="ITC Avant Garde" w:hAnsi="ITC Avant Garde"/>
        </w:rPr>
        <w:t>en</w:t>
      </w:r>
      <w:r w:rsidR="00536743" w:rsidRPr="005D65D2">
        <w:rPr>
          <w:rFonts w:ascii="ITC Avant Garde" w:hAnsi="ITC Avant Garde"/>
        </w:rPr>
        <w:t xml:space="preserve"> </w:t>
      </w:r>
      <w:r w:rsidRPr="005D65D2">
        <w:rPr>
          <w:rFonts w:ascii="ITC Avant Garde" w:hAnsi="ITC Avant Garde"/>
        </w:rPr>
        <w:t>la</w:t>
      </w:r>
      <w:r w:rsidR="00536743" w:rsidRPr="005D65D2">
        <w:rPr>
          <w:rFonts w:ascii="ITC Avant Garde" w:hAnsi="ITC Avant Garde"/>
        </w:rPr>
        <w:t xml:space="preserve"> </w:t>
      </w:r>
      <w:r w:rsidRPr="005D65D2">
        <w:rPr>
          <w:rFonts w:ascii="ITC Avant Garde" w:hAnsi="ITC Avant Garde"/>
        </w:rPr>
        <w:t>negociación</w:t>
      </w:r>
      <w:r w:rsidR="00536743" w:rsidRPr="005D65D2">
        <w:rPr>
          <w:rFonts w:ascii="ITC Avant Garde" w:hAnsi="ITC Avant Garde"/>
        </w:rPr>
        <w:t xml:space="preserve"> </w:t>
      </w:r>
      <w:r w:rsidRPr="005D65D2">
        <w:rPr>
          <w:rFonts w:ascii="ITC Avant Garde" w:hAnsi="ITC Avant Garde"/>
        </w:rPr>
        <w:t>de</w:t>
      </w:r>
      <w:r w:rsidR="00536743" w:rsidRPr="005D65D2">
        <w:rPr>
          <w:rFonts w:ascii="ITC Avant Garde" w:hAnsi="ITC Avant Garde"/>
        </w:rPr>
        <w:t xml:space="preserve"> </w:t>
      </w:r>
      <w:r w:rsidRPr="005D65D2">
        <w:rPr>
          <w:rFonts w:ascii="ITC Avant Garde" w:hAnsi="ITC Avant Garde"/>
        </w:rPr>
        <w:t>tratados</w:t>
      </w:r>
      <w:r w:rsidR="00536743" w:rsidRPr="005D65D2">
        <w:rPr>
          <w:rFonts w:ascii="ITC Avant Garde" w:hAnsi="ITC Avant Garde"/>
        </w:rPr>
        <w:t xml:space="preserve"> </w:t>
      </w:r>
      <w:r w:rsidRPr="005D65D2">
        <w:rPr>
          <w:rFonts w:ascii="ITC Avant Garde" w:hAnsi="ITC Avant Garde"/>
        </w:rPr>
        <w:t>y</w:t>
      </w:r>
      <w:r w:rsidR="00536743" w:rsidRPr="005D65D2">
        <w:rPr>
          <w:rFonts w:ascii="ITC Avant Garde" w:hAnsi="ITC Avant Garde"/>
        </w:rPr>
        <w:t xml:space="preserve"> </w:t>
      </w:r>
      <w:r w:rsidRPr="005D65D2">
        <w:rPr>
          <w:rFonts w:ascii="ITC Avant Garde" w:hAnsi="ITC Avant Garde"/>
        </w:rPr>
        <w:t>convenios</w:t>
      </w:r>
      <w:r w:rsidR="00536743" w:rsidRPr="005D65D2">
        <w:rPr>
          <w:rFonts w:ascii="ITC Avant Garde" w:hAnsi="ITC Avant Garde"/>
        </w:rPr>
        <w:t xml:space="preserve"> </w:t>
      </w:r>
      <w:r w:rsidRPr="005D65D2">
        <w:rPr>
          <w:rFonts w:ascii="ITC Avant Garde" w:hAnsi="ITC Avant Garde"/>
        </w:rPr>
        <w:t>internacionales,</w:t>
      </w:r>
      <w:r w:rsidR="00536743" w:rsidRPr="005D65D2">
        <w:rPr>
          <w:rFonts w:ascii="ITC Avant Garde" w:hAnsi="ITC Avant Garde"/>
        </w:rPr>
        <w:t xml:space="preserve"> </w:t>
      </w:r>
      <w:r w:rsidRPr="005D65D2">
        <w:rPr>
          <w:rFonts w:ascii="ITC Avant Garde" w:hAnsi="ITC Avant Garde"/>
        </w:rPr>
        <w:t>así</w:t>
      </w:r>
      <w:r w:rsidR="00536743" w:rsidRPr="005D65D2">
        <w:rPr>
          <w:rFonts w:ascii="ITC Avant Garde" w:hAnsi="ITC Avant Garde"/>
        </w:rPr>
        <w:t xml:space="preserve"> </w:t>
      </w:r>
      <w:r w:rsidRPr="005D65D2">
        <w:rPr>
          <w:rFonts w:ascii="ITC Avant Garde" w:hAnsi="ITC Avant Garde"/>
        </w:rPr>
        <w:t>como</w:t>
      </w:r>
      <w:r w:rsidR="00536743" w:rsidRPr="005D65D2">
        <w:rPr>
          <w:rFonts w:ascii="ITC Avant Garde" w:hAnsi="ITC Avant Garde"/>
        </w:rPr>
        <w:t xml:space="preserve"> </w:t>
      </w:r>
      <w:r w:rsidR="004F5F30" w:rsidRPr="005D65D2">
        <w:rPr>
          <w:rFonts w:ascii="ITC Avant Garde" w:hAnsi="ITC Avant Garde"/>
        </w:rPr>
        <w:t>en</w:t>
      </w:r>
      <w:r w:rsidR="00536743" w:rsidRPr="005D65D2">
        <w:rPr>
          <w:rFonts w:ascii="ITC Avant Garde" w:hAnsi="ITC Avant Garde"/>
        </w:rPr>
        <w:t xml:space="preserve"> </w:t>
      </w:r>
      <w:r w:rsidRPr="005D65D2">
        <w:rPr>
          <w:rFonts w:ascii="ITC Avant Garde" w:hAnsi="ITC Avant Garde"/>
        </w:rPr>
        <w:t>la</w:t>
      </w:r>
      <w:r w:rsidR="00536743" w:rsidRPr="005D65D2">
        <w:rPr>
          <w:rFonts w:ascii="ITC Avant Garde" w:hAnsi="ITC Avant Garde"/>
        </w:rPr>
        <w:t xml:space="preserve"> </w:t>
      </w:r>
      <w:r w:rsidRPr="005D65D2">
        <w:rPr>
          <w:rFonts w:ascii="ITC Avant Garde" w:hAnsi="ITC Avant Garde"/>
        </w:rPr>
        <w:t>obtención</w:t>
      </w:r>
      <w:r w:rsidR="00536743" w:rsidRPr="005D65D2">
        <w:rPr>
          <w:rFonts w:ascii="ITC Avant Garde" w:hAnsi="ITC Avant Garde"/>
        </w:rPr>
        <w:t xml:space="preserve"> </w:t>
      </w:r>
      <w:r w:rsidRPr="005D65D2">
        <w:rPr>
          <w:rFonts w:ascii="ITC Avant Garde" w:hAnsi="ITC Avant Garde"/>
        </w:rPr>
        <w:t>y</w:t>
      </w:r>
      <w:r w:rsidR="00536743" w:rsidRPr="005D65D2">
        <w:rPr>
          <w:rFonts w:ascii="ITC Avant Garde" w:hAnsi="ITC Avant Garde"/>
        </w:rPr>
        <w:t xml:space="preserve"> </w:t>
      </w:r>
      <w:r w:rsidRPr="005D65D2">
        <w:rPr>
          <w:rFonts w:ascii="ITC Avant Garde" w:hAnsi="ITC Avant Garde"/>
        </w:rPr>
        <w:t>coordinaci</w:t>
      </w:r>
      <w:r w:rsidR="00657863" w:rsidRPr="005D65D2">
        <w:rPr>
          <w:rFonts w:ascii="ITC Avant Garde" w:hAnsi="ITC Avant Garde"/>
        </w:rPr>
        <w:t>ón</w:t>
      </w:r>
      <w:r w:rsidR="00536743" w:rsidRPr="005D65D2">
        <w:rPr>
          <w:rFonts w:ascii="ITC Avant Garde" w:hAnsi="ITC Avant Garde"/>
        </w:rPr>
        <w:t xml:space="preserve"> </w:t>
      </w:r>
      <w:r w:rsidR="00657863" w:rsidRPr="005D65D2">
        <w:rPr>
          <w:rFonts w:ascii="ITC Avant Garde" w:hAnsi="ITC Avant Garde"/>
        </w:rPr>
        <w:t>de</w:t>
      </w:r>
      <w:r w:rsidR="00536743" w:rsidRPr="005D65D2">
        <w:rPr>
          <w:rFonts w:ascii="ITC Avant Garde" w:hAnsi="ITC Avant Garde"/>
        </w:rPr>
        <w:t xml:space="preserve"> </w:t>
      </w:r>
      <w:r w:rsidR="00657863" w:rsidRPr="005D65D2">
        <w:rPr>
          <w:rFonts w:ascii="ITC Avant Garde" w:hAnsi="ITC Avant Garde"/>
        </w:rPr>
        <w:t>recursos</w:t>
      </w:r>
      <w:r w:rsidR="00536743" w:rsidRPr="005D65D2">
        <w:rPr>
          <w:rFonts w:ascii="ITC Avant Garde" w:hAnsi="ITC Avant Garde"/>
        </w:rPr>
        <w:t xml:space="preserve"> </w:t>
      </w:r>
      <w:r w:rsidR="00657863" w:rsidRPr="005D65D2">
        <w:rPr>
          <w:rFonts w:ascii="ITC Avant Garde" w:hAnsi="ITC Avant Garde"/>
        </w:rPr>
        <w:t>orbitales,</w:t>
      </w:r>
      <w:r w:rsidR="00536743" w:rsidRPr="005D65D2">
        <w:rPr>
          <w:rFonts w:ascii="ITC Avant Garde" w:hAnsi="ITC Avant Garde"/>
        </w:rPr>
        <w:t xml:space="preserve"> </w:t>
      </w:r>
      <w:r w:rsidR="00657863" w:rsidRPr="005D65D2">
        <w:rPr>
          <w:rFonts w:ascii="ITC Avant Garde" w:hAnsi="ITC Avant Garde"/>
        </w:rPr>
        <w:t>misma</w:t>
      </w:r>
      <w:r w:rsidR="00536743" w:rsidRPr="005D65D2">
        <w:rPr>
          <w:rFonts w:ascii="ITC Avant Garde" w:hAnsi="ITC Avant Garde"/>
        </w:rPr>
        <w:t xml:space="preserve"> </w:t>
      </w:r>
      <w:r w:rsidR="00657863" w:rsidRPr="005D65D2">
        <w:rPr>
          <w:rFonts w:ascii="ITC Avant Garde" w:hAnsi="ITC Avant Garde"/>
        </w:rPr>
        <w:t>que</w:t>
      </w:r>
      <w:r w:rsidR="00536743" w:rsidRPr="005D65D2">
        <w:rPr>
          <w:rFonts w:ascii="ITC Avant Garde" w:hAnsi="ITC Avant Garde"/>
        </w:rPr>
        <w:t xml:space="preserve"> </w:t>
      </w:r>
      <w:r w:rsidR="00657863" w:rsidRPr="005D65D2">
        <w:rPr>
          <w:rFonts w:ascii="ITC Avant Garde" w:hAnsi="ITC Avant Garde"/>
        </w:rPr>
        <w:t>deberá</w:t>
      </w:r>
      <w:r w:rsidR="00536743" w:rsidRPr="005D65D2">
        <w:rPr>
          <w:rFonts w:ascii="ITC Avant Garde" w:hAnsi="ITC Avant Garde"/>
        </w:rPr>
        <w:t xml:space="preserve"> </w:t>
      </w:r>
      <w:r w:rsidR="00657863" w:rsidRPr="005D65D2">
        <w:rPr>
          <w:rFonts w:ascii="ITC Avant Garde" w:hAnsi="ITC Avant Garde"/>
        </w:rPr>
        <w:t>realizarse</w:t>
      </w:r>
      <w:r w:rsidR="00536743" w:rsidRPr="005D65D2">
        <w:rPr>
          <w:rFonts w:ascii="ITC Avant Garde" w:hAnsi="ITC Avant Garde"/>
        </w:rPr>
        <w:t xml:space="preserve"> </w:t>
      </w:r>
      <w:r w:rsidR="00BC69A5" w:rsidRPr="005D65D2">
        <w:rPr>
          <w:rFonts w:ascii="ITC Avant Garde" w:hAnsi="ITC Avant Garde"/>
        </w:rPr>
        <w:t>por</w:t>
      </w:r>
      <w:r w:rsidR="00536743" w:rsidRPr="005D65D2">
        <w:rPr>
          <w:rFonts w:ascii="ITC Avant Garde" w:hAnsi="ITC Avant Garde"/>
        </w:rPr>
        <w:t xml:space="preserve"> </w:t>
      </w:r>
      <w:r w:rsidR="00BC69A5" w:rsidRPr="005D65D2">
        <w:rPr>
          <w:rFonts w:ascii="ITC Avant Garde" w:hAnsi="ITC Avant Garde"/>
        </w:rPr>
        <w:t>el</w:t>
      </w:r>
      <w:r w:rsidR="00536743" w:rsidRPr="005D65D2">
        <w:rPr>
          <w:rFonts w:ascii="ITC Avant Garde" w:hAnsi="ITC Avant Garde"/>
        </w:rPr>
        <w:t xml:space="preserve"> </w:t>
      </w:r>
      <w:r w:rsidR="00BC69A5" w:rsidRPr="005D65D2">
        <w:rPr>
          <w:rFonts w:ascii="ITC Avant Garde" w:hAnsi="ITC Avant Garde"/>
        </w:rPr>
        <w:t>Instituto</w:t>
      </w:r>
      <w:r w:rsidR="00536743" w:rsidRPr="005D65D2">
        <w:rPr>
          <w:rFonts w:ascii="ITC Avant Garde" w:hAnsi="ITC Avant Garde"/>
        </w:rPr>
        <w:t xml:space="preserve"> </w:t>
      </w:r>
      <w:r w:rsidR="00EA653C" w:rsidRPr="005D65D2">
        <w:rPr>
          <w:rFonts w:ascii="ITC Avant Garde" w:hAnsi="ITC Avant Garde"/>
        </w:rPr>
        <w:t>en</w:t>
      </w:r>
      <w:r w:rsidR="00536743" w:rsidRPr="005D65D2">
        <w:rPr>
          <w:rFonts w:ascii="ITC Avant Garde" w:hAnsi="ITC Avant Garde"/>
        </w:rPr>
        <w:t xml:space="preserve"> </w:t>
      </w:r>
      <w:r w:rsidR="00EA653C" w:rsidRPr="005D65D2">
        <w:rPr>
          <w:rFonts w:ascii="ITC Avant Garde" w:hAnsi="ITC Avant Garde"/>
        </w:rPr>
        <w:t>el</w:t>
      </w:r>
      <w:r w:rsidR="00536743" w:rsidRPr="005D65D2">
        <w:rPr>
          <w:rFonts w:ascii="ITC Avant Garde" w:hAnsi="ITC Avant Garde"/>
        </w:rPr>
        <w:t xml:space="preserve"> </w:t>
      </w:r>
      <w:r w:rsidR="00EA653C" w:rsidRPr="005D65D2">
        <w:rPr>
          <w:rFonts w:ascii="ITC Avant Garde" w:hAnsi="ITC Avant Garde"/>
        </w:rPr>
        <w:t>ámbito</w:t>
      </w:r>
      <w:r w:rsidR="00536743" w:rsidRPr="005D65D2">
        <w:rPr>
          <w:rFonts w:ascii="ITC Avant Garde" w:hAnsi="ITC Avant Garde"/>
        </w:rPr>
        <w:t xml:space="preserve"> </w:t>
      </w:r>
      <w:r w:rsidR="00EA653C" w:rsidRPr="005D65D2">
        <w:rPr>
          <w:rFonts w:ascii="ITC Avant Garde" w:hAnsi="ITC Avant Garde"/>
        </w:rPr>
        <w:t>de</w:t>
      </w:r>
      <w:r w:rsidR="00536743" w:rsidRPr="005D65D2">
        <w:rPr>
          <w:rFonts w:ascii="ITC Avant Garde" w:hAnsi="ITC Avant Garde"/>
        </w:rPr>
        <w:t xml:space="preserve"> </w:t>
      </w:r>
      <w:r w:rsidR="00EA653C" w:rsidRPr="005D65D2">
        <w:rPr>
          <w:rFonts w:ascii="ITC Avant Garde" w:hAnsi="ITC Avant Garde"/>
        </w:rPr>
        <w:t>sus</w:t>
      </w:r>
      <w:r w:rsidR="00536743" w:rsidRPr="005D65D2">
        <w:rPr>
          <w:rFonts w:ascii="ITC Avant Garde" w:hAnsi="ITC Avant Garde"/>
        </w:rPr>
        <w:t xml:space="preserve"> </w:t>
      </w:r>
      <w:r w:rsidR="00EA653C" w:rsidRPr="005D65D2">
        <w:rPr>
          <w:rFonts w:ascii="ITC Avant Garde" w:hAnsi="ITC Avant Garde"/>
        </w:rPr>
        <w:t>atribuciones,</w:t>
      </w:r>
      <w:r w:rsidR="00536743" w:rsidRPr="005D65D2">
        <w:rPr>
          <w:rFonts w:ascii="ITC Avant Garde" w:hAnsi="ITC Avant Garde"/>
        </w:rPr>
        <w:t xml:space="preserve"> </w:t>
      </w:r>
      <w:r w:rsidR="00785793" w:rsidRPr="005D65D2">
        <w:rPr>
          <w:rFonts w:ascii="ITC Avant Garde" w:hAnsi="ITC Avant Garde"/>
        </w:rPr>
        <w:t>de</w:t>
      </w:r>
      <w:r w:rsidR="00536743" w:rsidRPr="005D65D2">
        <w:rPr>
          <w:rFonts w:ascii="ITC Avant Garde" w:hAnsi="ITC Avant Garde"/>
        </w:rPr>
        <w:t xml:space="preserve"> </w:t>
      </w:r>
      <w:r w:rsidR="00785793" w:rsidRPr="005D65D2">
        <w:rPr>
          <w:rFonts w:ascii="ITC Avant Garde" w:hAnsi="ITC Avant Garde"/>
        </w:rPr>
        <w:t>conformidad</w:t>
      </w:r>
      <w:r w:rsidR="00536743" w:rsidRPr="005D65D2">
        <w:rPr>
          <w:rFonts w:ascii="ITC Avant Garde" w:hAnsi="ITC Avant Garde"/>
        </w:rPr>
        <w:t xml:space="preserve"> </w:t>
      </w:r>
      <w:r w:rsidR="00785793" w:rsidRPr="005D65D2">
        <w:rPr>
          <w:rFonts w:ascii="ITC Avant Garde" w:hAnsi="ITC Avant Garde"/>
        </w:rPr>
        <w:t>con</w:t>
      </w:r>
      <w:r w:rsidR="00536743" w:rsidRPr="005D65D2">
        <w:rPr>
          <w:rFonts w:ascii="ITC Avant Garde" w:hAnsi="ITC Avant Garde"/>
        </w:rPr>
        <w:t xml:space="preserve"> </w:t>
      </w:r>
      <w:r w:rsidR="00785793" w:rsidRPr="005D65D2">
        <w:rPr>
          <w:rFonts w:ascii="ITC Avant Garde" w:hAnsi="ITC Avant Garde"/>
        </w:rPr>
        <w:t>la</w:t>
      </w:r>
      <w:r w:rsidR="00536743" w:rsidRPr="005D65D2">
        <w:rPr>
          <w:rFonts w:ascii="ITC Avant Garde" w:hAnsi="ITC Avant Garde"/>
        </w:rPr>
        <w:t xml:space="preserve"> </w:t>
      </w:r>
      <w:r w:rsidR="005B66A4" w:rsidRPr="005D65D2">
        <w:rPr>
          <w:rFonts w:ascii="ITC Avant Garde" w:hAnsi="ITC Avant Garde"/>
        </w:rPr>
        <w:t>facultad</w:t>
      </w:r>
      <w:r w:rsidR="00536743" w:rsidRPr="005D65D2">
        <w:rPr>
          <w:rFonts w:ascii="ITC Avant Garde" w:hAnsi="ITC Avant Garde"/>
        </w:rPr>
        <w:t xml:space="preserve"> </w:t>
      </w:r>
      <w:r w:rsidR="00657863" w:rsidRPr="005D65D2">
        <w:rPr>
          <w:rFonts w:ascii="ITC Avant Garde" w:hAnsi="ITC Avant Garde"/>
        </w:rPr>
        <w:t>regulatoria</w:t>
      </w:r>
      <w:r w:rsidR="00536743" w:rsidRPr="005D65D2">
        <w:rPr>
          <w:rFonts w:ascii="ITC Avant Garde" w:hAnsi="ITC Avant Garde"/>
        </w:rPr>
        <w:t xml:space="preserve"> </w:t>
      </w:r>
      <w:r w:rsidR="00657863" w:rsidRPr="005D65D2">
        <w:rPr>
          <w:rFonts w:ascii="ITC Avant Garde" w:hAnsi="ITC Avant Garde"/>
        </w:rPr>
        <w:t>consistente</w:t>
      </w:r>
      <w:r w:rsidR="00536743" w:rsidRPr="005D65D2">
        <w:rPr>
          <w:rFonts w:ascii="ITC Avant Garde" w:hAnsi="ITC Avant Garde"/>
        </w:rPr>
        <w:t xml:space="preserve"> </w:t>
      </w:r>
      <w:r w:rsidR="00657863" w:rsidRPr="005D65D2">
        <w:rPr>
          <w:rFonts w:ascii="ITC Avant Garde" w:hAnsi="ITC Avant Garde"/>
        </w:rPr>
        <w:t>en</w:t>
      </w:r>
      <w:r w:rsidR="00536743" w:rsidRPr="005D65D2">
        <w:rPr>
          <w:rFonts w:ascii="ITC Avant Garde" w:hAnsi="ITC Avant Garde"/>
        </w:rPr>
        <w:t xml:space="preserve"> </w:t>
      </w:r>
      <w:r w:rsidR="00657863" w:rsidRPr="005D65D2">
        <w:rPr>
          <w:rFonts w:ascii="ITC Avant Garde" w:hAnsi="ITC Avant Garde"/>
        </w:rPr>
        <w:t>la</w:t>
      </w:r>
      <w:r w:rsidR="00536743" w:rsidRPr="005D65D2">
        <w:rPr>
          <w:rFonts w:ascii="ITC Avant Garde" w:hAnsi="ITC Avant Garde"/>
        </w:rPr>
        <w:t xml:space="preserve"> </w:t>
      </w:r>
      <w:r w:rsidR="00657863" w:rsidRPr="005D65D2">
        <w:rPr>
          <w:rFonts w:ascii="ITC Avant Garde" w:hAnsi="ITC Avant Garde"/>
        </w:rPr>
        <w:t>promoción</w:t>
      </w:r>
      <w:r w:rsidR="00536743" w:rsidRPr="005D65D2">
        <w:rPr>
          <w:rFonts w:ascii="ITC Avant Garde" w:hAnsi="ITC Avant Garde"/>
        </w:rPr>
        <w:t xml:space="preserve"> </w:t>
      </w:r>
      <w:r w:rsidR="00657863" w:rsidRPr="005D65D2">
        <w:rPr>
          <w:rFonts w:ascii="ITC Avant Garde" w:hAnsi="ITC Avant Garde"/>
        </w:rPr>
        <w:t>y</w:t>
      </w:r>
      <w:r w:rsidR="00536743" w:rsidRPr="005D65D2">
        <w:rPr>
          <w:rFonts w:ascii="ITC Avant Garde" w:hAnsi="ITC Avant Garde"/>
        </w:rPr>
        <w:t xml:space="preserve"> </w:t>
      </w:r>
      <w:r w:rsidR="00657863" w:rsidRPr="005D65D2">
        <w:rPr>
          <w:rFonts w:ascii="ITC Avant Garde" w:hAnsi="ITC Avant Garde"/>
        </w:rPr>
        <w:t>supervisión</w:t>
      </w:r>
      <w:r w:rsidR="00536743" w:rsidRPr="005D65D2">
        <w:rPr>
          <w:rFonts w:ascii="ITC Avant Garde" w:hAnsi="ITC Avant Garde"/>
        </w:rPr>
        <w:t xml:space="preserve"> </w:t>
      </w:r>
      <w:r w:rsidR="00657863" w:rsidRPr="005D65D2">
        <w:rPr>
          <w:rFonts w:ascii="ITC Avant Garde" w:hAnsi="ITC Avant Garde"/>
        </w:rPr>
        <w:t>del</w:t>
      </w:r>
      <w:r w:rsidR="00536743" w:rsidRPr="005D65D2">
        <w:rPr>
          <w:rFonts w:ascii="ITC Avant Garde" w:hAnsi="ITC Avant Garde"/>
        </w:rPr>
        <w:t xml:space="preserve"> </w:t>
      </w:r>
      <w:r w:rsidR="00657863" w:rsidRPr="005D65D2">
        <w:rPr>
          <w:rFonts w:ascii="ITC Avant Garde" w:hAnsi="ITC Avant Garde"/>
        </w:rPr>
        <w:t>uso,</w:t>
      </w:r>
      <w:r w:rsidR="00536743" w:rsidRPr="005D65D2">
        <w:rPr>
          <w:rFonts w:ascii="ITC Avant Garde" w:hAnsi="ITC Avant Garde"/>
        </w:rPr>
        <w:t xml:space="preserve"> </w:t>
      </w:r>
      <w:r w:rsidR="00657863" w:rsidRPr="005D65D2">
        <w:rPr>
          <w:rFonts w:ascii="ITC Avant Garde" w:hAnsi="ITC Avant Garde"/>
        </w:rPr>
        <w:t>aprovechamiento</w:t>
      </w:r>
      <w:r w:rsidR="00536743" w:rsidRPr="005D65D2">
        <w:rPr>
          <w:rFonts w:ascii="ITC Avant Garde" w:hAnsi="ITC Avant Garde"/>
        </w:rPr>
        <w:t xml:space="preserve"> </w:t>
      </w:r>
      <w:r w:rsidR="00657863" w:rsidRPr="005D65D2">
        <w:rPr>
          <w:rFonts w:ascii="ITC Avant Garde" w:hAnsi="ITC Avant Garde"/>
        </w:rPr>
        <w:t>y</w:t>
      </w:r>
      <w:r w:rsidR="00536743" w:rsidRPr="005D65D2">
        <w:rPr>
          <w:rFonts w:ascii="ITC Avant Garde" w:hAnsi="ITC Avant Garde"/>
        </w:rPr>
        <w:t xml:space="preserve"> </w:t>
      </w:r>
      <w:r w:rsidR="00657863" w:rsidRPr="005D65D2">
        <w:rPr>
          <w:rFonts w:ascii="ITC Avant Garde" w:hAnsi="ITC Avant Garde"/>
        </w:rPr>
        <w:t>explotación</w:t>
      </w:r>
      <w:r w:rsidR="00536743" w:rsidRPr="005D65D2">
        <w:rPr>
          <w:rFonts w:ascii="ITC Avant Garde" w:hAnsi="ITC Avant Garde"/>
        </w:rPr>
        <w:t xml:space="preserve"> </w:t>
      </w:r>
      <w:r w:rsidR="00657863" w:rsidRPr="005D65D2">
        <w:rPr>
          <w:rFonts w:ascii="ITC Avant Garde" w:hAnsi="ITC Avant Garde"/>
        </w:rPr>
        <w:t>del</w:t>
      </w:r>
      <w:r w:rsidR="00536743" w:rsidRPr="005D65D2">
        <w:rPr>
          <w:rFonts w:ascii="ITC Avant Garde" w:hAnsi="ITC Avant Garde"/>
        </w:rPr>
        <w:t xml:space="preserve"> </w:t>
      </w:r>
      <w:r w:rsidR="00657863" w:rsidRPr="005D65D2">
        <w:rPr>
          <w:rFonts w:ascii="ITC Avant Garde" w:hAnsi="ITC Avant Garde"/>
        </w:rPr>
        <w:t>espectro</w:t>
      </w:r>
      <w:r w:rsidR="00536743" w:rsidRPr="005D65D2">
        <w:rPr>
          <w:rFonts w:ascii="ITC Avant Garde" w:hAnsi="ITC Avant Garde"/>
        </w:rPr>
        <w:t xml:space="preserve"> </w:t>
      </w:r>
      <w:r w:rsidR="00657863" w:rsidRPr="005D65D2">
        <w:rPr>
          <w:rFonts w:ascii="ITC Avant Garde" w:hAnsi="ITC Avant Garde"/>
        </w:rPr>
        <w:t>radioeléctrico,</w:t>
      </w:r>
      <w:r w:rsidR="00536743" w:rsidRPr="005D65D2">
        <w:rPr>
          <w:rFonts w:ascii="ITC Avant Garde" w:hAnsi="ITC Avant Garde"/>
        </w:rPr>
        <w:t xml:space="preserve"> </w:t>
      </w:r>
      <w:r w:rsidR="00657863" w:rsidRPr="005D65D2">
        <w:rPr>
          <w:rFonts w:ascii="ITC Avant Garde" w:hAnsi="ITC Avant Garde"/>
        </w:rPr>
        <w:t>garantizando</w:t>
      </w:r>
      <w:r w:rsidR="00536743" w:rsidRPr="005D65D2">
        <w:rPr>
          <w:rFonts w:ascii="ITC Avant Garde" w:hAnsi="ITC Avant Garde"/>
        </w:rPr>
        <w:t xml:space="preserve"> </w:t>
      </w:r>
      <w:r w:rsidR="00657863" w:rsidRPr="005D65D2">
        <w:rPr>
          <w:rFonts w:ascii="ITC Avant Garde" w:hAnsi="ITC Avant Garde"/>
        </w:rPr>
        <w:t>lo</w:t>
      </w:r>
      <w:r w:rsidR="00536743" w:rsidRPr="005D65D2">
        <w:rPr>
          <w:rFonts w:ascii="ITC Avant Garde" w:hAnsi="ITC Avant Garde"/>
        </w:rPr>
        <w:t xml:space="preserve"> </w:t>
      </w:r>
      <w:r w:rsidR="00657863" w:rsidRPr="005D65D2">
        <w:rPr>
          <w:rFonts w:ascii="ITC Avant Garde" w:hAnsi="ITC Avant Garde"/>
        </w:rPr>
        <w:t>establecido</w:t>
      </w:r>
      <w:r w:rsidR="00536743" w:rsidRPr="005D65D2">
        <w:rPr>
          <w:rFonts w:ascii="ITC Avant Garde" w:hAnsi="ITC Avant Garde"/>
        </w:rPr>
        <w:t xml:space="preserve"> </w:t>
      </w:r>
      <w:r w:rsidR="00657863" w:rsidRPr="005D65D2">
        <w:rPr>
          <w:rFonts w:ascii="ITC Avant Garde" w:hAnsi="ITC Avant Garde"/>
        </w:rPr>
        <w:t>en</w:t>
      </w:r>
      <w:r w:rsidR="00536743" w:rsidRPr="005D65D2">
        <w:rPr>
          <w:rFonts w:ascii="ITC Avant Garde" w:hAnsi="ITC Avant Garde"/>
        </w:rPr>
        <w:t xml:space="preserve"> </w:t>
      </w:r>
      <w:r w:rsidR="00657863" w:rsidRPr="005D65D2">
        <w:rPr>
          <w:rFonts w:ascii="ITC Avant Garde" w:hAnsi="ITC Avant Garde"/>
        </w:rPr>
        <w:t>los</w:t>
      </w:r>
      <w:r w:rsidR="00536743" w:rsidRPr="005D65D2">
        <w:rPr>
          <w:rFonts w:ascii="ITC Avant Garde" w:hAnsi="ITC Avant Garde"/>
        </w:rPr>
        <w:t xml:space="preserve"> </w:t>
      </w:r>
      <w:r w:rsidR="00657863" w:rsidRPr="005D65D2">
        <w:rPr>
          <w:rFonts w:ascii="ITC Avant Garde" w:hAnsi="ITC Avant Garde"/>
        </w:rPr>
        <w:t>artículos</w:t>
      </w:r>
      <w:r w:rsidR="00536743" w:rsidRPr="005D65D2">
        <w:rPr>
          <w:rFonts w:ascii="ITC Avant Garde" w:hAnsi="ITC Avant Garde"/>
        </w:rPr>
        <w:t xml:space="preserve"> </w:t>
      </w:r>
      <w:r w:rsidR="00657863" w:rsidRPr="005D65D2">
        <w:rPr>
          <w:rFonts w:ascii="ITC Avant Garde" w:hAnsi="ITC Avant Garde"/>
        </w:rPr>
        <w:t>6o.</w:t>
      </w:r>
      <w:r w:rsidR="00536743" w:rsidRPr="005D65D2">
        <w:rPr>
          <w:rFonts w:ascii="ITC Avant Garde" w:hAnsi="ITC Avant Garde"/>
        </w:rPr>
        <w:t xml:space="preserve"> </w:t>
      </w:r>
      <w:r w:rsidR="00657863" w:rsidRPr="005D65D2">
        <w:rPr>
          <w:rFonts w:ascii="ITC Avant Garde" w:hAnsi="ITC Avant Garde"/>
        </w:rPr>
        <w:t>y</w:t>
      </w:r>
      <w:r w:rsidR="00536743" w:rsidRPr="005D65D2">
        <w:rPr>
          <w:rFonts w:ascii="ITC Avant Garde" w:hAnsi="ITC Avant Garde"/>
        </w:rPr>
        <w:t xml:space="preserve"> </w:t>
      </w:r>
      <w:r w:rsidR="00657863" w:rsidRPr="005D65D2">
        <w:rPr>
          <w:rFonts w:ascii="ITC Avant Garde" w:hAnsi="ITC Avant Garde"/>
        </w:rPr>
        <w:t>7o.</w:t>
      </w:r>
      <w:r w:rsidR="00536743" w:rsidRPr="005D65D2">
        <w:rPr>
          <w:rFonts w:ascii="ITC Avant Garde" w:hAnsi="ITC Avant Garde"/>
        </w:rPr>
        <w:t xml:space="preserve"> </w:t>
      </w:r>
      <w:r w:rsidR="00657863" w:rsidRPr="005D65D2">
        <w:rPr>
          <w:rFonts w:ascii="ITC Avant Garde" w:hAnsi="ITC Avant Garde"/>
        </w:rPr>
        <w:t>de</w:t>
      </w:r>
      <w:r w:rsidR="00536743" w:rsidRPr="005D65D2">
        <w:rPr>
          <w:rFonts w:ascii="ITC Avant Garde" w:hAnsi="ITC Avant Garde"/>
        </w:rPr>
        <w:t xml:space="preserve"> </w:t>
      </w:r>
      <w:r w:rsidR="00245F55" w:rsidRPr="005D65D2">
        <w:rPr>
          <w:rFonts w:ascii="ITC Avant Garde" w:hAnsi="ITC Avant Garde"/>
        </w:rPr>
        <w:t>la</w:t>
      </w:r>
      <w:r w:rsidR="00536743" w:rsidRPr="005D65D2">
        <w:rPr>
          <w:rFonts w:ascii="ITC Avant Garde" w:hAnsi="ITC Avant Garde"/>
        </w:rPr>
        <w:t xml:space="preserve"> </w:t>
      </w:r>
      <w:r w:rsidR="00657863" w:rsidRPr="005D65D2">
        <w:rPr>
          <w:rFonts w:ascii="ITC Avant Garde" w:hAnsi="ITC Avant Garde"/>
        </w:rPr>
        <w:t>Constitución</w:t>
      </w:r>
      <w:r w:rsidR="003C1C38" w:rsidRPr="005D65D2">
        <w:rPr>
          <w:rFonts w:ascii="ITC Avant Garde" w:hAnsi="ITC Avant Garde"/>
        </w:rPr>
        <w:t>.</w:t>
      </w:r>
      <w:r w:rsidR="00536743" w:rsidRPr="005D65D2">
        <w:rPr>
          <w:rFonts w:ascii="ITC Avant Garde" w:hAnsi="ITC Avant Garde"/>
        </w:rPr>
        <w:t xml:space="preserve"> </w:t>
      </w:r>
    </w:p>
    <w:p w14:paraId="58B7D5C2" w14:textId="434C9C43" w:rsidR="00043BB6" w:rsidRPr="005D65D2" w:rsidRDefault="004F5F30" w:rsidP="003B1806">
      <w:pPr>
        <w:spacing w:before="240" w:after="240" w:line="240" w:lineRule="auto"/>
        <w:jc w:val="both"/>
        <w:rPr>
          <w:rFonts w:ascii="ITC Avant Garde" w:hAnsi="ITC Avant Garde"/>
        </w:rPr>
      </w:pPr>
      <w:r w:rsidRPr="005D65D2">
        <w:rPr>
          <w:rFonts w:ascii="ITC Avant Garde" w:hAnsi="ITC Avant Garde"/>
        </w:rPr>
        <w:t>En</w:t>
      </w:r>
      <w:r w:rsidR="00536743" w:rsidRPr="005D65D2">
        <w:rPr>
          <w:rFonts w:ascii="ITC Avant Garde" w:hAnsi="ITC Avant Garde"/>
        </w:rPr>
        <w:t xml:space="preserve"> </w:t>
      </w:r>
      <w:r w:rsidRPr="005D65D2">
        <w:rPr>
          <w:rFonts w:ascii="ITC Avant Garde" w:hAnsi="ITC Avant Garde"/>
        </w:rPr>
        <w:t>este</w:t>
      </w:r>
      <w:r w:rsidR="00536743" w:rsidRPr="005D65D2">
        <w:rPr>
          <w:rFonts w:ascii="ITC Avant Garde" w:hAnsi="ITC Avant Garde"/>
        </w:rPr>
        <w:t xml:space="preserve"> </w:t>
      </w:r>
      <w:r w:rsidRPr="005D65D2">
        <w:rPr>
          <w:rFonts w:ascii="ITC Avant Garde" w:hAnsi="ITC Avant Garde"/>
        </w:rPr>
        <w:t>sentido</w:t>
      </w:r>
      <w:r w:rsidR="005B66A4" w:rsidRPr="005D65D2">
        <w:rPr>
          <w:rFonts w:ascii="ITC Avant Garde" w:hAnsi="ITC Avant Garde"/>
        </w:rPr>
        <w:t>,</w:t>
      </w:r>
      <w:r w:rsidR="00536743" w:rsidRPr="005D65D2">
        <w:rPr>
          <w:rFonts w:ascii="ITC Avant Garde" w:hAnsi="ITC Avant Garde"/>
        </w:rPr>
        <w:t xml:space="preserve"> </w:t>
      </w:r>
      <w:r w:rsidR="005B66A4" w:rsidRPr="005D65D2">
        <w:rPr>
          <w:rFonts w:ascii="ITC Avant Garde" w:hAnsi="ITC Avant Garde"/>
        </w:rPr>
        <w:t>la</w:t>
      </w:r>
      <w:r w:rsidR="00536743" w:rsidRPr="005D65D2">
        <w:rPr>
          <w:rFonts w:ascii="ITC Avant Garde" w:hAnsi="ITC Avant Garde"/>
        </w:rPr>
        <w:t xml:space="preserve"> </w:t>
      </w:r>
      <w:r w:rsidR="001618EA" w:rsidRPr="005D65D2">
        <w:rPr>
          <w:rFonts w:ascii="ITC Avant Garde" w:hAnsi="ITC Avant Garde"/>
        </w:rPr>
        <w:t>facultad</w:t>
      </w:r>
      <w:r w:rsidR="00536743" w:rsidRPr="005D65D2">
        <w:rPr>
          <w:rFonts w:ascii="ITC Avant Garde" w:hAnsi="ITC Avant Garde"/>
        </w:rPr>
        <w:t xml:space="preserve"> </w:t>
      </w:r>
      <w:r w:rsidR="001618EA" w:rsidRPr="005D65D2">
        <w:rPr>
          <w:rFonts w:ascii="ITC Avant Garde" w:hAnsi="ITC Avant Garde"/>
        </w:rPr>
        <w:t>regulatoria</w:t>
      </w:r>
      <w:r w:rsidR="00536743" w:rsidRPr="005D65D2">
        <w:rPr>
          <w:rFonts w:ascii="ITC Avant Garde" w:hAnsi="ITC Avant Garde"/>
        </w:rPr>
        <w:t xml:space="preserve"> </w:t>
      </w:r>
      <w:r w:rsidR="0049178D" w:rsidRPr="005D65D2">
        <w:rPr>
          <w:rFonts w:ascii="ITC Avant Garde" w:hAnsi="ITC Avant Garde"/>
        </w:rPr>
        <w:t>del</w:t>
      </w:r>
      <w:r w:rsidR="00536743" w:rsidRPr="005D65D2">
        <w:rPr>
          <w:rFonts w:ascii="ITC Avant Garde" w:hAnsi="ITC Avant Garde"/>
        </w:rPr>
        <w:t xml:space="preserve"> </w:t>
      </w:r>
      <w:r w:rsidR="0049178D" w:rsidRPr="005D65D2">
        <w:rPr>
          <w:rFonts w:ascii="ITC Avant Garde" w:hAnsi="ITC Avant Garde"/>
        </w:rPr>
        <w:t>espectro</w:t>
      </w:r>
      <w:r w:rsidR="00536743" w:rsidRPr="005D65D2">
        <w:rPr>
          <w:rFonts w:ascii="ITC Avant Garde" w:hAnsi="ITC Avant Garde"/>
        </w:rPr>
        <w:t xml:space="preserve"> </w:t>
      </w:r>
      <w:r w:rsidR="0049178D" w:rsidRPr="005D65D2">
        <w:rPr>
          <w:rFonts w:ascii="ITC Avant Garde" w:hAnsi="ITC Avant Garde"/>
        </w:rPr>
        <w:t>radioeléctrico</w:t>
      </w:r>
      <w:r w:rsidR="00536743" w:rsidRPr="005D65D2">
        <w:rPr>
          <w:rFonts w:ascii="ITC Avant Garde" w:hAnsi="ITC Avant Garde"/>
        </w:rPr>
        <w:t xml:space="preserve"> </w:t>
      </w:r>
      <w:r w:rsidR="0049178D" w:rsidRPr="005D65D2">
        <w:rPr>
          <w:rFonts w:ascii="ITC Avant Garde" w:hAnsi="ITC Avant Garde"/>
        </w:rPr>
        <w:t>se</w:t>
      </w:r>
      <w:r w:rsidR="00536743" w:rsidRPr="005D65D2">
        <w:rPr>
          <w:rFonts w:ascii="ITC Avant Garde" w:hAnsi="ITC Avant Garde"/>
        </w:rPr>
        <w:t xml:space="preserve"> </w:t>
      </w:r>
      <w:r w:rsidR="0049178D" w:rsidRPr="005D65D2">
        <w:rPr>
          <w:rFonts w:ascii="ITC Avant Garde" w:hAnsi="ITC Avant Garde"/>
        </w:rPr>
        <w:t>ejerce</w:t>
      </w:r>
      <w:r w:rsidR="00536743" w:rsidRPr="005D65D2">
        <w:rPr>
          <w:rFonts w:ascii="ITC Avant Garde" w:hAnsi="ITC Avant Garde"/>
        </w:rPr>
        <w:t xml:space="preserve"> </w:t>
      </w:r>
      <w:r w:rsidR="001618EA" w:rsidRPr="005D65D2">
        <w:rPr>
          <w:rFonts w:ascii="ITC Avant Garde" w:hAnsi="ITC Avant Garde"/>
        </w:rPr>
        <w:t>a</w:t>
      </w:r>
      <w:r w:rsidR="00536743" w:rsidRPr="005D65D2">
        <w:rPr>
          <w:rFonts w:ascii="ITC Avant Garde" w:hAnsi="ITC Avant Garde"/>
        </w:rPr>
        <w:t xml:space="preserve"> </w:t>
      </w:r>
      <w:r w:rsidR="001618EA" w:rsidRPr="005D65D2">
        <w:rPr>
          <w:rFonts w:ascii="ITC Avant Garde" w:hAnsi="ITC Avant Garde"/>
        </w:rPr>
        <w:t>través</w:t>
      </w:r>
      <w:r w:rsidR="00536743" w:rsidRPr="005D65D2">
        <w:rPr>
          <w:rFonts w:ascii="ITC Avant Garde" w:hAnsi="ITC Avant Garde"/>
        </w:rPr>
        <w:t xml:space="preserve"> </w:t>
      </w:r>
      <w:r w:rsidR="001618EA" w:rsidRPr="005D65D2">
        <w:rPr>
          <w:rFonts w:ascii="ITC Avant Garde" w:hAnsi="ITC Avant Garde"/>
        </w:rPr>
        <w:t>de</w:t>
      </w:r>
      <w:r w:rsidR="00536743" w:rsidRPr="005D65D2">
        <w:rPr>
          <w:rFonts w:ascii="ITC Avant Garde" w:hAnsi="ITC Avant Garde"/>
        </w:rPr>
        <w:t xml:space="preserve"> </w:t>
      </w:r>
      <w:r w:rsidR="001618EA" w:rsidRPr="005D65D2">
        <w:rPr>
          <w:rFonts w:ascii="ITC Avant Garde" w:hAnsi="ITC Avant Garde"/>
        </w:rPr>
        <w:t>una</w:t>
      </w:r>
      <w:r w:rsidR="00536743" w:rsidRPr="005D65D2">
        <w:rPr>
          <w:rFonts w:ascii="ITC Avant Garde" w:hAnsi="ITC Avant Garde"/>
        </w:rPr>
        <w:t xml:space="preserve"> </w:t>
      </w:r>
      <w:r w:rsidR="001618EA" w:rsidRPr="005D65D2">
        <w:rPr>
          <w:rFonts w:ascii="ITC Avant Garde" w:hAnsi="ITC Avant Garde"/>
        </w:rPr>
        <w:t>adecuada</w:t>
      </w:r>
      <w:r w:rsidR="00536743" w:rsidRPr="005D65D2">
        <w:rPr>
          <w:rFonts w:ascii="ITC Avant Garde" w:hAnsi="ITC Avant Garde"/>
        </w:rPr>
        <w:t xml:space="preserve"> </w:t>
      </w:r>
      <w:r w:rsidR="001618EA" w:rsidRPr="005D65D2">
        <w:rPr>
          <w:rFonts w:ascii="ITC Avant Garde" w:hAnsi="ITC Avant Garde"/>
        </w:rPr>
        <w:t>planeaci</w:t>
      </w:r>
      <w:r w:rsidR="0049178D" w:rsidRPr="005D65D2">
        <w:rPr>
          <w:rFonts w:ascii="ITC Avant Garde" w:hAnsi="ITC Avant Garde"/>
        </w:rPr>
        <w:t>ón,</w:t>
      </w:r>
      <w:r w:rsidR="00536743" w:rsidRPr="005D65D2">
        <w:rPr>
          <w:rFonts w:ascii="ITC Avant Garde" w:hAnsi="ITC Avant Garde"/>
        </w:rPr>
        <w:t xml:space="preserve"> </w:t>
      </w:r>
      <w:r w:rsidR="0049178D" w:rsidRPr="005D65D2">
        <w:rPr>
          <w:rFonts w:ascii="ITC Avant Garde" w:hAnsi="ITC Avant Garde"/>
        </w:rPr>
        <w:t>administración</w:t>
      </w:r>
      <w:r w:rsidR="00536743" w:rsidRPr="005D65D2">
        <w:rPr>
          <w:rFonts w:ascii="ITC Avant Garde" w:hAnsi="ITC Avant Garde"/>
        </w:rPr>
        <w:t xml:space="preserve"> </w:t>
      </w:r>
      <w:r w:rsidR="0049178D" w:rsidRPr="005D65D2">
        <w:rPr>
          <w:rFonts w:ascii="ITC Avant Garde" w:hAnsi="ITC Avant Garde"/>
        </w:rPr>
        <w:t>y</w:t>
      </w:r>
      <w:r w:rsidR="00536743" w:rsidRPr="005D65D2">
        <w:rPr>
          <w:rFonts w:ascii="ITC Avant Garde" w:hAnsi="ITC Avant Garde"/>
        </w:rPr>
        <w:t xml:space="preserve"> </w:t>
      </w:r>
      <w:r w:rsidR="0049178D" w:rsidRPr="005D65D2">
        <w:rPr>
          <w:rFonts w:ascii="ITC Avant Garde" w:hAnsi="ITC Avant Garde"/>
        </w:rPr>
        <w:t>control</w:t>
      </w:r>
      <w:r w:rsidR="00536743" w:rsidRPr="005D65D2">
        <w:rPr>
          <w:rFonts w:ascii="ITC Avant Garde" w:hAnsi="ITC Avant Garde"/>
        </w:rPr>
        <w:t xml:space="preserve"> </w:t>
      </w:r>
      <w:r w:rsidR="0049178D" w:rsidRPr="005D65D2">
        <w:rPr>
          <w:rFonts w:ascii="ITC Avant Garde" w:hAnsi="ITC Avant Garde"/>
        </w:rPr>
        <w:t>de</w:t>
      </w:r>
      <w:r w:rsidR="00536743" w:rsidRPr="005D65D2">
        <w:rPr>
          <w:rFonts w:ascii="ITC Avant Garde" w:hAnsi="ITC Avant Garde"/>
        </w:rPr>
        <w:t xml:space="preserve"> </w:t>
      </w:r>
      <w:r w:rsidR="0049178D" w:rsidRPr="005D65D2">
        <w:rPr>
          <w:rFonts w:ascii="ITC Avant Garde" w:hAnsi="ITC Avant Garde"/>
        </w:rPr>
        <w:t>este</w:t>
      </w:r>
      <w:r w:rsidR="00536743" w:rsidRPr="005D65D2">
        <w:rPr>
          <w:rFonts w:ascii="ITC Avant Garde" w:hAnsi="ITC Avant Garde"/>
        </w:rPr>
        <w:t xml:space="preserve"> </w:t>
      </w:r>
      <w:r w:rsidR="0049178D" w:rsidRPr="005D65D2">
        <w:rPr>
          <w:rFonts w:ascii="ITC Avant Garde" w:hAnsi="ITC Avant Garde"/>
        </w:rPr>
        <w:t>recurso</w:t>
      </w:r>
      <w:r w:rsidR="002611D3" w:rsidRPr="005D65D2">
        <w:rPr>
          <w:rFonts w:ascii="ITC Avant Garde" w:hAnsi="ITC Avant Garde"/>
        </w:rPr>
        <w:t>,</w:t>
      </w:r>
      <w:r w:rsidR="00536743" w:rsidRPr="005D65D2">
        <w:rPr>
          <w:rFonts w:ascii="ITC Avant Garde" w:hAnsi="ITC Avant Garde"/>
        </w:rPr>
        <w:t xml:space="preserve"> </w:t>
      </w:r>
      <w:r w:rsidR="0049178D" w:rsidRPr="005D65D2">
        <w:rPr>
          <w:rFonts w:ascii="ITC Avant Garde" w:hAnsi="ITC Avant Garde"/>
        </w:rPr>
        <w:t>lo</w:t>
      </w:r>
      <w:r w:rsidR="00536743" w:rsidRPr="005D65D2">
        <w:rPr>
          <w:rFonts w:ascii="ITC Avant Garde" w:hAnsi="ITC Avant Garde"/>
        </w:rPr>
        <w:t xml:space="preserve"> </w:t>
      </w:r>
      <w:r w:rsidR="0049178D" w:rsidRPr="005D65D2">
        <w:rPr>
          <w:rFonts w:ascii="ITC Avant Garde" w:hAnsi="ITC Avant Garde"/>
        </w:rPr>
        <w:t>que</w:t>
      </w:r>
      <w:r w:rsidR="00536743" w:rsidRPr="005D65D2">
        <w:rPr>
          <w:rFonts w:ascii="ITC Avant Garde" w:hAnsi="ITC Avant Garde"/>
        </w:rPr>
        <w:t xml:space="preserve"> </w:t>
      </w:r>
      <w:r w:rsidR="0049178D" w:rsidRPr="005D65D2">
        <w:rPr>
          <w:rFonts w:ascii="ITC Avant Garde" w:hAnsi="ITC Avant Garde"/>
        </w:rPr>
        <w:lastRenderedPageBreak/>
        <w:t>conlleva</w:t>
      </w:r>
      <w:r w:rsidR="00536743" w:rsidRPr="005D65D2">
        <w:rPr>
          <w:rFonts w:ascii="ITC Avant Garde" w:hAnsi="ITC Avant Garde"/>
        </w:rPr>
        <w:t xml:space="preserve"> </w:t>
      </w:r>
      <w:r w:rsidR="0049178D" w:rsidRPr="005D65D2">
        <w:rPr>
          <w:rFonts w:ascii="ITC Avant Garde" w:hAnsi="ITC Avant Garde"/>
        </w:rPr>
        <w:t>a</w:t>
      </w:r>
      <w:r w:rsidR="00536743" w:rsidRPr="005D65D2">
        <w:rPr>
          <w:rFonts w:ascii="ITC Avant Garde" w:hAnsi="ITC Avant Garde"/>
        </w:rPr>
        <w:t xml:space="preserve"> </w:t>
      </w:r>
      <w:r w:rsidR="0049178D" w:rsidRPr="005D65D2">
        <w:rPr>
          <w:rFonts w:ascii="ITC Avant Garde" w:hAnsi="ITC Avant Garde"/>
        </w:rPr>
        <w:t>una</w:t>
      </w:r>
      <w:r w:rsidR="00536743" w:rsidRPr="005D65D2">
        <w:rPr>
          <w:rFonts w:ascii="ITC Avant Garde" w:hAnsi="ITC Avant Garde"/>
        </w:rPr>
        <w:t xml:space="preserve"> </w:t>
      </w:r>
      <w:r w:rsidR="0049178D" w:rsidRPr="005D65D2">
        <w:rPr>
          <w:rFonts w:ascii="ITC Avant Garde" w:hAnsi="ITC Avant Garde"/>
        </w:rPr>
        <w:t>serie</w:t>
      </w:r>
      <w:r w:rsidR="00536743" w:rsidRPr="005D65D2">
        <w:rPr>
          <w:rFonts w:ascii="ITC Avant Garde" w:hAnsi="ITC Avant Garde"/>
        </w:rPr>
        <w:t xml:space="preserve"> </w:t>
      </w:r>
      <w:r w:rsidR="0049178D" w:rsidRPr="005D65D2">
        <w:rPr>
          <w:rFonts w:ascii="ITC Avant Garde" w:hAnsi="ITC Avant Garde"/>
        </w:rPr>
        <w:t>de</w:t>
      </w:r>
      <w:r w:rsidR="00536743" w:rsidRPr="005D65D2">
        <w:rPr>
          <w:rFonts w:ascii="ITC Avant Garde" w:hAnsi="ITC Avant Garde"/>
        </w:rPr>
        <w:t xml:space="preserve"> </w:t>
      </w:r>
      <w:r w:rsidR="0049178D" w:rsidRPr="005D65D2">
        <w:rPr>
          <w:rFonts w:ascii="ITC Avant Garde" w:hAnsi="ITC Avant Garde"/>
        </w:rPr>
        <w:t>acciones</w:t>
      </w:r>
      <w:r w:rsidR="00536743" w:rsidRPr="005D65D2">
        <w:rPr>
          <w:rFonts w:ascii="ITC Avant Garde" w:hAnsi="ITC Avant Garde"/>
        </w:rPr>
        <w:t xml:space="preserve"> </w:t>
      </w:r>
      <w:r w:rsidR="0049178D" w:rsidRPr="005D65D2">
        <w:rPr>
          <w:rFonts w:ascii="ITC Avant Garde" w:hAnsi="ITC Avant Garde"/>
        </w:rPr>
        <w:t>interrelacionadas</w:t>
      </w:r>
      <w:r w:rsidR="00536743" w:rsidRPr="005D65D2">
        <w:rPr>
          <w:rFonts w:ascii="ITC Avant Garde" w:hAnsi="ITC Avant Garde"/>
        </w:rPr>
        <w:t xml:space="preserve"> </w:t>
      </w:r>
      <w:r w:rsidR="0049178D" w:rsidRPr="005D65D2">
        <w:rPr>
          <w:rFonts w:ascii="ITC Avant Garde" w:hAnsi="ITC Avant Garde"/>
        </w:rPr>
        <w:t>de</w:t>
      </w:r>
      <w:r w:rsidR="00536743" w:rsidRPr="005D65D2">
        <w:rPr>
          <w:rFonts w:ascii="ITC Avant Garde" w:hAnsi="ITC Avant Garde"/>
        </w:rPr>
        <w:t xml:space="preserve"> </w:t>
      </w:r>
      <w:r w:rsidR="002611D3" w:rsidRPr="005D65D2">
        <w:rPr>
          <w:rFonts w:ascii="ITC Avant Garde" w:hAnsi="ITC Avant Garde"/>
        </w:rPr>
        <w:t>procedimientos</w:t>
      </w:r>
      <w:r w:rsidR="00536743" w:rsidRPr="005D65D2">
        <w:rPr>
          <w:rFonts w:ascii="ITC Avant Garde" w:hAnsi="ITC Avant Garde"/>
        </w:rPr>
        <w:t xml:space="preserve"> </w:t>
      </w:r>
      <w:r w:rsidR="002611D3" w:rsidRPr="005D65D2">
        <w:rPr>
          <w:rFonts w:ascii="ITC Avant Garde" w:hAnsi="ITC Avant Garde"/>
        </w:rPr>
        <w:t>técnicos,</w:t>
      </w:r>
      <w:r w:rsidR="00536743" w:rsidRPr="005D65D2">
        <w:rPr>
          <w:rFonts w:ascii="ITC Avant Garde" w:hAnsi="ITC Avant Garde"/>
        </w:rPr>
        <w:t xml:space="preserve"> </w:t>
      </w:r>
      <w:r w:rsidRPr="005D65D2">
        <w:rPr>
          <w:rFonts w:ascii="ITC Avant Garde" w:hAnsi="ITC Avant Garde"/>
        </w:rPr>
        <w:t>regulatorios</w:t>
      </w:r>
      <w:r w:rsidR="00536743" w:rsidRPr="005D65D2">
        <w:rPr>
          <w:rFonts w:ascii="ITC Avant Garde" w:hAnsi="ITC Avant Garde"/>
        </w:rPr>
        <w:t xml:space="preserve"> </w:t>
      </w:r>
      <w:r w:rsidRPr="005D65D2">
        <w:rPr>
          <w:rFonts w:ascii="ITC Avant Garde" w:hAnsi="ITC Avant Garde"/>
        </w:rPr>
        <w:t>y</w:t>
      </w:r>
      <w:r w:rsidR="00536743" w:rsidRPr="005D65D2">
        <w:rPr>
          <w:rFonts w:ascii="ITC Avant Garde" w:hAnsi="ITC Avant Garde"/>
        </w:rPr>
        <w:t xml:space="preserve"> </w:t>
      </w:r>
      <w:r w:rsidRPr="005D65D2">
        <w:rPr>
          <w:rFonts w:ascii="ITC Avant Garde" w:hAnsi="ITC Avant Garde"/>
        </w:rPr>
        <w:t>administrativos</w:t>
      </w:r>
      <w:r w:rsidR="00536743" w:rsidRPr="005D65D2">
        <w:rPr>
          <w:rFonts w:ascii="ITC Avant Garde" w:hAnsi="ITC Avant Garde"/>
        </w:rPr>
        <w:t xml:space="preserve"> </w:t>
      </w:r>
      <w:r w:rsidR="0049178D" w:rsidRPr="005D65D2">
        <w:rPr>
          <w:rFonts w:ascii="ITC Avant Garde" w:hAnsi="ITC Avant Garde"/>
        </w:rPr>
        <w:t>que</w:t>
      </w:r>
      <w:r w:rsidR="00536743" w:rsidRPr="005D65D2">
        <w:rPr>
          <w:rFonts w:ascii="ITC Avant Garde" w:hAnsi="ITC Avant Garde"/>
        </w:rPr>
        <w:t xml:space="preserve"> </w:t>
      </w:r>
      <w:r w:rsidR="000144CC" w:rsidRPr="005D65D2">
        <w:rPr>
          <w:rFonts w:ascii="ITC Avant Garde" w:hAnsi="ITC Avant Garde"/>
        </w:rPr>
        <w:t>se</w:t>
      </w:r>
      <w:r w:rsidR="00536743" w:rsidRPr="005D65D2">
        <w:rPr>
          <w:rFonts w:ascii="ITC Avant Garde" w:hAnsi="ITC Avant Garde"/>
        </w:rPr>
        <w:t xml:space="preserve"> </w:t>
      </w:r>
      <w:r w:rsidR="000144CC" w:rsidRPr="005D65D2">
        <w:rPr>
          <w:rFonts w:ascii="ITC Avant Garde" w:hAnsi="ITC Avant Garde"/>
        </w:rPr>
        <w:t>ver</w:t>
      </w:r>
      <w:r w:rsidR="004C5B92" w:rsidRPr="005D65D2">
        <w:rPr>
          <w:rFonts w:ascii="ITC Avant Garde" w:hAnsi="ITC Avant Garde"/>
        </w:rPr>
        <w:t>án</w:t>
      </w:r>
      <w:r w:rsidR="00536743" w:rsidRPr="005D65D2">
        <w:rPr>
          <w:rFonts w:ascii="ITC Avant Garde" w:hAnsi="ITC Avant Garde"/>
        </w:rPr>
        <w:t xml:space="preserve"> </w:t>
      </w:r>
      <w:r w:rsidR="004C5B92" w:rsidRPr="005D65D2">
        <w:rPr>
          <w:rFonts w:ascii="ITC Avant Garde" w:hAnsi="ITC Avant Garde"/>
        </w:rPr>
        <w:t>reflejados</w:t>
      </w:r>
      <w:r w:rsidR="00536743" w:rsidRPr="005D65D2">
        <w:rPr>
          <w:rFonts w:ascii="ITC Avant Garde" w:hAnsi="ITC Avant Garde"/>
        </w:rPr>
        <w:t xml:space="preserve"> </w:t>
      </w:r>
      <w:r w:rsidR="004C5B92" w:rsidRPr="005D65D2">
        <w:rPr>
          <w:rFonts w:ascii="ITC Avant Garde" w:hAnsi="ITC Avant Garde"/>
        </w:rPr>
        <w:t>en</w:t>
      </w:r>
      <w:r w:rsidR="009A0014" w:rsidRPr="005D65D2">
        <w:rPr>
          <w:rFonts w:ascii="ITC Avant Garde" w:hAnsi="ITC Avant Garde"/>
        </w:rPr>
        <w:t>:</w:t>
      </w:r>
      <w:r w:rsidR="00536743" w:rsidRPr="005D65D2">
        <w:rPr>
          <w:rFonts w:ascii="ITC Avant Garde" w:hAnsi="ITC Avant Garde"/>
        </w:rPr>
        <w:t xml:space="preserve"> </w:t>
      </w:r>
      <w:r w:rsidR="00176772" w:rsidRPr="005D65D2">
        <w:rPr>
          <w:rFonts w:ascii="ITC Avant Garde" w:hAnsi="ITC Avant Garde"/>
        </w:rPr>
        <w:t>(</w:t>
      </w:r>
      <w:r w:rsidR="00176772" w:rsidRPr="005D65D2">
        <w:rPr>
          <w:rFonts w:ascii="ITC Avant Garde" w:hAnsi="ITC Avant Garde"/>
          <w:b/>
        </w:rPr>
        <w:t>i</w:t>
      </w:r>
      <w:r w:rsidR="00176772" w:rsidRPr="005D65D2">
        <w:rPr>
          <w:rFonts w:ascii="ITC Avant Garde" w:hAnsi="ITC Avant Garde"/>
        </w:rPr>
        <w:t>)</w:t>
      </w:r>
      <w:r w:rsidR="00536743" w:rsidRPr="005D65D2">
        <w:rPr>
          <w:rFonts w:ascii="ITC Avant Garde" w:hAnsi="ITC Avant Garde"/>
        </w:rPr>
        <w:t xml:space="preserve"> </w:t>
      </w:r>
      <w:r w:rsidR="008046B1" w:rsidRPr="005D65D2">
        <w:rPr>
          <w:rFonts w:ascii="ITC Avant Garde" w:hAnsi="ITC Avant Garde"/>
        </w:rPr>
        <w:t>En</w:t>
      </w:r>
      <w:r w:rsidR="00536743" w:rsidRPr="005D65D2">
        <w:rPr>
          <w:rFonts w:ascii="ITC Avant Garde" w:hAnsi="ITC Avant Garde"/>
        </w:rPr>
        <w:t xml:space="preserve"> </w:t>
      </w:r>
      <w:r w:rsidR="008046B1" w:rsidRPr="005D65D2">
        <w:rPr>
          <w:rFonts w:ascii="ITC Avant Garde" w:hAnsi="ITC Avant Garde"/>
        </w:rPr>
        <w:t>el</w:t>
      </w:r>
      <w:r w:rsidR="00536743" w:rsidRPr="005D65D2">
        <w:rPr>
          <w:rFonts w:ascii="ITC Avant Garde" w:hAnsi="ITC Avant Garde"/>
        </w:rPr>
        <w:t xml:space="preserve"> </w:t>
      </w:r>
      <w:r w:rsidR="008046B1" w:rsidRPr="005D65D2">
        <w:rPr>
          <w:rFonts w:ascii="ITC Avant Garde" w:hAnsi="ITC Avant Garde"/>
        </w:rPr>
        <w:t>ámbito</w:t>
      </w:r>
      <w:r w:rsidR="00536743" w:rsidRPr="005D65D2">
        <w:rPr>
          <w:rFonts w:ascii="ITC Avant Garde" w:hAnsi="ITC Avant Garde"/>
        </w:rPr>
        <w:t xml:space="preserve"> </w:t>
      </w:r>
      <w:r w:rsidR="008046B1" w:rsidRPr="005D65D2">
        <w:rPr>
          <w:rFonts w:ascii="ITC Avant Garde" w:hAnsi="ITC Avant Garde"/>
        </w:rPr>
        <w:t>de</w:t>
      </w:r>
      <w:r w:rsidR="00536743" w:rsidRPr="005D65D2">
        <w:rPr>
          <w:rFonts w:ascii="ITC Avant Garde" w:hAnsi="ITC Avant Garde"/>
        </w:rPr>
        <w:t xml:space="preserve"> </w:t>
      </w:r>
      <w:r w:rsidR="008046B1" w:rsidRPr="005D65D2">
        <w:rPr>
          <w:rFonts w:ascii="ITC Avant Garde" w:hAnsi="ITC Avant Garde"/>
        </w:rPr>
        <w:t>sus</w:t>
      </w:r>
      <w:r w:rsidR="00536743" w:rsidRPr="005D65D2">
        <w:rPr>
          <w:rFonts w:ascii="ITC Avant Garde" w:hAnsi="ITC Avant Garde"/>
        </w:rPr>
        <w:t xml:space="preserve"> </w:t>
      </w:r>
      <w:r w:rsidR="008046B1" w:rsidRPr="005D65D2">
        <w:rPr>
          <w:rFonts w:ascii="ITC Avant Garde" w:hAnsi="ITC Avant Garde"/>
        </w:rPr>
        <w:t>atribuciones,</w:t>
      </w:r>
      <w:r w:rsidR="00536743" w:rsidRPr="005D65D2">
        <w:rPr>
          <w:rFonts w:ascii="ITC Avant Garde" w:hAnsi="ITC Avant Garde"/>
        </w:rPr>
        <w:t xml:space="preserve"> </w:t>
      </w:r>
      <w:r w:rsidR="008046B1" w:rsidRPr="005D65D2">
        <w:rPr>
          <w:rFonts w:ascii="ITC Avant Garde" w:hAnsi="ITC Avant Garde"/>
        </w:rPr>
        <w:t>llevar</w:t>
      </w:r>
      <w:r w:rsidR="00536743" w:rsidRPr="005D65D2">
        <w:rPr>
          <w:rFonts w:ascii="ITC Avant Garde" w:hAnsi="ITC Avant Garde"/>
        </w:rPr>
        <w:t xml:space="preserve"> </w:t>
      </w:r>
      <w:r w:rsidR="008046B1" w:rsidRPr="005D65D2">
        <w:rPr>
          <w:rFonts w:ascii="ITC Avant Garde" w:hAnsi="ITC Avant Garde"/>
        </w:rPr>
        <w:t>a</w:t>
      </w:r>
      <w:r w:rsidR="00536743" w:rsidRPr="005D65D2">
        <w:rPr>
          <w:rFonts w:ascii="ITC Avant Garde" w:hAnsi="ITC Avant Garde"/>
        </w:rPr>
        <w:t xml:space="preserve"> </w:t>
      </w:r>
      <w:r w:rsidR="008046B1" w:rsidRPr="005D65D2">
        <w:rPr>
          <w:rFonts w:ascii="ITC Avant Garde" w:hAnsi="ITC Avant Garde"/>
        </w:rPr>
        <w:t>cabo</w:t>
      </w:r>
      <w:r w:rsidR="00536743" w:rsidRPr="005D65D2">
        <w:rPr>
          <w:rFonts w:ascii="ITC Avant Garde" w:hAnsi="ITC Avant Garde"/>
        </w:rPr>
        <w:t xml:space="preserve"> </w:t>
      </w:r>
      <w:r w:rsidR="008046B1" w:rsidRPr="005D65D2">
        <w:rPr>
          <w:rFonts w:ascii="ITC Avant Garde" w:hAnsi="ITC Avant Garde"/>
        </w:rPr>
        <w:t>las</w:t>
      </w:r>
      <w:r w:rsidR="00536743" w:rsidRPr="005D65D2">
        <w:rPr>
          <w:rFonts w:ascii="ITC Avant Garde" w:hAnsi="ITC Avant Garde"/>
        </w:rPr>
        <w:t xml:space="preserve"> </w:t>
      </w:r>
      <w:r w:rsidR="008046B1" w:rsidRPr="005D65D2">
        <w:rPr>
          <w:rFonts w:ascii="ITC Avant Garde" w:hAnsi="ITC Avant Garde"/>
        </w:rPr>
        <w:t>acciones</w:t>
      </w:r>
      <w:r w:rsidR="00536743" w:rsidRPr="005D65D2">
        <w:rPr>
          <w:rFonts w:ascii="ITC Avant Garde" w:hAnsi="ITC Avant Garde"/>
        </w:rPr>
        <w:t xml:space="preserve"> </w:t>
      </w:r>
      <w:r w:rsidR="008046B1" w:rsidRPr="005D65D2">
        <w:rPr>
          <w:rFonts w:ascii="ITC Avant Garde" w:hAnsi="ITC Avant Garde"/>
        </w:rPr>
        <w:t>necesarias</w:t>
      </w:r>
      <w:r w:rsidR="00536743" w:rsidRPr="005D65D2">
        <w:rPr>
          <w:rFonts w:ascii="ITC Avant Garde" w:hAnsi="ITC Avant Garde"/>
        </w:rPr>
        <w:t xml:space="preserve"> </w:t>
      </w:r>
      <w:r w:rsidR="008046B1" w:rsidRPr="005D65D2">
        <w:rPr>
          <w:rFonts w:ascii="ITC Avant Garde" w:hAnsi="ITC Avant Garde"/>
        </w:rPr>
        <w:t>para</w:t>
      </w:r>
      <w:r w:rsidR="00536743" w:rsidRPr="005D65D2">
        <w:rPr>
          <w:rFonts w:ascii="ITC Avant Garde" w:hAnsi="ITC Avant Garde"/>
        </w:rPr>
        <w:t xml:space="preserve"> </w:t>
      </w:r>
      <w:r w:rsidR="008046B1" w:rsidRPr="005D65D2">
        <w:rPr>
          <w:rFonts w:ascii="ITC Avant Garde" w:hAnsi="ITC Avant Garde"/>
        </w:rPr>
        <w:t>g</w:t>
      </w:r>
      <w:r w:rsidR="00C2289B" w:rsidRPr="005D65D2">
        <w:rPr>
          <w:rFonts w:ascii="ITC Avant Garde" w:hAnsi="ITC Avant Garde"/>
        </w:rPr>
        <w:t>arantizar</w:t>
      </w:r>
      <w:r w:rsidR="00536743" w:rsidRPr="005D65D2">
        <w:rPr>
          <w:rFonts w:ascii="ITC Avant Garde" w:hAnsi="ITC Avant Garde"/>
        </w:rPr>
        <w:t xml:space="preserve"> </w:t>
      </w:r>
      <w:r w:rsidR="00C2289B" w:rsidRPr="005D65D2">
        <w:rPr>
          <w:rFonts w:ascii="ITC Avant Garde" w:hAnsi="ITC Avant Garde"/>
        </w:rPr>
        <w:t>los</w:t>
      </w:r>
      <w:r w:rsidR="00536743" w:rsidRPr="005D65D2">
        <w:rPr>
          <w:rFonts w:ascii="ITC Avant Garde" w:hAnsi="ITC Avant Garde"/>
        </w:rPr>
        <w:t xml:space="preserve"> </w:t>
      </w:r>
      <w:r w:rsidR="00C2289B" w:rsidRPr="005D65D2">
        <w:rPr>
          <w:rFonts w:ascii="ITC Avant Garde" w:hAnsi="ITC Avant Garde"/>
        </w:rPr>
        <w:t>derechos</w:t>
      </w:r>
      <w:r w:rsidR="00536743" w:rsidRPr="005D65D2">
        <w:rPr>
          <w:rFonts w:ascii="ITC Avant Garde" w:hAnsi="ITC Avant Garde"/>
        </w:rPr>
        <w:t xml:space="preserve"> </w:t>
      </w:r>
      <w:r w:rsidR="00C2289B" w:rsidRPr="005D65D2">
        <w:rPr>
          <w:rFonts w:ascii="ITC Avant Garde" w:hAnsi="ITC Avant Garde"/>
        </w:rPr>
        <w:t>humanos</w:t>
      </w:r>
      <w:r w:rsidR="00536743" w:rsidRPr="005D65D2">
        <w:rPr>
          <w:rFonts w:ascii="ITC Avant Garde" w:hAnsi="ITC Avant Garde"/>
        </w:rPr>
        <w:t xml:space="preserve"> </w:t>
      </w:r>
      <w:r w:rsidR="00C2289B" w:rsidRPr="005D65D2">
        <w:rPr>
          <w:rFonts w:ascii="ITC Avant Garde" w:hAnsi="ITC Avant Garde"/>
        </w:rPr>
        <w:t>de</w:t>
      </w:r>
      <w:r w:rsidR="00536743" w:rsidRPr="005D65D2">
        <w:rPr>
          <w:rFonts w:ascii="ITC Avant Garde" w:hAnsi="ITC Avant Garde"/>
        </w:rPr>
        <w:t xml:space="preserve"> </w:t>
      </w:r>
      <w:r w:rsidR="00C2289B" w:rsidRPr="005D65D2">
        <w:rPr>
          <w:rFonts w:ascii="ITC Avant Garde" w:hAnsi="ITC Avant Garde"/>
        </w:rPr>
        <w:t>Libertad</w:t>
      </w:r>
      <w:r w:rsidR="00536743" w:rsidRPr="005D65D2">
        <w:rPr>
          <w:rFonts w:ascii="ITC Avant Garde" w:hAnsi="ITC Avant Garde"/>
        </w:rPr>
        <w:t xml:space="preserve"> </w:t>
      </w:r>
      <w:r w:rsidR="00C2289B" w:rsidRPr="005D65D2">
        <w:rPr>
          <w:rFonts w:ascii="ITC Avant Garde" w:hAnsi="ITC Avant Garde"/>
        </w:rPr>
        <w:t>de</w:t>
      </w:r>
      <w:r w:rsidR="00536743" w:rsidRPr="005D65D2">
        <w:rPr>
          <w:rFonts w:ascii="ITC Avant Garde" w:hAnsi="ITC Avant Garde"/>
        </w:rPr>
        <w:t xml:space="preserve"> </w:t>
      </w:r>
      <w:r w:rsidR="00C2289B" w:rsidRPr="005D65D2">
        <w:rPr>
          <w:rFonts w:ascii="ITC Avant Garde" w:hAnsi="ITC Avant Garde"/>
        </w:rPr>
        <w:t>Expresión</w:t>
      </w:r>
      <w:r w:rsidR="00536743" w:rsidRPr="005D65D2">
        <w:rPr>
          <w:rFonts w:ascii="ITC Avant Garde" w:hAnsi="ITC Avant Garde"/>
        </w:rPr>
        <w:t xml:space="preserve"> </w:t>
      </w:r>
      <w:r w:rsidR="00C2289B" w:rsidRPr="005D65D2">
        <w:rPr>
          <w:rFonts w:ascii="ITC Avant Garde" w:hAnsi="ITC Avant Garde"/>
        </w:rPr>
        <w:t>y</w:t>
      </w:r>
      <w:r w:rsidR="00536743" w:rsidRPr="005D65D2">
        <w:rPr>
          <w:rFonts w:ascii="ITC Avant Garde" w:hAnsi="ITC Avant Garde"/>
        </w:rPr>
        <w:t xml:space="preserve"> </w:t>
      </w:r>
      <w:r w:rsidR="00951A41" w:rsidRPr="005D65D2">
        <w:rPr>
          <w:rFonts w:ascii="ITC Avant Garde" w:hAnsi="ITC Avant Garde"/>
        </w:rPr>
        <w:t>Acceso</w:t>
      </w:r>
      <w:r w:rsidR="00536743" w:rsidRPr="005D65D2">
        <w:rPr>
          <w:rFonts w:ascii="ITC Avant Garde" w:hAnsi="ITC Avant Garde"/>
        </w:rPr>
        <w:t xml:space="preserve"> </w:t>
      </w:r>
      <w:r w:rsidR="00C2289B" w:rsidRPr="005D65D2">
        <w:rPr>
          <w:rFonts w:ascii="ITC Avant Garde" w:hAnsi="ITC Avant Garde"/>
        </w:rPr>
        <w:t>a</w:t>
      </w:r>
      <w:r w:rsidR="00536743" w:rsidRPr="005D65D2">
        <w:rPr>
          <w:rFonts w:ascii="ITC Avant Garde" w:hAnsi="ITC Avant Garde"/>
        </w:rPr>
        <w:t xml:space="preserve"> </w:t>
      </w:r>
      <w:r w:rsidR="00C2289B" w:rsidRPr="005D65D2">
        <w:rPr>
          <w:rFonts w:ascii="ITC Avant Garde" w:hAnsi="ITC Avant Garde"/>
        </w:rPr>
        <w:t>la</w:t>
      </w:r>
      <w:r w:rsidR="00536743" w:rsidRPr="005D65D2">
        <w:rPr>
          <w:rFonts w:ascii="ITC Avant Garde" w:hAnsi="ITC Avant Garde"/>
        </w:rPr>
        <w:t xml:space="preserve"> </w:t>
      </w:r>
      <w:r w:rsidR="00C2289B" w:rsidRPr="005D65D2">
        <w:rPr>
          <w:rFonts w:ascii="ITC Avant Garde" w:hAnsi="ITC Avant Garde"/>
        </w:rPr>
        <w:t>Información</w:t>
      </w:r>
      <w:r w:rsidR="00C2289B" w:rsidRPr="005D65D2">
        <w:rPr>
          <w:rStyle w:val="Refdenotaalpie"/>
          <w:rFonts w:ascii="ITC Avant Garde" w:hAnsi="ITC Avant Garde" w:cs="Courier New"/>
        </w:rPr>
        <w:footnoteReference w:id="14"/>
      </w:r>
      <w:r w:rsidR="00CB3B64" w:rsidRPr="005D65D2">
        <w:rPr>
          <w:rFonts w:ascii="ITC Avant Garde" w:hAnsi="ITC Avant Garde"/>
        </w:rPr>
        <w:t>;</w:t>
      </w:r>
      <w:r w:rsidR="00536743" w:rsidRPr="005D65D2">
        <w:rPr>
          <w:rFonts w:ascii="ITC Avant Garde" w:hAnsi="ITC Avant Garde"/>
        </w:rPr>
        <w:t xml:space="preserve"> </w:t>
      </w:r>
      <w:r w:rsidR="00C2289B" w:rsidRPr="005D65D2">
        <w:rPr>
          <w:rFonts w:ascii="ITC Avant Garde" w:hAnsi="ITC Avant Garde"/>
        </w:rPr>
        <w:t>(</w:t>
      </w:r>
      <w:r w:rsidR="00C2289B" w:rsidRPr="005D65D2">
        <w:rPr>
          <w:rFonts w:ascii="ITC Avant Garde" w:hAnsi="ITC Avant Garde"/>
          <w:b/>
        </w:rPr>
        <w:t>ii</w:t>
      </w:r>
      <w:r w:rsidR="00C2289B" w:rsidRPr="005D65D2">
        <w:rPr>
          <w:rFonts w:ascii="ITC Avant Garde" w:hAnsi="ITC Avant Garde"/>
        </w:rPr>
        <w:t>)</w:t>
      </w:r>
      <w:r w:rsidR="00536743" w:rsidRPr="005D65D2">
        <w:rPr>
          <w:rFonts w:ascii="ITC Avant Garde" w:hAnsi="ITC Avant Garde"/>
        </w:rPr>
        <w:t xml:space="preserve"> </w:t>
      </w:r>
      <w:r w:rsidR="00AA0E3D" w:rsidRPr="005D65D2">
        <w:rPr>
          <w:rFonts w:ascii="ITC Avant Garde" w:hAnsi="ITC Avant Garde"/>
        </w:rPr>
        <w:t>Realizar</w:t>
      </w:r>
      <w:r w:rsidR="00536743" w:rsidRPr="005D65D2">
        <w:rPr>
          <w:rFonts w:ascii="ITC Avant Garde" w:hAnsi="ITC Avant Garde"/>
        </w:rPr>
        <w:t xml:space="preserve"> </w:t>
      </w:r>
      <w:r w:rsidR="00AA0E3D" w:rsidRPr="005D65D2">
        <w:rPr>
          <w:rFonts w:ascii="ITC Avant Garde" w:hAnsi="ITC Avant Garde"/>
        </w:rPr>
        <w:t>las</w:t>
      </w:r>
      <w:r w:rsidR="00536743" w:rsidRPr="005D65D2">
        <w:rPr>
          <w:rFonts w:ascii="ITC Avant Garde" w:hAnsi="ITC Avant Garde"/>
        </w:rPr>
        <w:t xml:space="preserve"> </w:t>
      </w:r>
      <w:r w:rsidR="00AA0E3D" w:rsidRPr="005D65D2">
        <w:rPr>
          <w:rFonts w:ascii="ITC Avant Garde" w:hAnsi="ITC Avant Garde"/>
        </w:rPr>
        <w:t>acciones</w:t>
      </w:r>
      <w:r w:rsidR="00536743" w:rsidRPr="005D65D2">
        <w:rPr>
          <w:rFonts w:ascii="ITC Avant Garde" w:hAnsi="ITC Avant Garde"/>
        </w:rPr>
        <w:t xml:space="preserve"> </w:t>
      </w:r>
      <w:r w:rsidR="00AA0E3D" w:rsidRPr="005D65D2">
        <w:rPr>
          <w:rFonts w:ascii="ITC Avant Garde" w:hAnsi="ITC Avant Garde"/>
        </w:rPr>
        <w:t>necesarias</w:t>
      </w:r>
      <w:r w:rsidR="00536743" w:rsidRPr="005D65D2">
        <w:rPr>
          <w:rFonts w:ascii="ITC Avant Garde" w:hAnsi="ITC Avant Garde"/>
        </w:rPr>
        <w:t xml:space="preserve"> </w:t>
      </w:r>
      <w:r w:rsidR="00AA0E3D" w:rsidRPr="005D65D2">
        <w:rPr>
          <w:rFonts w:ascii="ITC Avant Garde" w:hAnsi="ITC Avant Garde"/>
        </w:rPr>
        <w:t>en</w:t>
      </w:r>
      <w:r w:rsidR="00536743" w:rsidRPr="005D65D2">
        <w:rPr>
          <w:rFonts w:ascii="ITC Avant Garde" w:hAnsi="ITC Avant Garde"/>
        </w:rPr>
        <w:t xml:space="preserve"> </w:t>
      </w:r>
      <w:r w:rsidR="00AA0E3D" w:rsidRPr="005D65D2">
        <w:rPr>
          <w:rFonts w:ascii="ITC Avant Garde" w:hAnsi="ITC Avant Garde"/>
        </w:rPr>
        <w:t>coordinación</w:t>
      </w:r>
      <w:r w:rsidR="00536743" w:rsidRPr="005D65D2">
        <w:rPr>
          <w:rFonts w:ascii="ITC Avant Garde" w:hAnsi="ITC Avant Garde"/>
        </w:rPr>
        <w:t xml:space="preserve"> </w:t>
      </w:r>
      <w:r w:rsidR="00AA0E3D" w:rsidRPr="005D65D2">
        <w:rPr>
          <w:rFonts w:ascii="ITC Avant Garde" w:hAnsi="ITC Avant Garde"/>
        </w:rPr>
        <w:t>con</w:t>
      </w:r>
      <w:r w:rsidR="00536743" w:rsidRPr="005D65D2">
        <w:rPr>
          <w:rFonts w:ascii="ITC Avant Garde" w:hAnsi="ITC Avant Garde"/>
        </w:rPr>
        <w:t xml:space="preserve"> </w:t>
      </w:r>
      <w:r w:rsidR="00AA0E3D" w:rsidRPr="005D65D2">
        <w:rPr>
          <w:rFonts w:ascii="ITC Avant Garde" w:hAnsi="ITC Avant Garde"/>
        </w:rPr>
        <w:t>el</w:t>
      </w:r>
      <w:r w:rsidR="00536743" w:rsidRPr="005D65D2">
        <w:rPr>
          <w:rFonts w:ascii="ITC Avant Garde" w:hAnsi="ITC Avant Garde"/>
        </w:rPr>
        <w:t xml:space="preserve"> </w:t>
      </w:r>
      <w:r w:rsidR="00AA0E3D" w:rsidRPr="005D65D2">
        <w:rPr>
          <w:rFonts w:ascii="ITC Avant Garde" w:hAnsi="ITC Avant Garde"/>
        </w:rPr>
        <w:t>Ejecutivo</w:t>
      </w:r>
      <w:r w:rsidR="00536743" w:rsidRPr="005D65D2">
        <w:rPr>
          <w:rFonts w:ascii="ITC Avant Garde" w:hAnsi="ITC Avant Garde"/>
        </w:rPr>
        <w:t xml:space="preserve"> </w:t>
      </w:r>
      <w:r w:rsidR="00AA0E3D" w:rsidRPr="005D65D2">
        <w:rPr>
          <w:rFonts w:ascii="ITC Avant Garde" w:hAnsi="ITC Avant Garde"/>
        </w:rPr>
        <w:t>Federal</w:t>
      </w:r>
      <w:r w:rsidR="00536743" w:rsidRPr="005D65D2">
        <w:rPr>
          <w:rFonts w:ascii="ITC Avant Garde" w:hAnsi="ITC Avant Garde"/>
        </w:rPr>
        <w:t xml:space="preserve"> </w:t>
      </w:r>
      <w:r w:rsidR="00AA0E3D" w:rsidRPr="005D65D2">
        <w:rPr>
          <w:rFonts w:ascii="ITC Avant Garde" w:hAnsi="ITC Avant Garde"/>
        </w:rPr>
        <w:t>para</w:t>
      </w:r>
      <w:r w:rsidR="00536743" w:rsidRPr="005D65D2">
        <w:rPr>
          <w:rFonts w:ascii="ITC Avant Garde" w:hAnsi="ITC Avant Garde"/>
        </w:rPr>
        <w:t xml:space="preserve"> </w:t>
      </w:r>
      <w:r w:rsidR="00AA0E3D" w:rsidRPr="005D65D2">
        <w:rPr>
          <w:rFonts w:ascii="ITC Avant Garde" w:hAnsi="ITC Avant Garde"/>
        </w:rPr>
        <w:t>incluir</w:t>
      </w:r>
      <w:r w:rsidR="00536743" w:rsidRPr="005D65D2">
        <w:rPr>
          <w:rFonts w:ascii="ITC Avant Garde" w:hAnsi="ITC Avant Garde"/>
        </w:rPr>
        <w:t xml:space="preserve"> </w:t>
      </w:r>
      <w:r w:rsidR="00AA0E3D" w:rsidRPr="005D65D2">
        <w:rPr>
          <w:rFonts w:ascii="ITC Avant Garde" w:hAnsi="ITC Avant Garde"/>
        </w:rPr>
        <w:t>en</w:t>
      </w:r>
      <w:r w:rsidR="00536743" w:rsidRPr="005D65D2">
        <w:rPr>
          <w:rFonts w:ascii="ITC Avant Garde" w:hAnsi="ITC Avant Garde"/>
        </w:rPr>
        <w:t xml:space="preserve"> </w:t>
      </w:r>
      <w:r w:rsidR="00AA0E3D" w:rsidRPr="005D65D2">
        <w:rPr>
          <w:rFonts w:ascii="ITC Avant Garde" w:hAnsi="ITC Avant Garde"/>
        </w:rPr>
        <w:t>el</w:t>
      </w:r>
      <w:r w:rsidR="00536743" w:rsidRPr="005D65D2">
        <w:rPr>
          <w:rFonts w:ascii="ITC Avant Garde" w:hAnsi="ITC Avant Garde"/>
        </w:rPr>
        <w:t xml:space="preserve"> </w:t>
      </w:r>
      <w:r w:rsidR="00AA0E3D" w:rsidRPr="005D65D2">
        <w:rPr>
          <w:rFonts w:ascii="ITC Avant Garde" w:hAnsi="ITC Avant Garde"/>
        </w:rPr>
        <w:t>marco</w:t>
      </w:r>
      <w:r w:rsidR="00536743" w:rsidRPr="005D65D2">
        <w:rPr>
          <w:rFonts w:ascii="ITC Avant Garde" w:hAnsi="ITC Avant Garde"/>
        </w:rPr>
        <w:t xml:space="preserve"> </w:t>
      </w:r>
      <w:r w:rsidR="00AA0E3D" w:rsidRPr="005D65D2">
        <w:rPr>
          <w:rFonts w:ascii="ITC Avant Garde" w:hAnsi="ITC Avant Garde"/>
        </w:rPr>
        <w:t>del</w:t>
      </w:r>
      <w:r w:rsidR="00536743" w:rsidRPr="005D65D2">
        <w:rPr>
          <w:rFonts w:ascii="ITC Avant Garde" w:hAnsi="ITC Avant Garde"/>
        </w:rPr>
        <w:t xml:space="preserve"> </w:t>
      </w:r>
      <w:r w:rsidR="00AA0E3D" w:rsidRPr="005D65D2">
        <w:rPr>
          <w:rFonts w:ascii="ITC Avant Garde" w:hAnsi="ITC Avant Garde"/>
        </w:rPr>
        <w:t>Sistema</w:t>
      </w:r>
      <w:r w:rsidR="00536743" w:rsidRPr="005D65D2">
        <w:rPr>
          <w:rFonts w:ascii="ITC Avant Garde" w:hAnsi="ITC Avant Garde"/>
        </w:rPr>
        <w:t xml:space="preserve"> </w:t>
      </w:r>
      <w:r w:rsidR="00AA0E3D" w:rsidRPr="005D65D2">
        <w:rPr>
          <w:rFonts w:ascii="ITC Avant Garde" w:hAnsi="ITC Avant Garde"/>
        </w:rPr>
        <w:t>Nac</w:t>
      </w:r>
      <w:r w:rsidRPr="005D65D2">
        <w:rPr>
          <w:rFonts w:ascii="ITC Avant Garde" w:hAnsi="ITC Avant Garde"/>
        </w:rPr>
        <w:t>ional</w:t>
      </w:r>
      <w:r w:rsidR="00536743" w:rsidRPr="005D65D2">
        <w:rPr>
          <w:rFonts w:ascii="ITC Avant Garde" w:hAnsi="ITC Avant Garde"/>
        </w:rPr>
        <w:t xml:space="preserve"> </w:t>
      </w:r>
      <w:r w:rsidRPr="005D65D2">
        <w:rPr>
          <w:rFonts w:ascii="ITC Avant Garde" w:hAnsi="ITC Avant Garde"/>
        </w:rPr>
        <w:t>de</w:t>
      </w:r>
      <w:r w:rsidR="00536743" w:rsidRPr="005D65D2">
        <w:rPr>
          <w:rFonts w:ascii="ITC Avant Garde" w:hAnsi="ITC Avant Garde"/>
        </w:rPr>
        <w:t xml:space="preserve"> </w:t>
      </w:r>
      <w:r w:rsidRPr="005D65D2">
        <w:rPr>
          <w:rFonts w:ascii="ITC Avant Garde" w:hAnsi="ITC Avant Garde"/>
        </w:rPr>
        <w:t>Planeación</w:t>
      </w:r>
      <w:r w:rsidR="00536743" w:rsidRPr="005D65D2">
        <w:rPr>
          <w:rFonts w:ascii="ITC Avant Garde" w:hAnsi="ITC Avant Garde"/>
        </w:rPr>
        <w:t xml:space="preserve"> </w:t>
      </w:r>
      <w:r w:rsidRPr="005D65D2">
        <w:rPr>
          <w:rFonts w:ascii="ITC Avant Garde" w:hAnsi="ITC Avant Garde"/>
        </w:rPr>
        <w:t>Democrática</w:t>
      </w:r>
      <w:r w:rsidR="00536743" w:rsidRPr="005D65D2">
        <w:rPr>
          <w:rFonts w:ascii="ITC Avant Garde" w:hAnsi="ITC Avant Garde"/>
        </w:rPr>
        <w:t xml:space="preserve"> </w:t>
      </w:r>
      <w:r w:rsidR="00AA0E3D" w:rsidRPr="005D65D2">
        <w:rPr>
          <w:rFonts w:ascii="ITC Avant Garde" w:hAnsi="ITC Avant Garde"/>
        </w:rPr>
        <w:t>el</w:t>
      </w:r>
      <w:r w:rsidR="00536743" w:rsidRPr="005D65D2">
        <w:rPr>
          <w:rFonts w:ascii="ITC Avant Garde" w:hAnsi="ITC Avant Garde"/>
        </w:rPr>
        <w:t xml:space="preserve"> </w:t>
      </w:r>
      <w:r w:rsidR="00AA0E3D" w:rsidRPr="005D65D2">
        <w:rPr>
          <w:rFonts w:ascii="ITC Avant Garde" w:hAnsi="ITC Avant Garde"/>
        </w:rPr>
        <w:t>Programa</w:t>
      </w:r>
      <w:r w:rsidR="00536743" w:rsidRPr="005D65D2">
        <w:rPr>
          <w:rFonts w:ascii="ITC Avant Garde" w:hAnsi="ITC Avant Garde"/>
        </w:rPr>
        <w:t xml:space="preserve"> </w:t>
      </w:r>
      <w:r w:rsidR="00AA0E3D" w:rsidRPr="005D65D2">
        <w:rPr>
          <w:rFonts w:ascii="ITC Avant Garde" w:hAnsi="ITC Avant Garde"/>
        </w:rPr>
        <w:t>Nacional</w:t>
      </w:r>
      <w:r w:rsidR="00536743" w:rsidRPr="005D65D2">
        <w:rPr>
          <w:rFonts w:ascii="ITC Avant Garde" w:hAnsi="ITC Avant Garde"/>
        </w:rPr>
        <w:t xml:space="preserve"> </w:t>
      </w:r>
      <w:r w:rsidR="00AA0E3D" w:rsidRPr="005D65D2">
        <w:rPr>
          <w:rFonts w:ascii="ITC Avant Garde" w:hAnsi="ITC Avant Garde"/>
        </w:rPr>
        <w:t>de</w:t>
      </w:r>
      <w:r w:rsidR="00536743" w:rsidRPr="005D65D2">
        <w:rPr>
          <w:rFonts w:ascii="ITC Avant Garde" w:hAnsi="ITC Avant Garde"/>
        </w:rPr>
        <w:t xml:space="preserve"> </w:t>
      </w:r>
      <w:r w:rsidR="00AA0E3D" w:rsidRPr="005D65D2">
        <w:rPr>
          <w:rFonts w:ascii="ITC Avant Garde" w:hAnsi="ITC Avant Garde"/>
        </w:rPr>
        <w:t>Espectro</w:t>
      </w:r>
      <w:r w:rsidR="00536743" w:rsidRPr="005D65D2">
        <w:rPr>
          <w:rFonts w:ascii="ITC Avant Garde" w:hAnsi="ITC Avant Garde"/>
        </w:rPr>
        <w:t xml:space="preserve"> </w:t>
      </w:r>
      <w:r w:rsidR="00AA0E3D" w:rsidRPr="005D65D2">
        <w:rPr>
          <w:rFonts w:ascii="ITC Avant Garde" w:hAnsi="ITC Avant Garde"/>
        </w:rPr>
        <w:t>Radioeléctric</w:t>
      </w:r>
      <w:r w:rsidRPr="005D65D2">
        <w:rPr>
          <w:rFonts w:ascii="ITC Avant Garde" w:hAnsi="ITC Avant Garde"/>
        </w:rPr>
        <w:t>o</w:t>
      </w:r>
      <w:r w:rsidR="00AA0E3D" w:rsidRPr="005D65D2">
        <w:rPr>
          <w:rStyle w:val="Refdenotaalpie"/>
          <w:rFonts w:ascii="ITC Avant Garde" w:hAnsi="ITC Avant Garde" w:cs="Courier New"/>
        </w:rPr>
        <w:footnoteReference w:id="15"/>
      </w:r>
      <w:r w:rsidRPr="005D65D2">
        <w:rPr>
          <w:rFonts w:ascii="ITC Avant Garde" w:hAnsi="ITC Avant Garde"/>
        </w:rPr>
        <w:t>;</w:t>
      </w:r>
      <w:r w:rsidR="00536743" w:rsidRPr="005D65D2">
        <w:rPr>
          <w:rFonts w:ascii="ITC Avant Garde" w:hAnsi="ITC Avant Garde"/>
        </w:rPr>
        <w:t xml:space="preserve"> </w:t>
      </w:r>
      <w:r w:rsidR="00AA0E3D" w:rsidRPr="005D65D2">
        <w:rPr>
          <w:rFonts w:ascii="ITC Avant Garde" w:hAnsi="ITC Avant Garde"/>
        </w:rPr>
        <w:t>(</w:t>
      </w:r>
      <w:r w:rsidR="00AA0E3D" w:rsidRPr="005D65D2">
        <w:rPr>
          <w:rFonts w:ascii="ITC Avant Garde" w:hAnsi="ITC Avant Garde"/>
          <w:b/>
        </w:rPr>
        <w:t>iii</w:t>
      </w:r>
      <w:r w:rsidR="00AA0E3D" w:rsidRPr="005D65D2">
        <w:rPr>
          <w:rFonts w:ascii="ITC Avant Garde" w:hAnsi="ITC Avant Garde"/>
        </w:rPr>
        <w:t>)</w:t>
      </w:r>
      <w:r w:rsidR="00536743" w:rsidRPr="005D65D2">
        <w:rPr>
          <w:rFonts w:ascii="ITC Avant Garde" w:hAnsi="ITC Avant Garde"/>
        </w:rPr>
        <w:t xml:space="preserve"> </w:t>
      </w:r>
      <w:r w:rsidR="00AA0E3D" w:rsidRPr="005D65D2">
        <w:rPr>
          <w:rFonts w:ascii="ITC Avant Garde" w:hAnsi="ITC Avant Garde"/>
        </w:rPr>
        <w:t>Emitir</w:t>
      </w:r>
      <w:r w:rsidR="00536743" w:rsidRPr="005D65D2">
        <w:rPr>
          <w:rFonts w:ascii="ITC Avant Garde" w:hAnsi="ITC Avant Garde"/>
        </w:rPr>
        <w:t xml:space="preserve"> </w:t>
      </w:r>
      <w:r w:rsidR="009A0014" w:rsidRPr="005D65D2">
        <w:rPr>
          <w:rFonts w:ascii="ITC Avant Garde" w:hAnsi="ITC Avant Garde"/>
        </w:rPr>
        <w:t>Disposiciones</w:t>
      </w:r>
      <w:r w:rsidR="00536743" w:rsidRPr="005D65D2">
        <w:rPr>
          <w:rFonts w:ascii="ITC Avant Garde" w:hAnsi="ITC Avant Garde"/>
        </w:rPr>
        <w:t xml:space="preserve"> </w:t>
      </w:r>
      <w:r w:rsidR="009A0014" w:rsidRPr="005D65D2">
        <w:rPr>
          <w:rFonts w:ascii="ITC Avant Garde" w:hAnsi="ITC Avant Garde"/>
        </w:rPr>
        <w:t>administrativas</w:t>
      </w:r>
      <w:r w:rsidR="00536743" w:rsidRPr="005D65D2">
        <w:rPr>
          <w:rFonts w:ascii="ITC Avant Garde" w:hAnsi="ITC Avant Garde"/>
        </w:rPr>
        <w:t xml:space="preserve"> </w:t>
      </w:r>
      <w:r w:rsidR="009A0014" w:rsidRPr="005D65D2">
        <w:rPr>
          <w:rFonts w:ascii="ITC Avant Garde" w:hAnsi="ITC Avant Garde"/>
        </w:rPr>
        <w:t>de</w:t>
      </w:r>
      <w:r w:rsidR="00536743" w:rsidRPr="005D65D2">
        <w:rPr>
          <w:rFonts w:ascii="ITC Avant Garde" w:hAnsi="ITC Avant Garde"/>
        </w:rPr>
        <w:t xml:space="preserve"> </w:t>
      </w:r>
      <w:r w:rsidR="009A0014" w:rsidRPr="005D65D2">
        <w:rPr>
          <w:rFonts w:ascii="ITC Avant Garde" w:hAnsi="ITC Avant Garde"/>
        </w:rPr>
        <w:t>carácter</w:t>
      </w:r>
      <w:r w:rsidR="00536743" w:rsidRPr="005D65D2">
        <w:rPr>
          <w:rFonts w:ascii="ITC Avant Garde" w:hAnsi="ITC Avant Garde"/>
        </w:rPr>
        <w:t xml:space="preserve"> </w:t>
      </w:r>
      <w:r w:rsidR="009A0014" w:rsidRPr="005D65D2">
        <w:rPr>
          <w:rFonts w:ascii="ITC Avant Garde" w:hAnsi="ITC Avant Garde"/>
        </w:rPr>
        <w:t>general</w:t>
      </w:r>
      <w:r w:rsidR="00937C77" w:rsidRPr="005D65D2">
        <w:rPr>
          <w:rStyle w:val="Refdenotaalpie"/>
          <w:rFonts w:ascii="ITC Avant Garde" w:hAnsi="ITC Avant Garde" w:cs="Courier New"/>
        </w:rPr>
        <w:footnoteReference w:id="16"/>
      </w:r>
      <w:r w:rsidR="00EE23CC" w:rsidRPr="005D65D2">
        <w:rPr>
          <w:rFonts w:ascii="ITC Avant Garde" w:hAnsi="ITC Avant Garde"/>
        </w:rPr>
        <w:t>;</w:t>
      </w:r>
      <w:r w:rsidR="00536743" w:rsidRPr="005D65D2">
        <w:rPr>
          <w:rFonts w:ascii="ITC Avant Garde" w:hAnsi="ITC Avant Garde"/>
        </w:rPr>
        <w:t xml:space="preserve"> </w:t>
      </w:r>
      <w:r w:rsidR="00EE23CC" w:rsidRPr="005D65D2">
        <w:rPr>
          <w:rFonts w:ascii="ITC Avant Garde" w:hAnsi="ITC Avant Garde"/>
        </w:rPr>
        <w:t>(</w:t>
      </w:r>
      <w:r w:rsidR="00EE23CC" w:rsidRPr="005D65D2">
        <w:rPr>
          <w:rFonts w:ascii="ITC Avant Garde" w:hAnsi="ITC Avant Garde"/>
          <w:b/>
        </w:rPr>
        <w:t>iv</w:t>
      </w:r>
      <w:r w:rsidR="009A0014" w:rsidRPr="005D65D2">
        <w:rPr>
          <w:rFonts w:ascii="ITC Avant Garde" w:hAnsi="ITC Avant Garde"/>
        </w:rPr>
        <w:t>)</w:t>
      </w:r>
      <w:r w:rsidR="00536743" w:rsidRPr="005D65D2">
        <w:rPr>
          <w:rFonts w:ascii="ITC Avant Garde" w:hAnsi="ITC Avant Garde"/>
        </w:rPr>
        <w:t xml:space="preserve"> </w:t>
      </w:r>
      <w:r w:rsidRPr="005D65D2">
        <w:rPr>
          <w:rFonts w:ascii="ITC Avant Garde" w:hAnsi="ITC Avant Garde"/>
        </w:rPr>
        <w:t>Elaborar</w:t>
      </w:r>
      <w:r w:rsidR="00536743" w:rsidRPr="005D65D2">
        <w:rPr>
          <w:rFonts w:ascii="ITC Avant Garde" w:hAnsi="ITC Avant Garde"/>
        </w:rPr>
        <w:t xml:space="preserve"> </w:t>
      </w:r>
      <w:r w:rsidRPr="005D65D2">
        <w:rPr>
          <w:rFonts w:ascii="ITC Avant Garde" w:hAnsi="ITC Avant Garde"/>
        </w:rPr>
        <w:t>y</w:t>
      </w:r>
      <w:r w:rsidR="00536743" w:rsidRPr="005D65D2">
        <w:rPr>
          <w:rFonts w:ascii="ITC Avant Garde" w:hAnsi="ITC Avant Garde"/>
        </w:rPr>
        <w:t xml:space="preserve"> </w:t>
      </w:r>
      <w:r w:rsidRPr="005D65D2">
        <w:rPr>
          <w:rFonts w:ascii="ITC Avant Garde" w:hAnsi="ITC Avant Garde"/>
        </w:rPr>
        <w:t>actualizar</w:t>
      </w:r>
      <w:r w:rsidR="00536743" w:rsidRPr="005D65D2">
        <w:rPr>
          <w:rFonts w:ascii="ITC Avant Garde" w:hAnsi="ITC Avant Garde"/>
        </w:rPr>
        <w:t xml:space="preserve"> </w:t>
      </w:r>
      <w:r w:rsidR="009A0014" w:rsidRPr="005D65D2">
        <w:rPr>
          <w:rFonts w:ascii="ITC Avant Garde" w:hAnsi="ITC Avant Garde"/>
        </w:rPr>
        <w:t>el</w:t>
      </w:r>
      <w:r w:rsidR="00536743" w:rsidRPr="005D65D2">
        <w:rPr>
          <w:rFonts w:ascii="ITC Avant Garde" w:hAnsi="ITC Avant Garde"/>
        </w:rPr>
        <w:t xml:space="preserve"> </w:t>
      </w:r>
      <w:r w:rsidR="009A0014" w:rsidRPr="005D65D2">
        <w:rPr>
          <w:rFonts w:ascii="ITC Avant Garde" w:hAnsi="ITC Avant Garde"/>
        </w:rPr>
        <w:t>CNAF</w:t>
      </w:r>
      <w:r w:rsidR="00937C77" w:rsidRPr="005D65D2">
        <w:rPr>
          <w:rStyle w:val="Refdenotaalpie"/>
          <w:rFonts w:ascii="ITC Avant Garde" w:hAnsi="ITC Avant Garde" w:cs="Courier New"/>
        </w:rPr>
        <w:footnoteReference w:id="17"/>
      </w:r>
      <w:r w:rsidR="00EE23CC" w:rsidRPr="005D65D2">
        <w:rPr>
          <w:rFonts w:ascii="ITC Avant Garde" w:hAnsi="ITC Avant Garde"/>
        </w:rPr>
        <w:t>;</w:t>
      </w:r>
      <w:r w:rsidR="00536743" w:rsidRPr="005D65D2">
        <w:rPr>
          <w:rFonts w:ascii="ITC Avant Garde" w:hAnsi="ITC Avant Garde"/>
        </w:rPr>
        <w:t xml:space="preserve"> </w:t>
      </w:r>
      <w:r w:rsidR="00EE23CC" w:rsidRPr="005D65D2">
        <w:rPr>
          <w:rFonts w:ascii="ITC Avant Garde" w:hAnsi="ITC Avant Garde"/>
        </w:rPr>
        <w:t>(</w:t>
      </w:r>
      <w:r w:rsidR="00EE23CC" w:rsidRPr="005D65D2">
        <w:rPr>
          <w:rFonts w:ascii="ITC Avant Garde" w:hAnsi="ITC Avant Garde"/>
          <w:b/>
        </w:rPr>
        <w:t>v</w:t>
      </w:r>
      <w:r w:rsidR="009A0014" w:rsidRPr="005D65D2">
        <w:rPr>
          <w:rFonts w:ascii="ITC Avant Garde" w:hAnsi="ITC Avant Garde"/>
        </w:rPr>
        <w:t>)</w:t>
      </w:r>
      <w:r w:rsidR="00536743" w:rsidRPr="005D65D2">
        <w:rPr>
          <w:rFonts w:ascii="ITC Avant Garde" w:hAnsi="ITC Avant Garde"/>
        </w:rPr>
        <w:t xml:space="preserve"> </w:t>
      </w:r>
      <w:r w:rsidRPr="005D65D2">
        <w:rPr>
          <w:rFonts w:ascii="ITC Avant Garde" w:hAnsi="ITC Avant Garde"/>
        </w:rPr>
        <w:t>Emitir</w:t>
      </w:r>
      <w:r w:rsidR="00536743" w:rsidRPr="005D65D2">
        <w:rPr>
          <w:rFonts w:ascii="ITC Avant Garde" w:hAnsi="ITC Avant Garde"/>
        </w:rPr>
        <w:t xml:space="preserve"> </w:t>
      </w:r>
      <w:r w:rsidR="00176772" w:rsidRPr="005D65D2">
        <w:rPr>
          <w:rFonts w:ascii="ITC Avant Garde" w:hAnsi="ITC Avant Garde"/>
        </w:rPr>
        <w:t>los</w:t>
      </w:r>
      <w:r w:rsidR="00536743" w:rsidRPr="005D65D2">
        <w:rPr>
          <w:rFonts w:ascii="ITC Avant Garde" w:hAnsi="ITC Avant Garde"/>
        </w:rPr>
        <w:t xml:space="preserve"> </w:t>
      </w:r>
      <w:r w:rsidR="00176772" w:rsidRPr="005D65D2">
        <w:rPr>
          <w:rFonts w:ascii="ITC Avant Garde" w:hAnsi="ITC Avant Garde"/>
        </w:rPr>
        <w:t>Programas</w:t>
      </w:r>
      <w:r w:rsidR="00536743" w:rsidRPr="005D65D2">
        <w:rPr>
          <w:rFonts w:ascii="ITC Avant Garde" w:hAnsi="ITC Avant Garde"/>
        </w:rPr>
        <w:t xml:space="preserve"> </w:t>
      </w:r>
      <w:r w:rsidR="00176772" w:rsidRPr="005D65D2">
        <w:rPr>
          <w:rFonts w:ascii="ITC Avant Garde" w:hAnsi="ITC Avant Garde"/>
        </w:rPr>
        <w:t>Anuales</w:t>
      </w:r>
      <w:r w:rsidR="00536743" w:rsidRPr="005D65D2">
        <w:rPr>
          <w:rFonts w:ascii="ITC Avant Garde" w:hAnsi="ITC Avant Garde"/>
        </w:rPr>
        <w:t xml:space="preserve"> </w:t>
      </w:r>
      <w:r w:rsidR="00176772" w:rsidRPr="005D65D2">
        <w:rPr>
          <w:rFonts w:ascii="ITC Avant Garde" w:hAnsi="ITC Avant Garde"/>
        </w:rPr>
        <w:t>de</w:t>
      </w:r>
      <w:r w:rsidR="00536743" w:rsidRPr="005D65D2">
        <w:rPr>
          <w:rFonts w:ascii="ITC Avant Garde" w:hAnsi="ITC Avant Garde"/>
        </w:rPr>
        <w:t xml:space="preserve"> </w:t>
      </w:r>
      <w:r w:rsidR="00176772" w:rsidRPr="005D65D2">
        <w:rPr>
          <w:rFonts w:ascii="ITC Avant Garde" w:hAnsi="ITC Avant Garde"/>
        </w:rPr>
        <w:t>Uso</w:t>
      </w:r>
      <w:r w:rsidR="00536743" w:rsidRPr="005D65D2">
        <w:rPr>
          <w:rFonts w:ascii="ITC Avant Garde" w:hAnsi="ITC Avant Garde"/>
        </w:rPr>
        <w:t xml:space="preserve"> </w:t>
      </w:r>
      <w:r w:rsidR="00176772" w:rsidRPr="005D65D2">
        <w:rPr>
          <w:rFonts w:ascii="ITC Avant Garde" w:hAnsi="ITC Avant Garde"/>
        </w:rPr>
        <w:t>y</w:t>
      </w:r>
      <w:r w:rsidR="00536743" w:rsidRPr="005D65D2">
        <w:rPr>
          <w:rFonts w:ascii="ITC Avant Garde" w:hAnsi="ITC Avant Garde"/>
        </w:rPr>
        <w:t xml:space="preserve"> </w:t>
      </w:r>
      <w:r w:rsidR="00176772" w:rsidRPr="005D65D2">
        <w:rPr>
          <w:rFonts w:ascii="ITC Avant Garde" w:hAnsi="ITC Avant Garde"/>
        </w:rPr>
        <w:t>Aprovechamiento</w:t>
      </w:r>
      <w:r w:rsidR="00536743" w:rsidRPr="005D65D2">
        <w:rPr>
          <w:rFonts w:ascii="ITC Avant Garde" w:hAnsi="ITC Avant Garde"/>
        </w:rPr>
        <w:t xml:space="preserve"> </w:t>
      </w:r>
      <w:r w:rsidR="00176772" w:rsidRPr="005D65D2">
        <w:rPr>
          <w:rFonts w:ascii="ITC Avant Garde" w:hAnsi="ITC Avant Garde"/>
        </w:rPr>
        <w:t>de</w:t>
      </w:r>
      <w:r w:rsidR="00536743" w:rsidRPr="005D65D2">
        <w:rPr>
          <w:rFonts w:ascii="ITC Avant Garde" w:hAnsi="ITC Avant Garde"/>
        </w:rPr>
        <w:t xml:space="preserve"> </w:t>
      </w:r>
      <w:r w:rsidR="00176772" w:rsidRPr="005D65D2">
        <w:rPr>
          <w:rFonts w:ascii="ITC Avant Garde" w:hAnsi="ITC Avant Garde"/>
        </w:rPr>
        <w:t>Bandas</w:t>
      </w:r>
      <w:r w:rsidR="00536743" w:rsidRPr="005D65D2">
        <w:rPr>
          <w:rFonts w:ascii="ITC Avant Garde" w:hAnsi="ITC Avant Garde"/>
        </w:rPr>
        <w:t xml:space="preserve"> </w:t>
      </w:r>
      <w:r w:rsidR="00560FCF" w:rsidRPr="005D65D2">
        <w:rPr>
          <w:rFonts w:ascii="ITC Avant Garde" w:hAnsi="ITC Avant Garde"/>
        </w:rPr>
        <w:t>de</w:t>
      </w:r>
      <w:r w:rsidR="00536743" w:rsidRPr="005D65D2">
        <w:rPr>
          <w:rFonts w:ascii="ITC Avant Garde" w:hAnsi="ITC Avant Garde"/>
        </w:rPr>
        <w:t xml:space="preserve"> </w:t>
      </w:r>
      <w:r w:rsidR="00560FCF" w:rsidRPr="005D65D2">
        <w:rPr>
          <w:rFonts w:ascii="ITC Avant Garde" w:hAnsi="ITC Avant Garde"/>
        </w:rPr>
        <w:t>Frecuencias</w:t>
      </w:r>
      <w:r w:rsidR="00937C77" w:rsidRPr="005D65D2">
        <w:rPr>
          <w:rStyle w:val="Refdenotaalpie"/>
          <w:rFonts w:ascii="ITC Avant Garde" w:hAnsi="ITC Avant Garde" w:cs="Courier New"/>
        </w:rPr>
        <w:footnoteReference w:id="18"/>
      </w:r>
      <w:r w:rsidR="006F33AE" w:rsidRPr="005D65D2">
        <w:rPr>
          <w:rFonts w:ascii="ITC Avant Garde" w:hAnsi="ITC Avant Garde"/>
        </w:rPr>
        <w:t>;</w:t>
      </w:r>
      <w:r w:rsidR="00536743" w:rsidRPr="005D65D2">
        <w:rPr>
          <w:rFonts w:ascii="ITC Avant Garde" w:hAnsi="ITC Avant Garde"/>
        </w:rPr>
        <w:t xml:space="preserve"> </w:t>
      </w:r>
      <w:r w:rsidR="00EE23CC" w:rsidRPr="005D65D2">
        <w:rPr>
          <w:rFonts w:ascii="ITC Avant Garde" w:hAnsi="ITC Avant Garde"/>
        </w:rPr>
        <w:t>(</w:t>
      </w:r>
      <w:r w:rsidR="00043BB6" w:rsidRPr="005D65D2">
        <w:rPr>
          <w:rFonts w:ascii="ITC Avant Garde" w:hAnsi="ITC Avant Garde"/>
          <w:b/>
        </w:rPr>
        <w:t>v</w:t>
      </w:r>
      <w:r w:rsidR="00EE23CC" w:rsidRPr="005D65D2">
        <w:rPr>
          <w:rFonts w:ascii="ITC Avant Garde" w:hAnsi="ITC Avant Garde"/>
          <w:b/>
        </w:rPr>
        <w:t>i</w:t>
      </w:r>
      <w:r w:rsidR="00043BB6" w:rsidRPr="005D65D2">
        <w:rPr>
          <w:rFonts w:ascii="ITC Avant Garde" w:hAnsi="ITC Avant Garde"/>
        </w:rPr>
        <w:t>)</w:t>
      </w:r>
      <w:r w:rsidR="00536743" w:rsidRPr="005D65D2">
        <w:rPr>
          <w:rFonts w:ascii="ITC Avant Garde" w:hAnsi="ITC Avant Garde"/>
        </w:rPr>
        <w:t xml:space="preserve"> </w:t>
      </w:r>
      <w:r w:rsidRPr="005D65D2">
        <w:rPr>
          <w:rFonts w:ascii="ITC Avant Garde" w:hAnsi="ITC Avant Garde"/>
        </w:rPr>
        <w:t>Emitir</w:t>
      </w:r>
      <w:r w:rsidR="00536743" w:rsidRPr="005D65D2">
        <w:rPr>
          <w:rFonts w:ascii="ITC Avant Garde" w:hAnsi="ITC Avant Garde"/>
        </w:rPr>
        <w:t xml:space="preserve"> </w:t>
      </w:r>
      <w:r w:rsidRPr="005D65D2">
        <w:rPr>
          <w:rFonts w:ascii="ITC Avant Garde" w:hAnsi="ITC Avant Garde"/>
        </w:rPr>
        <w:t>las</w:t>
      </w:r>
      <w:r w:rsidR="00536743" w:rsidRPr="005D65D2">
        <w:rPr>
          <w:rFonts w:ascii="ITC Avant Garde" w:hAnsi="ITC Avant Garde"/>
        </w:rPr>
        <w:t xml:space="preserve"> </w:t>
      </w:r>
      <w:r w:rsidR="00043BB6" w:rsidRPr="005D65D2">
        <w:rPr>
          <w:rFonts w:ascii="ITC Avant Garde" w:hAnsi="ITC Avant Garde"/>
        </w:rPr>
        <w:t>medidas</w:t>
      </w:r>
      <w:r w:rsidR="00536743" w:rsidRPr="005D65D2">
        <w:rPr>
          <w:rFonts w:ascii="ITC Avant Garde" w:hAnsi="ITC Avant Garde"/>
        </w:rPr>
        <w:t xml:space="preserve"> </w:t>
      </w:r>
      <w:r w:rsidR="00043BB6" w:rsidRPr="005D65D2">
        <w:rPr>
          <w:rFonts w:ascii="ITC Avant Garde" w:hAnsi="ITC Avant Garde"/>
        </w:rPr>
        <w:t>convenientes,</w:t>
      </w:r>
      <w:r w:rsidR="00536743" w:rsidRPr="005D65D2">
        <w:rPr>
          <w:rFonts w:ascii="ITC Avant Garde" w:hAnsi="ITC Avant Garde"/>
        </w:rPr>
        <w:t xml:space="preserve"> </w:t>
      </w:r>
      <w:r w:rsidR="00043BB6" w:rsidRPr="005D65D2">
        <w:rPr>
          <w:rFonts w:ascii="ITC Avant Garde" w:hAnsi="ITC Avant Garde"/>
        </w:rPr>
        <w:t>para</w:t>
      </w:r>
      <w:r w:rsidR="00536743" w:rsidRPr="005D65D2">
        <w:rPr>
          <w:rFonts w:ascii="ITC Avant Garde" w:hAnsi="ITC Avant Garde"/>
        </w:rPr>
        <w:t xml:space="preserve"> </w:t>
      </w:r>
      <w:r w:rsidR="00043BB6" w:rsidRPr="005D65D2">
        <w:rPr>
          <w:rFonts w:ascii="ITC Avant Garde" w:hAnsi="ITC Avant Garde"/>
        </w:rPr>
        <w:t>que</w:t>
      </w:r>
      <w:r w:rsidR="00536743" w:rsidRPr="005D65D2">
        <w:rPr>
          <w:rFonts w:ascii="ITC Avant Garde" w:hAnsi="ITC Avant Garde"/>
        </w:rPr>
        <w:t xml:space="preserve"> </w:t>
      </w:r>
      <w:r w:rsidR="00043BB6" w:rsidRPr="005D65D2">
        <w:rPr>
          <w:rFonts w:ascii="ITC Avant Garde" w:hAnsi="ITC Avant Garde"/>
        </w:rPr>
        <w:t>los</w:t>
      </w:r>
      <w:r w:rsidR="00536743" w:rsidRPr="005D65D2">
        <w:rPr>
          <w:rFonts w:ascii="ITC Avant Garde" w:hAnsi="ITC Avant Garde"/>
        </w:rPr>
        <w:t xml:space="preserve"> </w:t>
      </w:r>
      <w:r w:rsidR="00043BB6" w:rsidRPr="005D65D2">
        <w:rPr>
          <w:rFonts w:ascii="ITC Avant Garde" w:hAnsi="ITC Avant Garde"/>
        </w:rPr>
        <w:t>sistemas</w:t>
      </w:r>
      <w:r w:rsidR="00536743" w:rsidRPr="005D65D2">
        <w:rPr>
          <w:rFonts w:ascii="ITC Avant Garde" w:hAnsi="ITC Avant Garde"/>
        </w:rPr>
        <w:t xml:space="preserve"> </w:t>
      </w:r>
      <w:r w:rsidR="00043BB6" w:rsidRPr="005D65D2">
        <w:rPr>
          <w:rFonts w:ascii="ITC Avant Garde" w:hAnsi="ITC Avant Garde"/>
        </w:rPr>
        <w:t>de</w:t>
      </w:r>
      <w:r w:rsidR="00536743" w:rsidRPr="005D65D2">
        <w:rPr>
          <w:rFonts w:ascii="ITC Avant Garde" w:hAnsi="ITC Avant Garde"/>
        </w:rPr>
        <w:t xml:space="preserve"> </w:t>
      </w:r>
      <w:r w:rsidR="00043BB6" w:rsidRPr="005D65D2">
        <w:rPr>
          <w:rFonts w:ascii="ITC Avant Garde" w:hAnsi="ITC Avant Garde"/>
        </w:rPr>
        <w:t>radiocomunicaciones</w:t>
      </w:r>
      <w:r w:rsidR="00536743" w:rsidRPr="005D65D2">
        <w:rPr>
          <w:rFonts w:ascii="ITC Avant Garde" w:hAnsi="ITC Avant Garde"/>
        </w:rPr>
        <w:t xml:space="preserve"> </w:t>
      </w:r>
      <w:r w:rsidR="00043BB6" w:rsidRPr="005D65D2">
        <w:rPr>
          <w:rFonts w:ascii="ITC Avant Garde" w:hAnsi="ITC Avant Garde"/>
        </w:rPr>
        <w:t>nacionales</w:t>
      </w:r>
      <w:r w:rsidR="00536743" w:rsidRPr="005D65D2">
        <w:rPr>
          <w:rFonts w:ascii="ITC Avant Garde" w:hAnsi="ITC Avant Garde"/>
        </w:rPr>
        <w:t xml:space="preserve"> </w:t>
      </w:r>
      <w:r w:rsidR="00043BB6" w:rsidRPr="005D65D2">
        <w:rPr>
          <w:rFonts w:ascii="ITC Avant Garde" w:hAnsi="ITC Avant Garde"/>
        </w:rPr>
        <w:t>e</w:t>
      </w:r>
      <w:r w:rsidR="00536743" w:rsidRPr="005D65D2">
        <w:rPr>
          <w:rFonts w:ascii="ITC Avant Garde" w:hAnsi="ITC Avant Garde"/>
        </w:rPr>
        <w:t xml:space="preserve"> </w:t>
      </w:r>
      <w:r w:rsidR="00043BB6" w:rsidRPr="005D65D2">
        <w:rPr>
          <w:rFonts w:ascii="ITC Avant Garde" w:hAnsi="ITC Avant Garde"/>
        </w:rPr>
        <w:t>internacionales</w:t>
      </w:r>
      <w:r w:rsidR="00536743" w:rsidRPr="005D65D2">
        <w:rPr>
          <w:rFonts w:ascii="ITC Avant Garde" w:hAnsi="ITC Avant Garde"/>
        </w:rPr>
        <w:t xml:space="preserve"> </w:t>
      </w:r>
      <w:r w:rsidR="00043BB6" w:rsidRPr="005D65D2">
        <w:rPr>
          <w:rFonts w:ascii="ITC Avant Garde" w:hAnsi="ITC Avant Garde"/>
        </w:rPr>
        <w:t>operen</w:t>
      </w:r>
      <w:r w:rsidR="00536743" w:rsidRPr="005D65D2">
        <w:rPr>
          <w:rFonts w:ascii="ITC Avant Garde" w:hAnsi="ITC Avant Garde"/>
        </w:rPr>
        <w:t xml:space="preserve"> </w:t>
      </w:r>
      <w:r w:rsidR="00043BB6" w:rsidRPr="005D65D2">
        <w:rPr>
          <w:rFonts w:ascii="ITC Avant Garde" w:hAnsi="ITC Avant Garde"/>
        </w:rPr>
        <w:t>libres</w:t>
      </w:r>
      <w:r w:rsidR="00536743" w:rsidRPr="005D65D2">
        <w:rPr>
          <w:rFonts w:ascii="ITC Avant Garde" w:hAnsi="ITC Avant Garde"/>
        </w:rPr>
        <w:t xml:space="preserve"> </w:t>
      </w:r>
      <w:r w:rsidR="00043BB6" w:rsidRPr="005D65D2">
        <w:rPr>
          <w:rFonts w:ascii="ITC Avant Garde" w:hAnsi="ITC Avant Garde"/>
        </w:rPr>
        <w:t>de</w:t>
      </w:r>
      <w:r w:rsidR="00536743" w:rsidRPr="005D65D2">
        <w:rPr>
          <w:rFonts w:ascii="ITC Avant Garde" w:hAnsi="ITC Avant Garde"/>
        </w:rPr>
        <w:t xml:space="preserve"> </w:t>
      </w:r>
      <w:r w:rsidR="00043BB6" w:rsidRPr="005D65D2">
        <w:rPr>
          <w:rFonts w:ascii="ITC Avant Garde" w:hAnsi="ITC Avant Garde"/>
        </w:rPr>
        <w:t>interferencias</w:t>
      </w:r>
      <w:r w:rsidR="00536743" w:rsidRPr="005D65D2">
        <w:rPr>
          <w:rFonts w:ascii="ITC Avant Garde" w:hAnsi="ITC Avant Garde"/>
        </w:rPr>
        <w:t xml:space="preserve"> </w:t>
      </w:r>
      <w:r w:rsidR="00043BB6" w:rsidRPr="005D65D2">
        <w:rPr>
          <w:rFonts w:ascii="ITC Avant Garde" w:hAnsi="ITC Avant Garde"/>
        </w:rPr>
        <w:t>en</w:t>
      </w:r>
      <w:r w:rsidR="00536743" w:rsidRPr="005D65D2">
        <w:rPr>
          <w:rFonts w:ascii="ITC Avant Garde" w:hAnsi="ITC Avant Garde"/>
        </w:rPr>
        <w:t xml:space="preserve"> </w:t>
      </w:r>
      <w:r w:rsidR="00043BB6" w:rsidRPr="005D65D2">
        <w:rPr>
          <w:rFonts w:ascii="ITC Avant Garde" w:hAnsi="ITC Avant Garde"/>
        </w:rPr>
        <w:t>su</w:t>
      </w:r>
      <w:r w:rsidR="00536743" w:rsidRPr="005D65D2">
        <w:rPr>
          <w:rFonts w:ascii="ITC Avant Garde" w:hAnsi="ITC Avant Garde"/>
        </w:rPr>
        <w:t xml:space="preserve"> </w:t>
      </w:r>
      <w:r w:rsidR="00043BB6" w:rsidRPr="005D65D2">
        <w:rPr>
          <w:rFonts w:ascii="ITC Avant Garde" w:hAnsi="ITC Avant Garde"/>
        </w:rPr>
        <w:t>zona</w:t>
      </w:r>
      <w:r w:rsidR="00536743" w:rsidRPr="005D65D2">
        <w:rPr>
          <w:rFonts w:ascii="ITC Avant Garde" w:hAnsi="ITC Avant Garde"/>
        </w:rPr>
        <w:t xml:space="preserve"> </w:t>
      </w:r>
      <w:r w:rsidR="00043BB6" w:rsidRPr="005D65D2">
        <w:rPr>
          <w:rFonts w:ascii="ITC Avant Garde" w:hAnsi="ITC Avant Garde"/>
        </w:rPr>
        <w:t>autorizada</w:t>
      </w:r>
      <w:r w:rsidR="00536743" w:rsidRPr="005D65D2">
        <w:rPr>
          <w:rFonts w:ascii="ITC Avant Garde" w:hAnsi="ITC Avant Garde"/>
        </w:rPr>
        <w:t xml:space="preserve"> </w:t>
      </w:r>
      <w:r w:rsidR="00043BB6" w:rsidRPr="005D65D2">
        <w:rPr>
          <w:rFonts w:ascii="ITC Avant Garde" w:hAnsi="ITC Avant Garde"/>
        </w:rPr>
        <w:t>de</w:t>
      </w:r>
      <w:r w:rsidR="00536743" w:rsidRPr="005D65D2">
        <w:rPr>
          <w:rFonts w:ascii="ITC Avant Garde" w:hAnsi="ITC Avant Garde"/>
        </w:rPr>
        <w:t xml:space="preserve"> </w:t>
      </w:r>
      <w:r w:rsidR="00043BB6" w:rsidRPr="005D65D2">
        <w:rPr>
          <w:rFonts w:ascii="ITC Avant Garde" w:hAnsi="ITC Avant Garde"/>
        </w:rPr>
        <w:t>servicio,</w:t>
      </w:r>
      <w:r w:rsidR="00536743" w:rsidRPr="005D65D2">
        <w:rPr>
          <w:rFonts w:ascii="ITC Avant Garde" w:hAnsi="ITC Avant Garde"/>
        </w:rPr>
        <w:t xml:space="preserve"> </w:t>
      </w:r>
      <w:r w:rsidR="00043BB6" w:rsidRPr="005D65D2">
        <w:rPr>
          <w:rFonts w:ascii="ITC Avant Garde" w:hAnsi="ITC Avant Garde"/>
        </w:rPr>
        <w:t>así</w:t>
      </w:r>
      <w:r w:rsidR="00536743" w:rsidRPr="005D65D2">
        <w:rPr>
          <w:rFonts w:ascii="ITC Avant Garde" w:hAnsi="ITC Avant Garde"/>
        </w:rPr>
        <w:t xml:space="preserve"> </w:t>
      </w:r>
      <w:r w:rsidR="00043BB6" w:rsidRPr="005D65D2">
        <w:rPr>
          <w:rFonts w:ascii="ITC Avant Garde" w:hAnsi="ITC Avant Garde"/>
        </w:rPr>
        <w:t>como</w:t>
      </w:r>
      <w:r w:rsidR="00536743" w:rsidRPr="005D65D2">
        <w:rPr>
          <w:rFonts w:ascii="ITC Avant Garde" w:hAnsi="ITC Avant Garde"/>
        </w:rPr>
        <w:t xml:space="preserve"> </w:t>
      </w:r>
      <w:r w:rsidR="00043BB6" w:rsidRPr="005D65D2">
        <w:rPr>
          <w:rFonts w:ascii="ITC Avant Garde" w:hAnsi="ITC Avant Garde"/>
        </w:rPr>
        <w:t>determina</w:t>
      </w:r>
      <w:r w:rsidRPr="005D65D2">
        <w:rPr>
          <w:rFonts w:ascii="ITC Avant Garde" w:hAnsi="ITC Avant Garde"/>
        </w:rPr>
        <w:t>r</w:t>
      </w:r>
      <w:r w:rsidR="00536743" w:rsidRPr="005D65D2">
        <w:rPr>
          <w:rFonts w:ascii="ITC Avant Garde" w:hAnsi="ITC Avant Garde"/>
        </w:rPr>
        <w:t xml:space="preserve"> </w:t>
      </w:r>
      <w:r w:rsidR="00043BB6" w:rsidRPr="005D65D2">
        <w:rPr>
          <w:rFonts w:ascii="ITC Avant Garde" w:hAnsi="ITC Avant Garde"/>
        </w:rPr>
        <w:t>los</w:t>
      </w:r>
      <w:r w:rsidR="00536743" w:rsidRPr="005D65D2">
        <w:rPr>
          <w:rFonts w:ascii="ITC Avant Garde" w:hAnsi="ITC Avant Garde"/>
        </w:rPr>
        <w:t xml:space="preserve"> </w:t>
      </w:r>
      <w:r w:rsidR="00043BB6" w:rsidRPr="005D65D2">
        <w:rPr>
          <w:rFonts w:ascii="ITC Avant Garde" w:hAnsi="ITC Avant Garde"/>
        </w:rPr>
        <w:t>parámetros</w:t>
      </w:r>
      <w:r w:rsidR="00536743" w:rsidRPr="005D65D2">
        <w:rPr>
          <w:rFonts w:ascii="ITC Avant Garde" w:hAnsi="ITC Avant Garde"/>
        </w:rPr>
        <w:t xml:space="preserve"> </w:t>
      </w:r>
      <w:r w:rsidR="00043BB6" w:rsidRPr="005D65D2">
        <w:rPr>
          <w:rFonts w:ascii="ITC Avant Garde" w:hAnsi="ITC Avant Garde"/>
        </w:rPr>
        <w:t>de</w:t>
      </w:r>
      <w:r w:rsidR="00536743" w:rsidRPr="005D65D2">
        <w:rPr>
          <w:rFonts w:ascii="ITC Avant Garde" w:hAnsi="ITC Avant Garde"/>
        </w:rPr>
        <w:t xml:space="preserve"> </w:t>
      </w:r>
      <w:r w:rsidR="00043BB6" w:rsidRPr="005D65D2">
        <w:rPr>
          <w:rFonts w:ascii="ITC Avant Garde" w:hAnsi="ITC Avant Garde"/>
        </w:rPr>
        <w:t>operación</w:t>
      </w:r>
      <w:r w:rsidR="00536743" w:rsidRPr="005D65D2">
        <w:rPr>
          <w:rFonts w:ascii="ITC Avant Garde" w:hAnsi="ITC Avant Garde"/>
        </w:rPr>
        <w:t xml:space="preserve"> </w:t>
      </w:r>
      <w:r w:rsidR="00043BB6" w:rsidRPr="005D65D2">
        <w:rPr>
          <w:rFonts w:ascii="ITC Avant Garde" w:hAnsi="ITC Avant Garde"/>
        </w:rPr>
        <w:t>en</w:t>
      </w:r>
      <w:r w:rsidR="00536743" w:rsidRPr="005D65D2">
        <w:rPr>
          <w:rFonts w:ascii="ITC Avant Garde" w:hAnsi="ITC Avant Garde"/>
        </w:rPr>
        <w:t xml:space="preserve"> </w:t>
      </w:r>
      <w:r w:rsidR="00043BB6" w:rsidRPr="005D65D2">
        <w:rPr>
          <w:rFonts w:ascii="ITC Avant Garde" w:hAnsi="ITC Avant Garde"/>
        </w:rPr>
        <w:t>el</w:t>
      </w:r>
      <w:r w:rsidR="00536743" w:rsidRPr="005D65D2">
        <w:rPr>
          <w:rFonts w:ascii="ITC Avant Garde" w:hAnsi="ITC Avant Garde"/>
        </w:rPr>
        <w:t xml:space="preserve"> </w:t>
      </w:r>
      <w:r w:rsidR="00043BB6" w:rsidRPr="005D65D2">
        <w:rPr>
          <w:rFonts w:ascii="ITC Avant Garde" w:hAnsi="ITC Avant Garde"/>
        </w:rPr>
        <w:t>uso</w:t>
      </w:r>
      <w:r w:rsidR="00536743" w:rsidRPr="005D65D2">
        <w:rPr>
          <w:rFonts w:ascii="ITC Avant Garde" w:hAnsi="ITC Avant Garde"/>
        </w:rPr>
        <w:t xml:space="preserve"> </w:t>
      </w:r>
      <w:r w:rsidR="00043BB6" w:rsidRPr="005D65D2">
        <w:rPr>
          <w:rFonts w:ascii="ITC Avant Garde" w:hAnsi="ITC Avant Garde"/>
        </w:rPr>
        <w:t>de</w:t>
      </w:r>
      <w:r w:rsidR="00536743" w:rsidRPr="005D65D2">
        <w:rPr>
          <w:rFonts w:ascii="ITC Avant Garde" w:hAnsi="ITC Avant Garde"/>
        </w:rPr>
        <w:t xml:space="preserve"> </w:t>
      </w:r>
      <w:r w:rsidR="00043BB6" w:rsidRPr="005D65D2">
        <w:rPr>
          <w:rFonts w:ascii="ITC Avant Garde" w:hAnsi="ITC Avant Garde"/>
        </w:rPr>
        <w:t>las</w:t>
      </w:r>
      <w:r w:rsidR="00536743" w:rsidRPr="005D65D2">
        <w:rPr>
          <w:rFonts w:ascii="ITC Avant Garde" w:hAnsi="ITC Avant Garde"/>
        </w:rPr>
        <w:t xml:space="preserve"> </w:t>
      </w:r>
      <w:r w:rsidR="00043BB6" w:rsidRPr="005D65D2">
        <w:rPr>
          <w:rFonts w:ascii="ITC Avant Garde" w:hAnsi="ITC Avant Garde"/>
        </w:rPr>
        <w:t>bandas</w:t>
      </w:r>
      <w:r w:rsidR="00536743" w:rsidRPr="005D65D2">
        <w:rPr>
          <w:rFonts w:ascii="ITC Avant Garde" w:hAnsi="ITC Avant Garde"/>
        </w:rPr>
        <w:t xml:space="preserve"> </w:t>
      </w:r>
      <w:r w:rsidR="00043BB6" w:rsidRPr="005D65D2">
        <w:rPr>
          <w:rFonts w:ascii="ITC Avant Garde" w:hAnsi="ITC Avant Garde"/>
        </w:rPr>
        <w:t>de</w:t>
      </w:r>
      <w:r w:rsidR="00536743" w:rsidRPr="005D65D2">
        <w:rPr>
          <w:rFonts w:ascii="ITC Avant Garde" w:hAnsi="ITC Avant Garde"/>
        </w:rPr>
        <w:t xml:space="preserve"> </w:t>
      </w:r>
      <w:r w:rsidR="00043BB6" w:rsidRPr="005D65D2">
        <w:rPr>
          <w:rFonts w:ascii="ITC Avant Garde" w:hAnsi="ITC Avant Garde"/>
        </w:rPr>
        <w:t>frecuencia</w:t>
      </w:r>
      <w:r w:rsidR="00536743" w:rsidRPr="005D65D2">
        <w:rPr>
          <w:rFonts w:ascii="ITC Avant Garde" w:hAnsi="ITC Avant Garde"/>
        </w:rPr>
        <w:t xml:space="preserve"> </w:t>
      </w:r>
      <w:r w:rsidR="00043BB6" w:rsidRPr="005D65D2">
        <w:rPr>
          <w:rFonts w:ascii="ITC Avant Garde" w:hAnsi="ITC Avant Garde"/>
        </w:rPr>
        <w:t>para</w:t>
      </w:r>
      <w:r w:rsidR="00536743" w:rsidRPr="005D65D2">
        <w:rPr>
          <w:rFonts w:ascii="ITC Avant Garde" w:hAnsi="ITC Avant Garde"/>
        </w:rPr>
        <w:t xml:space="preserve"> </w:t>
      </w:r>
      <w:r w:rsidR="00043BB6" w:rsidRPr="005D65D2">
        <w:rPr>
          <w:rFonts w:ascii="ITC Avant Garde" w:hAnsi="ITC Avant Garde"/>
        </w:rPr>
        <w:t>toda</w:t>
      </w:r>
      <w:r w:rsidR="00536743" w:rsidRPr="005D65D2">
        <w:rPr>
          <w:rFonts w:ascii="ITC Avant Garde" w:hAnsi="ITC Avant Garde"/>
        </w:rPr>
        <w:t xml:space="preserve"> </w:t>
      </w:r>
      <w:r w:rsidR="00043BB6" w:rsidRPr="005D65D2">
        <w:rPr>
          <w:rFonts w:ascii="ITC Avant Garde" w:hAnsi="ITC Avant Garde"/>
        </w:rPr>
        <w:t>clase</w:t>
      </w:r>
      <w:r w:rsidR="00536743" w:rsidRPr="005D65D2">
        <w:rPr>
          <w:rFonts w:ascii="ITC Avant Garde" w:hAnsi="ITC Avant Garde"/>
        </w:rPr>
        <w:t xml:space="preserve"> </w:t>
      </w:r>
      <w:r w:rsidR="00043BB6" w:rsidRPr="005D65D2">
        <w:rPr>
          <w:rFonts w:ascii="ITC Avant Garde" w:hAnsi="ITC Avant Garde"/>
        </w:rPr>
        <w:t>de</w:t>
      </w:r>
      <w:r w:rsidR="00536743" w:rsidRPr="005D65D2">
        <w:rPr>
          <w:rFonts w:ascii="ITC Avant Garde" w:hAnsi="ITC Avant Garde"/>
        </w:rPr>
        <w:t xml:space="preserve"> </w:t>
      </w:r>
      <w:r w:rsidR="00043BB6" w:rsidRPr="005D65D2">
        <w:rPr>
          <w:rFonts w:ascii="ITC Avant Garde" w:hAnsi="ITC Avant Garde"/>
        </w:rPr>
        <w:t>servicios</w:t>
      </w:r>
      <w:r w:rsidR="00536743" w:rsidRPr="005D65D2">
        <w:rPr>
          <w:rFonts w:ascii="ITC Avant Garde" w:hAnsi="ITC Avant Garde"/>
        </w:rPr>
        <w:t xml:space="preserve"> </w:t>
      </w:r>
      <w:r w:rsidR="00043BB6" w:rsidRPr="005D65D2">
        <w:rPr>
          <w:rFonts w:ascii="ITC Avant Garde" w:hAnsi="ITC Avant Garde"/>
        </w:rPr>
        <w:t>de</w:t>
      </w:r>
      <w:r w:rsidR="00536743" w:rsidRPr="005D65D2">
        <w:rPr>
          <w:rFonts w:ascii="ITC Avant Garde" w:hAnsi="ITC Avant Garde"/>
        </w:rPr>
        <w:t xml:space="preserve"> </w:t>
      </w:r>
      <w:r w:rsidR="00043BB6" w:rsidRPr="005D65D2">
        <w:rPr>
          <w:rFonts w:ascii="ITC Avant Garde" w:hAnsi="ITC Avant Garde"/>
        </w:rPr>
        <w:t>radiocomunicaciones</w:t>
      </w:r>
      <w:r w:rsidR="00536743" w:rsidRPr="005D65D2">
        <w:rPr>
          <w:rFonts w:ascii="ITC Avant Garde" w:hAnsi="ITC Avant Garde"/>
        </w:rPr>
        <w:t xml:space="preserve"> </w:t>
      </w:r>
      <w:r w:rsidR="00043BB6" w:rsidRPr="005D65D2">
        <w:rPr>
          <w:rFonts w:ascii="ITC Avant Garde" w:hAnsi="ITC Avant Garde"/>
        </w:rPr>
        <w:t>que</w:t>
      </w:r>
      <w:r w:rsidR="00536743" w:rsidRPr="005D65D2">
        <w:rPr>
          <w:rFonts w:ascii="ITC Avant Garde" w:hAnsi="ITC Avant Garde"/>
        </w:rPr>
        <w:t xml:space="preserve"> </w:t>
      </w:r>
      <w:r w:rsidR="00043BB6" w:rsidRPr="005D65D2">
        <w:rPr>
          <w:rFonts w:ascii="ITC Avant Garde" w:hAnsi="ITC Avant Garde"/>
        </w:rPr>
        <w:t>operen</w:t>
      </w:r>
      <w:r w:rsidR="00536743" w:rsidRPr="005D65D2">
        <w:rPr>
          <w:rFonts w:ascii="ITC Avant Garde" w:hAnsi="ITC Avant Garde"/>
        </w:rPr>
        <w:t xml:space="preserve"> </w:t>
      </w:r>
      <w:r w:rsidR="00043BB6" w:rsidRPr="005D65D2">
        <w:rPr>
          <w:rFonts w:ascii="ITC Avant Garde" w:hAnsi="ITC Avant Garde"/>
        </w:rPr>
        <w:t>en</w:t>
      </w:r>
      <w:r w:rsidR="00536743" w:rsidRPr="005D65D2">
        <w:rPr>
          <w:rFonts w:ascii="ITC Avant Garde" w:hAnsi="ITC Avant Garde"/>
        </w:rPr>
        <w:t xml:space="preserve"> </w:t>
      </w:r>
      <w:r w:rsidR="00043BB6" w:rsidRPr="005D65D2">
        <w:rPr>
          <w:rFonts w:ascii="ITC Avant Garde" w:hAnsi="ITC Avant Garde"/>
        </w:rPr>
        <w:t>las</w:t>
      </w:r>
      <w:r w:rsidR="00536743" w:rsidRPr="005D65D2">
        <w:rPr>
          <w:rFonts w:ascii="ITC Avant Garde" w:hAnsi="ITC Avant Garde"/>
        </w:rPr>
        <w:t xml:space="preserve"> </w:t>
      </w:r>
      <w:r w:rsidR="00043BB6" w:rsidRPr="005D65D2">
        <w:rPr>
          <w:rFonts w:ascii="ITC Avant Garde" w:hAnsi="ITC Avant Garde"/>
        </w:rPr>
        <w:t>zonas</w:t>
      </w:r>
      <w:r w:rsidR="00536743" w:rsidRPr="005D65D2">
        <w:rPr>
          <w:rFonts w:ascii="ITC Avant Garde" w:hAnsi="ITC Avant Garde"/>
        </w:rPr>
        <w:t xml:space="preserve"> </w:t>
      </w:r>
      <w:r w:rsidR="00043BB6" w:rsidRPr="005D65D2">
        <w:rPr>
          <w:rFonts w:ascii="ITC Avant Garde" w:hAnsi="ITC Avant Garde"/>
        </w:rPr>
        <w:t>fronterizas</w:t>
      </w:r>
      <w:r w:rsidR="00043BB6" w:rsidRPr="005D65D2">
        <w:rPr>
          <w:rStyle w:val="Refdenotaalpie"/>
          <w:rFonts w:ascii="ITC Avant Garde" w:hAnsi="ITC Avant Garde" w:cs="Courier New"/>
        </w:rPr>
        <w:footnoteReference w:id="19"/>
      </w:r>
      <w:r w:rsidR="00090870" w:rsidRPr="005D65D2">
        <w:rPr>
          <w:rFonts w:ascii="ITC Avant Garde" w:hAnsi="ITC Avant Garde"/>
        </w:rPr>
        <w:t>;</w:t>
      </w:r>
      <w:r w:rsidR="00536743" w:rsidRPr="005D65D2">
        <w:rPr>
          <w:rFonts w:ascii="ITC Avant Garde" w:hAnsi="ITC Avant Garde"/>
        </w:rPr>
        <w:t xml:space="preserve"> </w:t>
      </w:r>
      <w:r w:rsidR="00090870" w:rsidRPr="005D65D2">
        <w:rPr>
          <w:rFonts w:ascii="ITC Avant Garde" w:hAnsi="ITC Avant Garde"/>
        </w:rPr>
        <w:t>(</w:t>
      </w:r>
      <w:r w:rsidR="00090870" w:rsidRPr="005D65D2">
        <w:rPr>
          <w:rFonts w:ascii="ITC Avant Garde" w:hAnsi="ITC Avant Garde"/>
          <w:b/>
        </w:rPr>
        <w:t>v</w:t>
      </w:r>
      <w:r w:rsidR="00EE23CC" w:rsidRPr="005D65D2">
        <w:rPr>
          <w:rFonts w:ascii="ITC Avant Garde" w:hAnsi="ITC Avant Garde"/>
          <w:b/>
        </w:rPr>
        <w:t>ii</w:t>
      </w:r>
      <w:r w:rsidR="00090870" w:rsidRPr="005D65D2">
        <w:rPr>
          <w:rFonts w:ascii="ITC Avant Garde" w:hAnsi="ITC Avant Garde"/>
        </w:rPr>
        <w:t>)</w:t>
      </w:r>
      <w:r w:rsidR="00536743" w:rsidRPr="005D65D2">
        <w:rPr>
          <w:rFonts w:ascii="ITC Avant Garde" w:hAnsi="ITC Avant Garde"/>
        </w:rPr>
        <w:t xml:space="preserve"> </w:t>
      </w:r>
      <w:r w:rsidR="00857288" w:rsidRPr="005D65D2">
        <w:rPr>
          <w:rFonts w:ascii="ITC Avant Garde" w:hAnsi="ITC Avant Garde"/>
        </w:rPr>
        <w:t>Atender</w:t>
      </w:r>
      <w:r w:rsidR="00536743" w:rsidRPr="005D65D2">
        <w:rPr>
          <w:rFonts w:ascii="ITC Avant Garde" w:hAnsi="ITC Avant Garde"/>
        </w:rPr>
        <w:t xml:space="preserve"> </w:t>
      </w:r>
      <w:r w:rsidR="00090870" w:rsidRPr="005D65D2">
        <w:rPr>
          <w:rFonts w:ascii="ITC Avant Garde" w:hAnsi="ITC Avant Garde"/>
        </w:rPr>
        <w:t>las</w:t>
      </w:r>
      <w:r w:rsidR="00536743" w:rsidRPr="005D65D2">
        <w:rPr>
          <w:rFonts w:ascii="ITC Avant Garde" w:hAnsi="ITC Avant Garde"/>
        </w:rPr>
        <w:t xml:space="preserve"> </w:t>
      </w:r>
      <w:r w:rsidR="00090870" w:rsidRPr="005D65D2">
        <w:rPr>
          <w:rFonts w:ascii="ITC Avant Garde" w:hAnsi="ITC Avant Garde"/>
        </w:rPr>
        <w:t>solicitudes</w:t>
      </w:r>
      <w:r w:rsidR="00536743" w:rsidRPr="005D65D2">
        <w:rPr>
          <w:rFonts w:ascii="ITC Avant Garde" w:hAnsi="ITC Avant Garde"/>
        </w:rPr>
        <w:t xml:space="preserve"> </w:t>
      </w:r>
      <w:r w:rsidR="00090870" w:rsidRPr="005D65D2">
        <w:rPr>
          <w:rFonts w:ascii="ITC Avant Garde" w:hAnsi="ITC Avant Garde"/>
        </w:rPr>
        <w:t>de</w:t>
      </w:r>
      <w:r w:rsidR="00536743" w:rsidRPr="005D65D2">
        <w:rPr>
          <w:rFonts w:ascii="ITC Avant Garde" w:hAnsi="ITC Avant Garde"/>
        </w:rPr>
        <w:t xml:space="preserve"> </w:t>
      </w:r>
      <w:r w:rsidR="00090870" w:rsidRPr="005D65D2">
        <w:rPr>
          <w:rFonts w:ascii="ITC Avant Garde" w:hAnsi="ITC Avant Garde"/>
        </w:rPr>
        <w:t>concesiones</w:t>
      </w:r>
      <w:r w:rsidR="00536743" w:rsidRPr="005D65D2">
        <w:rPr>
          <w:rFonts w:ascii="ITC Avant Garde" w:hAnsi="ITC Avant Garde"/>
        </w:rPr>
        <w:t xml:space="preserve"> </w:t>
      </w:r>
      <w:r w:rsidR="00090870" w:rsidRPr="005D65D2">
        <w:rPr>
          <w:rFonts w:ascii="ITC Avant Garde" w:hAnsi="ITC Avant Garde"/>
        </w:rPr>
        <w:t>de</w:t>
      </w:r>
      <w:r w:rsidR="00536743" w:rsidRPr="005D65D2">
        <w:rPr>
          <w:rFonts w:ascii="ITC Avant Garde" w:hAnsi="ITC Avant Garde"/>
        </w:rPr>
        <w:t xml:space="preserve"> </w:t>
      </w:r>
      <w:r w:rsidR="00C9642A" w:rsidRPr="005D65D2">
        <w:rPr>
          <w:rFonts w:ascii="ITC Avant Garde" w:hAnsi="ITC Avant Garde"/>
        </w:rPr>
        <w:t>r</w:t>
      </w:r>
      <w:r w:rsidR="00090870" w:rsidRPr="005D65D2">
        <w:rPr>
          <w:rFonts w:ascii="ITC Avant Garde" w:hAnsi="ITC Avant Garde"/>
        </w:rPr>
        <w:t>ecursos</w:t>
      </w:r>
      <w:r w:rsidR="00536743" w:rsidRPr="005D65D2">
        <w:rPr>
          <w:rFonts w:ascii="ITC Avant Garde" w:hAnsi="ITC Avant Garde"/>
        </w:rPr>
        <w:t xml:space="preserve"> </w:t>
      </w:r>
      <w:r w:rsidR="00C9642A" w:rsidRPr="005D65D2">
        <w:rPr>
          <w:rFonts w:ascii="ITC Avant Garde" w:hAnsi="ITC Avant Garde"/>
        </w:rPr>
        <w:t>o</w:t>
      </w:r>
      <w:r w:rsidR="00090870" w:rsidRPr="005D65D2">
        <w:rPr>
          <w:rFonts w:ascii="ITC Avant Garde" w:hAnsi="ITC Avant Garde"/>
        </w:rPr>
        <w:t>rbitales</w:t>
      </w:r>
      <w:r w:rsidR="00536743" w:rsidRPr="005D65D2">
        <w:rPr>
          <w:rFonts w:ascii="ITC Avant Garde" w:hAnsi="ITC Avant Garde"/>
        </w:rPr>
        <w:t xml:space="preserve"> </w:t>
      </w:r>
      <w:r w:rsidR="00F26ADB" w:rsidRPr="005D65D2">
        <w:rPr>
          <w:rFonts w:ascii="ITC Avant Garde" w:hAnsi="ITC Avant Garde"/>
        </w:rPr>
        <w:t>a</w:t>
      </w:r>
      <w:r w:rsidR="00536743" w:rsidRPr="005D65D2">
        <w:rPr>
          <w:rFonts w:ascii="ITC Avant Garde" w:hAnsi="ITC Avant Garde"/>
        </w:rPr>
        <w:t xml:space="preserve"> </w:t>
      </w:r>
      <w:r w:rsidR="00F26ADB" w:rsidRPr="005D65D2">
        <w:rPr>
          <w:rFonts w:ascii="ITC Avant Garde" w:hAnsi="ITC Avant Garde"/>
        </w:rPr>
        <w:t>solicitud</w:t>
      </w:r>
      <w:r w:rsidR="00536743" w:rsidRPr="005D65D2">
        <w:rPr>
          <w:rFonts w:ascii="ITC Avant Garde" w:hAnsi="ITC Avant Garde"/>
        </w:rPr>
        <w:t xml:space="preserve"> </w:t>
      </w:r>
      <w:r w:rsidR="00F26ADB" w:rsidRPr="005D65D2">
        <w:rPr>
          <w:rFonts w:ascii="ITC Avant Garde" w:hAnsi="ITC Avant Garde"/>
        </w:rPr>
        <w:t>de</w:t>
      </w:r>
      <w:r w:rsidR="00536743" w:rsidRPr="005D65D2">
        <w:rPr>
          <w:rFonts w:ascii="ITC Avant Garde" w:hAnsi="ITC Avant Garde"/>
        </w:rPr>
        <w:t xml:space="preserve"> </w:t>
      </w:r>
      <w:r w:rsidR="00F26ADB" w:rsidRPr="005D65D2">
        <w:rPr>
          <w:rFonts w:ascii="ITC Avant Garde" w:hAnsi="ITC Avant Garde"/>
        </w:rPr>
        <w:t>parte</w:t>
      </w:r>
      <w:r w:rsidR="00536743" w:rsidRPr="005D65D2">
        <w:rPr>
          <w:rFonts w:ascii="ITC Avant Garde" w:hAnsi="ITC Avant Garde"/>
        </w:rPr>
        <w:t xml:space="preserve"> </w:t>
      </w:r>
      <w:r w:rsidR="00F26ADB" w:rsidRPr="005D65D2">
        <w:rPr>
          <w:rFonts w:ascii="ITC Avant Garde" w:hAnsi="ITC Avant Garde"/>
        </w:rPr>
        <w:t>interesada</w:t>
      </w:r>
      <w:r w:rsidR="00090870" w:rsidRPr="005D65D2">
        <w:rPr>
          <w:rStyle w:val="Refdenotaalpie"/>
          <w:rFonts w:ascii="ITC Avant Garde" w:hAnsi="ITC Avant Garde" w:cs="Courier New"/>
        </w:rPr>
        <w:footnoteReference w:id="20"/>
      </w:r>
      <w:r w:rsidR="00857288" w:rsidRPr="005D65D2">
        <w:rPr>
          <w:rFonts w:ascii="ITC Avant Garde" w:hAnsi="ITC Avant Garde"/>
        </w:rPr>
        <w:t>,</w:t>
      </w:r>
      <w:r w:rsidR="00536743" w:rsidRPr="005D65D2">
        <w:rPr>
          <w:rFonts w:ascii="ITC Avant Garde" w:hAnsi="ITC Avant Garde"/>
        </w:rPr>
        <w:t xml:space="preserve"> </w:t>
      </w:r>
      <w:r w:rsidR="00857288" w:rsidRPr="005D65D2">
        <w:rPr>
          <w:rFonts w:ascii="ITC Avant Garde" w:hAnsi="ITC Avant Garde"/>
        </w:rPr>
        <w:t>en</w:t>
      </w:r>
      <w:r w:rsidR="00536743" w:rsidRPr="005D65D2">
        <w:rPr>
          <w:rFonts w:ascii="ITC Avant Garde" w:hAnsi="ITC Avant Garde"/>
        </w:rPr>
        <w:t xml:space="preserve"> </w:t>
      </w:r>
      <w:r w:rsidR="00857288" w:rsidRPr="005D65D2">
        <w:rPr>
          <w:rFonts w:ascii="ITC Avant Garde" w:hAnsi="ITC Avant Garde"/>
        </w:rPr>
        <w:t>el</w:t>
      </w:r>
      <w:r w:rsidR="00536743" w:rsidRPr="005D65D2">
        <w:rPr>
          <w:rFonts w:ascii="ITC Avant Garde" w:hAnsi="ITC Avant Garde"/>
        </w:rPr>
        <w:t xml:space="preserve"> </w:t>
      </w:r>
      <w:r w:rsidR="00857288" w:rsidRPr="005D65D2">
        <w:rPr>
          <w:rFonts w:ascii="ITC Avant Garde" w:hAnsi="ITC Avant Garde"/>
        </w:rPr>
        <w:t>ámbito</w:t>
      </w:r>
      <w:r w:rsidR="00536743" w:rsidRPr="005D65D2">
        <w:rPr>
          <w:rFonts w:ascii="ITC Avant Garde" w:hAnsi="ITC Avant Garde"/>
        </w:rPr>
        <w:t xml:space="preserve"> </w:t>
      </w:r>
      <w:r w:rsidR="00857288" w:rsidRPr="005D65D2">
        <w:rPr>
          <w:rFonts w:ascii="ITC Avant Garde" w:hAnsi="ITC Avant Garde"/>
        </w:rPr>
        <w:t>de</w:t>
      </w:r>
      <w:r w:rsidR="00536743" w:rsidRPr="005D65D2">
        <w:rPr>
          <w:rFonts w:ascii="ITC Avant Garde" w:hAnsi="ITC Avant Garde"/>
        </w:rPr>
        <w:t xml:space="preserve"> </w:t>
      </w:r>
      <w:r w:rsidR="00857288" w:rsidRPr="005D65D2">
        <w:rPr>
          <w:rFonts w:ascii="ITC Avant Garde" w:hAnsi="ITC Avant Garde"/>
        </w:rPr>
        <w:t>sus</w:t>
      </w:r>
      <w:r w:rsidR="00536743" w:rsidRPr="005D65D2">
        <w:rPr>
          <w:rFonts w:ascii="ITC Avant Garde" w:hAnsi="ITC Avant Garde"/>
        </w:rPr>
        <w:t xml:space="preserve"> </w:t>
      </w:r>
      <w:r w:rsidR="00857288" w:rsidRPr="005D65D2">
        <w:rPr>
          <w:rFonts w:ascii="ITC Avant Garde" w:hAnsi="ITC Avant Garde"/>
        </w:rPr>
        <w:t>atribuciones</w:t>
      </w:r>
      <w:r w:rsidR="00090870" w:rsidRPr="005D65D2">
        <w:rPr>
          <w:rFonts w:ascii="ITC Avant Garde" w:hAnsi="ITC Avant Garde"/>
        </w:rPr>
        <w:t>;</w:t>
      </w:r>
      <w:r w:rsidR="00536743" w:rsidRPr="005D65D2">
        <w:rPr>
          <w:rFonts w:ascii="ITC Avant Garde" w:hAnsi="ITC Avant Garde"/>
        </w:rPr>
        <w:t xml:space="preserve"> </w:t>
      </w:r>
      <w:r w:rsidR="00090870" w:rsidRPr="005D65D2">
        <w:rPr>
          <w:rFonts w:ascii="ITC Avant Garde" w:hAnsi="ITC Avant Garde"/>
        </w:rPr>
        <w:t>(</w:t>
      </w:r>
      <w:r w:rsidR="00090870" w:rsidRPr="005D65D2">
        <w:rPr>
          <w:rFonts w:ascii="ITC Avant Garde" w:hAnsi="ITC Avant Garde"/>
          <w:b/>
        </w:rPr>
        <w:t>vi</w:t>
      </w:r>
      <w:r w:rsidR="00EE23CC" w:rsidRPr="005D65D2">
        <w:rPr>
          <w:rFonts w:ascii="ITC Avant Garde" w:hAnsi="ITC Avant Garde"/>
          <w:b/>
        </w:rPr>
        <w:t>ii</w:t>
      </w:r>
      <w:r w:rsidR="00090870" w:rsidRPr="005D65D2">
        <w:rPr>
          <w:rFonts w:ascii="ITC Avant Garde" w:hAnsi="ITC Avant Garde"/>
        </w:rPr>
        <w:t>)</w:t>
      </w:r>
      <w:r w:rsidR="00536743" w:rsidRPr="005D65D2">
        <w:rPr>
          <w:rFonts w:ascii="ITC Avant Garde" w:hAnsi="ITC Avant Garde"/>
        </w:rPr>
        <w:t xml:space="preserve"> </w:t>
      </w:r>
      <w:r w:rsidR="00857288" w:rsidRPr="005D65D2">
        <w:rPr>
          <w:rFonts w:ascii="ITC Avant Garde" w:hAnsi="ITC Avant Garde"/>
        </w:rPr>
        <w:t>F</w:t>
      </w:r>
      <w:r w:rsidR="00904BCF" w:rsidRPr="005D65D2">
        <w:rPr>
          <w:rFonts w:ascii="ITC Avant Garde" w:hAnsi="ITC Avant Garde"/>
        </w:rPr>
        <w:t>ijar</w:t>
      </w:r>
      <w:r w:rsidR="00536743" w:rsidRPr="005D65D2">
        <w:rPr>
          <w:rFonts w:ascii="ITC Avant Garde" w:hAnsi="ITC Avant Garde"/>
        </w:rPr>
        <w:t xml:space="preserve"> </w:t>
      </w:r>
      <w:r w:rsidR="00904BCF" w:rsidRPr="005D65D2">
        <w:rPr>
          <w:rFonts w:ascii="ITC Avant Garde" w:hAnsi="ITC Avant Garde"/>
        </w:rPr>
        <w:t>el</w:t>
      </w:r>
      <w:r w:rsidR="00536743" w:rsidRPr="005D65D2">
        <w:rPr>
          <w:rFonts w:ascii="ITC Avant Garde" w:hAnsi="ITC Avant Garde"/>
        </w:rPr>
        <w:t xml:space="preserve"> </w:t>
      </w:r>
      <w:r w:rsidR="00904BCF" w:rsidRPr="005D65D2">
        <w:rPr>
          <w:rFonts w:ascii="ITC Avant Garde" w:hAnsi="ITC Avant Garde"/>
        </w:rPr>
        <w:t>cálculo</w:t>
      </w:r>
      <w:r w:rsidR="00536743" w:rsidRPr="005D65D2">
        <w:rPr>
          <w:rFonts w:ascii="ITC Avant Garde" w:hAnsi="ITC Avant Garde"/>
        </w:rPr>
        <w:t xml:space="preserve"> </w:t>
      </w:r>
      <w:r w:rsidR="00F26ADB" w:rsidRPr="005D65D2">
        <w:rPr>
          <w:rFonts w:ascii="ITC Avant Garde" w:hAnsi="ITC Avant Garde"/>
        </w:rPr>
        <w:t>de</w:t>
      </w:r>
      <w:r w:rsidR="00536743" w:rsidRPr="005D65D2">
        <w:rPr>
          <w:rFonts w:ascii="ITC Avant Garde" w:hAnsi="ITC Avant Garde"/>
        </w:rPr>
        <w:t xml:space="preserve"> </w:t>
      </w:r>
      <w:r w:rsidR="00F26ADB" w:rsidRPr="005D65D2">
        <w:rPr>
          <w:rFonts w:ascii="ITC Avant Garde" w:hAnsi="ITC Avant Garde"/>
        </w:rPr>
        <w:t>las</w:t>
      </w:r>
      <w:r w:rsidR="00536743" w:rsidRPr="005D65D2">
        <w:rPr>
          <w:rFonts w:ascii="ITC Avant Garde" w:hAnsi="ITC Avant Garde"/>
        </w:rPr>
        <w:t xml:space="preserve"> </w:t>
      </w:r>
      <w:r w:rsidR="00F26ADB" w:rsidRPr="005D65D2">
        <w:rPr>
          <w:rFonts w:ascii="ITC Avant Garde" w:hAnsi="ITC Avant Garde"/>
        </w:rPr>
        <w:t>contraprestaciones</w:t>
      </w:r>
      <w:r w:rsidR="00536743" w:rsidRPr="005D65D2">
        <w:rPr>
          <w:rFonts w:ascii="ITC Avant Garde" w:hAnsi="ITC Avant Garde"/>
        </w:rPr>
        <w:t xml:space="preserve"> </w:t>
      </w:r>
      <w:r w:rsidRPr="005D65D2">
        <w:rPr>
          <w:rFonts w:ascii="ITC Avant Garde" w:hAnsi="ITC Avant Garde"/>
        </w:rPr>
        <w:t>a</w:t>
      </w:r>
      <w:r w:rsidR="00536743" w:rsidRPr="005D65D2">
        <w:rPr>
          <w:rFonts w:ascii="ITC Avant Garde" w:hAnsi="ITC Avant Garde"/>
        </w:rPr>
        <w:t xml:space="preserve"> </w:t>
      </w:r>
      <w:r w:rsidRPr="005D65D2">
        <w:rPr>
          <w:rFonts w:ascii="ITC Avant Garde" w:hAnsi="ITC Avant Garde"/>
        </w:rPr>
        <w:t>que</w:t>
      </w:r>
      <w:r w:rsidR="00536743" w:rsidRPr="005D65D2">
        <w:rPr>
          <w:rFonts w:ascii="ITC Avant Garde" w:hAnsi="ITC Avant Garde"/>
        </w:rPr>
        <w:t xml:space="preserve"> </w:t>
      </w:r>
      <w:r w:rsidRPr="005D65D2">
        <w:rPr>
          <w:rFonts w:ascii="ITC Avant Garde" w:hAnsi="ITC Avant Garde"/>
        </w:rPr>
        <w:t>se</w:t>
      </w:r>
      <w:r w:rsidR="00536743" w:rsidRPr="005D65D2">
        <w:rPr>
          <w:rFonts w:ascii="ITC Avant Garde" w:hAnsi="ITC Avant Garde"/>
        </w:rPr>
        <w:t xml:space="preserve"> </w:t>
      </w:r>
      <w:r w:rsidRPr="005D65D2">
        <w:rPr>
          <w:rFonts w:ascii="ITC Avant Garde" w:hAnsi="ITC Avant Garde"/>
        </w:rPr>
        <w:t>refiere</w:t>
      </w:r>
      <w:r w:rsidR="00536743" w:rsidRPr="005D65D2">
        <w:rPr>
          <w:rFonts w:ascii="ITC Avant Garde" w:hAnsi="ITC Avant Garde"/>
        </w:rPr>
        <w:t xml:space="preserve"> </w:t>
      </w:r>
      <w:r w:rsidRPr="005D65D2">
        <w:rPr>
          <w:rFonts w:ascii="ITC Avant Garde" w:hAnsi="ITC Avant Garde"/>
        </w:rPr>
        <w:t>la</w:t>
      </w:r>
      <w:r w:rsidR="00536743" w:rsidRPr="005D65D2">
        <w:rPr>
          <w:rFonts w:ascii="ITC Avant Garde" w:hAnsi="ITC Avant Garde"/>
        </w:rPr>
        <w:t xml:space="preserve"> </w:t>
      </w:r>
      <w:r w:rsidRPr="005D65D2">
        <w:rPr>
          <w:rFonts w:ascii="ITC Avant Garde" w:hAnsi="ITC Avant Garde"/>
        </w:rPr>
        <w:t>Ley</w:t>
      </w:r>
      <w:r w:rsidR="00904BCF" w:rsidRPr="005D65D2">
        <w:rPr>
          <w:rStyle w:val="Refdenotaalpie"/>
          <w:rFonts w:ascii="ITC Avant Garde" w:hAnsi="ITC Avant Garde" w:cs="Courier New"/>
        </w:rPr>
        <w:footnoteReference w:id="21"/>
      </w:r>
      <w:r w:rsidR="00F26ADB" w:rsidRPr="005D65D2">
        <w:rPr>
          <w:rFonts w:ascii="ITC Avant Garde" w:hAnsi="ITC Avant Garde"/>
        </w:rPr>
        <w:t>;</w:t>
      </w:r>
      <w:r w:rsidR="00536743" w:rsidRPr="005D65D2">
        <w:rPr>
          <w:rFonts w:ascii="ITC Avant Garde" w:hAnsi="ITC Avant Garde"/>
        </w:rPr>
        <w:t xml:space="preserve"> </w:t>
      </w:r>
      <w:r w:rsidR="00EE23CC" w:rsidRPr="005D65D2">
        <w:rPr>
          <w:rFonts w:ascii="ITC Avant Garde" w:hAnsi="ITC Avant Garde"/>
        </w:rPr>
        <w:t>(</w:t>
      </w:r>
      <w:r w:rsidR="00EE23CC" w:rsidRPr="005D65D2">
        <w:rPr>
          <w:rFonts w:ascii="ITC Avant Garde" w:hAnsi="ITC Avant Garde"/>
          <w:b/>
        </w:rPr>
        <w:t>ix</w:t>
      </w:r>
      <w:r w:rsidR="00904BCF" w:rsidRPr="005D65D2">
        <w:rPr>
          <w:rFonts w:ascii="ITC Avant Garde" w:hAnsi="ITC Avant Garde"/>
        </w:rPr>
        <w:t>)</w:t>
      </w:r>
      <w:r w:rsidR="00536743" w:rsidRPr="005D65D2">
        <w:rPr>
          <w:rFonts w:ascii="ITC Avant Garde" w:hAnsi="ITC Avant Garde"/>
        </w:rPr>
        <w:t xml:space="preserve"> </w:t>
      </w:r>
      <w:r w:rsidR="00F26ADB" w:rsidRPr="005D65D2">
        <w:rPr>
          <w:rFonts w:ascii="ITC Avant Garde" w:hAnsi="ITC Avant Garde"/>
        </w:rPr>
        <w:t>L</w:t>
      </w:r>
      <w:r w:rsidRPr="005D65D2">
        <w:rPr>
          <w:rFonts w:ascii="ITC Avant Garde" w:hAnsi="ITC Avant Garde"/>
        </w:rPr>
        <w:t>levar</w:t>
      </w:r>
      <w:r w:rsidR="00536743" w:rsidRPr="005D65D2">
        <w:rPr>
          <w:rFonts w:ascii="ITC Avant Garde" w:hAnsi="ITC Avant Garde"/>
        </w:rPr>
        <w:t xml:space="preserve"> </w:t>
      </w:r>
      <w:r w:rsidRPr="005D65D2">
        <w:rPr>
          <w:rFonts w:ascii="ITC Avant Garde" w:hAnsi="ITC Avant Garde"/>
        </w:rPr>
        <w:t>a</w:t>
      </w:r>
      <w:r w:rsidR="00536743" w:rsidRPr="005D65D2">
        <w:rPr>
          <w:rFonts w:ascii="ITC Avant Garde" w:hAnsi="ITC Avant Garde"/>
        </w:rPr>
        <w:t xml:space="preserve"> </w:t>
      </w:r>
      <w:r w:rsidRPr="005D65D2">
        <w:rPr>
          <w:rFonts w:ascii="ITC Avant Garde" w:hAnsi="ITC Avant Garde"/>
        </w:rPr>
        <w:t>cabo</w:t>
      </w:r>
      <w:r w:rsidR="00536743" w:rsidRPr="005D65D2">
        <w:rPr>
          <w:rFonts w:ascii="ITC Avant Garde" w:hAnsi="ITC Avant Garde"/>
        </w:rPr>
        <w:t xml:space="preserve"> </w:t>
      </w:r>
      <w:r w:rsidRPr="005D65D2">
        <w:rPr>
          <w:rFonts w:ascii="ITC Avant Garde" w:hAnsi="ITC Avant Garde"/>
        </w:rPr>
        <w:t>l</w:t>
      </w:r>
      <w:r w:rsidR="00F26ADB" w:rsidRPr="005D65D2">
        <w:rPr>
          <w:rFonts w:ascii="ITC Avant Garde" w:hAnsi="ITC Avant Garde"/>
        </w:rPr>
        <w:t>os</w:t>
      </w:r>
      <w:r w:rsidR="00536743" w:rsidRPr="005D65D2">
        <w:rPr>
          <w:rFonts w:ascii="ITC Avant Garde" w:hAnsi="ITC Avant Garde"/>
        </w:rPr>
        <w:t xml:space="preserve"> </w:t>
      </w:r>
      <w:r w:rsidR="00F26ADB" w:rsidRPr="005D65D2">
        <w:rPr>
          <w:rFonts w:ascii="ITC Avant Garde" w:hAnsi="ITC Avant Garde"/>
        </w:rPr>
        <w:t>procedimientos</w:t>
      </w:r>
      <w:r w:rsidR="00536743" w:rsidRPr="005D65D2">
        <w:rPr>
          <w:rFonts w:ascii="ITC Avant Garde" w:hAnsi="ITC Avant Garde"/>
        </w:rPr>
        <w:t xml:space="preserve"> </w:t>
      </w:r>
      <w:r w:rsidR="00F26ADB" w:rsidRPr="005D65D2">
        <w:rPr>
          <w:rFonts w:ascii="ITC Avant Garde" w:hAnsi="ITC Avant Garde"/>
        </w:rPr>
        <w:t>de</w:t>
      </w:r>
      <w:r w:rsidR="00536743" w:rsidRPr="005D65D2">
        <w:rPr>
          <w:rFonts w:ascii="ITC Avant Garde" w:hAnsi="ITC Avant Garde"/>
        </w:rPr>
        <w:t xml:space="preserve"> </w:t>
      </w:r>
      <w:r w:rsidR="00C9642A" w:rsidRPr="005D65D2">
        <w:rPr>
          <w:rFonts w:ascii="ITC Avant Garde" w:hAnsi="ITC Avant Garde"/>
        </w:rPr>
        <w:t>l</w:t>
      </w:r>
      <w:r w:rsidR="00F26ADB" w:rsidRPr="005D65D2">
        <w:rPr>
          <w:rFonts w:ascii="ITC Avant Garde" w:hAnsi="ITC Avant Garde"/>
        </w:rPr>
        <w:t>icitación</w:t>
      </w:r>
      <w:r w:rsidR="00536743" w:rsidRPr="005D65D2">
        <w:rPr>
          <w:rFonts w:ascii="ITC Avant Garde" w:hAnsi="ITC Avant Garde"/>
        </w:rPr>
        <w:t xml:space="preserve"> </w:t>
      </w:r>
      <w:r w:rsidR="00C9642A" w:rsidRPr="005D65D2">
        <w:rPr>
          <w:rFonts w:ascii="ITC Avant Garde" w:hAnsi="ITC Avant Garde"/>
        </w:rPr>
        <w:t>p</w:t>
      </w:r>
      <w:r w:rsidR="00F26ADB" w:rsidRPr="005D65D2">
        <w:rPr>
          <w:rFonts w:ascii="ITC Avant Garde" w:hAnsi="ITC Avant Garde"/>
        </w:rPr>
        <w:t>ública</w:t>
      </w:r>
      <w:r w:rsidR="00F26ADB" w:rsidRPr="005D65D2">
        <w:rPr>
          <w:rStyle w:val="Refdenotaalpie"/>
          <w:rFonts w:ascii="ITC Avant Garde" w:hAnsi="ITC Avant Garde" w:cs="Courier New"/>
        </w:rPr>
        <w:footnoteReference w:id="22"/>
      </w:r>
      <w:r w:rsidR="00536743" w:rsidRPr="005D65D2">
        <w:rPr>
          <w:rFonts w:ascii="ITC Avant Garde" w:hAnsi="ITC Avant Garde"/>
        </w:rPr>
        <w:t xml:space="preserve"> </w:t>
      </w:r>
      <w:r w:rsidR="00EE23CC" w:rsidRPr="005D65D2">
        <w:rPr>
          <w:rFonts w:ascii="ITC Avant Garde" w:hAnsi="ITC Avant Garde"/>
        </w:rPr>
        <w:t>y</w:t>
      </w:r>
      <w:r w:rsidR="00536743" w:rsidRPr="005D65D2">
        <w:rPr>
          <w:rFonts w:ascii="ITC Avant Garde" w:hAnsi="ITC Avant Garde"/>
        </w:rPr>
        <w:t xml:space="preserve"> </w:t>
      </w:r>
      <w:r w:rsidR="00EE23CC" w:rsidRPr="005D65D2">
        <w:rPr>
          <w:rFonts w:ascii="ITC Avant Garde" w:hAnsi="ITC Avant Garde"/>
        </w:rPr>
        <w:t>(</w:t>
      </w:r>
      <w:r w:rsidR="00F26ADB" w:rsidRPr="005D65D2">
        <w:rPr>
          <w:rFonts w:ascii="ITC Avant Garde" w:hAnsi="ITC Avant Garde"/>
          <w:b/>
        </w:rPr>
        <w:t>x</w:t>
      </w:r>
      <w:r w:rsidR="00F26ADB" w:rsidRPr="005D65D2">
        <w:rPr>
          <w:rFonts w:ascii="ITC Avant Garde" w:hAnsi="ITC Avant Garde"/>
        </w:rPr>
        <w:t>)</w:t>
      </w:r>
      <w:r w:rsidR="00536743" w:rsidRPr="005D65D2">
        <w:rPr>
          <w:rFonts w:ascii="ITC Avant Garde" w:hAnsi="ITC Avant Garde"/>
        </w:rPr>
        <w:t xml:space="preserve"> </w:t>
      </w:r>
      <w:r w:rsidRPr="005D65D2">
        <w:rPr>
          <w:rFonts w:ascii="ITC Avant Garde" w:hAnsi="ITC Avant Garde"/>
        </w:rPr>
        <w:t>Cambiar</w:t>
      </w:r>
      <w:r w:rsidR="00536743" w:rsidRPr="005D65D2">
        <w:rPr>
          <w:rFonts w:ascii="ITC Avant Garde" w:hAnsi="ITC Avant Garde"/>
        </w:rPr>
        <w:t xml:space="preserve"> </w:t>
      </w:r>
      <w:r w:rsidRPr="005D65D2">
        <w:rPr>
          <w:rFonts w:ascii="ITC Avant Garde" w:hAnsi="ITC Avant Garde"/>
        </w:rPr>
        <w:t>o</w:t>
      </w:r>
      <w:r w:rsidR="00536743" w:rsidRPr="005D65D2">
        <w:rPr>
          <w:rFonts w:ascii="ITC Avant Garde" w:hAnsi="ITC Avant Garde"/>
        </w:rPr>
        <w:t xml:space="preserve"> </w:t>
      </w:r>
      <w:r w:rsidRPr="005D65D2">
        <w:rPr>
          <w:rFonts w:ascii="ITC Avant Garde" w:hAnsi="ITC Avant Garde"/>
        </w:rPr>
        <w:t>rescatar</w:t>
      </w:r>
      <w:r w:rsidR="00536743" w:rsidRPr="005D65D2">
        <w:rPr>
          <w:rFonts w:ascii="ITC Avant Garde" w:hAnsi="ITC Avant Garde"/>
        </w:rPr>
        <w:t xml:space="preserve"> </w:t>
      </w:r>
      <w:r w:rsidRPr="005D65D2">
        <w:rPr>
          <w:rFonts w:ascii="ITC Avant Garde" w:hAnsi="ITC Avant Garde"/>
        </w:rPr>
        <w:t>bandas</w:t>
      </w:r>
      <w:r w:rsidR="00536743" w:rsidRPr="005D65D2">
        <w:rPr>
          <w:rFonts w:ascii="ITC Avant Garde" w:hAnsi="ITC Avant Garde"/>
        </w:rPr>
        <w:t xml:space="preserve"> </w:t>
      </w:r>
      <w:r w:rsidRPr="005D65D2">
        <w:rPr>
          <w:rFonts w:ascii="ITC Avant Garde" w:hAnsi="ITC Avant Garde"/>
        </w:rPr>
        <w:t>de</w:t>
      </w:r>
      <w:r w:rsidR="00536743" w:rsidRPr="005D65D2">
        <w:rPr>
          <w:rFonts w:ascii="ITC Avant Garde" w:hAnsi="ITC Avant Garde"/>
        </w:rPr>
        <w:t xml:space="preserve"> </w:t>
      </w:r>
      <w:r w:rsidRPr="005D65D2">
        <w:rPr>
          <w:rFonts w:ascii="ITC Avant Garde" w:hAnsi="ITC Avant Garde"/>
        </w:rPr>
        <w:t>frecuencias</w:t>
      </w:r>
      <w:r w:rsidR="00536743" w:rsidRPr="005D65D2">
        <w:rPr>
          <w:rFonts w:ascii="ITC Avant Garde" w:hAnsi="ITC Avant Garde"/>
        </w:rPr>
        <w:t xml:space="preserve"> </w:t>
      </w:r>
      <w:r w:rsidR="00904BCF" w:rsidRPr="005D65D2">
        <w:rPr>
          <w:rFonts w:ascii="ITC Avant Garde" w:hAnsi="ITC Avant Garde"/>
        </w:rPr>
        <w:t>del</w:t>
      </w:r>
      <w:r w:rsidR="00536743" w:rsidRPr="005D65D2">
        <w:rPr>
          <w:rFonts w:ascii="ITC Avant Garde" w:hAnsi="ITC Avant Garde"/>
        </w:rPr>
        <w:t xml:space="preserve"> </w:t>
      </w:r>
      <w:r w:rsidR="00904BCF" w:rsidRPr="005D65D2">
        <w:rPr>
          <w:rFonts w:ascii="ITC Avant Garde" w:hAnsi="ITC Avant Garde"/>
        </w:rPr>
        <w:t>espectro</w:t>
      </w:r>
      <w:r w:rsidR="00536743" w:rsidRPr="005D65D2">
        <w:rPr>
          <w:rFonts w:ascii="ITC Avant Garde" w:hAnsi="ITC Avant Garde"/>
        </w:rPr>
        <w:t xml:space="preserve"> </w:t>
      </w:r>
      <w:r w:rsidR="00904BCF" w:rsidRPr="005D65D2">
        <w:rPr>
          <w:rFonts w:ascii="ITC Avant Garde" w:hAnsi="ITC Avant Garde"/>
        </w:rPr>
        <w:t>radioeléctrico</w:t>
      </w:r>
      <w:r w:rsidR="00536743" w:rsidRPr="005D65D2">
        <w:rPr>
          <w:rFonts w:ascii="ITC Avant Garde" w:hAnsi="ITC Avant Garde"/>
        </w:rPr>
        <w:t xml:space="preserve"> </w:t>
      </w:r>
      <w:r w:rsidR="00904BCF" w:rsidRPr="005D65D2">
        <w:rPr>
          <w:rFonts w:ascii="ITC Avant Garde" w:hAnsi="ITC Avant Garde"/>
        </w:rPr>
        <w:t>o</w:t>
      </w:r>
      <w:r w:rsidR="00536743" w:rsidRPr="005D65D2">
        <w:rPr>
          <w:rFonts w:ascii="ITC Avant Garde" w:hAnsi="ITC Avant Garde"/>
        </w:rPr>
        <w:t xml:space="preserve"> </w:t>
      </w:r>
      <w:r w:rsidR="00904BCF" w:rsidRPr="005D65D2">
        <w:rPr>
          <w:rFonts w:ascii="ITC Avant Garde" w:hAnsi="ITC Avant Garde"/>
        </w:rPr>
        <w:t>recursos</w:t>
      </w:r>
      <w:r w:rsidR="00536743" w:rsidRPr="005D65D2">
        <w:rPr>
          <w:rFonts w:ascii="ITC Avant Garde" w:hAnsi="ITC Avant Garde"/>
        </w:rPr>
        <w:t xml:space="preserve"> </w:t>
      </w:r>
      <w:r w:rsidR="00904BCF" w:rsidRPr="005D65D2">
        <w:rPr>
          <w:rFonts w:ascii="ITC Avant Garde" w:hAnsi="ITC Avant Garde"/>
        </w:rPr>
        <w:t>orbitales</w:t>
      </w:r>
      <w:r w:rsidR="00536743" w:rsidRPr="005D65D2">
        <w:rPr>
          <w:rFonts w:ascii="ITC Avant Garde" w:hAnsi="ITC Avant Garde"/>
        </w:rPr>
        <w:t xml:space="preserve"> </w:t>
      </w:r>
      <w:r w:rsidR="00904BCF" w:rsidRPr="005D65D2">
        <w:rPr>
          <w:rFonts w:ascii="ITC Avant Garde" w:hAnsi="ITC Avant Garde"/>
        </w:rPr>
        <w:t>para</w:t>
      </w:r>
      <w:r w:rsidR="00536743" w:rsidRPr="005D65D2">
        <w:rPr>
          <w:rFonts w:ascii="ITC Avant Garde" w:hAnsi="ITC Avant Garde"/>
        </w:rPr>
        <w:t xml:space="preserve"> </w:t>
      </w:r>
      <w:r w:rsidR="00904BCF" w:rsidRPr="005D65D2">
        <w:rPr>
          <w:rFonts w:ascii="ITC Avant Garde" w:hAnsi="ITC Avant Garde"/>
        </w:rPr>
        <w:t>la</w:t>
      </w:r>
      <w:r w:rsidR="00536743" w:rsidRPr="005D65D2">
        <w:rPr>
          <w:rFonts w:ascii="ITC Avant Garde" w:hAnsi="ITC Avant Garde"/>
        </w:rPr>
        <w:t xml:space="preserve"> </w:t>
      </w:r>
      <w:r w:rsidR="00904BCF" w:rsidRPr="005D65D2">
        <w:rPr>
          <w:rFonts w:ascii="ITC Avant Garde" w:hAnsi="ITC Avant Garde"/>
        </w:rPr>
        <w:t>introducción</w:t>
      </w:r>
      <w:r w:rsidR="00536743" w:rsidRPr="005D65D2">
        <w:rPr>
          <w:rFonts w:ascii="ITC Avant Garde" w:hAnsi="ITC Avant Garde"/>
        </w:rPr>
        <w:t xml:space="preserve"> </w:t>
      </w:r>
      <w:r w:rsidR="00904BCF" w:rsidRPr="005D65D2">
        <w:rPr>
          <w:rFonts w:ascii="ITC Avant Garde" w:hAnsi="ITC Avant Garde"/>
        </w:rPr>
        <w:t>de</w:t>
      </w:r>
      <w:r w:rsidR="00536743" w:rsidRPr="005D65D2">
        <w:rPr>
          <w:rFonts w:ascii="ITC Avant Garde" w:hAnsi="ITC Avant Garde"/>
        </w:rPr>
        <w:t xml:space="preserve"> </w:t>
      </w:r>
      <w:r w:rsidR="00904BCF" w:rsidRPr="005D65D2">
        <w:rPr>
          <w:rFonts w:ascii="ITC Avant Garde" w:hAnsi="ITC Avant Garde"/>
        </w:rPr>
        <w:t>nuevas</w:t>
      </w:r>
      <w:r w:rsidR="00536743" w:rsidRPr="005D65D2">
        <w:rPr>
          <w:rFonts w:ascii="ITC Avant Garde" w:hAnsi="ITC Avant Garde"/>
        </w:rPr>
        <w:t xml:space="preserve"> </w:t>
      </w:r>
      <w:r w:rsidR="00904BCF" w:rsidRPr="005D65D2">
        <w:rPr>
          <w:rFonts w:ascii="ITC Avant Garde" w:hAnsi="ITC Avant Garde"/>
        </w:rPr>
        <w:t>tecnologías</w:t>
      </w:r>
      <w:r w:rsidRPr="005D65D2">
        <w:rPr>
          <w:rFonts w:ascii="ITC Avant Garde" w:hAnsi="ITC Avant Garde"/>
        </w:rPr>
        <w:t>,</w:t>
      </w:r>
      <w:r w:rsidR="00536743" w:rsidRPr="005D65D2">
        <w:rPr>
          <w:rFonts w:ascii="ITC Avant Garde" w:hAnsi="ITC Avant Garde"/>
        </w:rPr>
        <w:t xml:space="preserve"> </w:t>
      </w:r>
      <w:r w:rsidRPr="005D65D2">
        <w:rPr>
          <w:rFonts w:ascii="ITC Avant Garde" w:hAnsi="ITC Avant Garde"/>
        </w:rPr>
        <w:t>p</w:t>
      </w:r>
      <w:r w:rsidR="00857288" w:rsidRPr="005D65D2">
        <w:rPr>
          <w:rFonts w:ascii="ITC Avant Garde" w:hAnsi="ITC Avant Garde"/>
        </w:rPr>
        <w:t>ara</w:t>
      </w:r>
      <w:r w:rsidR="00536743" w:rsidRPr="005D65D2">
        <w:rPr>
          <w:rFonts w:ascii="ITC Avant Garde" w:hAnsi="ITC Avant Garde"/>
        </w:rPr>
        <w:t xml:space="preserve"> </w:t>
      </w:r>
      <w:r w:rsidR="00904BCF" w:rsidRPr="005D65D2">
        <w:rPr>
          <w:rFonts w:ascii="ITC Avant Garde" w:hAnsi="ITC Avant Garde"/>
        </w:rPr>
        <w:t>solucionar</w:t>
      </w:r>
      <w:r w:rsidR="00536743" w:rsidRPr="005D65D2">
        <w:rPr>
          <w:rFonts w:ascii="ITC Avant Garde" w:hAnsi="ITC Avant Garde"/>
        </w:rPr>
        <w:t xml:space="preserve"> </w:t>
      </w:r>
      <w:r w:rsidR="00904BCF" w:rsidRPr="005D65D2">
        <w:rPr>
          <w:rFonts w:ascii="ITC Avant Garde" w:hAnsi="ITC Avant Garde"/>
        </w:rPr>
        <w:t>problemas</w:t>
      </w:r>
      <w:r w:rsidR="00536743" w:rsidRPr="005D65D2">
        <w:rPr>
          <w:rFonts w:ascii="ITC Avant Garde" w:hAnsi="ITC Avant Garde"/>
        </w:rPr>
        <w:t xml:space="preserve"> </w:t>
      </w:r>
      <w:r w:rsidR="00904BCF" w:rsidRPr="005D65D2">
        <w:rPr>
          <w:rFonts w:ascii="ITC Avant Garde" w:hAnsi="ITC Avant Garde"/>
        </w:rPr>
        <w:t>de</w:t>
      </w:r>
      <w:r w:rsidR="00536743" w:rsidRPr="005D65D2">
        <w:rPr>
          <w:rFonts w:ascii="ITC Avant Garde" w:hAnsi="ITC Avant Garde"/>
        </w:rPr>
        <w:t xml:space="preserve"> </w:t>
      </w:r>
      <w:r w:rsidR="00904BCF" w:rsidRPr="005D65D2">
        <w:rPr>
          <w:rFonts w:ascii="ITC Avant Garde" w:hAnsi="ITC Avant Garde"/>
        </w:rPr>
        <w:t>interferencia</w:t>
      </w:r>
      <w:r w:rsidR="00857288" w:rsidRPr="005D65D2">
        <w:rPr>
          <w:rFonts w:ascii="ITC Avant Garde" w:hAnsi="ITC Avant Garde"/>
        </w:rPr>
        <w:t>s</w:t>
      </w:r>
      <w:r w:rsidR="00536743" w:rsidRPr="005D65D2">
        <w:rPr>
          <w:rFonts w:ascii="ITC Avant Garde" w:hAnsi="ITC Avant Garde"/>
        </w:rPr>
        <w:t xml:space="preserve"> </w:t>
      </w:r>
      <w:r w:rsidR="00904BCF" w:rsidRPr="005D65D2">
        <w:rPr>
          <w:rFonts w:ascii="ITC Avant Garde" w:hAnsi="ITC Avant Garde"/>
        </w:rPr>
        <w:t>perjudicial</w:t>
      </w:r>
      <w:r w:rsidR="00857288" w:rsidRPr="005D65D2">
        <w:rPr>
          <w:rFonts w:ascii="ITC Avant Garde" w:hAnsi="ITC Avant Garde"/>
        </w:rPr>
        <w:t>es</w:t>
      </w:r>
      <w:r w:rsidRPr="005D65D2">
        <w:rPr>
          <w:rFonts w:ascii="ITC Avant Garde" w:hAnsi="ITC Avant Garde"/>
        </w:rPr>
        <w:t>,</w:t>
      </w:r>
      <w:r w:rsidR="00536743" w:rsidRPr="005D65D2">
        <w:rPr>
          <w:rFonts w:ascii="ITC Avant Garde" w:hAnsi="ITC Avant Garde"/>
        </w:rPr>
        <w:t xml:space="preserve"> </w:t>
      </w:r>
      <w:r w:rsidRPr="005D65D2">
        <w:rPr>
          <w:rFonts w:ascii="ITC Avant Garde" w:hAnsi="ITC Avant Garde"/>
        </w:rPr>
        <w:t>p</w:t>
      </w:r>
      <w:r w:rsidR="000B13DC" w:rsidRPr="005D65D2">
        <w:rPr>
          <w:rFonts w:ascii="ITC Avant Garde" w:hAnsi="ITC Avant Garde"/>
        </w:rPr>
        <w:t>ara</w:t>
      </w:r>
      <w:r w:rsidR="00536743" w:rsidRPr="005D65D2">
        <w:rPr>
          <w:rFonts w:ascii="ITC Avant Garde" w:hAnsi="ITC Avant Garde"/>
        </w:rPr>
        <w:t xml:space="preserve"> </w:t>
      </w:r>
      <w:r w:rsidR="000B13DC" w:rsidRPr="005D65D2">
        <w:rPr>
          <w:rFonts w:ascii="ITC Avant Garde" w:hAnsi="ITC Avant Garde"/>
        </w:rPr>
        <w:t>dar</w:t>
      </w:r>
      <w:r w:rsidR="00536743" w:rsidRPr="005D65D2">
        <w:rPr>
          <w:rFonts w:ascii="ITC Avant Garde" w:hAnsi="ITC Avant Garde"/>
        </w:rPr>
        <w:t xml:space="preserve"> </w:t>
      </w:r>
      <w:r w:rsidR="000B13DC" w:rsidRPr="005D65D2">
        <w:rPr>
          <w:rFonts w:ascii="ITC Avant Garde" w:hAnsi="ITC Avant Garde"/>
        </w:rPr>
        <w:t>cumplimiento</w:t>
      </w:r>
      <w:r w:rsidR="00536743" w:rsidRPr="005D65D2">
        <w:rPr>
          <w:rFonts w:ascii="ITC Avant Garde" w:hAnsi="ITC Avant Garde"/>
        </w:rPr>
        <w:t xml:space="preserve"> </w:t>
      </w:r>
      <w:r w:rsidR="000B13DC" w:rsidRPr="005D65D2">
        <w:rPr>
          <w:rFonts w:ascii="ITC Avant Garde" w:hAnsi="ITC Avant Garde"/>
        </w:rPr>
        <w:t>a</w:t>
      </w:r>
      <w:r w:rsidR="00536743" w:rsidRPr="005D65D2">
        <w:rPr>
          <w:rFonts w:ascii="ITC Avant Garde" w:hAnsi="ITC Avant Garde"/>
        </w:rPr>
        <w:t xml:space="preserve"> </w:t>
      </w:r>
      <w:r w:rsidR="000B13DC" w:rsidRPr="005D65D2">
        <w:rPr>
          <w:rFonts w:ascii="ITC Avant Garde" w:hAnsi="ITC Avant Garde"/>
        </w:rPr>
        <w:t>los</w:t>
      </w:r>
      <w:r w:rsidR="00536743" w:rsidRPr="005D65D2">
        <w:rPr>
          <w:rFonts w:ascii="ITC Avant Garde" w:hAnsi="ITC Avant Garde"/>
        </w:rPr>
        <w:t xml:space="preserve"> </w:t>
      </w:r>
      <w:r w:rsidR="000B13DC" w:rsidRPr="005D65D2">
        <w:rPr>
          <w:rFonts w:ascii="ITC Avant Garde" w:hAnsi="ITC Avant Garde"/>
        </w:rPr>
        <w:t>tratados</w:t>
      </w:r>
      <w:r w:rsidR="00536743" w:rsidRPr="005D65D2">
        <w:rPr>
          <w:rFonts w:ascii="ITC Avant Garde" w:hAnsi="ITC Avant Garde"/>
        </w:rPr>
        <w:t xml:space="preserve"> </w:t>
      </w:r>
      <w:r w:rsidR="000B13DC" w:rsidRPr="005D65D2">
        <w:rPr>
          <w:rFonts w:ascii="ITC Avant Garde" w:hAnsi="ITC Avant Garde"/>
        </w:rPr>
        <w:t>internacionales</w:t>
      </w:r>
      <w:r w:rsidR="00536743" w:rsidRPr="005D65D2">
        <w:rPr>
          <w:rFonts w:ascii="ITC Avant Garde" w:hAnsi="ITC Avant Garde"/>
        </w:rPr>
        <w:t xml:space="preserve"> </w:t>
      </w:r>
      <w:r w:rsidR="000B13DC" w:rsidRPr="005D65D2">
        <w:rPr>
          <w:rFonts w:ascii="ITC Avant Garde" w:hAnsi="ITC Avant Garde"/>
        </w:rPr>
        <w:t>suscritos</w:t>
      </w:r>
      <w:r w:rsidR="00536743" w:rsidRPr="005D65D2">
        <w:rPr>
          <w:rFonts w:ascii="ITC Avant Garde" w:hAnsi="ITC Avant Garde"/>
        </w:rPr>
        <w:t xml:space="preserve"> </w:t>
      </w:r>
      <w:r w:rsidR="000B13DC" w:rsidRPr="005D65D2">
        <w:rPr>
          <w:rFonts w:ascii="ITC Avant Garde" w:hAnsi="ITC Avant Garde"/>
        </w:rPr>
        <w:t>por</w:t>
      </w:r>
      <w:r w:rsidR="00536743" w:rsidRPr="005D65D2">
        <w:rPr>
          <w:rFonts w:ascii="ITC Avant Garde" w:hAnsi="ITC Avant Garde"/>
        </w:rPr>
        <w:t xml:space="preserve"> </w:t>
      </w:r>
      <w:r w:rsidR="000B13DC" w:rsidRPr="005D65D2">
        <w:rPr>
          <w:rFonts w:ascii="ITC Avant Garde" w:hAnsi="ITC Avant Garde"/>
        </w:rPr>
        <w:t>el</w:t>
      </w:r>
      <w:r w:rsidR="00536743" w:rsidRPr="005D65D2">
        <w:rPr>
          <w:rFonts w:ascii="ITC Avant Garde" w:hAnsi="ITC Avant Garde"/>
        </w:rPr>
        <w:t xml:space="preserve"> </w:t>
      </w:r>
      <w:r w:rsidR="000B13DC" w:rsidRPr="005D65D2">
        <w:rPr>
          <w:rFonts w:ascii="ITC Avant Garde" w:hAnsi="ITC Avant Garde"/>
        </w:rPr>
        <w:t>Estado</w:t>
      </w:r>
      <w:r w:rsidR="00536743" w:rsidRPr="005D65D2">
        <w:rPr>
          <w:rFonts w:ascii="ITC Avant Garde" w:hAnsi="ITC Avant Garde"/>
        </w:rPr>
        <w:t xml:space="preserve"> </w:t>
      </w:r>
      <w:r w:rsidR="000B13DC" w:rsidRPr="005D65D2">
        <w:rPr>
          <w:rFonts w:ascii="ITC Avant Garde" w:hAnsi="ITC Avant Garde"/>
        </w:rPr>
        <w:t>Mexicano</w:t>
      </w:r>
      <w:r w:rsidR="00536743" w:rsidRPr="005D65D2">
        <w:rPr>
          <w:rFonts w:ascii="ITC Avant Garde" w:hAnsi="ITC Avant Garde"/>
        </w:rPr>
        <w:t xml:space="preserve"> </w:t>
      </w:r>
      <w:r w:rsidR="009E37B7" w:rsidRPr="005D65D2">
        <w:rPr>
          <w:rFonts w:ascii="ITC Avant Garde" w:hAnsi="ITC Avant Garde"/>
        </w:rPr>
        <w:t>y</w:t>
      </w:r>
      <w:r w:rsidR="00536743" w:rsidRPr="005D65D2">
        <w:rPr>
          <w:rFonts w:ascii="ITC Avant Garde" w:hAnsi="ITC Avant Garde"/>
        </w:rPr>
        <w:t xml:space="preserve"> </w:t>
      </w:r>
      <w:r w:rsidRPr="005D65D2">
        <w:rPr>
          <w:rFonts w:ascii="ITC Avant Garde" w:hAnsi="ITC Avant Garde"/>
        </w:rPr>
        <w:t>p</w:t>
      </w:r>
      <w:r w:rsidR="000B13DC" w:rsidRPr="005D65D2">
        <w:rPr>
          <w:rFonts w:ascii="ITC Avant Garde" w:hAnsi="ITC Avant Garde"/>
        </w:rPr>
        <w:t>ara</w:t>
      </w:r>
      <w:r w:rsidR="00536743" w:rsidRPr="005D65D2">
        <w:rPr>
          <w:rFonts w:ascii="ITC Avant Garde" w:hAnsi="ITC Avant Garde"/>
        </w:rPr>
        <w:t xml:space="preserve"> </w:t>
      </w:r>
      <w:r w:rsidR="000B13DC" w:rsidRPr="005D65D2">
        <w:rPr>
          <w:rFonts w:ascii="ITC Avant Garde" w:hAnsi="ITC Avant Garde"/>
        </w:rPr>
        <w:t>el</w:t>
      </w:r>
      <w:r w:rsidR="00536743" w:rsidRPr="005D65D2">
        <w:rPr>
          <w:rFonts w:ascii="ITC Avant Garde" w:hAnsi="ITC Avant Garde"/>
        </w:rPr>
        <w:t xml:space="preserve"> </w:t>
      </w:r>
      <w:r w:rsidR="000B13DC" w:rsidRPr="005D65D2">
        <w:rPr>
          <w:rFonts w:ascii="ITC Avant Garde" w:hAnsi="ITC Avant Garde"/>
        </w:rPr>
        <w:t>reordenamiento</w:t>
      </w:r>
      <w:r w:rsidR="00536743" w:rsidRPr="005D65D2">
        <w:rPr>
          <w:rFonts w:ascii="ITC Avant Garde" w:hAnsi="ITC Avant Garde"/>
        </w:rPr>
        <w:t xml:space="preserve"> </w:t>
      </w:r>
      <w:r w:rsidR="000B13DC" w:rsidRPr="005D65D2">
        <w:rPr>
          <w:rFonts w:ascii="ITC Avant Garde" w:hAnsi="ITC Avant Garde"/>
        </w:rPr>
        <w:t>de</w:t>
      </w:r>
      <w:r w:rsidR="00536743" w:rsidRPr="005D65D2">
        <w:rPr>
          <w:rFonts w:ascii="ITC Avant Garde" w:hAnsi="ITC Avant Garde"/>
        </w:rPr>
        <w:t xml:space="preserve"> </w:t>
      </w:r>
      <w:r w:rsidR="000B13DC" w:rsidRPr="005D65D2">
        <w:rPr>
          <w:rFonts w:ascii="ITC Avant Garde" w:hAnsi="ITC Avant Garde"/>
        </w:rPr>
        <w:t>bandas</w:t>
      </w:r>
      <w:r w:rsidR="00536743" w:rsidRPr="005D65D2">
        <w:rPr>
          <w:rFonts w:ascii="ITC Avant Garde" w:hAnsi="ITC Avant Garde"/>
        </w:rPr>
        <w:t xml:space="preserve"> </w:t>
      </w:r>
      <w:r w:rsidR="000B13DC" w:rsidRPr="005D65D2">
        <w:rPr>
          <w:rFonts w:ascii="ITC Avant Garde" w:hAnsi="ITC Avant Garde"/>
        </w:rPr>
        <w:t>de</w:t>
      </w:r>
      <w:r w:rsidR="00536743" w:rsidRPr="005D65D2">
        <w:rPr>
          <w:rFonts w:ascii="ITC Avant Garde" w:hAnsi="ITC Avant Garde"/>
        </w:rPr>
        <w:t xml:space="preserve"> </w:t>
      </w:r>
      <w:r w:rsidR="000B13DC" w:rsidRPr="005D65D2">
        <w:rPr>
          <w:rFonts w:ascii="ITC Avant Garde" w:hAnsi="ITC Avant Garde"/>
        </w:rPr>
        <w:t>frecuencias</w:t>
      </w:r>
      <w:r w:rsidR="000B13DC" w:rsidRPr="005D65D2">
        <w:rPr>
          <w:rStyle w:val="Refdenotaalpie"/>
          <w:rFonts w:ascii="ITC Avant Garde" w:hAnsi="ITC Avant Garde" w:cs="Courier New"/>
        </w:rPr>
        <w:footnoteReference w:id="23"/>
      </w:r>
      <w:r w:rsidR="00F26ADB" w:rsidRPr="005D65D2">
        <w:rPr>
          <w:rFonts w:ascii="ITC Avant Garde" w:hAnsi="ITC Avant Garde"/>
        </w:rPr>
        <w:t>.</w:t>
      </w:r>
      <w:r w:rsidR="00536743" w:rsidRPr="005D65D2">
        <w:rPr>
          <w:rFonts w:ascii="ITC Avant Garde" w:hAnsi="ITC Avant Garde"/>
        </w:rPr>
        <w:t xml:space="preserve"> </w:t>
      </w:r>
    </w:p>
    <w:p w14:paraId="2B3866D3" w14:textId="77777777" w:rsidR="00536936" w:rsidRDefault="004F5F30" w:rsidP="003B1806">
      <w:pPr>
        <w:spacing w:before="240" w:after="240" w:line="240" w:lineRule="auto"/>
        <w:jc w:val="both"/>
        <w:rPr>
          <w:rFonts w:ascii="ITC Avant Garde" w:hAnsi="ITC Avant Garde"/>
        </w:rPr>
      </w:pPr>
      <w:r w:rsidRPr="005D65D2">
        <w:rPr>
          <w:rFonts w:ascii="ITC Avant Garde" w:hAnsi="ITC Avant Garde"/>
        </w:rPr>
        <w:t>Lo</w:t>
      </w:r>
      <w:r w:rsidR="00536743" w:rsidRPr="005D65D2">
        <w:rPr>
          <w:rFonts w:ascii="ITC Avant Garde" w:hAnsi="ITC Avant Garde"/>
        </w:rPr>
        <w:t xml:space="preserve"> </w:t>
      </w:r>
      <w:r w:rsidRPr="005D65D2">
        <w:rPr>
          <w:rFonts w:ascii="ITC Avant Garde" w:hAnsi="ITC Avant Garde"/>
        </w:rPr>
        <w:t>anterior</w:t>
      </w:r>
      <w:r w:rsidR="003C1C38" w:rsidRPr="005D65D2">
        <w:rPr>
          <w:rFonts w:ascii="ITC Avant Garde" w:hAnsi="ITC Avant Garde"/>
        </w:rPr>
        <w:t>,</w:t>
      </w:r>
      <w:r w:rsidR="00536743" w:rsidRPr="005D65D2">
        <w:rPr>
          <w:rFonts w:ascii="ITC Avant Garde" w:hAnsi="ITC Avant Garde"/>
        </w:rPr>
        <w:t xml:space="preserve"> </w:t>
      </w:r>
      <w:r w:rsidR="003C1C38" w:rsidRPr="005D65D2">
        <w:rPr>
          <w:rFonts w:ascii="ITC Avant Garde" w:hAnsi="ITC Avant Garde"/>
        </w:rPr>
        <w:t>conforme</w:t>
      </w:r>
      <w:r w:rsidR="00536743" w:rsidRPr="005D65D2">
        <w:rPr>
          <w:rFonts w:ascii="ITC Avant Garde" w:hAnsi="ITC Avant Garde"/>
        </w:rPr>
        <w:t xml:space="preserve"> </w:t>
      </w:r>
      <w:r w:rsidR="003C1C38" w:rsidRPr="005D65D2">
        <w:rPr>
          <w:rFonts w:ascii="ITC Avant Garde" w:hAnsi="ITC Avant Garde"/>
        </w:rPr>
        <w:t>a</w:t>
      </w:r>
      <w:r w:rsidR="00536743" w:rsidRPr="005D65D2">
        <w:rPr>
          <w:rFonts w:ascii="ITC Avant Garde" w:hAnsi="ITC Avant Garde"/>
        </w:rPr>
        <w:t xml:space="preserve"> </w:t>
      </w:r>
      <w:r w:rsidR="003C1C38" w:rsidRPr="005D65D2">
        <w:rPr>
          <w:rFonts w:ascii="ITC Avant Garde" w:hAnsi="ITC Avant Garde"/>
        </w:rPr>
        <w:t>los</w:t>
      </w:r>
      <w:r w:rsidR="00536743" w:rsidRPr="005D65D2">
        <w:rPr>
          <w:rFonts w:ascii="ITC Avant Garde" w:hAnsi="ITC Avant Garde"/>
        </w:rPr>
        <w:t xml:space="preserve"> </w:t>
      </w:r>
      <w:r w:rsidR="003C1C38" w:rsidRPr="005D65D2">
        <w:rPr>
          <w:rFonts w:ascii="ITC Avant Garde" w:hAnsi="ITC Avant Garde"/>
        </w:rPr>
        <w:t>dispuesto</w:t>
      </w:r>
      <w:r w:rsidR="00536743" w:rsidRPr="005D65D2">
        <w:rPr>
          <w:rFonts w:ascii="ITC Avant Garde" w:hAnsi="ITC Avant Garde"/>
        </w:rPr>
        <w:t xml:space="preserve"> </w:t>
      </w:r>
      <w:r w:rsidR="003C1C38" w:rsidRPr="005D65D2">
        <w:rPr>
          <w:rFonts w:ascii="ITC Avant Garde" w:hAnsi="ITC Avant Garde"/>
        </w:rPr>
        <w:t>en</w:t>
      </w:r>
      <w:r w:rsidR="00536743" w:rsidRPr="005D65D2">
        <w:rPr>
          <w:rFonts w:ascii="ITC Avant Garde" w:hAnsi="ITC Avant Garde"/>
        </w:rPr>
        <w:t xml:space="preserve"> </w:t>
      </w:r>
      <w:r w:rsidR="003C1C38" w:rsidRPr="005D65D2">
        <w:rPr>
          <w:rFonts w:ascii="ITC Avant Garde" w:hAnsi="ITC Avant Garde"/>
        </w:rPr>
        <w:t>la</w:t>
      </w:r>
      <w:r w:rsidR="00536743" w:rsidRPr="005D65D2">
        <w:rPr>
          <w:rFonts w:ascii="ITC Avant Garde" w:hAnsi="ITC Avant Garde"/>
        </w:rPr>
        <w:t xml:space="preserve"> </w:t>
      </w:r>
      <w:r w:rsidR="003C1C38" w:rsidRPr="005D65D2">
        <w:rPr>
          <w:rFonts w:ascii="ITC Avant Garde" w:hAnsi="ITC Avant Garde"/>
        </w:rPr>
        <w:t>Constitución,</w:t>
      </w:r>
      <w:r w:rsidR="00536743" w:rsidRPr="005D65D2">
        <w:rPr>
          <w:rFonts w:ascii="ITC Avant Garde" w:hAnsi="ITC Avant Garde"/>
        </w:rPr>
        <w:t xml:space="preserve"> </w:t>
      </w:r>
      <w:r w:rsidR="003C1C38" w:rsidRPr="005D65D2">
        <w:rPr>
          <w:rFonts w:ascii="ITC Avant Garde" w:hAnsi="ITC Avant Garde"/>
        </w:rPr>
        <w:t>los</w:t>
      </w:r>
      <w:r w:rsidR="00536743" w:rsidRPr="005D65D2">
        <w:rPr>
          <w:rFonts w:ascii="ITC Avant Garde" w:hAnsi="ITC Avant Garde"/>
        </w:rPr>
        <w:t xml:space="preserve"> </w:t>
      </w:r>
      <w:r w:rsidR="003C1C38" w:rsidRPr="005D65D2">
        <w:rPr>
          <w:rFonts w:ascii="ITC Avant Garde" w:hAnsi="ITC Avant Garde"/>
        </w:rPr>
        <w:t>términos</w:t>
      </w:r>
      <w:r w:rsidR="00536743" w:rsidRPr="005D65D2">
        <w:rPr>
          <w:rFonts w:ascii="ITC Avant Garde" w:hAnsi="ITC Avant Garde"/>
        </w:rPr>
        <w:t xml:space="preserve"> </w:t>
      </w:r>
      <w:r w:rsidR="003C1C38" w:rsidRPr="005D65D2">
        <w:rPr>
          <w:rFonts w:ascii="ITC Avant Garde" w:hAnsi="ITC Avant Garde"/>
        </w:rPr>
        <w:t>que</w:t>
      </w:r>
      <w:r w:rsidR="00536743" w:rsidRPr="005D65D2">
        <w:rPr>
          <w:rFonts w:ascii="ITC Avant Garde" w:hAnsi="ITC Avant Garde"/>
        </w:rPr>
        <w:t xml:space="preserve"> </w:t>
      </w:r>
      <w:r w:rsidR="003C1C38" w:rsidRPr="005D65D2">
        <w:rPr>
          <w:rFonts w:ascii="ITC Avant Garde" w:hAnsi="ITC Avant Garde"/>
        </w:rPr>
        <w:t>fijen</w:t>
      </w:r>
      <w:r w:rsidR="00536743" w:rsidRPr="005D65D2">
        <w:rPr>
          <w:rFonts w:ascii="ITC Avant Garde" w:hAnsi="ITC Avant Garde"/>
        </w:rPr>
        <w:t xml:space="preserve"> </w:t>
      </w:r>
      <w:r w:rsidR="003C1C38" w:rsidRPr="005D65D2">
        <w:rPr>
          <w:rFonts w:ascii="ITC Avant Garde" w:hAnsi="ITC Avant Garde"/>
        </w:rPr>
        <w:t>las</w:t>
      </w:r>
      <w:r w:rsidR="00536743" w:rsidRPr="005D65D2">
        <w:rPr>
          <w:rFonts w:ascii="ITC Avant Garde" w:hAnsi="ITC Avant Garde"/>
        </w:rPr>
        <w:t xml:space="preserve"> </w:t>
      </w:r>
      <w:r w:rsidR="003C1C38" w:rsidRPr="005D65D2">
        <w:rPr>
          <w:rFonts w:ascii="ITC Avant Garde" w:hAnsi="ITC Avant Garde"/>
        </w:rPr>
        <w:t>leyes,</w:t>
      </w:r>
      <w:r w:rsidR="00536743" w:rsidRPr="005D65D2">
        <w:rPr>
          <w:rFonts w:ascii="ITC Avant Garde" w:hAnsi="ITC Avant Garde"/>
        </w:rPr>
        <w:t xml:space="preserve"> </w:t>
      </w:r>
      <w:r w:rsidR="003C1C38" w:rsidRPr="005D65D2">
        <w:rPr>
          <w:rFonts w:ascii="ITC Avant Garde" w:hAnsi="ITC Avant Garde"/>
        </w:rPr>
        <w:t>los</w:t>
      </w:r>
      <w:r w:rsidR="00536743" w:rsidRPr="005D65D2">
        <w:rPr>
          <w:rFonts w:ascii="ITC Avant Garde" w:hAnsi="ITC Avant Garde"/>
        </w:rPr>
        <w:t xml:space="preserve"> </w:t>
      </w:r>
      <w:r w:rsidR="003C1C38" w:rsidRPr="005D65D2">
        <w:rPr>
          <w:rFonts w:ascii="ITC Avant Garde" w:hAnsi="ITC Avant Garde"/>
        </w:rPr>
        <w:t>tratados</w:t>
      </w:r>
      <w:r w:rsidR="00536743" w:rsidRPr="005D65D2">
        <w:rPr>
          <w:rFonts w:ascii="ITC Avant Garde" w:hAnsi="ITC Avant Garde"/>
        </w:rPr>
        <w:t xml:space="preserve"> </w:t>
      </w:r>
      <w:r w:rsidR="003C1C38" w:rsidRPr="005D65D2">
        <w:rPr>
          <w:rFonts w:ascii="ITC Avant Garde" w:hAnsi="ITC Avant Garde"/>
        </w:rPr>
        <w:t>y</w:t>
      </w:r>
      <w:r w:rsidR="00536743" w:rsidRPr="005D65D2">
        <w:rPr>
          <w:rFonts w:ascii="ITC Avant Garde" w:hAnsi="ITC Avant Garde"/>
        </w:rPr>
        <w:t xml:space="preserve"> </w:t>
      </w:r>
      <w:r w:rsidR="003C1C38" w:rsidRPr="005D65D2">
        <w:rPr>
          <w:rFonts w:ascii="ITC Avant Garde" w:hAnsi="ITC Avant Garde"/>
        </w:rPr>
        <w:t>acuerdos</w:t>
      </w:r>
      <w:r w:rsidR="00536743" w:rsidRPr="005D65D2">
        <w:rPr>
          <w:rFonts w:ascii="ITC Avant Garde" w:hAnsi="ITC Avant Garde"/>
        </w:rPr>
        <w:t xml:space="preserve"> </w:t>
      </w:r>
      <w:r w:rsidR="003C1C38" w:rsidRPr="005D65D2">
        <w:rPr>
          <w:rFonts w:ascii="ITC Avant Garde" w:hAnsi="ITC Avant Garde"/>
        </w:rPr>
        <w:t>internacionales</w:t>
      </w:r>
      <w:r w:rsidR="00536743" w:rsidRPr="005D65D2">
        <w:rPr>
          <w:rFonts w:ascii="ITC Avant Garde" w:hAnsi="ITC Avant Garde"/>
        </w:rPr>
        <w:t xml:space="preserve"> </w:t>
      </w:r>
      <w:r w:rsidR="003C1C38" w:rsidRPr="005D65D2">
        <w:rPr>
          <w:rFonts w:ascii="ITC Avant Garde" w:hAnsi="ITC Avant Garde"/>
        </w:rPr>
        <w:t>y</w:t>
      </w:r>
      <w:r w:rsidRPr="005D65D2">
        <w:rPr>
          <w:rFonts w:ascii="ITC Avant Garde" w:hAnsi="ITC Avant Garde"/>
        </w:rPr>
        <w:t>,</w:t>
      </w:r>
      <w:r w:rsidR="00536743" w:rsidRPr="005D65D2">
        <w:rPr>
          <w:rFonts w:ascii="ITC Avant Garde" w:hAnsi="ITC Avant Garde"/>
        </w:rPr>
        <w:t xml:space="preserve"> </w:t>
      </w:r>
      <w:r w:rsidRPr="005D65D2">
        <w:rPr>
          <w:rFonts w:ascii="ITC Avant Garde" w:hAnsi="ITC Avant Garde"/>
        </w:rPr>
        <w:t>en</w:t>
      </w:r>
      <w:r w:rsidR="00536743" w:rsidRPr="005D65D2">
        <w:rPr>
          <w:rFonts w:ascii="ITC Avant Garde" w:hAnsi="ITC Avant Garde"/>
        </w:rPr>
        <w:t xml:space="preserve"> </w:t>
      </w:r>
      <w:r w:rsidRPr="005D65D2">
        <w:rPr>
          <w:rFonts w:ascii="ITC Avant Garde" w:hAnsi="ITC Avant Garde"/>
        </w:rPr>
        <w:t>lo</w:t>
      </w:r>
      <w:r w:rsidR="00536743" w:rsidRPr="005D65D2">
        <w:rPr>
          <w:rFonts w:ascii="ITC Avant Garde" w:hAnsi="ITC Avant Garde"/>
        </w:rPr>
        <w:t xml:space="preserve"> </w:t>
      </w:r>
      <w:r w:rsidRPr="005D65D2">
        <w:rPr>
          <w:rFonts w:ascii="ITC Avant Garde" w:hAnsi="ITC Avant Garde"/>
        </w:rPr>
        <w:t>aplicable,</w:t>
      </w:r>
      <w:r w:rsidR="00536743" w:rsidRPr="005D65D2">
        <w:rPr>
          <w:rFonts w:ascii="ITC Avant Garde" w:hAnsi="ITC Avant Garde"/>
        </w:rPr>
        <w:t xml:space="preserve"> </w:t>
      </w:r>
      <w:r w:rsidR="003C1C38" w:rsidRPr="005D65D2">
        <w:rPr>
          <w:rFonts w:ascii="ITC Avant Garde" w:hAnsi="ITC Avant Garde"/>
        </w:rPr>
        <w:t>siguiendo</w:t>
      </w:r>
      <w:r w:rsidR="00536743" w:rsidRPr="005D65D2">
        <w:rPr>
          <w:rFonts w:ascii="ITC Avant Garde" w:hAnsi="ITC Avant Garde"/>
        </w:rPr>
        <w:t xml:space="preserve"> </w:t>
      </w:r>
      <w:r w:rsidR="003C1C38" w:rsidRPr="005D65D2">
        <w:rPr>
          <w:rFonts w:ascii="ITC Avant Garde" w:hAnsi="ITC Avant Garde"/>
        </w:rPr>
        <w:t>las</w:t>
      </w:r>
      <w:r w:rsidR="00536743" w:rsidRPr="005D65D2">
        <w:rPr>
          <w:rFonts w:ascii="ITC Avant Garde" w:hAnsi="ITC Avant Garde"/>
        </w:rPr>
        <w:t xml:space="preserve"> </w:t>
      </w:r>
      <w:r w:rsidR="003C1C38" w:rsidRPr="005D65D2">
        <w:rPr>
          <w:rFonts w:ascii="ITC Avant Garde" w:hAnsi="ITC Avant Garde"/>
        </w:rPr>
        <w:t>recomendaciones</w:t>
      </w:r>
      <w:r w:rsidR="00536743" w:rsidRPr="005D65D2">
        <w:rPr>
          <w:rFonts w:ascii="ITC Avant Garde" w:hAnsi="ITC Avant Garde"/>
        </w:rPr>
        <w:t xml:space="preserve"> </w:t>
      </w:r>
      <w:r w:rsidR="003C1C38" w:rsidRPr="005D65D2">
        <w:rPr>
          <w:rFonts w:ascii="ITC Avant Garde" w:hAnsi="ITC Avant Garde"/>
        </w:rPr>
        <w:t>de</w:t>
      </w:r>
      <w:r w:rsidR="00536743" w:rsidRPr="005D65D2">
        <w:rPr>
          <w:rFonts w:ascii="ITC Avant Garde" w:hAnsi="ITC Avant Garde"/>
        </w:rPr>
        <w:t xml:space="preserve"> </w:t>
      </w:r>
      <w:r w:rsidR="003C1C38" w:rsidRPr="005D65D2">
        <w:rPr>
          <w:rFonts w:ascii="ITC Avant Garde" w:hAnsi="ITC Avant Garde"/>
        </w:rPr>
        <w:t>la</w:t>
      </w:r>
      <w:r w:rsidR="00536743" w:rsidRPr="005D65D2">
        <w:rPr>
          <w:rFonts w:ascii="ITC Avant Garde" w:hAnsi="ITC Avant Garde"/>
        </w:rPr>
        <w:t xml:space="preserve"> </w:t>
      </w:r>
      <w:r w:rsidR="003C1C38" w:rsidRPr="005D65D2">
        <w:rPr>
          <w:rFonts w:ascii="ITC Avant Garde" w:hAnsi="ITC Avant Garde"/>
        </w:rPr>
        <w:t>UIT</w:t>
      </w:r>
      <w:r w:rsidR="00536743" w:rsidRPr="005D65D2">
        <w:rPr>
          <w:rFonts w:ascii="ITC Avant Garde" w:hAnsi="ITC Avant Garde"/>
        </w:rPr>
        <w:t xml:space="preserve"> </w:t>
      </w:r>
      <w:r w:rsidR="003C1C38" w:rsidRPr="005D65D2">
        <w:rPr>
          <w:rFonts w:ascii="ITC Avant Garde" w:hAnsi="ITC Avant Garde"/>
        </w:rPr>
        <w:t>y</w:t>
      </w:r>
      <w:r w:rsidR="00536743" w:rsidRPr="005D65D2">
        <w:rPr>
          <w:rFonts w:ascii="ITC Avant Garde" w:hAnsi="ITC Avant Garde"/>
        </w:rPr>
        <w:t xml:space="preserve"> </w:t>
      </w:r>
      <w:r w:rsidR="003C1C38" w:rsidRPr="005D65D2">
        <w:rPr>
          <w:rFonts w:ascii="ITC Avant Garde" w:hAnsi="ITC Avant Garde"/>
        </w:rPr>
        <w:t>otros</w:t>
      </w:r>
      <w:r w:rsidR="00536743" w:rsidRPr="005D65D2">
        <w:rPr>
          <w:rFonts w:ascii="ITC Avant Garde" w:hAnsi="ITC Avant Garde"/>
        </w:rPr>
        <w:t xml:space="preserve"> </w:t>
      </w:r>
      <w:r w:rsidR="003C1C38" w:rsidRPr="005D65D2">
        <w:rPr>
          <w:rFonts w:ascii="ITC Avant Garde" w:hAnsi="ITC Avant Garde"/>
        </w:rPr>
        <w:t>organismos</w:t>
      </w:r>
      <w:r w:rsidR="00536743" w:rsidRPr="005D65D2">
        <w:rPr>
          <w:rFonts w:ascii="ITC Avant Garde" w:hAnsi="ITC Avant Garde"/>
        </w:rPr>
        <w:t xml:space="preserve"> </w:t>
      </w:r>
      <w:r w:rsidR="003C1C38" w:rsidRPr="005D65D2">
        <w:rPr>
          <w:rFonts w:ascii="ITC Avant Garde" w:hAnsi="ITC Avant Garde"/>
        </w:rPr>
        <w:t>internacionales.</w:t>
      </w:r>
    </w:p>
    <w:p w14:paraId="404E85B7" w14:textId="77777777" w:rsidR="00536936" w:rsidRDefault="005D65D2" w:rsidP="003B1806">
      <w:pPr>
        <w:spacing w:before="240" w:after="240" w:line="240" w:lineRule="auto"/>
        <w:jc w:val="both"/>
        <w:rPr>
          <w:rFonts w:ascii="ITC Avant Garde" w:hAnsi="ITC Avant Garde"/>
        </w:rPr>
      </w:pPr>
      <w:r>
        <w:rPr>
          <w:rFonts w:ascii="ITC Avant Garde" w:hAnsi="ITC Avant Garde"/>
          <w:b/>
        </w:rPr>
        <w:t>TERCERO.</w:t>
      </w:r>
      <w:r>
        <w:rPr>
          <w:rFonts w:ascii="ITC Avant Garde" w:hAnsi="ITC Avant Garde"/>
          <w:b/>
        </w:rPr>
        <w:tab/>
      </w:r>
      <w:r w:rsidR="00BE549E" w:rsidRPr="005D65D2">
        <w:rPr>
          <w:rFonts w:ascii="ITC Avant Garde" w:hAnsi="ITC Avant Garde"/>
          <w:b/>
        </w:rPr>
        <w:t>Necesidad</w:t>
      </w:r>
      <w:r w:rsidR="00536743" w:rsidRPr="005D65D2">
        <w:rPr>
          <w:rFonts w:ascii="ITC Avant Garde" w:hAnsi="ITC Avant Garde"/>
          <w:b/>
        </w:rPr>
        <w:t xml:space="preserve"> </w:t>
      </w:r>
      <w:r w:rsidR="00BE549E" w:rsidRPr="005D65D2">
        <w:rPr>
          <w:rFonts w:ascii="ITC Avant Garde" w:hAnsi="ITC Avant Garde"/>
          <w:b/>
        </w:rPr>
        <w:t>de</w:t>
      </w:r>
      <w:r w:rsidR="00536743" w:rsidRPr="005D65D2">
        <w:rPr>
          <w:rFonts w:ascii="ITC Avant Garde" w:hAnsi="ITC Avant Garde"/>
          <w:b/>
        </w:rPr>
        <w:t xml:space="preserve"> </w:t>
      </w:r>
      <w:r w:rsidR="00E473B3" w:rsidRPr="005D65D2">
        <w:rPr>
          <w:rFonts w:ascii="ITC Avant Garde" w:hAnsi="ITC Avant Garde"/>
          <w:b/>
        </w:rPr>
        <w:t>la</w:t>
      </w:r>
      <w:r w:rsidR="00536743" w:rsidRPr="005D65D2">
        <w:rPr>
          <w:rFonts w:ascii="ITC Avant Garde" w:hAnsi="ITC Avant Garde"/>
          <w:b/>
        </w:rPr>
        <w:t xml:space="preserve"> </w:t>
      </w:r>
      <w:r w:rsidR="001B4B8C" w:rsidRPr="005D65D2">
        <w:rPr>
          <w:rFonts w:ascii="ITC Avant Garde" w:hAnsi="ITC Avant Garde"/>
          <w:b/>
        </w:rPr>
        <w:t>conformación</w:t>
      </w:r>
      <w:r w:rsidR="00536743" w:rsidRPr="005D65D2">
        <w:rPr>
          <w:rFonts w:ascii="ITC Avant Garde" w:hAnsi="ITC Avant Garde"/>
          <w:b/>
        </w:rPr>
        <w:t xml:space="preserve"> </w:t>
      </w:r>
      <w:r w:rsidR="00E473B3" w:rsidRPr="005D65D2">
        <w:rPr>
          <w:rFonts w:ascii="ITC Avant Garde" w:hAnsi="ITC Avant Garde"/>
          <w:b/>
        </w:rPr>
        <w:t>del</w:t>
      </w:r>
      <w:r w:rsidR="00536743" w:rsidRPr="005D65D2">
        <w:rPr>
          <w:rFonts w:ascii="ITC Avant Garde" w:hAnsi="ITC Avant Garde"/>
          <w:b/>
        </w:rPr>
        <w:t xml:space="preserve"> </w:t>
      </w:r>
      <w:r w:rsidR="00E473B3" w:rsidRPr="005D65D2">
        <w:rPr>
          <w:rFonts w:ascii="ITC Avant Garde" w:hAnsi="ITC Avant Garde"/>
          <w:b/>
        </w:rPr>
        <w:t>Comité</w:t>
      </w:r>
      <w:r w:rsidR="00536743" w:rsidRPr="005D65D2">
        <w:rPr>
          <w:rFonts w:ascii="ITC Avant Garde" w:hAnsi="ITC Avant Garde"/>
          <w:b/>
        </w:rPr>
        <w:t xml:space="preserve"> </w:t>
      </w:r>
      <w:r w:rsidR="00E473B3" w:rsidRPr="005D65D2">
        <w:rPr>
          <w:rFonts w:ascii="ITC Avant Garde" w:hAnsi="ITC Avant Garde"/>
          <w:b/>
        </w:rPr>
        <w:t>Técnico</w:t>
      </w:r>
      <w:r w:rsidR="00536743" w:rsidRPr="005D65D2">
        <w:rPr>
          <w:rFonts w:ascii="ITC Avant Garde" w:hAnsi="ITC Avant Garde"/>
          <w:b/>
        </w:rPr>
        <w:t xml:space="preserve"> </w:t>
      </w:r>
      <w:r w:rsidR="00E473B3" w:rsidRPr="005D65D2">
        <w:rPr>
          <w:rFonts w:ascii="ITC Avant Garde" w:hAnsi="ITC Avant Garde"/>
          <w:b/>
        </w:rPr>
        <w:t>en</w:t>
      </w:r>
      <w:r w:rsidR="00536743" w:rsidRPr="005D65D2">
        <w:rPr>
          <w:rFonts w:ascii="ITC Avant Garde" w:hAnsi="ITC Avant Garde"/>
          <w:b/>
        </w:rPr>
        <w:t xml:space="preserve"> </w:t>
      </w:r>
      <w:r w:rsidR="00E473B3" w:rsidRPr="005D65D2">
        <w:rPr>
          <w:rFonts w:ascii="ITC Avant Garde" w:hAnsi="ITC Avant Garde"/>
          <w:b/>
        </w:rPr>
        <w:t>materia</w:t>
      </w:r>
      <w:r w:rsidR="00536743" w:rsidRPr="005D65D2">
        <w:rPr>
          <w:rFonts w:ascii="ITC Avant Garde" w:hAnsi="ITC Avant Garde"/>
          <w:b/>
        </w:rPr>
        <w:t xml:space="preserve"> </w:t>
      </w:r>
      <w:r w:rsidR="00E473B3" w:rsidRPr="005D65D2">
        <w:rPr>
          <w:rFonts w:ascii="ITC Avant Garde" w:hAnsi="ITC Avant Garde"/>
          <w:b/>
        </w:rPr>
        <w:t>de</w:t>
      </w:r>
      <w:r w:rsidR="00536743" w:rsidRPr="005D65D2">
        <w:rPr>
          <w:rFonts w:ascii="ITC Avant Garde" w:hAnsi="ITC Avant Garde"/>
          <w:b/>
        </w:rPr>
        <w:t xml:space="preserve"> </w:t>
      </w:r>
      <w:r w:rsidR="006E1B88" w:rsidRPr="005D65D2">
        <w:rPr>
          <w:rFonts w:ascii="ITC Avant Garde" w:hAnsi="ITC Avant Garde"/>
          <w:b/>
        </w:rPr>
        <w:t>E</w:t>
      </w:r>
      <w:r w:rsidR="00E473B3" w:rsidRPr="005D65D2">
        <w:rPr>
          <w:rFonts w:ascii="ITC Avant Garde" w:hAnsi="ITC Avant Garde"/>
          <w:b/>
        </w:rPr>
        <w:t>spectro</w:t>
      </w:r>
      <w:r w:rsidR="00536743" w:rsidRPr="005D65D2">
        <w:rPr>
          <w:rFonts w:ascii="ITC Avant Garde" w:hAnsi="ITC Avant Garde"/>
          <w:b/>
        </w:rPr>
        <w:t xml:space="preserve"> </w:t>
      </w:r>
      <w:r w:rsidR="006E1B88" w:rsidRPr="005D65D2">
        <w:rPr>
          <w:rFonts w:ascii="ITC Avant Garde" w:hAnsi="ITC Avant Garde"/>
          <w:b/>
        </w:rPr>
        <w:t>R</w:t>
      </w:r>
      <w:r w:rsidR="00E473B3" w:rsidRPr="005D65D2">
        <w:rPr>
          <w:rFonts w:ascii="ITC Avant Garde" w:hAnsi="ITC Avant Garde"/>
          <w:b/>
        </w:rPr>
        <w:t>adioeléctrico</w:t>
      </w:r>
      <w:r w:rsidR="00536743" w:rsidRPr="005D65D2">
        <w:rPr>
          <w:rFonts w:ascii="ITC Avant Garde" w:hAnsi="ITC Avant Garde"/>
          <w:b/>
        </w:rPr>
        <w:t xml:space="preserve"> </w:t>
      </w:r>
      <w:r w:rsidR="006E35FA" w:rsidRPr="005D65D2">
        <w:rPr>
          <w:rFonts w:ascii="ITC Avant Garde" w:hAnsi="ITC Avant Garde"/>
          <w:b/>
        </w:rPr>
        <w:t>(CTER)</w:t>
      </w:r>
      <w:r w:rsidR="00E473B3" w:rsidRPr="005D65D2">
        <w:rPr>
          <w:rFonts w:ascii="ITC Avant Garde" w:hAnsi="ITC Avant Garde"/>
          <w:b/>
        </w:rPr>
        <w:t>.</w:t>
      </w:r>
      <w:r w:rsidR="00536743" w:rsidRPr="005D65D2">
        <w:rPr>
          <w:rFonts w:ascii="ITC Avant Garde" w:hAnsi="ITC Avant Garde"/>
        </w:rPr>
        <w:t xml:space="preserve"> </w:t>
      </w:r>
      <w:r w:rsidR="00713B1D" w:rsidRPr="005D65D2">
        <w:rPr>
          <w:rFonts w:ascii="ITC Avant Garde" w:hAnsi="ITC Avant Garde"/>
        </w:rPr>
        <w:t>L</w:t>
      </w:r>
      <w:r w:rsidR="00E473B3" w:rsidRPr="005D65D2">
        <w:rPr>
          <w:rFonts w:ascii="ITC Avant Garde" w:hAnsi="ITC Avant Garde"/>
        </w:rPr>
        <w:t>a</w:t>
      </w:r>
      <w:r w:rsidR="00536743" w:rsidRPr="005D65D2">
        <w:rPr>
          <w:rFonts w:ascii="ITC Avant Garde" w:hAnsi="ITC Avant Garde"/>
        </w:rPr>
        <w:t xml:space="preserve"> </w:t>
      </w:r>
      <w:r w:rsidR="00E473B3" w:rsidRPr="005D65D2">
        <w:rPr>
          <w:rFonts w:ascii="ITC Avant Garde" w:hAnsi="ITC Avant Garde"/>
        </w:rPr>
        <w:t>creciente</w:t>
      </w:r>
      <w:r w:rsidR="00536743" w:rsidRPr="005D65D2">
        <w:rPr>
          <w:rFonts w:ascii="ITC Avant Garde" w:hAnsi="ITC Avant Garde"/>
        </w:rPr>
        <w:t xml:space="preserve"> </w:t>
      </w:r>
      <w:r w:rsidR="00E473B3" w:rsidRPr="005D65D2">
        <w:rPr>
          <w:rFonts w:ascii="ITC Avant Garde" w:hAnsi="ITC Avant Garde"/>
        </w:rPr>
        <w:t>demanda</w:t>
      </w:r>
      <w:r w:rsidR="00536743" w:rsidRPr="005D65D2">
        <w:rPr>
          <w:rFonts w:ascii="ITC Avant Garde" w:hAnsi="ITC Avant Garde"/>
        </w:rPr>
        <w:t xml:space="preserve"> </w:t>
      </w:r>
      <w:r w:rsidR="00E473B3" w:rsidRPr="005D65D2">
        <w:rPr>
          <w:rFonts w:ascii="ITC Avant Garde" w:hAnsi="ITC Avant Garde"/>
        </w:rPr>
        <w:t>en</w:t>
      </w:r>
      <w:r w:rsidR="00536743" w:rsidRPr="005D65D2">
        <w:rPr>
          <w:rFonts w:ascii="ITC Avant Garde" w:hAnsi="ITC Avant Garde"/>
        </w:rPr>
        <w:t xml:space="preserve"> </w:t>
      </w:r>
      <w:r w:rsidR="00E473B3" w:rsidRPr="005D65D2">
        <w:rPr>
          <w:rFonts w:ascii="ITC Avant Garde" w:hAnsi="ITC Avant Garde"/>
        </w:rPr>
        <w:t>el</w:t>
      </w:r>
      <w:r w:rsidR="00536743" w:rsidRPr="005D65D2">
        <w:rPr>
          <w:rFonts w:ascii="ITC Avant Garde" w:hAnsi="ITC Avant Garde"/>
        </w:rPr>
        <w:t xml:space="preserve"> </w:t>
      </w:r>
      <w:r w:rsidR="00E473B3" w:rsidRPr="005D65D2">
        <w:rPr>
          <w:rFonts w:ascii="ITC Avant Garde" w:hAnsi="ITC Avant Garde"/>
        </w:rPr>
        <w:t>uso</w:t>
      </w:r>
      <w:r w:rsidR="00536743" w:rsidRPr="005D65D2">
        <w:rPr>
          <w:rFonts w:ascii="ITC Avant Garde" w:hAnsi="ITC Avant Garde"/>
        </w:rPr>
        <w:t xml:space="preserve"> </w:t>
      </w:r>
      <w:r w:rsidR="00E473B3" w:rsidRPr="005D65D2">
        <w:rPr>
          <w:rFonts w:ascii="ITC Avant Garde" w:hAnsi="ITC Avant Garde"/>
        </w:rPr>
        <w:t>del</w:t>
      </w:r>
      <w:r w:rsidR="00536743" w:rsidRPr="005D65D2">
        <w:rPr>
          <w:rFonts w:ascii="ITC Avant Garde" w:hAnsi="ITC Avant Garde"/>
        </w:rPr>
        <w:t xml:space="preserve"> </w:t>
      </w:r>
      <w:r w:rsidR="00E473B3" w:rsidRPr="005D65D2">
        <w:rPr>
          <w:rFonts w:ascii="ITC Avant Garde" w:hAnsi="ITC Avant Garde"/>
        </w:rPr>
        <w:t>espectro</w:t>
      </w:r>
      <w:r w:rsidR="00536743" w:rsidRPr="005D65D2">
        <w:rPr>
          <w:rFonts w:ascii="ITC Avant Garde" w:hAnsi="ITC Avant Garde"/>
        </w:rPr>
        <w:t xml:space="preserve"> </w:t>
      </w:r>
      <w:r w:rsidR="00E473B3" w:rsidRPr="005D65D2">
        <w:rPr>
          <w:rFonts w:ascii="ITC Avant Garde" w:hAnsi="ITC Avant Garde"/>
        </w:rPr>
        <w:t>radioeléctrico</w:t>
      </w:r>
      <w:r w:rsidR="009D788E" w:rsidRPr="005D65D2">
        <w:rPr>
          <w:rFonts w:ascii="ITC Avant Garde" w:hAnsi="ITC Avant Garde"/>
        </w:rPr>
        <w:t>,</w:t>
      </w:r>
      <w:r w:rsidR="00536743" w:rsidRPr="005D65D2">
        <w:rPr>
          <w:rFonts w:ascii="ITC Avant Garde" w:hAnsi="ITC Avant Garde"/>
        </w:rPr>
        <w:t xml:space="preserve"> </w:t>
      </w:r>
      <w:r w:rsidR="009D788E" w:rsidRPr="005D65D2">
        <w:rPr>
          <w:rFonts w:ascii="ITC Avant Garde" w:hAnsi="ITC Avant Garde"/>
        </w:rPr>
        <w:t>como</w:t>
      </w:r>
      <w:r w:rsidR="00536743" w:rsidRPr="005D65D2">
        <w:rPr>
          <w:rFonts w:ascii="ITC Avant Garde" w:hAnsi="ITC Avant Garde"/>
        </w:rPr>
        <w:t xml:space="preserve"> </w:t>
      </w:r>
      <w:r w:rsidR="009D788E" w:rsidRPr="005D65D2">
        <w:rPr>
          <w:rFonts w:ascii="ITC Avant Garde" w:hAnsi="ITC Avant Garde"/>
        </w:rPr>
        <w:t>elemento</w:t>
      </w:r>
      <w:r w:rsidR="00536743" w:rsidRPr="005D65D2">
        <w:rPr>
          <w:rFonts w:ascii="ITC Avant Garde" w:hAnsi="ITC Avant Garde"/>
        </w:rPr>
        <w:t xml:space="preserve"> </w:t>
      </w:r>
      <w:r w:rsidR="009D788E" w:rsidRPr="005D65D2">
        <w:rPr>
          <w:rFonts w:ascii="ITC Avant Garde" w:hAnsi="ITC Avant Garde"/>
        </w:rPr>
        <w:t>primario</w:t>
      </w:r>
      <w:r w:rsidR="00536743" w:rsidRPr="005D65D2">
        <w:rPr>
          <w:rFonts w:ascii="ITC Avant Garde" w:hAnsi="ITC Avant Garde"/>
        </w:rPr>
        <w:t xml:space="preserve"> </w:t>
      </w:r>
      <w:r w:rsidR="009D788E" w:rsidRPr="005D65D2">
        <w:rPr>
          <w:rFonts w:ascii="ITC Avant Garde" w:hAnsi="ITC Avant Garde"/>
        </w:rPr>
        <w:t>e</w:t>
      </w:r>
      <w:r w:rsidR="00536743" w:rsidRPr="005D65D2">
        <w:rPr>
          <w:rFonts w:ascii="ITC Avant Garde" w:hAnsi="ITC Avant Garde"/>
        </w:rPr>
        <w:t xml:space="preserve"> </w:t>
      </w:r>
      <w:r w:rsidR="009D788E" w:rsidRPr="005D65D2">
        <w:rPr>
          <w:rFonts w:ascii="ITC Avant Garde" w:hAnsi="ITC Avant Garde"/>
        </w:rPr>
        <w:t>indispensable</w:t>
      </w:r>
      <w:r w:rsidR="00536743" w:rsidRPr="005D65D2">
        <w:rPr>
          <w:rFonts w:ascii="ITC Avant Garde" w:hAnsi="ITC Avant Garde"/>
        </w:rPr>
        <w:t xml:space="preserve"> </w:t>
      </w:r>
      <w:r w:rsidR="00713B1D" w:rsidRPr="005D65D2">
        <w:rPr>
          <w:rFonts w:ascii="ITC Avant Garde" w:hAnsi="ITC Avant Garde"/>
        </w:rPr>
        <w:t>para</w:t>
      </w:r>
      <w:r w:rsidR="00536743" w:rsidRPr="005D65D2">
        <w:rPr>
          <w:rFonts w:ascii="ITC Avant Garde" w:hAnsi="ITC Avant Garde"/>
        </w:rPr>
        <w:t xml:space="preserve"> </w:t>
      </w:r>
      <w:r w:rsidR="00897E48" w:rsidRPr="005D65D2">
        <w:rPr>
          <w:rFonts w:ascii="ITC Avant Garde" w:hAnsi="ITC Avant Garde"/>
        </w:rPr>
        <w:t>los</w:t>
      </w:r>
      <w:r w:rsidR="00536743" w:rsidRPr="005D65D2">
        <w:rPr>
          <w:rFonts w:ascii="ITC Avant Garde" w:hAnsi="ITC Avant Garde"/>
        </w:rPr>
        <w:t xml:space="preserve"> </w:t>
      </w:r>
      <w:r w:rsidR="00713B1D" w:rsidRPr="005D65D2">
        <w:rPr>
          <w:rFonts w:ascii="ITC Avant Garde" w:hAnsi="ITC Avant Garde"/>
        </w:rPr>
        <w:t>s</w:t>
      </w:r>
      <w:r w:rsidR="00DD594D" w:rsidRPr="005D65D2">
        <w:rPr>
          <w:rFonts w:ascii="ITC Avant Garde" w:hAnsi="ITC Avant Garde"/>
        </w:rPr>
        <w:t>ervicios</w:t>
      </w:r>
      <w:r w:rsidR="00536743" w:rsidRPr="005D65D2">
        <w:rPr>
          <w:rFonts w:ascii="ITC Avant Garde" w:hAnsi="ITC Avant Garde"/>
        </w:rPr>
        <w:t xml:space="preserve"> </w:t>
      </w:r>
      <w:r w:rsidR="00DD594D" w:rsidRPr="005D65D2">
        <w:rPr>
          <w:rFonts w:ascii="ITC Avant Garde" w:hAnsi="ITC Avant Garde"/>
        </w:rPr>
        <w:t>de</w:t>
      </w:r>
      <w:r w:rsidR="00536743" w:rsidRPr="005D65D2">
        <w:rPr>
          <w:rFonts w:ascii="ITC Avant Garde" w:hAnsi="ITC Avant Garde"/>
        </w:rPr>
        <w:t xml:space="preserve"> </w:t>
      </w:r>
      <w:r w:rsidR="00DD594D" w:rsidRPr="005D65D2">
        <w:rPr>
          <w:rFonts w:ascii="ITC Avant Garde" w:hAnsi="ITC Avant Garde"/>
        </w:rPr>
        <w:t>radiocomunicaciones</w:t>
      </w:r>
      <w:r w:rsidR="00E473B3" w:rsidRPr="005D65D2">
        <w:rPr>
          <w:rFonts w:ascii="ITC Avant Garde" w:hAnsi="ITC Avant Garde"/>
        </w:rPr>
        <w:t>,</w:t>
      </w:r>
      <w:r w:rsidR="00536743" w:rsidRPr="005D65D2">
        <w:rPr>
          <w:rFonts w:ascii="ITC Avant Garde" w:hAnsi="ITC Avant Garde"/>
        </w:rPr>
        <w:t xml:space="preserve"> </w:t>
      </w:r>
      <w:r w:rsidR="00E473B3" w:rsidRPr="005D65D2">
        <w:rPr>
          <w:rFonts w:ascii="ITC Avant Garde" w:hAnsi="ITC Avant Garde"/>
        </w:rPr>
        <w:t>así</w:t>
      </w:r>
      <w:r w:rsidR="00536743" w:rsidRPr="005D65D2">
        <w:rPr>
          <w:rFonts w:ascii="ITC Avant Garde" w:hAnsi="ITC Avant Garde"/>
        </w:rPr>
        <w:t xml:space="preserve"> </w:t>
      </w:r>
      <w:r w:rsidR="00E473B3" w:rsidRPr="005D65D2">
        <w:rPr>
          <w:rFonts w:ascii="ITC Avant Garde" w:hAnsi="ITC Avant Garde"/>
        </w:rPr>
        <w:t>como</w:t>
      </w:r>
      <w:r w:rsidR="00536743" w:rsidRPr="005D65D2">
        <w:rPr>
          <w:rFonts w:ascii="ITC Avant Garde" w:hAnsi="ITC Avant Garde"/>
        </w:rPr>
        <w:t xml:space="preserve"> </w:t>
      </w:r>
      <w:r w:rsidR="00E473B3" w:rsidRPr="005D65D2">
        <w:rPr>
          <w:rFonts w:ascii="ITC Avant Garde" w:hAnsi="ITC Avant Garde"/>
        </w:rPr>
        <w:t>la</w:t>
      </w:r>
      <w:r w:rsidR="00536743" w:rsidRPr="005D65D2">
        <w:rPr>
          <w:rFonts w:ascii="ITC Avant Garde" w:hAnsi="ITC Avant Garde"/>
        </w:rPr>
        <w:t xml:space="preserve"> </w:t>
      </w:r>
      <w:r w:rsidR="00E473B3" w:rsidRPr="005D65D2">
        <w:rPr>
          <w:rFonts w:ascii="ITC Avant Garde" w:hAnsi="ITC Avant Garde"/>
        </w:rPr>
        <w:t>importancia</w:t>
      </w:r>
      <w:r w:rsidR="00536743" w:rsidRPr="005D65D2">
        <w:rPr>
          <w:rFonts w:ascii="ITC Avant Garde" w:hAnsi="ITC Avant Garde"/>
        </w:rPr>
        <w:t xml:space="preserve"> </w:t>
      </w:r>
      <w:r w:rsidR="00E473B3" w:rsidRPr="005D65D2">
        <w:rPr>
          <w:rFonts w:ascii="ITC Avant Garde" w:hAnsi="ITC Avant Garde"/>
        </w:rPr>
        <w:t>que</w:t>
      </w:r>
      <w:r w:rsidR="00536743" w:rsidRPr="005D65D2">
        <w:rPr>
          <w:rFonts w:ascii="ITC Avant Garde" w:hAnsi="ITC Avant Garde"/>
        </w:rPr>
        <w:t xml:space="preserve"> </w:t>
      </w:r>
      <w:r w:rsidR="00E473B3" w:rsidRPr="005D65D2">
        <w:rPr>
          <w:rFonts w:ascii="ITC Avant Garde" w:hAnsi="ITC Avant Garde"/>
        </w:rPr>
        <w:t>representan</w:t>
      </w:r>
      <w:r w:rsidR="00536743" w:rsidRPr="005D65D2">
        <w:rPr>
          <w:rFonts w:ascii="ITC Avant Garde" w:hAnsi="ITC Avant Garde"/>
        </w:rPr>
        <w:t xml:space="preserve"> </w:t>
      </w:r>
      <w:r w:rsidR="00E473B3" w:rsidRPr="005D65D2">
        <w:rPr>
          <w:rFonts w:ascii="ITC Avant Garde" w:hAnsi="ITC Avant Garde"/>
        </w:rPr>
        <w:t>los</w:t>
      </w:r>
      <w:r w:rsidR="00536743" w:rsidRPr="005D65D2">
        <w:rPr>
          <w:rFonts w:ascii="ITC Avant Garde" w:hAnsi="ITC Avant Garde"/>
        </w:rPr>
        <w:t xml:space="preserve"> </w:t>
      </w:r>
      <w:r w:rsidR="004C17EC" w:rsidRPr="005D65D2">
        <w:rPr>
          <w:rFonts w:ascii="ITC Avant Garde" w:hAnsi="ITC Avant Garde"/>
        </w:rPr>
        <w:t>servicios</w:t>
      </w:r>
      <w:r w:rsidR="00536743" w:rsidRPr="005D65D2">
        <w:rPr>
          <w:rFonts w:ascii="ITC Avant Garde" w:hAnsi="ITC Avant Garde"/>
        </w:rPr>
        <w:t xml:space="preserve"> </w:t>
      </w:r>
      <w:r w:rsidR="004C17EC" w:rsidRPr="005D65D2">
        <w:rPr>
          <w:rFonts w:ascii="ITC Avant Garde" w:hAnsi="ITC Avant Garde"/>
        </w:rPr>
        <w:t>públicos</w:t>
      </w:r>
      <w:r w:rsidR="00536743" w:rsidRPr="005D65D2">
        <w:rPr>
          <w:rFonts w:ascii="ITC Avant Garde" w:hAnsi="ITC Avant Garde"/>
        </w:rPr>
        <w:t xml:space="preserve"> </w:t>
      </w:r>
      <w:r w:rsidR="00E473B3" w:rsidRPr="005D65D2">
        <w:rPr>
          <w:rFonts w:ascii="ITC Avant Garde" w:hAnsi="ITC Avant Garde"/>
        </w:rPr>
        <w:t>de</w:t>
      </w:r>
      <w:r w:rsidR="00536743" w:rsidRPr="005D65D2">
        <w:rPr>
          <w:rFonts w:ascii="ITC Avant Garde" w:hAnsi="ITC Avant Garde"/>
        </w:rPr>
        <w:t xml:space="preserve"> </w:t>
      </w:r>
      <w:r w:rsidR="00E473B3" w:rsidRPr="005D65D2">
        <w:rPr>
          <w:rFonts w:ascii="ITC Avant Garde" w:hAnsi="ITC Avant Garde"/>
        </w:rPr>
        <w:t>telecomunicaciones</w:t>
      </w:r>
      <w:r w:rsidR="00536743" w:rsidRPr="005D65D2">
        <w:rPr>
          <w:rFonts w:ascii="ITC Avant Garde" w:hAnsi="ITC Avant Garde"/>
        </w:rPr>
        <w:t xml:space="preserve"> </w:t>
      </w:r>
      <w:r w:rsidR="00E473B3" w:rsidRPr="005D65D2">
        <w:rPr>
          <w:rFonts w:ascii="ITC Avant Garde" w:hAnsi="ITC Avant Garde"/>
        </w:rPr>
        <w:t>y</w:t>
      </w:r>
      <w:r w:rsidR="00536743" w:rsidRPr="005D65D2">
        <w:rPr>
          <w:rFonts w:ascii="ITC Avant Garde" w:hAnsi="ITC Avant Garde"/>
        </w:rPr>
        <w:t xml:space="preserve"> </w:t>
      </w:r>
      <w:r w:rsidR="00E473B3" w:rsidRPr="005D65D2">
        <w:rPr>
          <w:rFonts w:ascii="ITC Avant Garde" w:hAnsi="ITC Avant Garde"/>
        </w:rPr>
        <w:t>radiodifusión</w:t>
      </w:r>
      <w:r w:rsidR="00536743" w:rsidRPr="005D65D2">
        <w:rPr>
          <w:rFonts w:ascii="ITC Avant Garde" w:hAnsi="ITC Avant Garde"/>
        </w:rPr>
        <w:t xml:space="preserve"> </w:t>
      </w:r>
      <w:r w:rsidR="00E473B3" w:rsidRPr="005D65D2">
        <w:rPr>
          <w:rFonts w:ascii="ITC Avant Garde" w:hAnsi="ITC Avant Garde"/>
        </w:rPr>
        <w:t>en</w:t>
      </w:r>
      <w:r w:rsidR="00536743" w:rsidRPr="005D65D2">
        <w:rPr>
          <w:rFonts w:ascii="ITC Avant Garde" w:hAnsi="ITC Avant Garde"/>
        </w:rPr>
        <w:t xml:space="preserve"> </w:t>
      </w:r>
      <w:r w:rsidR="00E473B3" w:rsidRPr="005D65D2">
        <w:rPr>
          <w:rFonts w:ascii="ITC Avant Garde" w:hAnsi="ITC Avant Garde"/>
        </w:rPr>
        <w:t>el</w:t>
      </w:r>
      <w:r w:rsidR="00536743" w:rsidRPr="005D65D2">
        <w:rPr>
          <w:rFonts w:ascii="ITC Avant Garde" w:hAnsi="ITC Avant Garde"/>
        </w:rPr>
        <w:t xml:space="preserve"> </w:t>
      </w:r>
      <w:r w:rsidR="00E473B3" w:rsidRPr="005D65D2">
        <w:rPr>
          <w:rFonts w:ascii="ITC Avant Garde" w:hAnsi="ITC Avant Garde"/>
        </w:rPr>
        <w:t>desarrollo</w:t>
      </w:r>
      <w:r w:rsidR="00536743" w:rsidRPr="005D65D2">
        <w:rPr>
          <w:rFonts w:ascii="ITC Avant Garde" w:hAnsi="ITC Avant Garde"/>
        </w:rPr>
        <w:t xml:space="preserve"> </w:t>
      </w:r>
      <w:r w:rsidR="00E473B3" w:rsidRPr="005D65D2">
        <w:rPr>
          <w:rFonts w:ascii="ITC Avant Garde" w:hAnsi="ITC Avant Garde"/>
        </w:rPr>
        <w:t>del</w:t>
      </w:r>
      <w:r w:rsidR="00536743" w:rsidRPr="005D65D2">
        <w:rPr>
          <w:rFonts w:ascii="ITC Avant Garde" w:hAnsi="ITC Avant Garde"/>
        </w:rPr>
        <w:t xml:space="preserve"> </w:t>
      </w:r>
      <w:r w:rsidR="00E473B3" w:rsidRPr="005D65D2">
        <w:rPr>
          <w:rFonts w:ascii="ITC Avant Garde" w:hAnsi="ITC Avant Garde"/>
        </w:rPr>
        <w:t>país,</w:t>
      </w:r>
      <w:r w:rsidR="00536743" w:rsidRPr="005D65D2">
        <w:rPr>
          <w:rFonts w:ascii="ITC Avant Garde" w:hAnsi="ITC Avant Garde"/>
        </w:rPr>
        <w:t xml:space="preserve"> </w:t>
      </w:r>
      <w:r w:rsidR="00646902" w:rsidRPr="005D65D2">
        <w:rPr>
          <w:rFonts w:ascii="ITC Avant Garde" w:hAnsi="ITC Avant Garde"/>
        </w:rPr>
        <w:t>implica</w:t>
      </w:r>
      <w:r w:rsidR="00536743" w:rsidRPr="005D65D2">
        <w:rPr>
          <w:rFonts w:ascii="ITC Avant Garde" w:hAnsi="ITC Avant Garde"/>
        </w:rPr>
        <w:t xml:space="preserve"> </w:t>
      </w:r>
      <w:r w:rsidR="00646902" w:rsidRPr="005D65D2">
        <w:rPr>
          <w:rFonts w:ascii="ITC Avant Garde" w:hAnsi="ITC Avant Garde"/>
        </w:rPr>
        <w:t>el</w:t>
      </w:r>
      <w:r w:rsidR="00536743" w:rsidRPr="005D65D2">
        <w:rPr>
          <w:rFonts w:ascii="ITC Avant Garde" w:hAnsi="ITC Avant Garde"/>
        </w:rPr>
        <w:t xml:space="preserve"> </w:t>
      </w:r>
      <w:r w:rsidR="00646902" w:rsidRPr="005D65D2">
        <w:rPr>
          <w:rFonts w:ascii="ITC Avant Garde" w:hAnsi="ITC Avant Garde"/>
        </w:rPr>
        <w:t>establecimiento</w:t>
      </w:r>
      <w:r w:rsidR="00536743" w:rsidRPr="005D65D2">
        <w:rPr>
          <w:rFonts w:ascii="ITC Avant Garde" w:hAnsi="ITC Avant Garde"/>
        </w:rPr>
        <w:t xml:space="preserve"> </w:t>
      </w:r>
      <w:r w:rsidR="00646902" w:rsidRPr="005D65D2">
        <w:rPr>
          <w:rFonts w:ascii="ITC Avant Garde" w:hAnsi="ITC Avant Garde"/>
        </w:rPr>
        <w:t>de</w:t>
      </w:r>
      <w:r w:rsidR="00536743" w:rsidRPr="005D65D2">
        <w:rPr>
          <w:rFonts w:ascii="ITC Avant Garde" w:hAnsi="ITC Avant Garde"/>
        </w:rPr>
        <w:t xml:space="preserve"> </w:t>
      </w:r>
      <w:r w:rsidR="00E473B3" w:rsidRPr="005D65D2">
        <w:rPr>
          <w:rFonts w:ascii="ITC Avant Garde" w:hAnsi="ITC Avant Garde"/>
        </w:rPr>
        <w:t>mecanismos</w:t>
      </w:r>
      <w:r w:rsidR="00536743" w:rsidRPr="005D65D2">
        <w:rPr>
          <w:rFonts w:ascii="ITC Avant Garde" w:hAnsi="ITC Avant Garde"/>
        </w:rPr>
        <w:t xml:space="preserve"> </w:t>
      </w:r>
      <w:r w:rsidR="00E473B3" w:rsidRPr="005D65D2">
        <w:rPr>
          <w:rFonts w:ascii="ITC Avant Garde" w:hAnsi="ITC Avant Garde"/>
        </w:rPr>
        <w:t>que</w:t>
      </w:r>
      <w:r w:rsidR="00536743" w:rsidRPr="005D65D2">
        <w:rPr>
          <w:rFonts w:ascii="ITC Avant Garde" w:hAnsi="ITC Avant Garde"/>
        </w:rPr>
        <w:t xml:space="preserve"> </w:t>
      </w:r>
      <w:r w:rsidR="00E473B3" w:rsidRPr="005D65D2">
        <w:rPr>
          <w:rFonts w:ascii="ITC Avant Garde" w:hAnsi="ITC Avant Garde"/>
        </w:rPr>
        <w:t>aporten</w:t>
      </w:r>
      <w:r w:rsidR="00536743" w:rsidRPr="005D65D2">
        <w:rPr>
          <w:rFonts w:ascii="ITC Avant Garde" w:hAnsi="ITC Avant Garde"/>
        </w:rPr>
        <w:t xml:space="preserve"> </w:t>
      </w:r>
      <w:r w:rsidR="00E473B3" w:rsidRPr="005D65D2">
        <w:rPr>
          <w:rFonts w:ascii="ITC Avant Garde" w:hAnsi="ITC Avant Garde"/>
        </w:rPr>
        <w:t>elementos</w:t>
      </w:r>
      <w:r w:rsidR="00536743" w:rsidRPr="005D65D2">
        <w:rPr>
          <w:rFonts w:ascii="ITC Avant Garde" w:hAnsi="ITC Avant Garde"/>
        </w:rPr>
        <w:t xml:space="preserve"> </w:t>
      </w:r>
      <w:r w:rsidR="00E473B3" w:rsidRPr="005D65D2">
        <w:rPr>
          <w:rFonts w:ascii="ITC Avant Garde" w:hAnsi="ITC Avant Garde"/>
        </w:rPr>
        <w:t>en</w:t>
      </w:r>
      <w:r w:rsidR="00536743" w:rsidRPr="005D65D2">
        <w:rPr>
          <w:rFonts w:ascii="ITC Avant Garde" w:hAnsi="ITC Avant Garde"/>
        </w:rPr>
        <w:t xml:space="preserve"> </w:t>
      </w:r>
      <w:r w:rsidR="00E473B3" w:rsidRPr="005D65D2">
        <w:rPr>
          <w:rFonts w:ascii="ITC Avant Garde" w:hAnsi="ITC Avant Garde"/>
        </w:rPr>
        <w:t>la</w:t>
      </w:r>
      <w:r w:rsidR="00536743" w:rsidRPr="005D65D2">
        <w:rPr>
          <w:rFonts w:ascii="ITC Avant Garde" w:hAnsi="ITC Avant Garde"/>
        </w:rPr>
        <w:t xml:space="preserve"> </w:t>
      </w:r>
      <w:r w:rsidR="00E473B3" w:rsidRPr="005D65D2">
        <w:rPr>
          <w:rFonts w:ascii="ITC Avant Garde" w:hAnsi="ITC Avant Garde"/>
        </w:rPr>
        <w:t>materia</w:t>
      </w:r>
      <w:r w:rsidR="00536743" w:rsidRPr="005D65D2">
        <w:rPr>
          <w:rFonts w:ascii="ITC Avant Garde" w:hAnsi="ITC Avant Garde"/>
        </w:rPr>
        <w:t xml:space="preserve"> </w:t>
      </w:r>
      <w:r w:rsidR="00DD594D" w:rsidRPr="005D65D2">
        <w:rPr>
          <w:rFonts w:ascii="ITC Avant Garde" w:hAnsi="ITC Avant Garde"/>
        </w:rPr>
        <w:t>y</w:t>
      </w:r>
      <w:r w:rsidR="00536743" w:rsidRPr="005D65D2">
        <w:rPr>
          <w:rFonts w:ascii="ITC Avant Garde" w:hAnsi="ITC Avant Garde"/>
        </w:rPr>
        <w:t xml:space="preserve"> </w:t>
      </w:r>
      <w:r w:rsidR="00E473B3" w:rsidRPr="005D65D2">
        <w:rPr>
          <w:rFonts w:ascii="ITC Avant Garde" w:hAnsi="ITC Avant Garde"/>
        </w:rPr>
        <w:t>que</w:t>
      </w:r>
      <w:r w:rsidR="00536743" w:rsidRPr="005D65D2">
        <w:rPr>
          <w:rFonts w:ascii="ITC Avant Garde" w:hAnsi="ITC Avant Garde"/>
        </w:rPr>
        <w:t xml:space="preserve"> </w:t>
      </w:r>
      <w:r w:rsidR="00E473B3" w:rsidRPr="005D65D2">
        <w:rPr>
          <w:rFonts w:ascii="ITC Avant Garde" w:hAnsi="ITC Avant Garde"/>
        </w:rPr>
        <w:t>coadyuven</w:t>
      </w:r>
      <w:r w:rsidR="00536743" w:rsidRPr="005D65D2">
        <w:rPr>
          <w:rFonts w:ascii="ITC Avant Garde" w:hAnsi="ITC Avant Garde"/>
        </w:rPr>
        <w:t xml:space="preserve"> </w:t>
      </w:r>
      <w:r w:rsidR="00E473B3" w:rsidRPr="005D65D2">
        <w:rPr>
          <w:rFonts w:ascii="ITC Avant Garde" w:hAnsi="ITC Avant Garde"/>
        </w:rPr>
        <w:t>en</w:t>
      </w:r>
      <w:r w:rsidR="00536743" w:rsidRPr="005D65D2">
        <w:rPr>
          <w:rFonts w:ascii="ITC Avant Garde" w:hAnsi="ITC Avant Garde"/>
        </w:rPr>
        <w:t xml:space="preserve"> </w:t>
      </w:r>
      <w:r w:rsidR="00E473B3" w:rsidRPr="005D65D2">
        <w:rPr>
          <w:rFonts w:ascii="ITC Avant Garde" w:hAnsi="ITC Avant Garde"/>
        </w:rPr>
        <w:t>una</w:t>
      </w:r>
      <w:r w:rsidR="00536743" w:rsidRPr="005D65D2">
        <w:rPr>
          <w:rFonts w:ascii="ITC Avant Garde" w:hAnsi="ITC Avant Garde"/>
        </w:rPr>
        <w:t xml:space="preserve"> </w:t>
      </w:r>
      <w:r w:rsidR="00E473B3" w:rsidRPr="005D65D2">
        <w:rPr>
          <w:rFonts w:ascii="ITC Avant Garde" w:hAnsi="ITC Avant Garde"/>
        </w:rPr>
        <w:t>adecuada</w:t>
      </w:r>
      <w:r w:rsidR="00536743" w:rsidRPr="005D65D2">
        <w:rPr>
          <w:rFonts w:ascii="ITC Avant Garde" w:hAnsi="ITC Avant Garde"/>
        </w:rPr>
        <w:t xml:space="preserve"> </w:t>
      </w:r>
      <w:r w:rsidR="00E473B3" w:rsidRPr="005D65D2">
        <w:rPr>
          <w:rFonts w:ascii="ITC Avant Garde" w:hAnsi="ITC Avant Garde"/>
        </w:rPr>
        <w:t>gestión</w:t>
      </w:r>
      <w:r w:rsidR="00536743" w:rsidRPr="005D65D2">
        <w:rPr>
          <w:rFonts w:ascii="ITC Avant Garde" w:hAnsi="ITC Avant Garde"/>
        </w:rPr>
        <w:t xml:space="preserve"> </w:t>
      </w:r>
      <w:r w:rsidR="00E473B3" w:rsidRPr="005D65D2">
        <w:rPr>
          <w:rFonts w:ascii="ITC Avant Garde" w:hAnsi="ITC Avant Garde"/>
        </w:rPr>
        <w:t>del</w:t>
      </w:r>
      <w:r w:rsidR="00536743" w:rsidRPr="005D65D2">
        <w:rPr>
          <w:rFonts w:ascii="ITC Avant Garde" w:hAnsi="ITC Avant Garde"/>
        </w:rPr>
        <w:t xml:space="preserve"> </w:t>
      </w:r>
      <w:r w:rsidR="00E473B3" w:rsidRPr="005D65D2">
        <w:rPr>
          <w:rFonts w:ascii="ITC Avant Garde" w:hAnsi="ITC Avant Garde"/>
        </w:rPr>
        <w:t>espectro,</w:t>
      </w:r>
      <w:r w:rsidR="00536743" w:rsidRPr="005D65D2">
        <w:rPr>
          <w:rFonts w:ascii="ITC Avant Garde" w:hAnsi="ITC Avant Garde"/>
        </w:rPr>
        <w:t xml:space="preserve"> </w:t>
      </w:r>
      <w:r w:rsidR="00E473B3" w:rsidRPr="005D65D2">
        <w:rPr>
          <w:rFonts w:ascii="ITC Avant Garde" w:hAnsi="ITC Avant Garde"/>
        </w:rPr>
        <w:t>en</w:t>
      </w:r>
      <w:r w:rsidR="00536743" w:rsidRPr="005D65D2">
        <w:rPr>
          <w:rFonts w:ascii="ITC Avant Garde" w:hAnsi="ITC Avant Garde"/>
        </w:rPr>
        <w:t xml:space="preserve"> </w:t>
      </w:r>
      <w:r w:rsidR="00E473B3" w:rsidRPr="005D65D2">
        <w:rPr>
          <w:rFonts w:ascii="ITC Avant Garde" w:hAnsi="ITC Avant Garde"/>
        </w:rPr>
        <w:t>estricto</w:t>
      </w:r>
      <w:r w:rsidR="00536743" w:rsidRPr="005D65D2">
        <w:rPr>
          <w:rFonts w:ascii="ITC Avant Garde" w:hAnsi="ITC Avant Garde"/>
        </w:rPr>
        <w:t xml:space="preserve"> </w:t>
      </w:r>
      <w:r w:rsidR="00E473B3" w:rsidRPr="005D65D2">
        <w:rPr>
          <w:rFonts w:ascii="ITC Avant Garde" w:hAnsi="ITC Avant Garde"/>
        </w:rPr>
        <w:t>apego</w:t>
      </w:r>
      <w:r w:rsidR="00536743" w:rsidRPr="005D65D2">
        <w:rPr>
          <w:rFonts w:ascii="ITC Avant Garde" w:hAnsi="ITC Avant Garde"/>
        </w:rPr>
        <w:t xml:space="preserve"> </w:t>
      </w:r>
      <w:r w:rsidR="00E473B3" w:rsidRPr="005D65D2">
        <w:rPr>
          <w:rFonts w:ascii="ITC Avant Garde" w:hAnsi="ITC Avant Garde"/>
        </w:rPr>
        <w:t>a</w:t>
      </w:r>
      <w:r w:rsidR="00536743" w:rsidRPr="005D65D2">
        <w:rPr>
          <w:rFonts w:ascii="ITC Avant Garde" w:hAnsi="ITC Avant Garde"/>
        </w:rPr>
        <w:t xml:space="preserve"> </w:t>
      </w:r>
      <w:r w:rsidR="00E473B3" w:rsidRPr="005D65D2">
        <w:rPr>
          <w:rFonts w:ascii="ITC Avant Garde" w:hAnsi="ITC Avant Garde"/>
        </w:rPr>
        <w:t>las</w:t>
      </w:r>
      <w:r w:rsidR="00536743" w:rsidRPr="005D65D2">
        <w:rPr>
          <w:rFonts w:ascii="ITC Avant Garde" w:hAnsi="ITC Avant Garde"/>
        </w:rPr>
        <w:t xml:space="preserve"> </w:t>
      </w:r>
      <w:r w:rsidR="00E473B3" w:rsidRPr="005D65D2">
        <w:rPr>
          <w:rFonts w:ascii="ITC Avant Garde" w:hAnsi="ITC Avant Garde"/>
        </w:rPr>
        <w:t>atribuciones</w:t>
      </w:r>
      <w:r w:rsidR="00536743" w:rsidRPr="005D65D2">
        <w:rPr>
          <w:rFonts w:ascii="ITC Avant Garde" w:hAnsi="ITC Avant Garde"/>
        </w:rPr>
        <w:t xml:space="preserve"> </w:t>
      </w:r>
      <w:r w:rsidR="00E473B3" w:rsidRPr="005D65D2">
        <w:rPr>
          <w:rFonts w:ascii="ITC Avant Garde" w:hAnsi="ITC Avant Garde"/>
        </w:rPr>
        <w:t>del</w:t>
      </w:r>
      <w:r w:rsidR="00536743" w:rsidRPr="005D65D2">
        <w:rPr>
          <w:rFonts w:ascii="ITC Avant Garde" w:hAnsi="ITC Avant Garde"/>
        </w:rPr>
        <w:t xml:space="preserve"> </w:t>
      </w:r>
      <w:r w:rsidR="00E473B3" w:rsidRPr="005D65D2">
        <w:rPr>
          <w:rFonts w:ascii="ITC Avant Garde" w:hAnsi="ITC Avant Garde"/>
        </w:rPr>
        <w:t>Instituto,</w:t>
      </w:r>
      <w:r w:rsidR="00536743" w:rsidRPr="005D65D2">
        <w:rPr>
          <w:rFonts w:ascii="ITC Avant Garde" w:hAnsi="ITC Avant Garde"/>
        </w:rPr>
        <w:t xml:space="preserve"> </w:t>
      </w:r>
      <w:r w:rsidR="00E473B3" w:rsidRPr="005D65D2">
        <w:rPr>
          <w:rFonts w:ascii="ITC Avant Garde" w:hAnsi="ITC Avant Garde"/>
        </w:rPr>
        <w:t>en</w:t>
      </w:r>
      <w:r w:rsidR="00536743" w:rsidRPr="005D65D2">
        <w:rPr>
          <w:rFonts w:ascii="ITC Avant Garde" w:hAnsi="ITC Avant Garde"/>
        </w:rPr>
        <w:t xml:space="preserve"> </w:t>
      </w:r>
      <w:r w:rsidR="00E473B3" w:rsidRPr="005D65D2">
        <w:rPr>
          <w:rFonts w:ascii="ITC Avant Garde" w:hAnsi="ITC Avant Garde"/>
        </w:rPr>
        <w:t>cuanto</w:t>
      </w:r>
      <w:r w:rsidR="00536743" w:rsidRPr="005D65D2">
        <w:rPr>
          <w:rFonts w:ascii="ITC Avant Garde" w:hAnsi="ITC Avant Garde"/>
        </w:rPr>
        <w:t xml:space="preserve"> </w:t>
      </w:r>
      <w:r w:rsidR="00E473B3" w:rsidRPr="005D65D2">
        <w:rPr>
          <w:rFonts w:ascii="ITC Avant Garde" w:hAnsi="ITC Avant Garde"/>
        </w:rPr>
        <w:t>a</w:t>
      </w:r>
      <w:r w:rsidR="00536743" w:rsidRPr="005D65D2">
        <w:rPr>
          <w:rFonts w:ascii="ITC Avant Garde" w:hAnsi="ITC Avant Garde"/>
        </w:rPr>
        <w:t xml:space="preserve"> </w:t>
      </w:r>
      <w:r w:rsidR="00646902" w:rsidRPr="005D65D2">
        <w:rPr>
          <w:rFonts w:ascii="ITC Avant Garde" w:hAnsi="ITC Avant Garde"/>
        </w:rPr>
        <w:t>la</w:t>
      </w:r>
      <w:r w:rsidR="00536743" w:rsidRPr="005D65D2">
        <w:rPr>
          <w:rFonts w:ascii="ITC Avant Garde" w:hAnsi="ITC Avant Garde"/>
        </w:rPr>
        <w:t xml:space="preserve"> </w:t>
      </w:r>
      <w:r w:rsidR="00E473B3" w:rsidRPr="005D65D2">
        <w:rPr>
          <w:rFonts w:ascii="ITC Avant Garde" w:hAnsi="ITC Avant Garde"/>
        </w:rPr>
        <w:t>regulación,</w:t>
      </w:r>
      <w:r w:rsidR="00536743" w:rsidRPr="005D65D2">
        <w:rPr>
          <w:rFonts w:ascii="ITC Avant Garde" w:hAnsi="ITC Avant Garde"/>
        </w:rPr>
        <w:t xml:space="preserve"> </w:t>
      </w:r>
      <w:r w:rsidR="00E473B3" w:rsidRPr="005D65D2">
        <w:rPr>
          <w:rFonts w:ascii="ITC Avant Garde" w:hAnsi="ITC Avant Garde"/>
        </w:rPr>
        <w:t>promoción</w:t>
      </w:r>
      <w:r w:rsidR="00536743" w:rsidRPr="005D65D2">
        <w:rPr>
          <w:rFonts w:ascii="ITC Avant Garde" w:hAnsi="ITC Avant Garde"/>
        </w:rPr>
        <w:t xml:space="preserve"> </w:t>
      </w:r>
      <w:r w:rsidR="00E473B3" w:rsidRPr="005D65D2">
        <w:rPr>
          <w:rFonts w:ascii="ITC Avant Garde" w:hAnsi="ITC Avant Garde"/>
        </w:rPr>
        <w:t>y</w:t>
      </w:r>
      <w:r w:rsidR="00536743" w:rsidRPr="005D65D2">
        <w:rPr>
          <w:rFonts w:ascii="ITC Avant Garde" w:hAnsi="ITC Avant Garde"/>
        </w:rPr>
        <w:t xml:space="preserve"> </w:t>
      </w:r>
      <w:r w:rsidR="00E473B3" w:rsidRPr="005D65D2">
        <w:rPr>
          <w:rFonts w:ascii="ITC Avant Garde" w:hAnsi="ITC Avant Garde"/>
        </w:rPr>
        <w:t>supervisión</w:t>
      </w:r>
      <w:r w:rsidR="00536743" w:rsidRPr="005D65D2">
        <w:rPr>
          <w:rFonts w:ascii="ITC Avant Garde" w:hAnsi="ITC Avant Garde"/>
        </w:rPr>
        <w:t xml:space="preserve"> </w:t>
      </w:r>
      <w:r w:rsidR="00E473B3" w:rsidRPr="005D65D2">
        <w:rPr>
          <w:rFonts w:ascii="ITC Avant Garde" w:hAnsi="ITC Avant Garde"/>
        </w:rPr>
        <w:t>del</w:t>
      </w:r>
      <w:r w:rsidR="00536743" w:rsidRPr="005D65D2">
        <w:rPr>
          <w:rFonts w:ascii="ITC Avant Garde" w:hAnsi="ITC Avant Garde"/>
        </w:rPr>
        <w:t xml:space="preserve"> </w:t>
      </w:r>
      <w:r w:rsidR="00E473B3" w:rsidRPr="005D65D2">
        <w:rPr>
          <w:rFonts w:ascii="ITC Avant Garde" w:hAnsi="ITC Avant Garde"/>
        </w:rPr>
        <w:t>uso,</w:t>
      </w:r>
      <w:r w:rsidR="00536743" w:rsidRPr="005D65D2">
        <w:rPr>
          <w:rFonts w:ascii="ITC Avant Garde" w:hAnsi="ITC Avant Garde"/>
        </w:rPr>
        <w:t xml:space="preserve"> </w:t>
      </w:r>
      <w:r w:rsidR="00E473B3" w:rsidRPr="005D65D2">
        <w:rPr>
          <w:rFonts w:ascii="ITC Avant Garde" w:hAnsi="ITC Avant Garde"/>
        </w:rPr>
        <w:t>aprovechamiento</w:t>
      </w:r>
      <w:r w:rsidR="00536743" w:rsidRPr="005D65D2">
        <w:rPr>
          <w:rFonts w:ascii="ITC Avant Garde" w:hAnsi="ITC Avant Garde"/>
        </w:rPr>
        <w:t xml:space="preserve"> </w:t>
      </w:r>
      <w:r w:rsidR="00E473B3" w:rsidRPr="005D65D2">
        <w:rPr>
          <w:rFonts w:ascii="ITC Avant Garde" w:hAnsi="ITC Avant Garde"/>
        </w:rPr>
        <w:t>y</w:t>
      </w:r>
      <w:r w:rsidR="00536743" w:rsidRPr="005D65D2">
        <w:rPr>
          <w:rFonts w:ascii="ITC Avant Garde" w:hAnsi="ITC Avant Garde"/>
        </w:rPr>
        <w:t xml:space="preserve"> </w:t>
      </w:r>
      <w:r w:rsidR="00E473B3" w:rsidRPr="005D65D2">
        <w:rPr>
          <w:rFonts w:ascii="ITC Avant Garde" w:hAnsi="ITC Avant Garde"/>
        </w:rPr>
        <w:t>explotac</w:t>
      </w:r>
      <w:r w:rsidR="006E1B88" w:rsidRPr="005D65D2">
        <w:rPr>
          <w:rFonts w:ascii="ITC Avant Garde" w:hAnsi="ITC Avant Garde"/>
        </w:rPr>
        <w:t>ión</w:t>
      </w:r>
      <w:r w:rsidR="00536743" w:rsidRPr="005D65D2">
        <w:rPr>
          <w:rFonts w:ascii="ITC Avant Garde" w:hAnsi="ITC Avant Garde"/>
        </w:rPr>
        <w:t xml:space="preserve"> </w:t>
      </w:r>
      <w:r w:rsidR="006E1B88" w:rsidRPr="005D65D2">
        <w:rPr>
          <w:rFonts w:ascii="ITC Avant Garde" w:hAnsi="ITC Avant Garde"/>
        </w:rPr>
        <w:t>del</w:t>
      </w:r>
      <w:r w:rsidR="00536743" w:rsidRPr="005D65D2">
        <w:rPr>
          <w:rFonts w:ascii="ITC Avant Garde" w:hAnsi="ITC Avant Garde"/>
        </w:rPr>
        <w:t xml:space="preserve"> </w:t>
      </w:r>
      <w:r w:rsidR="006E1B88" w:rsidRPr="005D65D2">
        <w:rPr>
          <w:rFonts w:ascii="ITC Avant Garde" w:hAnsi="ITC Avant Garde"/>
        </w:rPr>
        <w:t>espectro</w:t>
      </w:r>
      <w:r w:rsidR="00536743" w:rsidRPr="005D65D2">
        <w:rPr>
          <w:rFonts w:ascii="ITC Avant Garde" w:hAnsi="ITC Avant Garde"/>
        </w:rPr>
        <w:t xml:space="preserve"> </w:t>
      </w:r>
      <w:r w:rsidR="006E1B88" w:rsidRPr="005D65D2">
        <w:rPr>
          <w:rFonts w:ascii="ITC Avant Garde" w:hAnsi="ITC Avant Garde"/>
        </w:rPr>
        <w:t>radioeléctrico,</w:t>
      </w:r>
      <w:r w:rsidR="00536743" w:rsidRPr="005D65D2">
        <w:rPr>
          <w:rFonts w:ascii="ITC Avant Garde" w:hAnsi="ITC Avant Garde"/>
        </w:rPr>
        <w:t xml:space="preserve"> </w:t>
      </w:r>
      <w:r w:rsidR="00E473B3" w:rsidRPr="005D65D2">
        <w:rPr>
          <w:rFonts w:ascii="ITC Avant Garde" w:hAnsi="ITC Avant Garde"/>
        </w:rPr>
        <w:t>los</w:t>
      </w:r>
      <w:r w:rsidR="00536743" w:rsidRPr="005D65D2">
        <w:rPr>
          <w:rFonts w:ascii="ITC Avant Garde" w:hAnsi="ITC Avant Garde"/>
        </w:rPr>
        <w:t xml:space="preserve"> </w:t>
      </w:r>
      <w:r w:rsidR="00E473B3" w:rsidRPr="005D65D2">
        <w:rPr>
          <w:rFonts w:ascii="ITC Avant Garde" w:hAnsi="ITC Avant Garde"/>
        </w:rPr>
        <w:t>recursos</w:t>
      </w:r>
      <w:r w:rsidR="00536743" w:rsidRPr="005D65D2">
        <w:rPr>
          <w:rFonts w:ascii="ITC Avant Garde" w:hAnsi="ITC Avant Garde"/>
        </w:rPr>
        <w:t xml:space="preserve"> </w:t>
      </w:r>
      <w:r w:rsidR="00E473B3" w:rsidRPr="005D65D2">
        <w:rPr>
          <w:rFonts w:ascii="ITC Avant Garde" w:hAnsi="ITC Avant Garde"/>
        </w:rPr>
        <w:t>orbit</w:t>
      </w:r>
      <w:r w:rsidR="006E1B88" w:rsidRPr="005D65D2">
        <w:rPr>
          <w:rFonts w:ascii="ITC Avant Garde" w:hAnsi="ITC Avant Garde"/>
        </w:rPr>
        <w:t>ales,</w:t>
      </w:r>
      <w:r w:rsidR="00536743" w:rsidRPr="005D65D2">
        <w:rPr>
          <w:rFonts w:ascii="ITC Avant Garde" w:hAnsi="ITC Avant Garde"/>
        </w:rPr>
        <w:t xml:space="preserve"> </w:t>
      </w:r>
      <w:r w:rsidR="006E1B88" w:rsidRPr="005D65D2">
        <w:rPr>
          <w:rFonts w:ascii="ITC Avant Garde" w:hAnsi="ITC Avant Garde"/>
        </w:rPr>
        <w:lastRenderedPageBreak/>
        <w:t>los</w:t>
      </w:r>
      <w:r w:rsidR="00536743" w:rsidRPr="005D65D2">
        <w:rPr>
          <w:rFonts w:ascii="ITC Avant Garde" w:hAnsi="ITC Avant Garde"/>
        </w:rPr>
        <w:t xml:space="preserve"> </w:t>
      </w:r>
      <w:r w:rsidR="006E1B88" w:rsidRPr="005D65D2">
        <w:rPr>
          <w:rFonts w:ascii="ITC Avant Garde" w:hAnsi="ITC Avant Garde"/>
        </w:rPr>
        <w:t>servicios</w:t>
      </w:r>
      <w:r w:rsidR="00536743" w:rsidRPr="005D65D2">
        <w:rPr>
          <w:rFonts w:ascii="ITC Avant Garde" w:hAnsi="ITC Avant Garde"/>
        </w:rPr>
        <w:t xml:space="preserve"> </w:t>
      </w:r>
      <w:r w:rsidR="006E1B88" w:rsidRPr="005D65D2">
        <w:rPr>
          <w:rFonts w:ascii="ITC Avant Garde" w:hAnsi="ITC Avant Garde"/>
        </w:rPr>
        <w:t>satelitales,</w:t>
      </w:r>
      <w:r w:rsidR="00536743" w:rsidRPr="005D65D2">
        <w:rPr>
          <w:rFonts w:ascii="ITC Avant Garde" w:hAnsi="ITC Avant Garde"/>
        </w:rPr>
        <w:t xml:space="preserve"> </w:t>
      </w:r>
      <w:r w:rsidR="00E473B3" w:rsidRPr="005D65D2">
        <w:rPr>
          <w:rFonts w:ascii="ITC Avant Garde" w:hAnsi="ITC Avant Garde"/>
        </w:rPr>
        <w:t>las</w:t>
      </w:r>
      <w:r w:rsidR="00536743" w:rsidRPr="005D65D2">
        <w:rPr>
          <w:rFonts w:ascii="ITC Avant Garde" w:hAnsi="ITC Avant Garde"/>
        </w:rPr>
        <w:t xml:space="preserve"> </w:t>
      </w:r>
      <w:r w:rsidR="00E473B3" w:rsidRPr="005D65D2">
        <w:rPr>
          <w:rFonts w:ascii="ITC Avant Garde" w:hAnsi="ITC Avant Garde"/>
        </w:rPr>
        <w:t>redes</w:t>
      </w:r>
      <w:r w:rsidR="00536743" w:rsidRPr="005D65D2">
        <w:rPr>
          <w:rFonts w:ascii="ITC Avant Garde" w:hAnsi="ITC Avant Garde"/>
        </w:rPr>
        <w:t xml:space="preserve"> </w:t>
      </w:r>
      <w:r w:rsidR="00E473B3" w:rsidRPr="005D65D2">
        <w:rPr>
          <w:rFonts w:ascii="ITC Avant Garde" w:hAnsi="ITC Avant Garde"/>
        </w:rPr>
        <w:t>públicas</w:t>
      </w:r>
      <w:r w:rsidR="00536743" w:rsidRPr="005D65D2">
        <w:rPr>
          <w:rFonts w:ascii="ITC Avant Garde" w:hAnsi="ITC Avant Garde"/>
        </w:rPr>
        <w:t xml:space="preserve"> </w:t>
      </w:r>
      <w:r w:rsidR="00E473B3" w:rsidRPr="005D65D2">
        <w:rPr>
          <w:rFonts w:ascii="ITC Avant Garde" w:hAnsi="ITC Avant Garde"/>
        </w:rPr>
        <w:t>de</w:t>
      </w:r>
      <w:r w:rsidR="00536743" w:rsidRPr="005D65D2">
        <w:rPr>
          <w:rFonts w:ascii="ITC Avant Garde" w:hAnsi="ITC Avant Garde"/>
        </w:rPr>
        <w:t xml:space="preserve"> </w:t>
      </w:r>
      <w:r w:rsidR="00E473B3" w:rsidRPr="005D65D2">
        <w:rPr>
          <w:rFonts w:ascii="ITC Avant Garde" w:hAnsi="ITC Avant Garde"/>
        </w:rPr>
        <w:t>telecomunicaciones</w:t>
      </w:r>
      <w:r w:rsidR="00536743" w:rsidRPr="005D65D2">
        <w:rPr>
          <w:rFonts w:ascii="ITC Avant Garde" w:hAnsi="ITC Avant Garde"/>
        </w:rPr>
        <w:t xml:space="preserve"> </w:t>
      </w:r>
      <w:r w:rsidR="00E473B3" w:rsidRPr="005D65D2">
        <w:rPr>
          <w:rFonts w:ascii="ITC Avant Garde" w:hAnsi="ITC Avant Garde"/>
        </w:rPr>
        <w:t>y</w:t>
      </w:r>
      <w:r w:rsidR="00536743" w:rsidRPr="005D65D2">
        <w:rPr>
          <w:rFonts w:ascii="ITC Avant Garde" w:hAnsi="ITC Avant Garde"/>
        </w:rPr>
        <w:t xml:space="preserve"> </w:t>
      </w:r>
      <w:r w:rsidR="00E473B3" w:rsidRPr="005D65D2">
        <w:rPr>
          <w:rFonts w:ascii="ITC Avant Garde" w:hAnsi="ITC Avant Garde"/>
        </w:rPr>
        <w:t>la</w:t>
      </w:r>
      <w:r w:rsidR="00536743" w:rsidRPr="005D65D2">
        <w:rPr>
          <w:rFonts w:ascii="ITC Avant Garde" w:hAnsi="ITC Avant Garde"/>
        </w:rPr>
        <w:t xml:space="preserve"> </w:t>
      </w:r>
      <w:r w:rsidR="00E473B3" w:rsidRPr="005D65D2">
        <w:rPr>
          <w:rFonts w:ascii="ITC Avant Garde" w:hAnsi="ITC Avant Garde"/>
        </w:rPr>
        <w:t>prestación</w:t>
      </w:r>
      <w:r w:rsidR="00536743" w:rsidRPr="005D65D2">
        <w:rPr>
          <w:rFonts w:ascii="ITC Avant Garde" w:hAnsi="ITC Avant Garde"/>
        </w:rPr>
        <w:t xml:space="preserve"> </w:t>
      </w:r>
      <w:r w:rsidR="00E473B3" w:rsidRPr="005D65D2">
        <w:rPr>
          <w:rFonts w:ascii="ITC Avant Garde" w:hAnsi="ITC Avant Garde"/>
        </w:rPr>
        <w:t>de</w:t>
      </w:r>
      <w:r w:rsidR="00536743" w:rsidRPr="005D65D2">
        <w:rPr>
          <w:rFonts w:ascii="ITC Avant Garde" w:hAnsi="ITC Avant Garde"/>
        </w:rPr>
        <w:t xml:space="preserve"> </w:t>
      </w:r>
      <w:r w:rsidR="00E473B3" w:rsidRPr="005D65D2">
        <w:rPr>
          <w:rFonts w:ascii="ITC Avant Garde" w:hAnsi="ITC Avant Garde"/>
        </w:rPr>
        <w:t>los</w:t>
      </w:r>
      <w:r w:rsidR="00536743" w:rsidRPr="005D65D2">
        <w:rPr>
          <w:rFonts w:ascii="ITC Avant Garde" w:hAnsi="ITC Avant Garde"/>
        </w:rPr>
        <w:t xml:space="preserve"> </w:t>
      </w:r>
      <w:r w:rsidR="00E473B3" w:rsidRPr="005D65D2">
        <w:rPr>
          <w:rFonts w:ascii="ITC Avant Garde" w:hAnsi="ITC Avant Garde"/>
        </w:rPr>
        <w:t>servicios</w:t>
      </w:r>
      <w:r w:rsidR="00536743" w:rsidRPr="005D65D2">
        <w:rPr>
          <w:rFonts w:ascii="ITC Avant Garde" w:hAnsi="ITC Avant Garde"/>
        </w:rPr>
        <w:t xml:space="preserve"> </w:t>
      </w:r>
      <w:r w:rsidR="00E473B3" w:rsidRPr="005D65D2">
        <w:rPr>
          <w:rFonts w:ascii="ITC Avant Garde" w:hAnsi="ITC Avant Garde"/>
        </w:rPr>
        <w:t>de</w:t>
      </w:r>
      <w:r w:rsidR="00536743" w:rsidRPr="005D65D2">
        <w:rPr>
          <w:rFonts w:ascii="ITC Avant Garde" w:hAnsi="ITC Avant Garde"/>
        </w:rPr>
        <w:t xml:space="preserve"> </w:t>
      </w:r>
      <w:r w:rsidR="00E473B3" w:rsidRPr="005D65D2">
        <w:rPr>
          <w:rFonts w:ascii="ITC Avant Garde" w:hAnsi="ITC Avant Garde"/>
        </w:rPr>
        <w:t>telecomunicaciones</w:t>
      </w:r>
      <w:r w:rsidR="00536743" w:rsidRPr="005D65D2">
        <w:rPr>
          <w:rFonts w:ascii="ITC Avant Garde" w:hAnsi="ITC Avant Garde"/>
        </w:rPr>
        <w:t xml:space="preserve"> </w:t>
      </w:r>
      <w:r w:rsidR="00E473B3" w:rsidRPr="005D65D2">
        <w:rPr>
          <w:rFonts w:ascii="ITC Avant Garde" w:hAnsi="ITC Avant Garde"/>
        </w:rPr>
        <w:t>y</w:t>
      </w:r>
      <w:r w:rsidR="00536743" w:rsidRPr="005D65D2">
        <w:rPr>
          <w:rFonts w:ascii="ITC Avant Garde" w:hAnsi="ITC Avant Garde"/>
        </w:rPr>
        <w:t xml:space="preserve"> </w:t>
      </w:r>
      <w:r w:rsidR="00E473B3" w:rsidRPr="005D65D2">
        <w:rPr>
          <w:rFonts w:ascii="ITC Avant Garde" w:hAnsi="ITC Avant Garde"/>
        </w:rPr>
        <w:t>radiodifusión.</w:t>
      </w:r>
    </w:p>
    <w:p w14:paraId="2146F55F" w14:textId="77777777" w:rsidR="00536936" w:rsidRDefault="0032216E" w:rsidP="003B1806">
      <w:pPr>
        <w:spacing w:before="240" w:after="240" w:line="240" w:lineRule="auto"/>
        <w:jc w:val="both"/>
        <w:rPr>
          <w:rFonts w:ascii="ITC Avant Garde" w:hAnsi="ITC Avant Garde"/>
        </w:rPr>
      </w:pPr>
      <w:r w:rsidRPr="005D65D2">
        <w:rPr>
          <w:rFonts w:ascii="ITC Avant Garde" w:hAnsi="ITC Avant Garde"/>
        </w:rPr>
        <w:t>En</w:t>
      </w:r>
      <w:r w:rsidR="00536743" w:rsidRPr="005D65D2">
        <w:rPr>
          <w:rFonts w:ascii="ITC Avant Garde" w:hAnsi="ITC Avant Garde"/>
        </w:rPr>
        <w:t xml:space="preserve"> </w:t>
      </w:r>
      <w:r w:rsidRPr="005D65D2">
        <w:rPr>
          <w:rFonts w:ascii="ITC Avant Garde" w:hAnsi="ITC Avant Garde"/>
        </w:rPr>
        <w:t>este</w:t>
      </w:r>
      <w:r w:rsidR="00536743" w:rsidRPr="005D65D2">
        <w:rPr>
          <w:rFonts w:ascii="ITC Avant Garde" w:hAnsi="ITC Avant Garde"/>
        </w:rPr>
        <w:t xml:space="preserve"> </w:t>
      </w:r>
      <w:r w:rsidRPr="005D65D2">
        <w:rPr>
          <w:rFonts w:ascii="ITC Avant Garde" w:hAnsi="ITC Avant Garde"/>
        </w:rPr>
        <w:t>tenor,</w:t>
      </w:r>
      <w:r w:rsidR="00536743" w:rsidRPr="005D65D2">
        <w:rPr>
          <w:rFonts w:ascii="ITC Avant Garde" w:hAnsi="ITC Avant Garde"/>
        </w:rPr>
        <w:t xml:space="preserve"> </w:t>
      </w:r>
      <w:r w:rsidRPr="005D65D2">
        <w:rPr>
          <w:rFonts w:ascii="ITC Avant Garde" w:hAnsi="ITC Avant Garde"/>
        </w:rPr>
        <w:t>si</w:t>
      </w:r>
      <w:r w:rsidR="00536743" w:rsidRPr="005D65D2">
        <w:rPr>
          <w:rFonts w:ascii="ITC Avant Garde" w:hAnsi="ITC Avant Garde"/>
        </w:rPr>
        <w:t xml:space="preserve"> </w:t>
      </w:r>
      <w:r w:rsidRPr="005D65D2">
        <w:rPr>
          <w:rFonts w:ascii="ITC Avant Garde" w:hAnsi="ITC Avant Garde"/>
        </w:rPr>
        <w:t>bien</w:t>
      </w:r>
      <w:r w:rsidR="00536743" w:rsidRPr="005D65D2">
        <w:rPr>
          <w:rFonts w:ascii="ITC Avant Garde" w:hAnsi="ITC Avant Garde"/>
        </w:rPr>
        <w:t xml:space="preserve"> </w:t>
      </w:r>
      <w:r w:rsidRPr="005D65D2">
        <w:rPr>
          <w:rFonts w:ascii="ITC Avant Garde" w:hAnsi="ITC Avant Garde"/>
        </w:rPr>
        <w:t>la</w:t>
      </w:r>
      <w:r w:rsidR="00536743" w:rsidRPr="005D65D2">
        <w:rPr>
          <w:rFonts w:ascii="ITC Avant Garde" w:hAnsi="ITC Avant Garde"/>
        </w:rPr>
        <w:t xml:space="preserve"> </w:t>
      </w:r>
      <w:r w:rsidRPr="005D65D2">
        <w:rPr>
          <w:rFonts w:ascii="ITC Avant Garde" w:hAnsi="ITC Avant Garde"/>
        </w:rPr>
        <w:t>Ley</w:t>
      </w:r>
      <w:r w:rsidR="00536743" w:rsidRPr="005D65D2">
        <w:rPr>
          <w:rFonts w:ascii="ITC Avant Garde" w:hAnsi="ITC Avant Garde"/>
        </w:rPr>
        <w:t xml:space="preserve"> </w:t>
      </w:r>
      <w:r w:rsidRPr="005D65D2">
        <w:rPr>
          <w:rFonts w:ascii="ITC Avant Garde" w:hAnsi="ITC Avant Garde"/>
        </w:rPr>
        <w:t>contempla</w:t>
      </w:r>
      <w:r w:rsidR="00536743" w:rsidRPr="005D65D2">
        <w:rPr>
          <w:rFonts w:ascii="ITC Avant Garde" w:hAnsi="ITC Avant Garde"/>
        </w:rPr>
        <w:t xml:space="preserve"> </w:t>
      </w:r>
      <w:r w:rsidRPr="005D65D2">
        <w:rPr>
          <w:rFonts w:ascii="ITC Avant Garde" w:hAnsi="ITC Avant Garde"/>
        </w:rPr>
        <w:t>la</w:t>
      </w:r>
      <w:r w:rsidR="00536743" w:rsidRPr="005D65D2">
        <w:rPr>
          <w:rFonts w:ascii="ITC Avant Garde" w:hAnsi="ITC Avant Garde"/>
        </w:rPr>
        <w:t xml:space="preserve"> </w:t>
      </w:r>
      <w:r w:rsidRPr="005D65D2">
        <w:rPr>
          <w:rFonts w:ascii="ITC Avant Garde" w:hAnsi="ITC Avant Garde"/>
        </w:rPr>
        <w:t>integración</w:t>
      </w:r>
      <w:r w:rsidR="00536743" w:rsidRPr="005D65D2">
        <w:rPr>
          <w:rFonts w:ascii="ITC Avant Garde" w:hAnsi="ITC Avant Garde"/>
        </w:rPr>
        <w:t xml:space="preserve"> </w:t>
      </w:r>
      <w:r w:rsidRPr="005D65D2">
        <w:rPr>
          <w:rFonts w:ascii="ITC Avant Garde" w:hAnsi="ITC Avant Garde"/>
        </w:rPr>
        <w:t>de</w:t>
      </w:r>
      <w:r w:rsidR="00536743" w:rsidRPr="005D65D2">
        <w:rPr>
          <w:rFonts w:ascii="ITC Avant Garde" w:hAnsi="ITC Avant Garde"/>
        </w:rPr>
        <w:t xml:space="preserve"> </w:t>
      </w:r>
      <w:r w:rsidRPr="005D65D2">
        <w:rPr>
          <w:rFonts w:ascii="ITC Avant Garde" w:hAnsi="ITC Avant Garde"/>
        </w:rPr>
        <w:t>un</w:t>
      </w:r>
      <w:r w:rsidR="00536743" w:rsidRPr="005D65D2">
        <w:rPr>
          <w:rFonts w:ascii="ITC Avant Garde" w:hAnsi="ITC Avant Garde"/>
        </w:rPr>
        <w:t xml:space="preserve"> </w:t>
      </w:r>
      <w:r w:rsidRPr="005D65D2">
        <w:rPr>
          <w:rFonts w:ascii="ITC Avant Garde" w:hAnsi="ITC Avant Garde"/>
        </w:rPr>
        <w:t>Consejo</w:t>
      </w:r>
      <w:r w:rsidR="00536743" w:rsidRPr="005D65D2">
        <w:rPr>
          <w:rFonts w:ascii="ITC Avant Garde" w:hAnsi="ITC Avant Garde"/>
        </w:rPr>
        <w:t xml:space="preserve"> </w:t>
      </w:r>
      <w:r w:rsidRPr="005D65D2">
        <w:rPr>
          <w:rFonts w:ascii="ITC Avant Garde" w:hAnsi="ITC Avant Garde"/>
        </w:rPr>
        <w:t>Consultivo</w:t>
      </w:r>
      <w:r w:rsidR="00536743" w:rsidRPr="005D65D2">
        <w:rPr>
          <w:rFonts w:ascii="ITC Avant Garde" w:hAnsi="ITC Avant Garde"/>
        </w:rPr>
        <w:t xml:space="preserve"> </w:t>
      </w:r>
      <w:r w:rsidRPr="005D65D2">
        <w:rPr>
          <w:rFonts w:ascii="ITC Avant Garde" w:hAnsi="ITC Avant Garde"/>
        </w:rPr>
        <w:t>que</w:t>
      </w:r>
      <w:r w:rsidR="00536743" w:rsidRPr="005D65D2">
        <w:rPr>
          <w:rFonts w:ascii="ITC Avant Garde" w:hAnsi="ITC Avant Garde"/>
        </w:rPr>
        <w:t xml:space="preserve"> </w:t>
      </w:r>
      <w:r w:rsidRPr="005D65D2">
        <w:rPr>
          <w:rFonts w:ascii="ITC Avant Garde" w:hAnsi="ITC Avant Garde"/>
        </w:rPr>
        <w:t>funge</w:t>
      </w:r>
      <w:r w:rsidR="00536743" w:rsidRPr="005D65D2">
        <w:rPr>
          <w:rFonts w:ascii="ITC Avant Garde" w:hAnsi="ITC Avant Garde"/>
        </w:rPr>
        <w:t xml:space="preserve"> </w:t>
      </w:r>
      <w:r w:rsidRPr="005D65D2">
        <w:rPr>
          <w:rFonts w:ascii="ITC Avant Garde" w:hAnsi="ITC Avant Garde"/>
        </w:rPr>
        <w:t>como</w:t>
      </w:r>
      <w:r w:rsidR="00536743" w:rsidRPr="005D65D2">
        <w:rPr>
          <w:rFonts w:ascii="ITC Avant Garde" w:hAnsi="ITC Avant Garde"/>
        </w:rPr>
        <w:t xml:space="preserve"> </w:t>
      </w:r>
      <w:r w:rsidRPr="005D65D2">
        <w:rPr>
          <w:rFonts w:ascii="ITC Avant Garde" w:hAnsi="ITC Avant Garde"/>
        </w:rPr>
        <w:t>órgano</w:t>
      </w:r>
      <w:r w:rsidR="00536743" w:rsidRPr="005D65D2">
        <w:rPr>
          <w:rFonts w:ascii="ITC Avant Garde" w:hAnsi="ITC Avant Garde"/>
        </w:rPr>
        <w:t xml:space="preserve"> </w:t>
      </w:r>
      <w:r w:rsidRPr="005D65D2">
        <w:rPr>
          <w:rFonts w:ascii="ITC Avant Garde" w:hAnsi="ITC Avant Garde"/>
        </w:rPr>
        <w:t>asesor</w:t>
      </w:r>
      <w:r w:rsidR="00536743" w:rsidRPr="005D65D2">
        <w:rPr>
          <w:rFonts w:ascii="ITC Avant Garde" w:hAnsi="ITC Avant Garde"/>
        </w:rPr>
        <w:t xml:space="preserve"> </w:t>
      </w:r>
      <w:r w:rsidRPr="005D65D2">
        <w:rPr>
          <w:rFonts w:ascii="ITC Avant Garde" w:hAnsi="ITC Avant Garde"/>
        </w:rPr>
        <w:t>del</w:t>
      </w:r>
      <w:r w:rsidR="00536743" w:rsidRPr="005D65D2">
        <w:rPr>
          <w:rFonts w:ascii="ITC Avant Garde" w:hAnsi="ITC Avant Garde"/>
        </w:rPr>
        <w:t xml:space="preserve"> </w:t>
      </w:r>
      <w:r w:rsidRPr="005D65D2">
        <w:rPr>
          <w:rFonts w:ascii="ITC Avant Garde" w:hAnsi="ITC Avant Garde"/>
        </w:rPr>
        <w:t>Instituto</w:t>
      </w:r>
      <w:r w:rsidR="00536743" w:rsidRPr="005D65D2">
        <w:rPr>
          <w:rFonts w:ascii="ITC Avant Garde" w:hAnsi="ITC Avant Garde"/>
        </w:rPr>
        <w:t xml:space="preserve"> </w:t>
      </w:r>
      <w:r w:rsidRPr="005D65D2">
        <w:rPr>
          <w:rFonts w:ascii="ITC Avant Garde" w:hAnsi="ITC Avant Garde"/>
        </w:rPr>
        <w:t>que</w:t>
      </w:r>
      <w:r w:rsidR="00536743" w:rsidRPr="005D65D2">
        <w:rPr>
          <w:rFonts w:ascii="ITC Avant Garde" w:hAnsi="ITC Avant Garde"/>
        </w:rPr>
        <w:t xml:space="preserve"> </w:t>
      </w:r>
      <w:r w:rsidRPr="005D65D2">
        <w:rPr>
          <w:rFonts w:ascii="ITC Avant Garde" w:hAnsi="ITC Avant Garde"/>
        </w:rPr>
        <w:t>entre</w:t>
      </w:r>
      <w:r w:rsidR="00536743" w:rsidRPr="005D65D2">
        <w:rPr>
          <w:rFonts w:ascii="ITC Avant Garde" w:hAnsi="ITC Avant Garde"/>
        </w:rPr>
        <w:t xml:space="preserve"> </w:t>
      </w:r>
      <w:r w:rsidRPr="005D65D2">
        <w:rPr>
          <w:rFonts w:ascii="ITC Avant Garde" w:hAnsi="ITC Avant Garde"/>
        </w:rPr>
        <w:t>sus</w:t>
      </w:r>
      <w:r w:rsidR="00536743" w:rsidRPr="005D65D2">
        <w:rPr>
          <w:rFonts w:ascii="ITC Avant Garde" w:hAnsi="ITC Avant Garde"/>
        </w:rPr>
        <w:t xml:space="preserve"> </w:t>
      </w:r>
      <w:r w:rsidRPr="005D65D2">
        <w:rPr>
          <w:rFonts w:ascii="ITC Avant Garde" w:hAnsi="ITC Avant Garde"/>
        </w:rPr>
        <w:t>funciones</w:t>
      </w:r>
      <w:r w:rsidR="00536743" w:rsidRPr="005D65D2">
        <w:rPr>
          <w:rFonts w:ascii="ITC Avant Garde" w:hAnsi="ITC Avant Garde"/>
        </w:rPr>
        <w:t xml:space="preserve"> </w:t>
      </w:r>
      <w:r w:rsidRPr="005D65D2">
        <w:rPr>
          <w:rFonts w:ascii="ITC Avant Garde" w:hAnsi="ITC Avant Garde"/>
        </w:rPr>
        <w:t>se</w:t>
      </w:r>
      <w:r w:rsidR="00536743" w:rsidRPr="005D65D2">
        <w:rPr>
          <w:rFonts w:ascii="ITC Avant Garde" w:hAnsi="ITC Avant Garde"/>
        </w:rPr>
        <w:t xml:space="preserve"> </w:t>
      </w:r>
      <w:r w:rsidRPr="005D65D2">
        <w:rPr>
          <w:rFonts w:ascii="ITC Avant Garde" w:hAnsi="ITC Avant Garde"/>
        </w:rPr>
        <w:t>encuentran</w:t>
      </w:r>
      <w:r w:rsidR="00536743" w:rsidRPr="005D65D2">
        <w:rPr>
          <w:rFonts w:ascii="ITC Avant Garde" w:hAnsi="ITC Avant Garde"/>
        </w:rPr>
        <w:t xml:space="preserve"> </w:t>
      </w:r>
      <w:r w:rsidRPr="005D65D2">
        <w:rPr>
          <w:rFonts w:ascii="ITC Avant Garde" w:hAnsi="ITC Avant Garde"/>
        </w:rPr>
        <w:t>atender</w:t>
      </w:r>
      <w:r w:rsidR="00536743" w:rsidRPr="005D65D2">
        <w:rPr>
          <w:rFonts w:ascii="ITC Avant Garde" w:hAnsi="ITC Avant Garde"/>
        </w:rPr>
        <w:t xml:space="preserve"> </w:t>
      </w:r>
      <w:r w:rsidRPr="005D65D2">
        <w:rPr>
          <w:rFonts w:ascii="ITC Avant Garde" w:hAnsi="ITC Avant Garde"/>
        </w:rPr>
        <w:t>consultas,</w:t>
      </w:r>
      <w:r w:rsidR="00536743" w:rsidRPr="005D65D2">
        <w:rPr>
          <w:rFonts w:ascii="ITC Avant Garde" w:hAnsi="ITC Avant Garde"/>
        </w:rPr>
        <w:t xml:space="preserve"> </w:t>
      </w:r>
      <w:r w:rsidRPr="005D65D2">
        <w:rPr>
          <w:rFonts w:ascii="ITC Avant Garde" w:hAnsi="ITC Avant Garde"/>
        </w:rPr>
        <w:t>formular</w:t>
      </w:r>
      <w:r w:rsidR="00536743" w:rsidRPr="005D65D2">
        <w:rPr>
          <w:rFonts w:ascii="ITC Avant Garde" w:hAnsi="ITC Avant Garde"/>
        </w:rPr>
        <w:t xml:space="preserve"> </w:t>
      </w:r>
      <w:r w:rsidRPr="005D65D2">
        <w:rPr>
          <w:rFonts w:ascii="ITC Avant Garde" w:hAnsi="ITC Avant Garde"/>
        </w:rPr>
        <w:t>recomendaciones,</w:t>
      </w:r>
      <w:r w:rsidR="00536743" w:rsidRPr="005D65D2">
        <w:rPr>
          <w:rFonts w:ascii="ITC Avant Garde" w:hAnsi="ITC Avant Garde"/>
        </w:rPr>
        <w:t xml:space="preserve"> </w:t>
      </w:r>
      <w:r w:rsidRPr="005D65D2">
        <w:rPr>
          <w:rFonts w:ascii="ITC Avant Garde" w:hAnsi="ITC Avant Garde"/>
        </w:rPr>
        <w:t>propuestas</w:t>
      </w:r>
      <w:r w:rsidR="00536743" w:rsidRPr="005D65D2">
        <w:rPr>
          <w:rFonts w:ascii="ITC Avant Garde" w:hAnsi="ITC Avant Garde"/>
        </w:rPr>
        <w:t xml:space="preserve"> </w:t>
      </w:r>
      <w:r w:rsidRPr="005D65D2">
        <w:rPr>
          <w:rFonts w:ascii="ITC Avant Garde" w:hAnsi="ITC Avant Garde"/>
        </w:rPr>
        <w:t>y</w:t>
      </w:r>
      <w:r w:rsidR="00536743" w:rsidRPr="005D65D2">
        <w:rPr>
          <w:rFonts w:ascii="ITC Avant Garde" w:hAnsi="ITC Avant Garde"/>
        </w:rPr>
        <w:t xml:space="preserve"> </w:t>
      </w:r>
      <w:r w:rsidRPr="005D65D2">
        <w:rPr>
          <w:rFonts w:ascii="ITC Avant Garde" w:hAnsi="ITC Avant Garde"/>
        </w:rPr>
        <w:t>opiniones</w:t>
      </w:r>
      <w:r w:rsidR="00536743" w:rsidRPr="005D65D2">
        <w:rPr>
          <w:rFonts w:ascii="ITC Avant Garde" w:hAnsi="ITC Avant Garde"/>
        </w:rPr>
        <w:t xml:space="preserve"> </w:t>
      </w:r>
      <w:r w:rsidRPr="005D65D2">
        <w:rPr>
          <w:rFonts w:ascii="ITC Avant Garde" w:hAnsi="ITC Avant Garde"/>
        </w:rPr>
        <w:t>respecto</w:t>
      </w:r>
      <w:r w:rsidR="00536743" w:rsidRPr="005D65D2">
        <w:rPr>
          <w:rFonts w:ascii="ITC Avant Garde" w:hAnsi="ITC Avant Garde"/>
        </w:rPr>
        <w:t xml:space="preserve"> </w:t>
      </w:r>
      <w:r w:rsidRPr="005D65D2">
        <w:rPr>
          <w:rFonts w:ascii="ITC Avant Garde" w:hAnsi="ITC Avant Garde"/>
        </w:rPr>
        <w:t>de</w:t>
      </w:r>
      <w:r w:rsidR="00536743" w:rsidRPr="005D65D2">
        <w:rPr>
          <w:rFonts w:ascii="ITC Avant Garde" w:hAnsi="ITC Avant Garde"/>
        </w:rPr>
        <w:t xml:space="preserve"> </w:t>
      </w:r>
      <w:r w:rsidRPr="005D65D2">
        <w:rPr>
          <w:rFonts w:ascii="ITC Avant Garde" w:hAnsi="ITC Avant Garde"/>
        </w:rPr>
        <w:t>los</w:t>
      </w:r>
      <w:r w:rsidR="00536743" w:rsidRPr="005D65D2">
        <w:rPr>
          <w:rFonts w:ascii="ITC Avant Garde" w:hAnsi="ITC Avant Garde"/>
        </w:rPr>
        <w:t xml:space="preserve"> </w:t>
      </w:r>
      <w:r w:rsidRPr="005D65D2">
        <w:rPr>
          <w:rFonts w:ascii="ITC Avant Garde" w:hAnsi="ITC Avant Garde"/>
        </w:rPr>
        <w:t>principios</w:t>
      </w:r>
      <w:r w:rsidR="00536743" w:rsidRPr="005D65D2">
        <w:rPr>
          <w:rFonts w:ascii="ITC Avant Garde" w:hAnsi="ITC Avant Garde"/>
        </w:rPr>
        <w:t xml:space="preserve"> </w:t>
      </w:r>
      <w:r w:rsidRPr="005D65D2">
        <w:rPr>
          <w:rFonts w:ascii="ITC Avant Garde" w:hAnsi="ITC Avant Garde"/>
        </w:rPr>
        <w:t>establecidos</w:t>
      </w:r>
      <w:r w:rsidR="00536743" w:rsidRPr="005D65D2">
        <w:rPr>
          <w:rFonts w:ascii="ITC Avant Garde" w:hAnsi="ITC Avant Garde"/>
        </w:rPr>
        <w:t xml:space="preserve"> </w:t>
      </w:r>
      <w:r w:rsidRPr="005D65D2">
        <w:rPr>
          <w:rFonts w:ascii="ITC Avant Garde" w:hAnsi="ITC Avant Garde"/>
        </w:rPr>
        <w:t>en</w:t>
      </w:r>
      <w:r w:rsidR="00536743" w:rsidRPr="005D65D2">
        <w:rPr>
          <w:rFonts w:ascii="ITC Avant Garde" w:hAnsi="ITC Avant Garde"/>
        </w:rPr>
        <w:t xml:space="preserve"> </w:t>
      </w:r>
      <w:r w:rsidRPr="005D65D2">
        <w:rPr>
          <w:rFonts w:ascii="ITC Avant Garde" w:hAnsi="ITC Avant Garde"/>
        </w:rPr>
        <w:t>los</w:t>
      </w:r>
      <w:r w:rsidR="00536743" w:rsidRPr="005D65D2">
        <w:rPr>
          <w:rFonts w:ascii="ITC Avant Garde" w:hAnsi="ITC Avant Garde"/>
        </w:rPr>
        <w:t xml:space="preserve"> </w:t>
      </w:r>
      <w:r w:rsidRPr="005D65D2">
        <w:rPr>
          <w:rFonts w:ascii="ITC Avant Garde" w:hAnsi="ITC Avant Garde"/>
        </w:rPr>
        <w:t>artículos</w:t>
      </w:r>
      <w:r w:rsidR="00536743" w:rsidRPr="005D65D2">
        <w:rPr>
          <w:rFonts w:ascii="ITC Avant Garde" w:hAnsi="ITC Avant Garde"/>
        </w:rPr>
        <w:t xml:space="preserve"> </w:t>
      </w:r>
      <w:r w:rsidRPr="005D65D2">
        <w:rPr>
          <w:rFonts w:ascii="ITC Avant Garde" w:hAnsi="ITC Avant Garde"/>
        </w:rPr>
        <w:t>2o.,</w:t>
      </w:r>
      <w:r w:rsidR="00536743" w:rsidRPr="005D65D2">
        <w:rPr>
          <w:rFonts w:ascii="ITC Avant Garde" w:hAnsi="ITC Avant Garde"/>
        </w:rPr>
        <w:t xml:space="preserve"> </w:t>
      </w:r>
      <w:r w:rsidRPr="005D65D2">
        <w:rPr>
          <w:rFonts w:ascii="ITC Avant Garde" w:hAnsi="ITC Avant Garde"/>
        </w:rPr>
        <w:t>6o.</w:t>
      </w:r>
      <w:r w:rsidR="00536743" w:rsidRPr="005D65D2">
        <w:rPr>
          <w:rFonts w:ascii="ITC Avant Garde" w:hAnsi="ITC Avant Garde"/>
        </w:rPr>
        <w:t xml:space="preserve"> </w:t>
      </w:r>
      <w:r w:rsidRPr="005D65D2">
        <w:rPr>
          <w:rFonts w:ascii="ITC Avant Garde" w:hAnsi="ITC Avant Garde"/>
        </w:rPr>
        <w:t>y</w:t>
      </w:r>
      <w:r w:rsidR="00536743" w:rsidRPr="005D65D2">
        <w:rPr>
          <w:rFonts w:ascii="ITC Avant Garde" w:hAnsi="ITC Avant Garde"/>
        </w:rPr>
        <w:t xml:space="preserve"> </w:t>
      </w:r>
      <w:r w:rsidRPr="005D65D2">
        <w:rPr>
          <w:rFonts w:ascii="ITC Avant Garde" w:hAnsi="ITC Avant Garde"/>
        </w:rPr>
        <w:t>7o.</w:t>
      </w:r>
      <w:r w:rsidR="00536743" w:rsidRPr="005D65D2">
        <w:rPr>
          <w:rFonts w:ascii="ITC Avant Garde" w:hAnsi="ITC Avant Garde"/>
        </w:rPr>
        <w:t xml:space="preserve"> </w:t>
      </w:r>
      <w:r w:rsidRPr="005D65D2">
        <w:rPr>
          <w:rFonts w:ascii="ITC Avant Garde" w:hAnsi="ITC Avant Garde"/>
        </w:rPr>
        <w:t>de</w:t>
      </w:r>
      <w:r w:rsidR="00536743" w:rsidRPr="005D65D2">
        <w:rPr>
          <w:rFonts w:ascii="ITC Avant Garde" w:hAnsi="ITC Avant Garde"/>
        </w:rPr>
        <w:t xml:space="preserve"> </w:t>
      </w:r>
      <w:r w:rsidRPr="005D65D2">
        <w:rPr>
          <w:rFonts w:ascii="ITC Avant Garde" w:hAnsi="ITC Avant Garde"/>
        </w:rPr>
        <w:t>la</w:t>
      </w:r>
      <w:r w:rsidR="00536743" w:rsidRPr="005D65D2">
        <w:rPr>
          <w:rFonts w:ascii="ITC Avant Garde" w:hAnsi="ITC Avant Garde"/>
        </w:rPr>
        <w:t xml:space="preserve"> </w:t>
      </w:r>
      <w:r w:rsidRPr="005D65D2">
        <w:rPr>
          <w:rFonts w:ascii="ITC Avant Garde" w:hAnsi="ITC Avant Garde"/>
        </w:rPr>
        <w:t>Constitución,</w:t>
      </w:r>
      <w:r w:rsidR="00536743" w:rsidRPr="005D65D2">
        <w:rPr>
          <w:rFonts w:ascii="ITC Avant Garde" w:hAnsi="ITC Avant Garde"/>
        </w:rPr>
        <w:t xml:space="preserve"> </w:t>
      </w:r>
      <w:r w:rsidRPr="005D65D2">
        <w:rPr>
          <w:rFonts w:ascii="ITC Avant Garde" w:hAnsi="ITC Avant Garde"/>
        </w:rPr>
        <w:t>además</w:t>
      </w:r>
      <w:r w:rsidR="00536743" w:rsidRPr="005D65D2">
        <w:rPr>
          <w:rFonts w:ascii="ITC Avant Garde" w:hAnsi="ITC Avant Garde"/>
        </w:rPr>
        <w:t xml:space="preserve"> </w:t>
      </w:r>
      <w:r w:rsidRPr="005D65D2">
        <w:rPr>
          <w:rFonts w:ascii="ITC Avant Garde" w:hAnsi="ITC Avant Garde"/>
        </w:rPr>
        <w:t>de</w:t>
      </w:r>
      <w:r w:rsidR="00536743" w:rsidRPr="005D65D2">
        <w:rPr>
          <w:rFonts w:ascii="ITC Avant Garde" w:hAnsi="ITC Avant Garde"/>
        </w:rPr>
        <w:t xml:space="preserve"> </w:t>
      </w:r>
      <w:r w:rsidRPr="005D65D2">
        <w:rPr>
          <w:rFonts w:ascii="ITC Avant Garde" w:hAnsi="ITC Avant Garde"/>
        </w:rPr>
        <w:t>la</w:t>
      </w:r>
      <w:r w:rsidR="00536743" w:rsidRPr="005D65D2">
        <w:rPr>
          <w:rFonts w:ascii="ITC Avant Garde" w:hAnsi="ITC Avant Garde"/>
        </w:rPr>
        <w:t xml:space="preserve"> </w:t>
      </w:r>
      <w:r w:rsidRPr="005D65D2">
        <w:rPr>
          <w:rFonts w:ascii="ITC Avant Garde" w:hAnsi="ITC Avant Garde"/>
        </w:rPr>
        <w:t>realización</w:t>
      </w:r>
      <w:r w:rsidR="00536743" w:rsidRPr="005D65D2">
        <w:rPr>
          <w:rFonts w:ascii="ITC Avant Garde" w:hAnsi="ITC Avant Garde"/>
        </w:rPr>
        <w:t xml:space="preserve"> </w:t>
      </w:r>
      <w:r w:rsidRPr="005D65D2">
        <w:rPr>
          <w:rFonts w:ascii="ITC Avant Garde" w:hAnsi="ITC Avant Garde"/>
        </w:rPr>
        <w:t>de</w:t>
      </w:r>
      <w:r w:rsidR="00536743" w:rsidRPr="005D65D2">
        <w:rPr>
          <w:rFonts w:ascii="ITC Avant Garde" w:hAnsi="ITC Avant Garde"/>
        </w:rPr>
        <w:t xml:space="preserve"> </w:t>
      </w:r>
      <w:r w:rsidRPr="005D65D2">
        <w:rPr>
          <w:rFonts w:ascii="ITC Avant Garde" w:hAnsi="ITC Avant Garde"/>
        </w:rPr>
        <w:t>Consultas</w:t>
      </w:r>
      <w:r w:rsidR="00536743" w:rsidRPr="005D65D2">
        <w:rPr>
          <w:rFonts w:ascii="ITC Avant Garde" w:hAnsi="ITC Avant Garde"/>
        </w:rPr>
        <w:t xml:space="preserve"> </w:t>
      </w:r>
      <w:r w:rsidRPr="005D65D2">
        <w:rPr>
          <w:rFonts w:ascii="ITC Avant Garde" w:hAnsi="ITC Avant Garde"/>
        </w:rPr>
        <w:t>Públicas</w:t>
      </w:r>
      <w:r w:rsidR="00536743" w:rsidRPr="005D65D2">
        <w:rPr>
          <w:rFonts w:ascii="ITC Avant Garde" w:hAnsi="ITC Avant Garde"/>
        </w:rPr>
        <w:t xml:space="preserve"> </w:t>
      </w:r>
      <w:r w:rsidRPr="005D65D2">
        <w:rPr>
          <w:rFonts w:ascii="ITC Avant Garde" w:hAnsi="ITC Avant Garde"/>
        </w:rPr>
        <w:t>en</w:t>
      </w:r>
      <w:r w:rsidR="00536743" w:rsidRPr="005D65D2">
        <w:rPr>
          <w:rFonts w:ascii="ITC Avant Garde" w:hAnsi="ITC Avant Garde"/>
        </w:rPr>
        <w:t xml:space="preserve"> </w:t>
      </w:r>
      <w:r w:rsidRPr="005D65D2">
        <w:rPr>
          <w:rFonts w:ascii="ITC Avant Garde" w:hAnsi="ITC Avant Garde"/>
        </w:rPr>
        <w:t>la</w:t>
      </w:r>
      <w:r w:rsidR="00536743" w:rsidRPr="005D65D2">
        <w:rPr>
          <w:rFonts w:ascii="ITC Avant Garde" w:hAnsi="ITC Avant Garde"/>
        </w:rPr>
        <w:t xml:space="preserve"> </w:t>
      </w:r>
      <w:r w:rsidRPr="005D65D2">
        <w:rPr>
          <w:rFonts w:ascii="ITC Avant Garde" w:hAnsi="ITC Avant Garde"/>
        </w:rPr>
        <w:t>emisión</w:t>
      </w:r>
      <w:r w:rsidR="00536743" w:rsidRPr="005D65D2">
        <w:rPr>
          <w:rFonts w:ascii="ITC Avant Garde" w:hAnsi="ITC Avant Garde"/>
        </w:rPr>
        <w:t xml:space="preserve"> </w:t>
      </w:r>
      <w:r w:rsidRPr="005D65D2">
        <w:rPr>
          <w:rFonts w:ascii="ITC Avant Garde" w:hAnsi="ITC Avant Garde"/>
        </w:rPr>
        <w:t>y</w:t>
      </w:r>
      <w:r w:rsidR="00536743" w:rsidRPr="005D65D2">
        <w:rPr>
          <w:rFonts w:ascii="ITC Avant Garde" w:hAnsi="ITC Avant Garde"/>
        </w:rPr>
        <w:t xml:space="preserve"> </w:t>
      </w:r>
      <w:r w:rsidRPr="005D65D2">
        <w:rPr>
          <w:rFonts w:ascii="ITC Avant Garde" w:hAnsi="ITC Avant Garde"/>
        </w:rPr>
        <w:t>modificación</w:t>
      </w:r>
      <w:r w:rsidR="00536743" w:rsidRPr="005D65D2">
        <w:rPr>
          <w:rFonts w:ascii="ITC Avant Garde" w:hAnsi="ITC Avant Garde"/>
        </w:rPr>
        <w:t xml:space="preserve"> </w:t>
      </w:r>
      <w:r w:rsidRPr="005D65D2">
        <w:rPr>
          <w:rFonts w:ascii="ITC Avant Garde" w:hAnsi="ITC Avant Garde"/>
        </w:rPr>
        <w:t>de</w:t>
      </w:r>
      <w:r w:rsidR="00536743" w:rsidRPr="005D65D2">
        <w:rPr>
          <w:rFonts w:ascii="ITC Avant Garde" w:hAnsi="ITC Avant Garde"/>
        </w:rPr>
        <w:t xml:space="preserve"> </w:t>
      </w:r>
      <w:r w:rsidRPr="005D65D2">
        <w:rPr>
          <w:rFonts w:ascii="ITC Avant Garde" w:hAnsi="ITC Avant Garde"/>
        </w:rPr>
        <w:t>reglas,</w:t>
      </w:r>
      <w:r w:rsidR="00536743" w:rsidRPr="005D65D2">
        <w:rPr>
          <w:rFonts w:ascii="ITC Avant Garde" w:hAnsi="ITC Avant Garde"/>
        </w:rPr>
        <w:t xml:space="preserve"> </w:t>
      </w:r>
      <w:r w:rsidRPr="005D65D2">
        <w:rPr>
          <w:rFonts w:ascii="ITC Avant Garde" w:hAnsi="ITC Avant Garde"/>
        </w:rPr>
        <w:t>lineamientos</w:t>
      </w:r>
      <w:r w:rsidR="00536743" w:rsidRPr="005D65D2">
        <w:rPr>
          <w:rFonts w:ascii="ITC Avant Garde" w:hAnsi="ITC Avant Garde"/>
        </w:rPr>
        <w:t xml:space="preserve"> </w:t>
      </w:r>
      <w:r w:rsidRPr="005D65D2">
        <w:rPr>
          <w:rFonts w:ascii="ITC Avant Garde" w:hAnsi="ITC Avant Garde"/>
        </w:rPr>
        <w:t>o</w:t>
      </w:r>
      <w:r w:rsidR="00536743" w:rsidRPr="005D65D2">
        <w:rPr>
          <w:rFonts w:ascii="ITC Avant Garde" w:hAnsi="ITC Avant Garde"/>
        </w:rPr>
        <w:t xml:space="preserve"> </w:t>
      </w:r>
      <w:r w:rsidRPr="005D65D2">
        <w:rPr>
          <w:rFonts w:ascii="ITC Avant Garde" w:hAnsi="ITC Avant Garde"/>
        </w:rPr>
        <w:t>disposiciones</w:t>
      </w:r>
      <w:r w:rsidR="00536743" w:rsidRPr="005D65D2">
        <w:rPr>
          <w:rFonts w:ascii="ITC Avant Garde" w:hAnsi="ITC Avant Garde"/>
        </w:rPr>
        <w:t xml:space="preserve"> </w:t>
      </w:r>
      <w:r w:rsidRPr="005D65D2">
        <w:rPr>
          <w:rFonts w:ascii="ITC Avant Garde" w:hAnsi="ITC Avant Garde"/>
        </w:rPr>
        <w:t>administrativas</w:t>
      </w:r>
      <w:r w:rsidR="00536743" w:rsidRPr="005D65D2">
        <w:rPr>
          <w:rFonts w:ascii="ITC Avant Garde" w:hAnsi="ITC Avant Garde"/>
        </w:rPr>
        <w:t xml:space="preserve"> </w:t>
      </w:r>
      <w:r w:rsidRPr="005D65D2">
        <w:rPr>
          <w:rFonts w:ascii="ITC Avant Garde" w:hAnsi="ITC Avant Garde"/>
        </w:rPr>
        <w:t>de</w:t>
      </w:r>
      <w:r w:rsidR="00536743" w:rsidRPr="005D65D2">
        <w:rPr>
          <w:rFonts w:ascii="ITC Avant Garde" w:hAnsi="ITC Avant Garde"/>
        </w:rPr>
        <w:t xml:space="preserve"> </w:t>
      </w:r>
      <w:r w:rsidRPr="005D65D2">
        <w:rPr>
          <w:rFonts w:ascii="ITC Avant Garde" w:hAnsi="ITC Avant Garde"/>
        </w:rPr>
        <w:t>carácter</w:t>
      </w:r>
      <w:r w:rsidR="00536743" w:rsidRPr="005D65D2">
        <w:rPr>
          <w:rFonts w:ascii="ITC Avant Garde" w:hAnsi="ITC Avant Garde"/>
        </w:rPr>
        <w:t xml:space="preserve"> </w:t>
      </w:r>
      <w:r w:rsidRPr="005D65D2">
        <w:rPr>
          <w:rFonts w:ascii="ITC Avant Garde" w:hAnsi="ITC Avant Garde"/>
        </w:rPr>
        <w:t>general,</w:t>
      </w:r>
      <w:r w:rsidR="00536743" w:rsidRPr="005D65D2">
        <w:rPr>
          <w:rFonts w:ascii="ITC Avant Garde" w:hAnsi="ITC Avant Garde"/>
        </w:rPr>
        <w:t xml:space="preserve"> </w:t>
      </w:r>
      <w:r w:rsidRPr="005D65D2">
        <w:rPr>
          <w:rFonts w:ascii="ITC Avant Garde" w:hAnsi="ITC Avant Garde"/>
        </w:rPr>
        <w:t>es</w:t>
      </w:r>
      <w:r w:rsidR="00536743" w:rsidRPr="005D65D2">
        <w:rPr>
          <w:rFonts w:ascii="ITC Avant Garde" w:hAnsi="ITC Avant Garde"/>
        </w:rPr>
        <w:t xml:space="preserve"> </w:t>
      </w:r>
      <w:r w:rsidRPr="005D65D2">
        <w:rPr>
          <w:rFonts w:ascii="ITC Avant Garde" w:hAnsi="ITC Avant Garde"/>
        </w:rPr>
        <w:t>de</w:t>
      </w:r>
      <w:r w:rsidR="00536743" w:rsidRPr="005D65D2">
        <w:rPr>
          <w:rFonts w:ascii="ITC Avant Garde" w:hAnsi="ITC Avant Garde"/>
        </w:rPr>
        <w:t xml:space="preserve"> </w:t>
      </w:r>
      <w:r w:rsidRPr="005D65D2">
        <w:rPr>
          <w:rFonts w:ascii="ITC Avant Garde" w:hAnsi="ITC Avant Garde"/>
        </w:rPr>
        <w:t>hacer</w:t>
      </w:r>
      <w:r w:rsidR="00536743" w:rsidRPr="005D65D2">
        <w:rPr>
          <w:rFonts w:ascii="ITC Avant Garde" w:hAnsi="ITC Avant Garde"/>
        </w:rPr>
        <w:t xml:space="preserve"> </w:t>
      </w:r>
      <w:r w:rsidRPr="005D65D2">
        <w:rPr>
          <w:rFonts w:ascii="ITC Avant Garde" w:hAnsi="ITC Avant Garde"/>
        </w:rPr>
        <w:t>notar</w:t>
      </w:r>
      <w:r w:rsidR="00536743" w:rsidRPr="005D65D2">
        <w:rPr>
          <w:rFonts w:ascii="ITC Avant Garde" w:hAnsi="ITC Avant Garde"/>
        </w:rPr>
        <w:t xml:space="preserve"> </w:t>
      </w:r>
      <w:r w:rsidRPr="005D65D2">
        <w:rPr>
          <w:rFonts w:ascii="ITC Avant Garde" w:hAnsi="ITC Avant Garde"/>
        </w:rPr>
        <w:t>que</w:t>
      </w:r>
      <w:r w:rsidR="00536743" w:rsidRPr="005D65D2">
        <w:rPr>
          <w:rFonts w:ascii="ITC Avant Garde" w:hAnsi="ITC Avant Garde"/>
        </w:rPr>
        <w:t xml:space="preserve"> </w:t>
      </w:r>
      <w:r w:rsidRPr="005D65D2">
        <w:rPr>
          <w:rFonts w:ascii="ITC Avant Garde" w:hAnsi="ITC Avant Garde"/>
        </w:rPr>
        <w:t>con</w:t>
      </w:r>
      <w:r w:rsidR="00536743" w:rsidRPr="005D65D2">
        <w:rPr>
          <w:rFonts w:ascii="ITC Avant Garde" w:hAnsi="ITC Avant Garde"/>
        </w:rPr>
        <w:t xml:space="preserve"> </w:t>
      </w:r>
      <w:r w:rsidRPr="005D65D2">
        <w:rPr>
          <w:rFonts w:ascii="ITC Avant Garde" w:hAnsi="ITC Avant Garde"/>
        </w:rPr>
        <w:t>el</w:t>
      </w:r>
      <w:r w:rsidR="00536743" w:rsidRPr="005D65D2">
        <w:rPr>
          <w:rFonts w:ascii="ITC Avant Garde" w:hAnsi="ITC Avant Garde"/>
        </w:rPr>
        <w:t xml:space="preserve"> </w:t>
      </w:r>
      <w:r w:rsidRPr="005D65D2">
        <w:rPr>
          <w:rFonts w:ascii="ITC Avant Garde" w:hAnsi="ITC Avant Garde"/>
        </w:rPr>
        <w:t>fin</w:t>
      </w:r>
      <w:r w:rsidR="00536743" w:rsidRPr="005D65D2">
        <w:rPr>
          <w:rFonts w:ascii="ITC Avant Garde" w:hAnsi="ITC Avant Garde"/>
        </w:rPr>
        <w:t xml:space="preserve"> </w:t>
      </w:r>
      <w:r w:rsidRPr="005D65D2">
        <w:rPr>
          <w:rFonts w:ascii="ITC Avant Garde" w:hAnsi="ITC Avant Garde"/>
        </w:rPr>
        <w:t>primordial</w:t>
      </w:r>
      <w:r w:rsidR="00536743" w:rsidRPr="005D65D2">
        <w:rPr>
          <w:rFonts w:ascii="ITC Avant Garde" w:hAnsi="ITC Avant Garde"/>
        </w:rPr>
        <w:t xml:space="preserve"> </w:t>
      </w:r>
      <w:r w:rsidRPr="005D65D2">
        <w:rPr>
          <w:rFonts w:ascii="ITC Avant Garde" w:hAnsi="ITC Avant Garde"/>
        </w:rPr>
        <w:t>de</w:t>
      </w:r>
      <w:r w:rsidR="00536743" w:rsidRPr="005D65D2">
        <w:rPr>
          <w:rFonts w:ascii="ITC Avant Garde" w:hAnsi="ITC Avant Garde"/>
        </w:rPr>
        <w:t xml:space="preserve"> </w:t>
      </w:r>
      <w:r w:rsidRPr="005D65D2">
        <w:rPr>
          <w:rFonts w:ascii="ITC Avant Garde" w:hAnsi="ITC Avant Garde"/>
        </w:rPr>
        <w:t>fortalecer</w:t>
      </w:r>
      <w:r w:rsidR="00536743" w:rsidRPr="005D65D2">
        <w:rPr>
          <w:rFonts w:ascii="ITC Avant Garde" w:hAnsi="ITC Avant Garde"/>
        </w:rPr>
        <w:t xml:space="preserve"> </w:t>
      </w:r>
      <w:r w:rsidRPr="005D65D2">
        <w:rPr>
          <w:rFonts w:ascii="ITC Avant Garde" w:hAnsi="ITC Avant Garde"/>
        </w:rPr>
        <w:t>un</w:t>
      </w:r>
      <w:r w:rsidR="00536743" w:rsidRPr="005D65D2">
        <w:rPr>
          <w:rFonts w:ascii="ITC Avant Garde" w:hAnsi="ITC Avant Garde"/>
        </w:rPr>
        <w:t xml:space="preserve"> </w:t>
      </w:r>
      <w:r w:rsidRPr="005D65D2">
        <w:rPr>
          <w:rFonts w:ascii="ITC Avant Garde" w:hAnsi="ITC Avant Garde"/>
        </w:rPr>
        <w:t>mecanismo</w:t>
      </w:r>
      <w:r w:rsidR="00536743" w:rsidRPr="005D65D2">
        <w:rPr>
          <w:rFonts w:ascii="ITC Avant Garde" w:hAnsi="ITC Avant Garde"/>
        </w:rPr>
        <w:t xml:space="preserve"> </w:t>
      </w:r>
      <w:r w:rsidRPr="005D65D2">
        <w:rPr>
          <w:rFonts w:ascii="ITC Avant Garde" w:hAnsi="ITC Avant Garde"/>
        </w:rPr>
        <w:t>de</w:t>
      </w:r>
      <w:r w:rsidR="00536743" w:rsidRPr="005D65D2">
        <w:rPr>
          <w:rFonts w:ascii="ITC Avant Garde" w:hAnsi="ITC Avant Garde"/>
        </w:rPr>
        <w:t xml:space="preserve"> </w:t>
      </w:r>
      <w:r w:rsidRPr="005D65D2">
        <w:rPr>
          <w:rFonts w:ascii="ITC Avant Garde" w:hAnsi="ITC Avant Garde"/>
        </w:rPr>
        <w:t>participación</w:t>
      </w:r>
      <w:r w:rsidR="00536743" w:rsidRPr="005D65D2">
        <w:rPr>
          <w:rFonts w:ascii="ITC Avant Garde" w:hAnsi="ITC Avant Garde"/>
        </w:rPr>
        <w:t xml:space="preserve"> </w:t>
      </w:r>
      <w:r w:rsidRPr="005D65D2">
        <w:rPr>
          <w:rFonts w:ascii="ITC Avant Garde" w:hAnsi="ITC Avant Garde"/>
        </w:rPr>
        <w:t>en</w:t>
      </w:r>
      <w:r w:rsidR="00536743" w:rsidRPr="005D65D2">
        <w:rPr>
          <w:rFonts w:ascii="ITC Avant Garde" w:hAnsi="ITC Avant Garde"/>
        </w:rPr>
        <w:t xml:space="preserve"> </w:t>
      </w:r>
      <w:r w:rsidRPr="005D65D2">
        <w:rPr>
          <w:rFonts w:ascii="ITC Avant Garde" w:hAnsi="ITC Avant Garde"/>
        </w:rPr>
        <w:t>el</w:t>
      </w:r>
      <w:r w:rsidR="00536743" w:rsidRPr="005D65D2">
        <w:rPr>
          <w:rFonts w:ascii="ITC Avant Garde" w:hAnsi="ITC Avant Garde"/>
        </w:rPr>
        <w:t xml:space="preserve"> </w:t>
      </w:r>
      <w:r w:rsidRPr="005D65D2">
        <w:rPr>
          <w:rFonts w:ascii="ITC Avant Garde" w:hAnsi="ITC Avant Garde"/>
        </w:rPr>
        <w:t>que</w:t>
      </w:r>
      <w:r w:rsidR="00536743" w:rsidRPr="005D65D2">
        <w:rPr>
          <w:rFonts w:ascii="ITC Avant Garde" w:hAnsi="ITC Avant Garde"/>
        </w:rPr>
        <w:t xml:space="preserve"> </w:t>
      </w:r>
      <w:r w:rsidRPr="005D65D2">
        <w:rPr>
          <w:rFonts w:ascii="ITC Avant Garde" w:hAnsi="ITC Avant Garde"/>
        </w:rPr>
        <w:t>los</w:t>
      </w:r>
      <w:r w:rsidR="00536743" w:rsidRPr="005D65D2">
        <w:rPr>
          <w:rFonts w:ascii="ITC Avant Garde" w:hAnsi="ITC Avant Garde"/>
        </w:rPr>
        <w:t xml:space="preserve"> </w:t>
      </w:r>
      <w:r w:rsidRPr="005D65D2">
        <w:rPr>
          <w:rFonts w:ascii="ITC Avant Garde" w:hAnsi="ITC Avant Garde"/>
        </w:rPr>
        <w:t>interesados</w:t>
      </w:r>
      <w:r w:rsidR="00536743" w:rsidRPr="005D65D2">
        <w:rPr>
          <w:rFonts w:ascii="ITC Avant Garde" w:hAnsi="ITC Avant Garde"/>
        </w:rPr>
        <w:t xml:space="preserve"> </w:t>
      </w:r>
      <w:r w:rsidRPr="005D65D2">
        <w:rPr>
          <w:rFonts w:ascii="ITC Avant Garde" w:hAnsi="ITC Avant Garde"/>
        </w:rPr>
        <w:t>en</w:t>
      </w:r>
      <w:r w:rsidR="00536743" w:rsidRPr="005D65D2">
        <w:rPr>
          <w:rFonts w:ascii="ITC Avant Garde" w:hAnsi="ITC Avant Garde"/>
        </w:rPr>
        <w:t xml:space="preserve"> </w:t>
      </w:r>
      <w:r w:rsidRPr="005D65D2">
        <w:rPr>
          <w:rFonts w:ascii="ITC Avant Garde" w:hAnsi="ITC Avant Garde"/>
        </w:rPr>
        <w:t>la</w:t>
      </w:r>
      <w:r w:rsidR="00536743" w:rsidRPr="005D65D2">
        <w:rPr>
          <w:rFonts w:ascii="ITC Avant Garde" w:hAnsi="ITC Avant Garde"/>
        </w:rPr>
        <w:t xml:space="preserve"> </w:t>
      </w:r>
      <w:r w:rsidRPr="005D65D2">
        <w:rPr>
          <w:rFonts w:ascii="ITC Avant Garde" w:hAnsi="ITC Avant Garde"/>
        </w:rPr>
        <w:t>utilización</w:t>
      </w:r>
      <w:r w:rsidR="00536743" w:rsidRPr="005D65D2">
        <w:rPr>
          <w:rFonts w:ascii="ITC Avant Garde" w:hAnsi="ITC Avant Garde"/>
        </w:rPr>
        <w:t xml:space="preserve"> </w:t>
      </w:r>
      <w:r w:rsidRPr="005D65D2">
        <w:rPr>
          <w:rFonts w:ascii="ITC Avant Garde" w:hAnsi="ITC Avant Garde"/>
        </w:rPr>
        <w:t>del</w:t>
      </w:r>
      <w:r w:rsidR="00536743" w:rsidRPr="005D65D2">
        <w:rPr>
          <w:rFonts w:ascii="ITC Avant Garde" w:hAnsi="ITC Avant Garde"/>
        </w:rPr>
        <w:t xml:space="preserve"> </w:t>
      </w:r>
      <w:r w:rsidRPr="005D65D2">
        <w:rPr>
          <w:rFonts w:ascii="ITC Avant Garde" w:hAnsi="ITC Avant Garde"/>
        </w:rPr>
        <w:t>recurso,</w:t>
      </w:r>
      <w:r w:rsidR="00536743" w:rsidRPr="005D65D2">
        <w:rPr>
          <w:rFonts w:ascii="ITC Avant Garde" w:hAnsi="ITC Avant Garde"/>
        </w:rPr>
        <w:t xml:space="preserve"> </w:t>
      </w:r>
      <w:r w:rsidRPr="005D65D2">
        <w:rPr>
          <w:rFonts w:ascii="ITC Avant Garde" w:hAnsi="ITC Avant Garde"/>
        </w:rPr>
        <w:t>previo</w:t>
      </w:r>
      <w:r w:rsidR="00536743" w:rsidRPr="005D65D2">
        <w:rPr>
          <w:rFonts w:ascii="ITC Avant Garde" w:hAnsi="ITC Avant Garde"/>
        </w:rPr>
        <w:t xml:space="preserve"> </w:t>
      </w:r>
      <w:r w:rsidRPr="005D65D2">
        <w:rPr>
          <w:rFonts w:ascii="ITC Avant Garde" w:hAnsi="ITC Avant Garde"/>
        </w:rPr>
        <w:t>a</w:t>
      </w:r>
      <w:r w:rsidR="00536743" w:rsidRPr="005D65D2">
        <w:rPr>
          <w:rFonts w:ascii="ITC Avant Garde" w:hAnsi="ITC Avant Garde"/>
        </w:rPr>
        <w:t xml:space="preserve"> </w:t>
      </w:r>
      <w:r w:rsidRPr="005D65D2">
        <w:rPr>
          <w:rFonts w:ascii="ITC Avant Garde" w:hAnsi="ITC Avant Garde"/>
        </w:rPr>
        <w:t>que</w:t>
      </w:r>
      <w:r w:rsidR="00536743" w:rsidRPr="005D65D2">
        <w:rPr>
          <w:rFonts w:ascii="ITC Avant Garde" w:hAnsi="ITC Avant Garde"/>
        </w:rPr>
        <w:t xml:space="preserve"> </w:t>
      </w:r>
      <w:r w:rsidRPr="005D65D2">
        <w:rPr>
          <w:rFonts w:ascii="ITC Avant Garde" w:hAnsi="ITC Avant Garde"/>
        </w:rPr>
        <w:t>el</w:t>
      </w:r>
      <w:r w:rsidR="00536743" w:rsidRPr="005D65D2">
        <w:rPr>
          <w:rFonts w:ascii="ITC Avant Garde" w:hAnsi="ITC Avant Garde"/>
        </w:rPr>
        <w:t xml:space="preserve"> </w:t>
      </w:r>
      <w:r w:rsidRPr="005D65D2">
        <w:rPr>
          <w:rFonts w:ascii="ITC Avant Garde" w:hAnsi="ITC Avant Garde"/>
        </w:rPr>
        <w:t>Instituto</w:t>
      </w:r>
      <w:r w:rsidR="00536743" w:rsidRPr="005D65D2">
        <w:rPr>
          <w:rFonts w:ascii="ITC Avant Garde" w:hAnsi="ITC Avant Garde"/>
        </w:rPr>
        <w:t xml:space="preserve"> </w:t>
      </w:r>
      <w:r w:rsidRPr="005D65D2">
        <w:rPr>
          <w:rFonts w:ascii="ITC Avant Garde" w:hAnsi="ITC Avant Garde"/>
        </w:rPr>
        <w:t>establezca</w:t>
      </w:r>
      <w:r w:rsidR="00536743" w:rsidRPr="005D65D2">
        <w:rPr>
          <w:rFonts w:ascii="ITC Avant Garde" w:hAnsi="ITC Avant Garde"/>
        </w:rPr>
        <w:t xml:space="preserve"> </w:t>
      </w:r>
      <w:r w:rsidRPr="005D65D2">
        <w:rPr>
          <w:rFonts w:ascii="ITC Avant Garde" w:hAnsi="ITC Avant Garde"/>
        </w:rPr>
        <w:t>un</w:t>
      </w:r>
      <w:r w:rsidR="00536743" w:rsidRPr="005D65D2">
        <w:rPr>
          <w:rFonts w:ascii="ITC Avant Garde" w:hAnsi="ITC Avant Garde"/>
        </w:rPr>
        <w:t xml:space="preserve"> </w:t>
      </w:r>
      <w:r w:rsidRPr="005D65D2">
        <w:rPr>
          <w:rFonts w:ascii="ITC Avant Garde" w:hAnsi="ITC Avant Garde"/>
        </w:rPr>
        <w:t>plan</w:t>
      </w:r>
      <w:r w:rsidR="00536743" w:rsidRPr="005D65D2">
        <w:rPr>
          <w:rFonts w:ascii="ITC Avant Garde" w:hAnsi="ITC Avant Garde"/>
        </w:rPr>
        <w:t xml:space="preserve"> </w:t>
      </w:r>
      <w:r w:rsidRPr="005D65D2">
        <w:rPr>
          <w:rFonts w:ascii="ITC Avant Garde" w:hAnsi="ITC Avant Garde"/>
        </w:rPr>
        <w:t>de</w:t>
      </w:r>
      <w:r w:rsidR="00536743" w:rsidRPr="005D65D2">
        <w:rPr>
          <w:rFonts w:ascii="ITC Avant Garde" w:hAnsi="ITC Avant Garde"/>
        </w:rPr>
        <w:t xml:space="preserve"> </w:t>
      </w:r>
      <w:r w:rsidRPr="005D65D2">
        <w:rPr>
          <w:rFonts w:ascii="ITC Avant Garde" w:hAnsi="ITC Avant Garde"/>
        </w:rPr>
        <w:t>necesidades</w:t>
      </w:r>
      <w:r w:rsidR="00536743" w:rsidRPr="005D65D2">
        <w:rPr>
          <w:rFonts w:ascii="ITC Avant Garde" w:hAnsi="ITC Avant Garde"/>
        </w:rPr>
        <w:t xml:space="preserve"> </w:t>
      </w:r>
      <w:r w:rsidRPr="005D65D2">
        <w:rPr>
          <w:rFonts w:ascii="ITC Avant Garde" w:hAnsi="ITC Avant Garde"/>
        </w:rPr>
        <w:t>de</w:t>
      </w:r>
      <w:r w:rsidR="00536743" w:rsidRPr="005D65D2">
        <w:rPr>
          <w:rFonts w:ascii="ITC Avant Garde" w:hAnsi="ITC Avant Garde"/>
        </w:rPr>
        <w:t xml:space="preserve"> </w:t>
      </w:r>
      <w:r w:rsidRPr="005D65D2">
        <w:rPr>
          <w:rFonts w:ascii="ITC Avant Garde" w:hAnsi="ITC Avant Garde"/>
        </w:rPr>
        <w:t>espectro,</w:t>
      </w:r>
      <w:r w:rsidR="00536743" w:rsidRPr="005D65D2">
        <w:rPr>
          <w:rFonts w:ascii="ITC Avant Garde" w:hAnsi="ITC Avant Garde"/>
        </w:rPr>
        <w:t xml:space="preserve"> </w:t>
      </w:r>
      <w:r w:rsidRPr="005D65D2">
        <w:rPr>
          <w:rFonts w:ascii="ITC Avant Garde" w:hAnsi="ITC Avant Garde"/>
        </w:rPr>
        <w:t>o</w:t>
      </w:r>
      <w:r w:rsidR="00536743" w:rsidRPr="005D65D2">
        <w:rPr>
          <w:rFonts w:ascii="ITC Avant Garde" w:hAnsi="ITC Avant Garde"/>
        </w:rPr>
        <w:t xml:space="preserve"> </w:t>
      </w:r>
      <w:r w:rsidRPr="005D65D2">
        <w:rPr>
          <w:rFonts w:ascii="ITC Avant Garde" w:hAnsi="ITC Avant Garde"/>
        </w:rPr>
        <w:t>en</w:t>
      </w:r>
      <w:r w:rsidR="00536743" w:rsidRPr="005D65D2">
        <w:rPr>
          <w:rFonts w:ascii="ITC Avant Garde" w:hAnsi="ITC Avant Garde"/>
        </w:rPr>
        <w:t xml:space="preserve"> </w:t>
      </w:r>
      <w:r w:rsidRPr="005D65D2">
        <w:rPr>
          <w:rFonts w:ascii="ITC Avant Garde" w:hAnsi="ITC Avant Garde"/>
        </w:rPr>
        <w:t>algunos</w:t>
      </w:r>
      <w:r w:rsidR="00536743" w:rsidRPr="005D65D2">
        <w:rPr>
          <w:rFonts w:ascii="ITC Avant Garde" w:hAnsi="ITC Avant Garde"/>
        </w:rPr>
        <w:t xml:space="preserve"> </w:t>
      </w:r>
      <w:r w:rsidRPr="005D65D2">
        <w:rPr>
          <w:rFonts w:ascii="ITC Avant Garde" w:hAnsi="ITC Avant Garde"/>
        </w:rPr>
        <w:t>casos,</w:t>
      </w:r>
      <w:r w:rsidR="00536743" w:rsidRPr="005D65D2">
        <w:rPr>
          <w:rFonts w:ascii="ITC Avant Garde" w:hAnsi="ITC Avant Garde"/>
        </w:rPr>
        <w:t xml:space="preserve"> </w:t>
      </w:r>
      <w:r w:rsidRPr="005D65D2">
        <w:rPr>
          <w:rFonts w:ascii="ITC Avant Garde" w:hAnsi="ITC Avant Garde"/>
        </w:rPr>
        <w:t>de</w:t>
      </w:r>
      <w:r w:rsidR="00536743" w:rsidRPr="005D65D2">
        <w:rPr>
          <w:rFonts w:ascii="ITC Avant Garde" w:hAnsi="ITC Avant Garde"/>
        </w:rPr>
        <w:t xml:space="preserve"> </w:t>
      </w:r>
      <w:r w:rsidRPr="005D65D2">
        <w:rPr>
          <w:rFonts w:ascii="ITC Avant Garde" w:hAnsi="ITC Avant Garde"/>
        </w:rPr>
        <w:t>determinados</w:t>
      </w:r>
      <w:r w:rsidR="00536743" w:rsidRPr="005D65D2">
        <w:rPr>
          <w:rFonts w:ascii="ITC Avant Garde" w:hAnsi="ITC Avant Garde"/>
        </w:rPr>
        <w:t xml:space="preserve"> </w:t>
      </w:r>
      <w:r w:rsidRPr="005D65D2">
        <w:rPr>
          <w:rFonts w:ascii="ITC Avant Garde" w:hAnsi="ITC Avant Garde"/>
        </w:rPr>
        <w:t>componentes</w:t>
      </w:r>
      <w:r w:rsidR="00536743" w:rsidRPr="005D65D2">
        <w:rPr>
          <w:rFonts w:ascii="ITC Avant Garde" w:hAnsi="ITC Avant Garde"/>
        </w:rPr>
        <w:t xml:space="preserve"> </w:t>
      </w:r>
      <w:r w:rsidRPr="005D65D2">
        <w:rPr>
          <w:rFonts w:ascii="ITC Avant Garde" w:hAnsi="ITC Avant Garde"/>
        </w:rPr>
        <w:t>estratégicos</w:t>
      </w:r>
      <w:r w:rsidR="00677189" w:rsidRPr="005D65D2">
        <w:rPr>
          <w:rFonts w:ascii="ITC Avant Garde" w:hAnsi="ITC Avant Garde"/>
        </w:rPr>
        <w:t>, de prospectiva,</w:t>
      </w:r>
      <w:r w:rsidR="00536743" w:rsidRPr="005D65D2">
        <w:rPr>
          <w:rFonts w:ascii="ITC Avant Garde" w:hAnsi="ITC Avant Garde"/>
        </w:rPr>
        <w:t xml:space="preserve"> </w:t>
      </w:r>
      <w:r w:rsidRPr="005D65D2">
        <w:rPr>
          <w:rFonts w:ascii="ITC Avant Garde" w:hAnsi="ITC Avant Garde"/>
        </w:rPr>
        <w:t>de</w:t>
      </w:r>
      <w:r w:rsidR="00536743" w:rsidRPr="005D65D2">
        <w:rPr>
          <w:rFonts w:ascii="ITC Avant Garde" w:hAnsi="ITC Avant Garde"/>
        </w:rPr>
        <w:t xml:space="preserve"> </w:t>
      </w:r>
      <w:r w:rsidRPr="005D65D2">
        <w:rPr>
          <w:rFonts w:ascii="ITC Avant Garde" w:hAnsi="ITC Avant Garde"/>
        </w:rPr>
        <w:t>la</w:t>
      </w:r>
      <w:r w:rsidR="00536743" w:rsidRPr="005D65D2">
        <w:rPr>
          <w:rFonts w:ascii="ITC Avant Garde" w:hAnsi="ITC Avant Garde"/>
        </w:rPr>
        <w:t xml:space="preserve"> </w:t>
      </w:r>
      <w:r w:rsidRPr="005D65D2">
        <w:rPr>
          <w:rFonts w:ascii="ITC Avant Garde" w:hAnsi="ITC Avant Garde"/>
        </w:rPr>
        <w:t>emisión</w:t>
      </w:r>
      <w:r w:rsidR="00536743" w:rsidRPr="005D65D2">
        <w:rPr>
          <w:rFonts w:ascii="ITC Avant Garde" w:hAnsi="ITC Avant Garde"/>
        </w:rPr>
        <w:t xml:space="preserve"> </w:t>
      </w:r>
      <w:r w:rsidRPr="005D65D2">
        <w:rPr>
          <w:rFonts w:ascii="ITC Avant Garde" w:hAnsi="ITC Avant Garde"/>
        </w:rPr>
        <w:t>de</w:t>
      </w:r>
      <w:r w:rsidR="00536743" w:rsidRPr="005D65D2">
        <w:rPr>
          <w:rFonts w:ascii="ITC Avant Garde" w:hAnsi="ITC Avant Garde"/>
        </w:rPr>
        <w:t xml:space="preserve"> </w:t>
      </w:r>
      <w:r w:rsidR="00677189" w:rsidRPr="005D65D2">
        <w:rPr>
          <w:rFonts w:ascii="ITC Avant Garde" w:hAnsi="ITC Avant Garde"/>
        </w:rPr>
        <w:t>estudios o de</w:t>
      </w:r>
      <w:r w:rsidR="00536743" w:rsidRPr="005D65D2">
        <w:rPr>
          <w:rFonts w:ascii="ITC Avant Garde" w:hAnsi="ITC Avant Garde"/>
        </w:rPr>
        <w:t xml:space="preserve"> </w:t>
      </w:r>
      <w:r w:rsidRPr="005D65D2">
        <w:rPr>
          <w:rFonts w:ascii="ITC Avant Garde" w:hAnsi="ITC Avant Garde"/>
        </w:rPr>
        <w:t>proyecto</w:t>
      </w:r>
      <w:r w:rsidR="00677189" w:rsidRPr="005D65D2">
        <w:rPr>
          <w:rFonts w:ascii="ITC Avant Garde" w:hAnsi="ITC Avant Garde"/>
        </w:rPr>
        <w:t>s</w:t>
      </w:r>
      <w:r w:rsidR="00536743" w:rsidRPr="005D65D2">
        <w:rPr>
          <w:rFonts w:ascii="ITC Avant Garde" w:hAnsi="ITC Avant Garde"/>
        </w:rPr>
        <w:t xml:space="preserve"> </w:t>
      </w:r>
      <w:r w:rsidRPr="005D65D2">
        <w:rPr>
          <w:rFonts w:ascii="ITC Avant Garde" w:hAnsi="ITC Avant Garde"/>
        </w:rPr>
        <w:t>regulatorio</w:t>
      </w:r>
      <w:r w:rsidR="00677189" w:rsidRPr="005D65D2">
        <w:rPr>
          <w:rFonts w:ascii="ITC Avant Garde" w:hAnsi="ITC Avant Garde"/>
        </w:rPr>
        <w:t>s</w:t>
      </w:r>
      <w:r w:rsidRPr="005D65D2">
        <w:rPr>
          <w:rFonts w:ascii="ITC Avant Garde" w:hAnsi="ITC Avant Garde"/>
        </w:rPr>
        <w:t>,</w:t>
      </w:r>
      <w:r w:rsidR="00536743" w:rsidRPr="005D65D2">
        <w:rPr>
          <w:rFonts w:ascii="ITC Avant Garde" w:hAnsi="ITC Avant Garde"/>
        </w:rPr>
        <w:t xml:space="preserve"> </w:t>
      </w:r>
      <w:r w:rsidRPr="005D65D2">
        <w:rPr>
          <w:rFonts w:ascii="ITC Avant Garde" w:hAnsi="ITC Avant Garde"/>
        </w:rPr>
        <w:t>exista</w:t>
      </w:r>
      <w:r w:rsidR="00536743" w:rsidRPr="005D65D2">
        <w:rPr>
          <w:rFonts w:ascii="ITC Avant Garde" w:hAnsi="ITC Avant Garde"/>
        </w:rPr>
        <w:t xml:space="preserve"> </w:t>
      </w:r>
      <w:r w:rsidRPr="005D65D2">
        <w:rPr>
          <w:rFonts w:ascii="ITC Avant Garde" w:hAnsi="ITC Avant Garde"/>
        </w:rPr>
        <w:t>una</w:t>
      </w:r>
      <w:r w:rsidR="00536743" w:rsidRPr="005D65D2">
        <w:rPr>
          <w:rFonts w:ascii="ITC Avant Garde" w:hAnsi="ITC Avant Garde"/>
        </w:rPr>
        <w:t xml:space="preserve"> </w:t>
      </w:r>
      <w:r w:rsidRPr="005D65D2">
        <w:rPr>
          <w:rFonts w:ascii="ITC Avant Garde" w:hAnsi="ITC Avant Garde"/>
        </w:rPr>
        <w:t>retroalimentación,</w:t>
      </w:r>
      <w:r w:rsidR="00536743" w:rsidRPr="005D65D2">
        <w:rPr>
          <w:rFonts w:ascii="ITC Avant Garde" w:hAnsi="ITC Avant Garde"/>
        </w:rPr>
        <w:t xml:space="preserve"> </w:t>
      </w:r>
      <w:r w:rsidRPr="005D65D2">
        <w:rPr>
          <w:rFonts w:ascii="ITC Avant Garde" w:hAnsi="ITC Avant Garde"/>
        </w:rPr>
        <w:t>lo</w:t>
      </w:r>
      <w:r w:rsidR="00536743" w:rsidRPr="005D65D2">
        <w:rPr>
          <w:rFonts w:ascii="ITC Avant Garde" w:hAnsi="ITC Avant Garde"/>
        </w:rPr>
        <w:t xml:space="preserve"> </w:t>
      </w:r>
      <w:r w:rsidRPr="005D65D2">
        <w:rPr>
          <w:rFonts w:ascii="ITC Avant Garde" w:hAnsi="ITC Avant Garde"/>
        </w:rPr>
        <w:t>que</w:t>
      </w:r>
      <w:r w:rsidR="00536743" w:rsidRPr="005D65D2">
        <w:rPr>
          <w:rFonts w:ascii="ITC Avant Garde" w:hAnsi="ITC Avant Garde"/>
        </w:rPr>
        <w:t xml:space="preserve"> </w:t>
      </w:r>
      <w:r w:rsidRPr="005D65D2">
        <w:rPr>
          <w:rFonts w:ascii="ITC Avant Garde" w:hAnsi="ITC Avant Garde"/>
        </w:rPr>
        <w:t>puede</w:t>
      </w:r>
      <w:r w:rsidR="00536743" w:rsidRPr="005D65D2">
        <w:rPr>
          <w:rFonts w:ascii="ITC Avant Garde" w:hAnsi="ITC Avant Garde"/>
        </w:rPr>
        <w:t xml:space="preserve"> </w:t>
      </w:r>
      <w:r w:rsidRPr="005D65D2">
        <w:rPr>
          <w:rFonts w:ascii="ITC Avant Garde" w:hAnsi="ITC Avant Garde"/>
        </w:rPr>
        <w:t>representar</w:t>
      </w:r>
      <w:r w:rsidR="00536743" w:rsidRPr="005D65D2">
        <w:rPr>
          <w:rFonts w:ascii="ITC Avant Garde" w:hAnsi="ITC Avant Garde"/>
        </w:rPr>
        <w:t xml:space="preserve"> </w:t>
      </w:r>
      <w:r w:rsidRPr="005D65D2">
        <w:rPr>
          <w:rFonts w:ascii="ITC Avant Garde" w:hAnsi="ITC Avant Garde"/>
        </w:rPr>
        <w:t>una</w:t>
      </w:r>
      <w:r w:rsidR="00536743" w:rsidRPr="005D65D2">
        <w:rPr>
          <w:rFonts w:ascii="ITC Avant Garde" w:hAnsi="ITC Avant Garde"/>
        </w:rPr>
        <w:t xml:space="preserve"> </w:t>
      </w:r>
      <w:r w:rsidRPr="005D65D2">
        <w:rPr>
          <w:rFonts w:ascii="ITC Avant Garde" w:hAnsi="ITC Avant Garde"/>
        </w:rPr>
        <w:t>solución</w:t>
      </w:r>
      <w:r w:rsidR="00536743" w:rsidRPr="005D65D2">
        <w:rPr>
          <w:rFonts w:ascii="ITC Avant Garde" w:hAnsi="ITC Avant Garde"/>
        </w:rPr>
        <w:t xml:space="preserve"> </w:t>
      </w:r>
      <w:r w:rsidRPr="005D65D2">
        <w:rPr>
          <w:rFonts w:ascii="ITC Avant Garde" w:hAnsi="ITC Avant Garde"/>
        </w:rPr>
        <w:t>eficaz</w:t>
      </w:r>
      <w:r w:rsidR="00536743" w:rsidRPr="005D65D2">
        <w:rPr>
          <w:rFonts w:ascii="ITC Avant Garde" w:hAnsi="ITC Avant Garde"/>
        </w:rPr>
        <w:t xml:space="preserve"> </w:t>
      </w:r>
      <w:r w:rsidRPr="005D65D2">
        <w:rPr>
          <w:rFonts w:ascii="ITC Avant Garde" w:hAnsi="ITC Avant Garde"/>
        </w:rPr>
        <w:t>para</w:t>
      </w:r>
      <w:r w:rsidR="00536743" w:rsidRPr="005D65D2">
        <w:rPr>
          <w:rFonts w:ascii="ITC Avant Garde" w:hAnsi="ITC Avant Garde"/>
        </w:rPr>
        <w:t xml:space="preserve"> </w:t>
      </w:r>
      <w:r w:rsidRPr="005D65D2">
        <w:rPr>
          <w:rFonts w:ascii="ITC Avant Garde" w:hAnsi="ITC Avant Garde"/>
        </w:rPr>
        <w:t>la</w:t>
      </w:r>
      <w:r w:rsidR="00536743" w:rsidRPr="005D65D2">
        <w:rPr>
          <w:rFonts w:ascii="ITC Avant Garde" w:hAnsi="ITC Avant Garde"/>
        </w:rPr>
        <w:t xml:space="preserve"> </w:t>
      </w:r>
      <w:r w:rsidRPr="005D65D2">
        <w:rPr>
          <w:rFonts w:ascii="ITC Avant Garde" w:hAnsi="ITC Avant Garde"/>
        </w:rPr>
        <w:t>adquisición</w:t>
      </w:r>
      <w:r w:rsidR="00536743" w:rsidRPr="005D65D2">
        <w:rPr>
          <w:rFonts w:ascii="ITC Avant Garde" w:hAnsi="ITC Avant Garde"/>
        </w:rPr>
        <w:t xml:space="preserve"> </w:t>
      </w:r>
      <w:r w:rsidRPr="005D65D2">
        <w:rPr>
          <w:rFonts w:ascii="ITC Avant Garde" w:hAnsi="ITC Avant Garde"/>
        </w:rPr>
        <w:t>de</w:t>
      </w:r>
      <w:r w:rsidR="00536743" w:rsidRPr="005D65D2">
        <w:rPr>
          <w:rFonts w:ascii="ITC Avant Garde" w:hAnsi="ITC Avant Garde"/>
        </w:rPr>
        <w:t xml:space="preserve"> </w:t>
      </w:r>
      <w:r w:rsidRPr="005D65D2">
        <w:rPr>
          <w:rFonts w:ascii="ITC Avant Garde" w:hAnsi="ITC Avant Garde"/>
        </w:rPr>
        <w:t>información.</w:t>
      </w:r>
      <w:r w:rsidR="00677189" w:rsidRPr="005D65D2">
        <w:rPr>
          <w:rFonts w:ascii="ITC Avant Garde" w:hAnsi="ITC Avant Garde"/>
        </w:rPr>
        <w:t xml:space="preserve"> </w:t>
      </w:r>
    </w:p>
    <w:p w14:paraId="45DB5FBE" w14:textId="77777777" w:rsidR="00536936" w:rsidRDefault="00950B5D" w:rsidP="003B1806">
      <w:pPr>
        <w:spacing w:before="240" w:after="240" w:line="240" w:lineRule="auto"/>
        <w:jc w:val="both"/>
        <w:rPr>
          <w:rFonts w:ascii="ITC Avant Garde" w:hAnsi="ITC Avant Garde"/>
        </w:rPr>
      </w:pPr>
      <w:r w:rsidRPr="005D65D2">
        <w:rPr>
          <w:rFonts w:ascii="ITC Avant Garde" w:hAnsi="ITC Avant Garde"/>
          <w:bCs/>
          <w:lang w:val="es-ES_tradnl"/>
        </w:rPr>
        <w:t>Así,</w:t>
      </w:r>
      <w:r w:rsidR="00536743" w:rsidRPr="005D65D2">
        <w:rPr>
          <w:rFonts w:ascii="ITC Avant Garde" w:hAnsi="ITC Avant Garde"/>
          <w:bCs/>
          <w:lang w:val="es-ES_tradnl"/>
        </w:rPr>
        <w:t xml:space="preserve"> </w:t>
      </w:r>
      <w:r w:rsidRPr="005D65D2">
        <w:rPr>
          <w:rFonts w:ascii="ITC Avant Garde" w:hAnsi="ITC Avant Garde"/>
          <w:bCs/>
          <w:lang w:val="es-ES_tradnl"/>
        </w:rPr>
        <w:t>un</w:t>
      </w:r>
      <w:r w:rsidR="00536743" w:rsidRPr="005D65D2">
        <w:rPr>
          <w:rFonts w:ascii="ITC Avant Garde" w:hAnsi="ITC Avant Garde"/>
          <w:bCs/>
          <w:lang w:val="es-ES_tradnl"/>
        </w:rPr>
        <w:t xml:space="preserve"> </w:t>
      </w:r>
      <w:r w:rsidRPr="005D65D2">
        <w:rPr>
          <w:rFonts w:ascii="ITC Avant Garde" w:hAnsi="ITC Avant Garde"/>
          <w:bCs/>
          <w:lang w:val="es-ES_tradnl"/>
        </w:rPr>
        <w:t>mecanismo</w:t>
      </w:r>
      <w:r w:rsidR="00536743" w:rsidRPr="005D65D2">
        <w:rPr>
          <w:rFonts w:ascii="ITC Avant Garde" w:hAnsi="ITC Avant Garde"/>
          <w:bCs/>
          <w:lang w:val="es-ES_tradnl"/>
        </w:rPr>
        <w:t xml:space="preserve"> </w:t>
      </w:r>
      <w:r w:rsidR="00103991" w:rsidRPr="005D65D2">
        <w:rPr>
          <w:rFonts w:ascii="ITC Avant Garde" w:hAnsi="ITC Avant Garde"/>
          <w:bCs/>
          <w:lang w:val="es-ES_tradnl"/>
        </w:rPr>
        <w:t>de</w:t>
      </w:r>
      <w:r w:rsidR="00536743" w:rsidRPr="005D65D2">
        <w:rPr>
          <w:rFonts w:ascii="ITC Avant Garde" w:hAnsi="ITC Avant Garde"/>
          <w:bCs/>
          <w:lang w:val="es-ES_tradnl"/>
        </w:rPr>
        <w:t xml:space="preserve"> </w:t>
      </w:r>
      <w:r w:rsidR="00103991" w:rsidRPr="005D65D2">
        <w:rPr>
          <w:rFonts w:ascii="ITC Avant Garde" w:hAnsi="ITC Avant Garde"/>
          <w:bCs/>
          <w:lang w:val="es-ES_tradnl"/>
        </w:rPr>
        <w:t>participación</w:t>
      </w:r>
      <w:r w:rsidR="00536743" w:rsidRPr="005D65D2">
        <w:rPr>
          <w:rFonts w:ascii="ITC Avant Garde" w:hAnsi="ITC Avant Garde"/>
          <w:bCs/>
          <w:lang w:val="es-ES_tradnl"/>
        </w:rPr>
        <w:t xml:space="preserve"> </w:t>
      </w:r>
      <w:r w:rsidR="007C019F" w:rsidRPr="005D65D2">
        <w:rPr>
          <w:rFonts w:ascii="ITC Avant Garde" w:hAnsi="ITC Avant Garde"/>
          <w:bCs/>
          <w:lang w:val="es-ES_tradnl"/>
        </w:rPr>
        <w:t>no</w:t>
      </w:r>
      <w:r w:rsidR="00536743" w:rsidRPr="005D65D2">
        <w:rPr>
          <w:rFonts w:ascii="ITC Avant Garde" w:hAnsi="ITC Avant Garde"/>
          <w:bCs/>
          <w:lang w:val="es-ES_tradnl"/>
        </w:rPr>
        <w:t xml:space="preserve"> </w:t>
      </w:r>
      <w:r w:rsidR="007C019F" w:rsidRPr="005D65D2">
        <w:rPr>
          <w:rFonts w:ascii="ITC Avant Garde" w:hAnsi="ITC Avant Garde"/>
          <w:bCs/>
          <w:lang w:val="es-ES_tradnl"/>
        </w:rPr>
        <w:t>vinculante</w:t>
      </w:r>
      <w:r w:rsidR="00536743" w:rsidRPr="005D65D2">
        <w:rPr>
          <w:rFonts w:ascii="ITC Avant Garde" w:hAnsi="ITC Avant Garde"/>
          <w:bCs/>
          <w:lang w:val="es-ES_tradnl"/>
        </w:rPr>
        <w:t xml:space="preserve"> </w:t>
      </w:r>
      <w:r w:rsidR="00103991" w:rsidRPr="005D65D2">
        <w:rPr>
          <w:rFonts w:ascii="ITC Avant Garde" w:hAnsi="ITC Avant Garde"/>
          <w:bCs/>
          <w:lang w:val="es-ES_tradnl"/>
        </w:rPr>
        <w:t>que</w:t>
      </w:r>
      <w:r w:rsidR="00536743" w:rsidRPr="005D65D2">
        <w:rPr>
          <w:rFonts w:ascii="ITC Avant Garde" w:hAnsi="ITC Avant Garde"/>
          <w:bCs/>
          <w:lang w:val="es-ES_tradnl"/>
        </w:rPr>
        <w:t xml:space="preserve"> </w:t>
      </w:r>
      <w:r w:rsidR="00103991" w:rsidRPr="005D65D2">
        <w:rPr>
          <w:rFonts w:ascii="ITC Avant Garde" w:hAnsi="ITC Avant Garde"/>
          <w:bCs/>
          <w:lang w:val="es-ES_tradnl"/>
        </w:rPr>
        <w:t>concentre</w:t>
      </w:r>
      <w:r w:rsidR="00536743" w:rsidRPr="005D65D2">
        <w:rPr>
          <w:rFonts w:ascii="ITC Avant Garde" w:hAnsi="ITC Avant Garde"/>
          <w:bCs/>
          <w:lang w:val="es-ES_tradnl"/>
        </w:rPr>
        <w:t xml:space="preserve"> </w:t>
      </w:r>
      <w:r w:rsidRPr="005D65D2">
        <w:rPr>
          <w:rFonts w:ascii="ITC Avant Garde" w:hAnsi="ITC Avant Garde"/>
          <w:bCs/>
          <w:lang w:val="es-ES_tradnl"/>
        </w:rPr>
        <w:t>los</w:t>
      </w:r>
      <w:r w:rsidR="00536743" w:rsidRPr="005D65D2">
        <w:rPr>
          <w:rFonts w:ascii="ITC Avant Garde" w:hAnsi="ITC Avant Garde"/>
          <w:bCs/>
          <w:lang w:val="es-ES_tradnl"/>
        </w:rPr>
        <w:t xml:space="preserve"> </w:t>
      </w:r>
      <w:r w:rsidRPr="005D65D2">
        <w:rPr>
          <w:rFonts w:ascii="ITC Avant Garde" w:hAnsi="ITC Avant Garde"/>
          <w:bCs/>
          <w:lang w:val="es-ES_tradnl"/>
        </w:rPr>
        <w:t>principales</w:t>
      </w:r>
      <w:r w:rsidR="00536743" w:rsidRPr="005D65D2">
        <w:rPr>
          <w:rFonts w:ascii="ITC Avant Garde" w:hAnsi="ITC Avant Garde"/>
          <w:bCs/>
          <w:lang w:val="es-ES_tradnl"/>
        </w:rPr>
        <w:t xml:space="preserve"> </w:t>
      </w:r>
      <w:r w:rsidRPr="005D65D2">
        <w:rPr>
          <w:rFonts w:ascii="ITC Avant Garde" w:hAnsi="ITC Avant Garde"/>
          <w:bCs/>
          <w:lang w:val="es-ES_tradnl"/>
        </w:rPr>
        <w:t>factores</w:t>
      </w:r>
      <w:r w:rsidR="00536743" w:rsidRPr="005D65D2">
        <w:rPr>
          <w:rFonts w:ascii="ITC Avant Garde" w:hAnsi="ITC Avant Garde"/>
          <w:bCs/>
          <w:lang w:val="es-ES_tradnl"/>
        </w:rPr>
        <w:t xml:space="preserve"> </w:t>
      </w:r>
      <w:r w:rsidRPr="005D65D2">
        <w:rPr>
          <w:rFonts w:ascii="ITC Avant Garde" w:hAnsi="ITC Avant Garde"/>
          <w:bCs/>
          <w:lang w:val="es-ES_tradnl"/>
        </w:rPr>
        <w:t>de</w:t>
      </w:r>
      <w:r w:rsidR="00536743" w:rsidRPr="005D65D2">
        <w:rPr>
          <w:rFonts w:ascii="ITC Avant Garde" w:hAnsi="ITC Avant Garde"/>
          <w:bCs/>
          <w:lang w:val="es-ES_tradnl"/>
        </w:rPr>
        <w:t xml:space="preserve"> </w:t>
      </w:r>
      <w:r w:rsidRPr="005D65D2">
        <w:rPr>
          <w:rFonts w:ascii="ITC Avant Garde" w:hAnsi="ITC Avant Garde"/>
          <w:bCs/>
          <w:lang w:val="es-ES_tradnl"/>
        </w:rPr>
        <w:t>influencia,</w:t>
      </w:r>
      <w:r w:rsidR="00536743" w:rsidRPr="005D65D2">
        <w:rPr>
          <w:rFonts w:ascii="ITC Avant Garde" w:hAnsi="ITC Avant Garde"/>
          <w:bCs/>
          <w:lang w:val="es-ES_tradnl"/>
        </w:rPr>
        <w:t xml:space="preserve"> </w:t>
      </w:r>
      <w:r w:rsidRPr="005D65D2">
        <w:rPr>
          <w:rFonts w:ascii="ITC Avant Garde" w:hAnsi="ITC Avant Garde"/>
          <w:bCs/>
          <w:lang w:val="es-ES_tradnl"/>
        </w:rPr>
        <w:t>es</w:t>
      </w:r>
      <w:r w:rsidR="00536743" w:rsidRPr="005D65D2">
        <w:rPr>
          <w:rFonts w:ascii="ITC Avant Garde" w:hAnsi="ITC Avant Garde"/>
          <w:bCs/>
          <w:lang w:val="es-ES_tradnl"/>
        </w:rPr>
        <w:t xml:space="preserve"> </w:t>
      </w:r>
      <w:r w:rsidRPr="005D65D2">
        <w:rPr>
          <w:rFonts w:ascii="ITC Avant Garde" w:hAnsi="ITC Avant Garde"/>
          <w:bCs/>
          <w:lang w:val="es-ES_tradnl"/>
        </w:rPr>
        <w:t>decir,</w:t>
      </w:r>
      <w:r w:rsidR="00536743" w:rsidRPr="005D65D2">
        <w:rPr>
          <w:rFonts w:ascii="ITC Avant Garde" w:hAnsi="ITC Avant Garde"/>
          <w:bCs/>
          <w:lang w:val="es-ES_tradnl"/>
        </w:rPr>
        <w:t xml:space="preserve"> </w:t>
      </w:r>
      <w:r w:rsidRPr="005D65D2">
        <w:rPr>
          <w:rFonts w:ascii="ITC Avant Garde" w:hAnsi="ITC Avant Garde"/>
          <w:bCs/>
          <w:lang w:val="es-ES_tradnl"/>
        </w:rPr>
        <w:t>económicos,</w:t>
      </w:r>
      <w:r w:rsidR="00536743" w:rsidRPr="005D65D2">
        <w:rPr>
          <w:rFonts w:ascii="ITC Avant Garde" w:hAnsi="ITC Avant Garde"/>
          <w:bCs/>
          <w:lang w:val="es-ES_tradnl"/>
        </w:rPr>
        <w:t xml:space="preserve"> </w:t>
      </w:r>
      <w:r w:rsidRPr="005D65D2">
        <w:rPr>
          <w:rFonts w:ascii="ITC Avant Garde" w:hAnsi="ITC Avant Garde"/>
          <w:bCs/>
          <w:lang w:val="es-ES_tradnl"/>
        </w:rPr>
        <w:t>sociales</w:t>
      </w:r>
      <w:r w:rsidR="00536743" w:rsidRPr="005D65D2">
        <w:rPr>
          <w:rFonts w:ascii="ITC Avant Garde" w:hAnsi="ITC Avant Garde"/>
          <w:bCs/>
          <w:lang w:val="es-ES_tradnl"/>
        </w:rPr>
        <w:t xml:space="preserve"> </w:t>
      </w:r>
      <w:r w:rsidRPr="005D65D2">
        <w:rPr>
          <w:rFonts w:ascii="ITC Avant Garde" w:hAnsi="ITC Avant Garde"/>
          <w:bCs/>
          <w:lang w:val="es-ES_tradnl"/>
        </w:rPr>
        <w:t>y</w:t>
      </w:r>
      <w:r w:rsidR="00536743" w:rsidRPr="005D65D2">
        <w:rPr>
          <w:rFonts w:ascii="ITC Avant Garde" w:hAnsi="ITC Avant Garde"/>
          <w:bCs/>
          <w:lang w:val="es-ES_tradnl"/>
        </w:rPr>
        <w:t xml:space="preserve"> </w:t>
      </w:r>
      <w:r w:rsidRPr="005D65D2">
        <w:rPr>
          <w:rFonts w:ascii="ITC Avant Garde" w:hAnsi="ITC Avant Garde"/>
          <w:bCs/>
          <w:lang w:val="es-ES_tradnl"/>
        </w:rPr>
        <w:t>técnicos</w:t>
      </w:r>
      <w:r w:rsidR="000A4347" w:rsidRPr="005D65D2">
        <w:rPr>
          <w:rFonts w:ascii="ITC Avant Garde" w:hAnsi="ITC Avant Garde"/>
          <w:bCs/>
          <w:lang w:val="es-ES_tradnl"/>
        </w:rPr>
        <w:t>,</w:t>
      </w:r>
      <w:r w:rsidR="00536743" w:rsidRPr="005D65D2">
        <w:rPr>
          <w:rFonts w:ascii="ITC Avant Garde" w:hAnsi="ITC Avant Garde"/>
          <w:bCs/>
          <w:lang w:val="es-ES_tradnl"/>
        </w:rPr>
        <w:t xml:space="preserve"> </w:t>
      </w:r>
      <w:r w:rsidR="006E1B88" w:rsidRPr="005D65D2">
        <w:rPr>
          <w:rFonts w:ascii="ITC Avant Garde" w:hAnsi="ITC Avant Garde"/>
          <w:bCs/>
          <w:lang w:val="es-ES_tradnl"/>
        </w:rPr>
        <w:t>en</w:t>
      </w:r>
      <w:r w:rsidR="00536743" w:rsidRPr="005D65D2">
        <w:rPr>
          <w:rFonts w:ascii="ITC Avant Garde" w:hAnsi="ITC Avant Garde"/>
          <w:bCs/>
          <w:lang w:val="es-ES_tradnl"/>
        </w:rPr>
        <w:t xml:space="preserve"> </w:t>
      </w:r>
      <w:r w:rsidR="006E1B88" w:rsidRPr="005D65D2">
        <w:rPr>
          <w:rFonts w:ascii="ITC Avant Garde" w:hAnsi="ITC Avant Garde"/>
          <w:bCs/>
          <w:lang w:val="es-ES_tradnl"/>
        </w:rPr>
        <w:t>el</w:t>
      </w:r>
      <w:r w:rsidR="00536743" w:rsidRPr="005D65D2">
        <w:rPr>
          <w:rFonts w:ascii="ITC Avant Garde" w:hAnsi="ITC Avant Garde"/>
          <w:bCs/>
          <w:lang w:val="es-ES_tradnl"/>
        </w:rPr>
        <w:t xml:space="preserve"> </w:t>
      </w:r>
      <w:r w:rsidR="006E1B88" w:rsidRPr="005D65D2">
        <w:rPr>
          <w:rFonts w:ascii="ITC Avant Garde" w:hAnsi="ITC Avant Garde"/>
          <w:bCs/>
          <w:lang w:val="es-ES_tradnl"/>
        </w:rPr>
        <w:t>que</w:t>
      </w:r>
      <w:r w:rsidR="00536743" w:rsidRPr="005D65D2">
        <w:rPr>
          <w:rFonts w:ascii="ITC Avant Garde" w:hAnsi="ITC Avant Garde"/>
          <w:bCs/>
          <w:lang w:val="es-ES_tradnl"/>
        </w:rPr>
        <w:t xml:space="preserve"> </w:t>
      </w:r>
      <w:r w:rsidR="006E1B88" w:rsidRPr="005D65D2">
        <w:rPr>
          <w:rFonts w:ascii="ITC Avant Garde" w:hAnsi="ITC Avant Garde"/>
          <w:bCs/>
          <w:lang w:val="es-ES_tradnl"/>
        </w:rPr>
        <w:t>intervenga</w:t>
      </w:r>
      <w:r w:rsidR="00536743" w:rsidRPr="005D65D2">
        <w:rPr>
          <w:rFonts w:ascii="ITC Avant Garde" w:hAnsi="ITC Avant Garde"/>
          <w:bCs/>
          <w:lang w:val="es-ES_tradnl"/>
        </w:rPr>
        <w:t xml:space="preserve"> </w:t>
      </w:r>
      <w:r w:rsidR="006E1B88" w:rsidRPr="005D65D2">
        <w:rPr>
          <w:rFonts w:ascii="ITC Avant Garde" w:hAnsi="ITC Avant Garde"/>
          <w:bCs/>
          <w:lang w:val="es-ES_tradnl"/>
        </w:rPr>
        <w:t>la</w:t>
      </w:r>
      <w:r w:rsidR="00536743" w:rsidRPr="005D65D2">
        <w:rPr>
          <w:rFonts w:ascii="ITC Avant Garde" w:hAnsi="ITC Avant Garde"/>
          <w:bCs/>
          <w:lang w:val="es-ES_tradnl"/>
        </w:rPr>
        <w:t xml:space="preserve"> </w:t>
      </w:r>
      <w:r w:rsidR="006E1B88" w:rsidRPr="003B1806">
        <w:rPr>
          <w:rFonts w:ascii="ITC Avant Garde" w:hAnsi="ITC Avant Garde"/>
        </w:rPr>
        <w:t>i</w:t>
      </w:r>
      <w:r w:rsidR="00CE28C0" w:rsidRPr="003B1806">
        <w:rPr>
          <w:rFonts w:ascii="ITC Avant Garde" w:hAnsi="ITC Avant Garde"/>
        </w:rPr>
        <w:t>nd</w:t>
      </w:r>
      <w:r w:rsidR="006E1B88" w:rsidRPr="003B1806">
        <w:rPr>
          <w:rFonts w:ascii="ITC Avant Garde" w:hAnsi="ITC Avant Garde"/>
        </w:rPr>
        <w:t>ustria</w:t>
      </w:r>
      <w:r w:rsidR="00536743" w:rsidRPr="005D65D2">
        <w:rPr>
          <w:rFonts w:ascii="ITC Avant Garde" w:hAnsi="ITC Avant Garde"/>
          <w:bCs/>
          <w:lang w:val="es-ES_tradnl"/>
        </w:rPr>
        <w:t xml:space="preserve"> </w:t>
      </w:r>
      <w:r w:rsidR="006E1B88" w:rsidRPr="005D65D2">
        <w:rPr>
          <w:rFonts w:ascii="ITC Avant Garde" w:hAnsi="ITC Avant Garde"/>
          <w:bCs/>
          <w:lang w:val="es-ES_tradnl"/>
        </w:rPr>
        <w:t>(proveedores</w:t>
      </w:r>
      <w:r w:rsidR="00536743" w:rsidRPr="005D65D2">
        <w:rPr>
          <w:rFonts w:ascii="ITC Avant Garde" w:hAnsi="ITC Avant Garde"/>
          <w:bCs/>
          <w:lang w:val="es-ES_tradnl"/>
        </w:rPr>
        <w:t xml:space="preserve"> </w:t>
      </w:r>
      <w:r w:rsidR="006E1B88" w:rsidRPr="005D65D2">
        <w:rPr>
          <w:rFonts w:ascii="ITC Avant Garde" w:hAnsi="ITC Avant Garde"/>
          <w:bCs/>
          <w:lang w:val="es-ES_tradnl"/>
        </w:rPr>
        <w:t>de</w:t>
      </w:r>
      <w:r w:rsidR="00536743" w:rsidRPr="005D65D2">
        <w:rPr>
          <w:rFonts w:ascii="ITC Avant Garde" w:hAnsi="ITC Avant Garde"/>
          <w:bCs/>
          <w:lang w:val="es-ES_tradnl"/>
        </w:rPr>
        <w:t xml:space="preserve"> </w:t>
      </w:r>
      <w:r w:rsidR="006E1B88" w:rsidRPr="005D65D2">
        <w:rPr>
          <w:rFonts w:ascii="ITC Avant Garde" w:hAnsi="ITC Avant Garde"/>
          <w:bCs/>
          <w:lang w:val="es-ES_tradnl"/>
        </w:rPr>
        <w:t>servicio</w:t>
      </w:r>
      <w:r w:rsidR="00536743" w:rsidRPr="005D65D2">
        <w:rPr>
          <w:rFonts w:ascii="ITC Avant Garde" w:hAnsi="ITC Avant Garde"/>
          <w:bCs/>
          <w:lang w:val="es-ES_tradnl"/>
        </w:rPr>
        <w:t xml:space="preserve"> </w:t>
      </w:r>
      <w:r w:rsidR="006E1B88" w:rsidRPr="005D65D2">
        <w:rPr>
          <w:rFonts w:ascii="ITC Avant Garde" w:hAnsi="ITC Avant Garde"/>
          <w:bCs/>
          <w:lang w:val="es-ES_tradnl"/>
        </w:rPr>
        <w:t>y</w:t>
      </w:r>
      <w:r w:rsidR="00536743" w:rsidRPr="005D65D2">
        <w:rPr>
          <w:rFonts w:ascii="ITC Avant Garde" w:hAnsi="ITC Avant Garde"/>
          <w:bCs/>
          <w:lang w:val="es-ES_tradnl"/>
        </w:rPr>
        <w:t xml:space="preserve"> </w:t>
      </w:r>
      <w:r w:rsidR="00CE28C0" w:rsidRPr="005D65D2">
        <w:rPr>
          <w:rFonts w:ascii="ITC Avant Garde" w:hAnsi="ITC Avant Garde"/>
          <w:bCs/>
          <w:lang w:val="es-ES_tradnl"/>
        </w:rPr>
        <w:t>fabricantes</w:t>
      </w:r>
      <w:r w:rsidR="00536743" w:rsidRPr="005D65D2">
        <w:rPr>
          <w:rFonts w:ascii="ITC Avant Garde" w:hAnsi="ITC Avant Garde"/>
          <w:bCs/>
          <w:lang w:val="es-ES_tradnl"/>
        </w:rPr>
        <w:t xml:space="preserve"> </w:t>
      </w:r>
      <w:r w:rsidR="00CE28C0" w:rsidRPr="005D65D2">
        <w:rPr>
          <w:rFonts w:ascii="ITC Avant Garde" w:hAnsi="ITC Avant Garde"/>
          <w:bCs/>
          <w:lang w:val="es-ES_tradnl"/>
        </w:rPr>
        <w:t>de</w:t>
      </w:r>
      <w:r w:rsidR="00536743" w:rsidRPr="005D65D2">
        <w:rPr>
          <w:rFonts w:ascii="ITC Avant Garde" w:hAnsi="ITC Avant Garde"/>
          <w:bCs/>
          <w:lang w:val="es-ES_tradnl"/>
        </w:rPr>
        <w:t xml:space="preserve"> </w:t>
      </w:r>
      <w:r w:rsidR="00CE28C0" w:rsidRPr="005D65D2">
        <w:rPr>
          <w:rFonts w:ascii="ITC Avant Garde" w:hAnsi="ITC Avant Garde"/>
          <w:bCs/>
          <w:lang w:val="es-ES_tradnl"/>
        </w:rPr>
        <w:t>equipos)</w:t>
      </w:r>
      <w:r w:rsidR="00CF34ED" w:rsidRPr="005D65D2">
        <w:rPr>
          <w:rFonts w:ascii="ITC Avant Garde" w:hAnsi="ITC Avant Garde"/>
          <w:bCs/>
          <w:lang w:val="es-ES_tradnl"/>
        </w:rPr>
        <w:t>,</w:t>
      </w:r>
      <w:r w:rsidR="00536743" w:rsidRPr="005D65D2">
        <w:rPr>
          <w:rFonts w:ascii="ITC Avant Garde" w:hAnsi="ITC Avant Garde"/>
          <w:bCs/>
          <w:lang w:val="es-ES_tradnl"/>
        </w:rPr>
        <w:t xml:space="preserve"> </w:t>
      </w:r>
      <w:r w:rsidR="00CF34ED" w:rsidRPr="005D65D2">
        <w:rPr>
          <w:rFonts w:ascii="ITC Avant Garde" w:hAnsi="ITC Avant Garde"/>
          <w:bCs/>
          <w:lang w:val="es-ES_tradnl"/>
        </w:rPr>
        <w:t>la</w:t>
      </w:r>
      <w:r w:rsidR="00536743" w:rsidRPr="005D65D2">
        <w:rPr>
          <w:rFonts w:ascii="ITC Avant Garde" w:hAnsi="ITC Avant Garde"/>
          <w:bCs/>
          <w:lang w:val="es-ES_tradnl"/>
        </w:rPr>
        <w:t xml:space="preserve"> </w:t>
      </w:r>
      <w:r w:rsidR="006E1B88" w:rsidRPr="005D65D2">
        <w:rPr>
          <w:rFonts w:ascii="ITC Avant Garde" w:hAnsi="ITC Avant Garde"/>
          <w:bCs/>
          <w:lang w:val="es-ES_tradnl"/>
        </w:rPr>
        <w:t>a</w:t>
      </w:r>
      <w:r w:rsidR="00CF34ED" w:rsidRPr="005D65D2">
        <w:rPr>
          <w:rFonts w:ascii="ITC Avant Garde" w:hAnsi="ITC Avant Garde"/>
          <w:bCs/>
          <w:lang w:val="es-ES_tradnl"/>
        </w:rPr>
        <w:t>cademia</w:t>
      </w:r>
      <w:r w:rsidR="00FD21F1" w:rsidRPr="005D65D2">
        <w:rPr>
          <w:rFonts w:ascii="ITC Avant Garde" w:hAnsi="ITC Avant Garde"/>
          <w:bCs/>
          <w:lang w:val="es-ES_tradnl"/>
        </w:rPr>
        <w:t>,</w:t>
      </w:r>
      <w:r w:rsidR="00536743" w:rsidRPr="005D65D2">
        <w:rPr>
          <w:rFonts w:ascii="ITC Avant Garde" w:hAnsi="ITC Avant Garde"/>
          <w:bCs/>
          <w:lang w:val="es-ES_tradnl"/>
        </w:rPr>
        <w:t xml:space="preserve"> </w:t>
      </w:r>
      <w:r w:rsidR="006E1B88" w:rsidRPr="005D65D2">
        <w:rPr>
          <w:rFonts w:ascii="ITC Avant Garde" w:hAnsi="ITC Avant Garde"/>
          <w:bCs/>
          <w:lang w:val="es-ES_tradnl"/>
        </w:rPr>
        <w:t>los</w:t>
      </w:r>
      <w:r w:rsidR="00536743" w:rsidRPr="005D65D2">
        <w:rPr>
          <w:rFonts w:ascii="ITC Avant Garde" w:hAnsi="ITC Avant Garde"/>
          <w:bCs/>
          <w:lang w:val="es-ES_tradnl"/>
        </w:rPr>
        <w:t xml:space="preserve"> </w:t>
      </w:r>
      <w:r w:rsidR="006E1B88" w:rsidRPr="005D65D2">
        <w:rPr>
          <w:rFonts w:ascii="ITC Avant Garde" w:hAnsi="ITC Avant Garde"/>
          <w:bCs/>
          <w:lang w:val="es-ES_tradnl"/>
        </w:rPr>
        <w:t>entes</w:t>
      </w:r>
      <w:r w:rsidR="00536743" w:rsidRPr="005D65D2">
        <w:rPr>
          <w:rFonts w:ascii="ITC Avant Garde" w:hAnsi="ITC Avant Garde"/>
          <w:bCs/>
          <w:lang w:val="es-ES_tradnl"/>
        </w:rPr>
        <w:t xml:space="preserve"> </w:t>
      </w:r>
      <w:r w:rsidR="006E1B88" w:rsidRPr="005D65D2">
        <w:rPr>
          <w:rFonts w:ascii="ITC Avant Garde" w:hAnsi="ITC Avant Garde"/>
          <w:bCs/>
          <w:lang w:val="es-ES_tradnl"/>
        </w:rPr>
        <w:t>p</w:t>
      </w:r>
      <w:r w:rsidR="00103991" w:rsidRPr="005D65D2">
        <w:rPr>
          <w:rFonts w:ascii="ITC Avant Garde" w:hAnsi="ITC Avant Garde"/>
          <w:bCs/>
          <w:lang w:val="es-ES_tradnl"/>
        </w:rPr>
        <w:t>úblicos</w:t>
      </w:r>
      <w:r w:rsidR="00536743" w:rsidRPr="005D65D2">
        <w:rPr>
          <w:rFonts w:ascii="ITC Avant Garde" w:hAnsi="ITC Avant Garde"/>
          <w:bCs/>
          <w:lang w:val="es-ES_tradnl"/>
        </w:rPr>
        <w:t xml:space="preserve"> </w:t>
      </w:r>
      <w:r w:rsidR="00FD21F1" w:rsidRPr="005D65D2">
        <w:rPr>
          <w:rFonts w:ascii="ITC Avant Garde" w:hAnsi="ITC Avant Garde"/>
          <w:bCs/>
          <w:lang w:val="es-ES_tradnl"/>
        </w:rPr>
        <w:t>y</w:t>
      </w:r>
      <w:r w:rsidR="00536743" w:rsidRPr="005D65D2">
        <w:rPr>
          <w:rFonts w:ascii="ITC Avant Garde" w:hAnsi="ITC Avant Garde"/>
          <w:bCs/>
          <w:lang w:val="es-ES_tradnl"/>
        </w:rPr>
        <w:t xml:space="preserve"> </w:t>
      </w:r>
      <w:r w:rsidR="00FD21F1" w:rsidRPr="005D65D2">
        <w:rPr>
          <w:rFonts w:ascii="ITC Avant Garde" w:hAnsi="ITC Avant Garde"/>
          <w:bCs/>
          <w:lang w:val="es-ES_tradnl"/>
        </w:rPr>
        <w:t>cualquier</w:t>
      </w:r>
      <w:r w:rsidR="00536743" w:rsidRPr="005D65D2">
        <w:rPr>
          <w:rFonts w:ascii="ITC Avant Garde" w:hAnsi="ITC Avant Garde"/>
          <w:bCs/>
          <w:lang w:val="es-ES_tradnl"/>
        </w:rPr>
        <w:t xml:space="preserve"> </w:t>
      </w:r>
      <w:r w:rsidR="00FD21F1" w:rsidRPr="005D65D2">
        <w:rPr>
          <w:rFonts w:ascii="ITC Avant Garde" w:hAnsi="ITC Avant Garde"/>
          <w:bCs/>
          <w:lang w:val="es-ES_tradnl"/>
        </w:rPr>
        <w:t>otro</w:t>
      </w:r>
      <w:r w:rsidR="00536743" w:rsidRPr="005D65D2">
        <w:rPr>
          <w:rFonts w:ascii="ITC Avant Garde" w:hAnsi="ITC Avant Garde"/>
          <w:bCs/>
          <w:lang w:val="es-ES_tradnl"/>
        </w:rPr>
        <w:t xml:space="preserve"> </w:t>
      </w:r>
      <w:r w:rsidR="00FD21F1" w:rsidRPr="005D65D2">
        <w:rPr>
          <w:rFonts w:ascii="ITC Avant Garde" w:hAnsi="ITC Avant Garde"/>
          <w:bCs/>
          <w:lang w:val="es-ES_tradnl"/>
        </w:rPr>
        <w:t>interesado,</w:t>
      </w:r>
      <w:r w:rsidR="00536743" w:rsidRPr="005D65D2">
        <w:rPr>
          <w:rFonts w:ascii="ITC Avant Garde" w:hAnsi="ITC Avant Garde"/>
          <w:bCs/>
          <w:lang w:val="es-ES_tradnl"/>
        </w:rPr>
        <w:t xml:space="preserve"> </w:t>
      </w:r>
      <w:r w:rsidR="006E1B88" w:rsidRPr="005D65D2">
        <w:rPr>
          <w:rFonts w:ascii="ITC Avant Garde" w:hAnsi="ITC Avant Garde"/>
          <w:bCs/>
          <w:lang w:val="es-ES_tradnl"/>
        </w:rPr>
        <w:t>en</w:t>
      </w:r>
      <w:r w:rsidR="00536743" w:rsidRPr="005D65D2">
        <w:rPr>
          <w:rFonts w:ascii="ITC Avant Garde" w:hAnsi="ITC Avant Garde"/>
          <w:bCs/>
          <w:lang w:val="es-ES_tradnl"/>
        </w:rPr>
        <w:t xml:space="preserve"> </w:t>
      </w:r>
      <w:r w:rsidR="00103991" w:rsidRPr="005D65D2">
        <w:rPr>
          <w:rFonts w:ascii="ITC Avant Garde" w:hAnsi="ITC Avant Garde"/>
          <w:bCs/>
          <w:lang w:val="es-ES_tradnl"/>
        </w:rPr>
        <w:t>la</w:t>
      </w:r>
      <w:r w:rsidR="00536743" w:rsidRPr="005D65D2">
        <w:rPr>
          <w:rFonts w:ascii="ITC Avant Garde" w:hAnsi="ITC Avant Garde"/>
          <w:bCs/>
          <w:lang w:val="es-ES_tradnl"/>
        </w:rPr>
        <w:t xml:space="preserve"> </w:t>
      </w:r>
      <w:r w:rsidR="00103991" w:rsidRPr="005D65D2">
        <w:rPr>
          <w:rFonts w:ascii="ITC Avant Garde" w:hAnsi="ITC Avant Garde"/>
          <w:bCs/>
          <w:lang w:val="es-ES_tradnl"/>
        </w:rPr>
        <w:t>conformación</w:t>
      </w:r>
      <w:r w:rsidR="00536743" w:rsidRPr="005D65D2">
        <w:rPr>
          <w:rFonts w:ascii="ITC Avant Garde" w:hAnsi="ITC Avant Garde"/>
          <w:bCs/>
          <w:lang w:val="es-ES_tradnl"/>
        </w:rPr>
        <w:t xml:space="preserve"> </w:t>
      </w:r>
      <w:r w:rsidR="00103991" w:rsidRPr="005D65D2">
        <w:rPr>
          <w:rFonts w:ascii="ITC Avant Garde" w:hAnsi="ITC Avant Garde"/>
          <w:bCs/>
          <w:lang w:val="es-ES_tradnl"/>
        </w:rPr>
        <w:t>de</w:t>
      </w:r>
      <w:r w:rsidR="00536743" w:rsidRPr="005D65D2">
        <w:rPr>
          <w:rFonts w:ascii="ITC Avant Garde" w:hAnsi="ITC Avant Garde"/>
          <w:bCs/>
          <w:lang w:val="es-ES_tradnl"/>
        </w:rPr>
        <w:t xml:space="preserve"> </w:t>
      </w:r>
      <w:r w:rsidR="00103991" w:rsidRPr="005D65D2">
        <w:rPr>
          <w:rFonts w:ascii="ITC Avant Garde" w:hAnsi="ITC Avant Garde"/>
          <w:bCs/>
          <w:lang w:val="es-ES_tradnl"/>
        </w:rPr>
        <w:t>un</w:t>
      </w:r>
      <w:r w:rsidR="00536743" w:rsidRPr="005D65D2">
        <w:rPr>
          <w:rFonts w:ascii="ITC Avant Garde" w:hAnsi="ITC Avant Garde"/>
          <w:bCs/>
          <w:lang w:val="es-ES_tradnl"/>
        </w:rPr>
        <w:t xml:space="preserve"> </w:t>
      </w:r>
      <w:r w:rsidR="006E1B88" w:rsidRPr="005D65D2">
        <w:rPr>
          <w:rFonts w:ascii="ITC Avant Garde" w:hAnsi="ITC Avant Garde"/>
          <w:bCs/>
          <w:lang w:val="es-ES_tradnl"/>
        </w:rPr>
        <w:t>c</w:t>
      </w:r>
      <w:r w:rsidR="00CB031E" w:rsidRPr="005D65D2">
        <w:rPr>
          <w:rFonts w:ascii="ITC Avant Garde" w:hAnsi="ITC Avant Garde"/>
          <w:bCs/>
          <w:lang w:val="es-ES_tradnl"/>
        </w:rPr>
        <w:t>omité</w:t>
      </w:r>
      <w:r w:rsidR="00536743" w:rsidRPr="005D65D2">
        <w:rPr>
          <w:rFonts w:ascii="ITC Avant Garde" w:hAnsi="ITC Avant Garde"/>
          <w:bCs/>
          <w:lang w:val="es-ES_tradnl"/>
        </w:rPr>
        <w:t xml:space="preserve"> </w:t>
      </w:r>
      <w:r w:rsidR="00466A05" w:rsidRPr="005D65D2">
        <w:rPr>
          <w:rFonts w:ascii="ITC Avant Garde" w:hAnsi="ITC Avant Garde"/>
          <w:bCs/>
          <w:lang w:val="es-ES_tradnl"/>
        </w:rPr>
        <w:t>que</w:t>
      </w:r>
      <w:r w:rsidR="00536743" w:rsidRPr="005D65D2">
        <w:rPr>
          <w:rFonts w:ascii="ITC Avant Garde" w:hAnsi="ITC Avant Garde"/>
          <w:bCs/>
          <w:lang w:val="es-ES_tradnl"/>
        </w:rPr>
        <w:t xml:space="preserve"> </w:t>
      </w:r>
      <w:r w:rsidR="00466A05" w:rsidRPr="005D65D2">
        <w:rPr>
          <w:rFonts w:ascii="ITC Avant Garde" w:hAnsi="ITC Avant Garde"/>
          <w:bCs/>
          <w:lang w:val="es-ES_tradnl"/>
        </w:rPr>
        <w:t>permita</w:t>
      </w:r>
      <w:r w:rsidR="00536743" w:rsidRPr="005D65D2">
        <w:rPr>
          <w:rFonts w:ascii="ITC Avant Garde" w:hAnsi="ITC Avant Garde"/>
          <w:bCs/>
          <w:lang w:val="es-ES_tradnl"/>
        </w:rPr>
        <w:t xml:space="preserve"> </w:t>
      </w:r>
      <w:r w:rsidR="00466A05" w:rsidRPr="005D65D2">
        <w:rPr>
          <w:rFonts w:ascii="ITC Avant Garde" w:hAnsi="ITC Avant Garde"/>
          <w:bCs/>
          <w:lang w:val="es-ES_tradnl"/>
        </w:rPr>
        <w:t>una</w:t>
      </w:r>
      <w:r w:rsidR="00536743" w:rsidRPr="005D65D2">
        <w:rPr>
          <w:rFonts w:ascii="ITC Avant Garde" w:hAnsi="ITC Avant Garde"/>
          <w:bCs/>
          <w:lang w:val="es-ES_tradnl"/>
        </w:rPr>
        <w:t xml:space="preserve"> </w:t>
      </w:r>
      <w:r w:rsidR="00466A05" w:rsidRPr="005D65D2">
        <w:rPr>
          <w:rFonts w:ascii="ITC Avant Garde" w:hAnsi="ITC Avant Garde"/>
          <w:bCs/>
          <w:lang w:val="es-ES_tradnl"/>
        </w:rPr>
        <w:t>interacción</w:t>
      </w:r>
      <w:r w:rsidR="00536743" w:rsidRPr="005D65D2">
        <w:rPr>
          <w:rFonts w:ascii="ITC Avant Garde" w:hAnsi="ITC Avant Garde"/>
          <w:bCs/>
          <w:lang w:val="es-ES_tradnl"/>
        </w:rPr>
        <w:t xml:space="preserve"> </w:t>
      </w:r>
      <w:r w:rsidR="00466A05" w:rsidRPr="005D65D2">
        <w:rPr>
          <w:rFonts w:ascii="ITC Avant Garde" w:hAnsi="ITC Avant Garde"/>
          <w:bCs/>
          <w:lang w:val="es-ES_tradnl"/>
        </w:rPr>
        <w:t>en</w:t>
      </w:r>
      <w:r w:rsidR="00536743" w:rsidRPr="005D65D2">
        <w:rPr>
          <w:rFonts w:ascii="ITC Avant Garde" w:hAnsi="ITC Avant Garde"/>
          <w:bCs/>
          <w:lang w:val="es-ES_tradnl"/>
        </w:rPr>
        <w:t xml:space="preserve"> </w:t>
      </w:r>
      <w:r w:rsidR="00466A05" w:rsidRPr="005D65D2">
        <w:rPr>
          <w:rFonts w:ascii="ITC Avant Garde" w:hAnsi="ITC Avant Garde"/>
          <w:bCs/>
          <w:lang w:val="es-ES_tradnl"/>
        </w:rPr>
        <w:t>la</w:t>
      </w:r>
      <w:r w:rsidR="00536743" w:rsidRPr="005D65D2">
        <w:rPr>
          <w:rFonts w:ascii="ITC Avant Garde" w:hAnsi="ITC Avant Garde"/>
          <w:bCs/>
          <w:lang w:val="es-ES_tradnl"/>
        </w:rPr>
        <w:t xml:space="preserve"> </w:t>
      </w:r>
      <w:r w:rsidR="00466A05" w:rsidRPr="005D65D2">
        <w:rPr>
          <w:rFonts w:ascii="ITC Avant Garde" w:hAnsi="ITC Avant Garde"/>
          <w:bCs/>
          <w:lang w:val="es-ES_tradnl"/>
        </w:rPr>
        <w:t>que</w:t>
      </w:r>
      <w:r w:rsidR="00536743" w:rsidRPr="005D65D2">
        <w:rPr>
          <w:rFonts w:ascii="ITC Avant Garde" w:hAnsi="ITC Avant Garde"/>
          <w:bCs/>
          <w:lang w:val="es-ES_tradnl"/>
        </w:rPr>
        <w:t xml:space="preserve"> </w:t>
      </w:r>
      <w:r w:rsidR="00466A05" w:rsidRPr="005D65D2">
        <w:rPr>
          <w:rFonts w:ascii="ITC Avant Garde" w:hAnsi="ITC Avant Garde"/>
          <w:bCs/>
          <w:lang w:val="es-ES_tradnl"/>
        </w:rPr>
        <w:t>se</w:t>
      </w:r>
      <w:r w:rsidR="00536743" w:rsidRPr="005D65D2">
        <w:rPr>
          <w:rFonts w:ascii="ITC Avant Garde" w:hAnsi="ITC Avant Garde"/>
          <w:bCs/>
          <w:lang w:val="es-ES_tradnl"/>
        </w:rPr>
        <w:t xml:space="preserve"> </w:t>
      </w:r>
      <w:r w:rsidR="00466A05" w:rsidRPr="005D65D2">
        <w:rPr>
          <w:rFonts w:ascii="ITC Avant Garde" w:hAnsi="ITC Avant Garde"/>
          <w:bCs/>
          <w:lang w:val="es-ES_tradnl"/>
        </w:rPr>
        <w:t>expongan</w:t>
      </w:r>
      <w:r w:rsidR="00536743" w:rsidRPr="005D65D2">
        <w:rPr>
          <w:rFonts w:ascii="ITC Avant Garde" w:hAnsi="ITC Avant Garde"/>
          <w:bCs/>
          <w:lang w:val="es-ES_tradnl"/>
        </w:rPr>
        <w:t xml:space="preserve"> </w:t>
      </w:r>
      <w:r w:rsidR="00466A05" w:rsidRPr="005D65D2">
        <w:rPr>
          <w:rFonts w:ascii="ITC Avant Garde" w:hAnsi="ITC Avant Garde"/>
          <w:bCs/>
          <w:lang w:val="es-ES_tradnl"/>
        </w:rPr>
        <w:t>las</w:t>
      </w:r>
      <w:r w:rsidR="00536743" w:rsidRPr="005D65D2">
        <w:rPr>
          <w:rFonts w:ascii="ITC Avant Garde" w:hAnsi="ITC Avant Garde"/>
          <w:bCs/>
          <w:lang w:val="es-ES_tradnl"/>
        </w:rPr>
        <w:t xml:space="preserve"> </w:t>
      </w:r>
      <w:r w:rsidR="00466A05" w:rsidRPr="005D65D2">
        <w:rPr>
          <w:rFonts w:ascii="ITC Avant Garde" w:hAnsi="ITC Avant Garde"/>
          <w:bCs/>
          <w:lang w:val="es-ES_tradnl"/>
        </w:rPr>
        <w:t>necesidades</w:t>
      </w:r>
      <w:r w:rsidR="005E3E89" w:rsidRPr="005D65D2">
        <w:rPr>
          <w:rFonts w:ascii="ITC Avant Garde" w:hAnsi="ITC Avant Garde"/>
          <w:bCs/>
          <w:lang w:val="es-ES_tradnl"/>
        </w:rPr>
        <w:t>,</w:t>
      </w:r>
      <w:r w:rsidR="005E3E89" w:rsidRPr="005D65D2">
        <w:rPr>
          <w:rFonts w:ascii="ITC Avant Garde" w:eastAsiaTheme="minorHAnsi" w:hAnsi="ITC Avant Garde"/>
        </w:rPr>
        <w:t xml:space="preserve"> estrategias, prospectiva y estudios</w:t>
      </w:r>
      <w:r w:rsidR="00536743" w:rsidRPr="005D65D2">
        <w:rPr>
          <w:rFonts w:ascii="ITC Avant Garde" w:hAnsi="ITC Avant Garde"/>
          <w:bCs/>
          <w:lang w:val="es-ES_tradnl"/>
        </w:rPr>
        <w:t xml:space="preserve"> </w:t>
      </w:r>
      <w:r w:rsidR="00466A05" w:rsidRPr="005D65D2">
        <w:rPr>
          <w:rFonts w:ascii="ITC Avant Garde" w:hAnsi="ITC Avant Garde"/>
          <w:bCs/>
          <w:lang w:val="es-ES_tradnl"/>
        </w:rPr>
        <w:t>de</w:t>
      </w:r>
      <w:r w:rsidR="005E3E89" w:rsidRPr="005D65D2">
        <w:rPr>
          <w:rFonts w:ascii="ITC Avant Garde" w:hAnsi="ITC Avant Garde"/>
          <w:bCs/>
          <w:lang w:val="es-ES_tradnl"/>
        </w:rPr>
        <w:t>l</w:t>
      </w:r>
      <w:r w:rsidR="00536743" w:rsidRPr="005D65D2">
        <w:rPr>
          <w:rFonts w:ascii="ITC Avant Garde" w:hAnsi="ITC Avant Garde"/>
          <w:bCs/>
          <w:lang w:val="es-ES_tradnl"/>
        </w:rPr>
        <w:t xml:space="preserve"> </w:t>
      </w:r>
      <w:r w:rsidR="00466A05" w:rsidRPr="005D65D2">
        <w:rPr>
          <w:rFonts w:ascii="ITC Avant Garde" w:hAnsi="ITC Avant Garde"/>
          <w:bCs/>
          <w:lang w:val="es-ES_tradnl"/>
        </w:rPr>
        <w:t>espectro,</w:t>
      </w:r>
      <w:r w:rsidR="00536743" w:rsidRPr="005D65D2">
        <w:rPr>
          <w:rFonts w:ascii="ITC Avant Garde" w:hAnsi="ITC Avant Garde"/>
          <w:bCs/>
          <w:lang w:val="es-ES_tradnl"/>
        </w:rPr>
        <w:t xml:space="preserve"> </w:t>
      </w:r>
      <w:r w:rsidR="00DD594D" w:rsidRPr="005D65D2">
        <w:rPr>
          <w:rFonts w:ascii="ITC Avant Garde" w:hAnsi="ITC Avant Garde"/>
          <w:bCs/>
          <w:lang w:val="es-ES_tradnl"/>
        </w:rPr>
        <w:t>considerando</w:t>
      </w:r>
      <w:r w:rsidR="00536743" w:rsidRPr="005D65D2">
        <w:rPr>
          <w:rFonts w:ascii="ITC Avant Garde" w:hAnsi="ITC Avant Garde"/>
          <w:bCs/>
          <w:lang w:val="es-ES_tradnl"/>
        </w:rPr>
        <w:t xml:space="preserve"> </w:t>
      </w:r>
      <w:r w:rsidR="00DD594D" w:rsidRPr="005D65D2">
        <w:rPr>
          <w:rFonts w:ascii="ITC Avant Garde" w:hAnsi="ITC Avant Garde"/>
          <w:bCs/>
          <w:lang w:val="es-ES_tradnl"/>
        </w:rPr>
        <w:t>la</w:t>
      </w:r>
      <w:r w:rsidR="00536743" w:rsidRPr="005D65D2">
        <w:rPr>
          <w:rFonts w:ascii="ITC Avant Garde" w:hAnsi="ITC Avant Garde"/>
          <w:bCs/>
          <w:lang w:val="es-ES_tradnl"/>
        </w:rPr>
        <w:t xml:space="preserve"> </w:t>
      </w:r>
      <w:r w:rsidR="00DD594D" w:rsidRPr="005D65D2">
        <w:rPr>
          <w:rFonts w:ascii="ITC Avant Garde" w:hAnsi="ITC Avant Garde"/>
          <w:bCs/>
          <w:lang w:val="es-ES_tradnl"/>
        </w:rPr>
        <w:t>naturaleza</w:t>
      </w:r>
      <w:r w:rsidR="00536743" w:rsidRPr="005D65D2">
        <w:rPr>
          <w:rFonts w:ascii="ITC Avant Garde" w:hAnsi="ITC Avant Garde"/>
          <w:bCs/>
          <w:lang w:val="es-ES_tradnl"/>
        </w:rPr>
        <w:t xml:space="preserve"> </w:t>
      </w:r>
      <w:r w:rsidR="00DD594D" w:rsidRPr="005D65D2">
        <w:rPr>
          <w:rFonts w:ascii="ITC Avant Garde" w:hAnsi="ITC Avant Garde"/>
          <w:bCs/>
          <w:lang w:val="es-ES_tradnl"/>
        </w:rPr>
        <w:t>limitada</w:t>
      </w:r>
      <w:r w:rsidR="00536743" w:rsidRPr="005D65D2">
        <w:rPr>
          <w:rFonts w:ascii="ITC Avant Garde" w:hAnsi="ITC Avant Garde"/>
          <w:bCs/>
          <w:lang w:val="es-ES_tradnl"/>
        </w:rPr>
        <w:t xml:space="preserve"> </w:t>
      </w:r>
      <w:r w:rsidR="00DD594D" w:rsidRPr="005D65D2">
        <w:rPr>
          <w:rFonts w:ascii="ITC Avant Garde" w:hAnsi="ITC Avant Garde"/>
          <w:bCs/>
          <w:lang w:val="es-ES_tradnl"/>
        </w:rPr>
        <w:t>de</w:t>
      </w:r>
      <w:r w:rsidR="00536743" w:rsidRPr="005D65D2">
        <w:rPr>
          <w:rFonts w:ascii="ITC Avant Garde" w:hAnsi="ITC Avant Garde"/>
          <w:bCs/>
          <w:lang w:val="es-ES_tradnl"/>
        </w:rPr>
        <w:t xml:space="preserve"> </w:t>
      </w:r>
      <w:r w:rsidR="00DD594D" w:rsidRPr="005D65D2">
        <w:rPr>
          <w:rFonts w:ascii="ITC Avant Garde" w:hAnsi="ITC Avant Garde"/>
          <w:bCs/>
          <w:lang w:val="es-ES_tradnl"/>
        </w:rPr>
        <w:t>este</w:t>
      </w:r>
      <w:r w:rsidR="00536743" w:rsidRPr="005D65D2">
        <w:rPr>
          <w:rFonts w:ascii="ITC Avant Garde" w:hAnsi="ITC Avant Garde"/>
          <w:bCs/>
          <w:lang w:val="es-ES_tradnl"/>
        </w:rPr>
        <w:t xml:space="preserve"> </w:t>
      </w:r>
      <w:r w:rsidR="00DD594D" w:rsidRPr="005D65D2">
        <w:rPr>
          <w:rFonts w:ascii="ITC Avant Garde" w:hAnsi="ITC Avant Garde"/>
          <w:bCs/>
          <w:lang w:val="es-ES_tradnl"/>
        </w:rPr>
        <w:t>recurso</w:t>
      </w:r>
      <w:r w:rsidR="00606FA9" w:rsidRPr="005D65D2">
        <w:rPr>
          <w:rFonts w:ascii="ITC Avant Garde" w:hAnsi="ITC Avant Garde"/>
          <w:bCs/>
          <w:lang w:val="es-ES_tradnl"/>
        </w:rPr>
        <w:t>.</w:t>
      </w:r>
      <w:r w:rsidR="00536743" w:rsidRPr="005D65D2">
        <w:rPr>
          <w:rFonts w:ascii="ITC Avant Garde" w:hAnsi="ITC Avant Garde"/>
          <w:bCs/>
          <w:lang w:val="es-ES_tradnl"/>
        </w:rPr>
        <w:t xml:space="preserve"> </w:t>
      </w:r>
      <w:r w:rsidR="00606FA9" w:rsidRPr="005D65D2">
        <w:rPr>
          <w:rFonts w:ascii="ITC Avant Garde" w:hAnsi="ITC Avant Garde"/>
          <w:bCs/>
          <w:lang w:val="es-ES_tradnl"/>
        </w:rPr>
        <w:t>Lo</w:t>
      </w:r>
      <w:r w:rsidR="00536743" w:rsidRPr="005D65D2">
        <w:rPr>
          <w:rFonts w:ascii="ITC Avant Garde" w:hAnsi="ITC Avant Garde"/>
          <w:bCs/>
          <w:lang w:val="es-ES_tradnl"/>
        </w:rPr>
        <w:t xml:space="preserve"> </w:t>
      </w:r>
      <w:r w:rsidR="00606FA9" w:rsidRPr="005D65D2">
        <w:rPr>
          <w:rFonts w:ascii="ITC Avant Garde" w:hAnsi="ITC Avant Garde"/>
          <w:bCs/>
          <w:lang w:val="es-ES_tradnl"/>
        </w:rPr>
        <w:t>anterior,</w:t>
      </w:r>
      <w:r w:rsidR="00536743" w:rsidRPr="005D65D2">
        <w:rPr>
          <w:rFonts w:ascii="ITC Avant Garde" w:hAnsi="ITC Avant Garde"/>
          <w:bCs/>
          <w:lang w:val="es-ES_tradnl"/>
        </w:rPr>
        <w:t xml:space="preserve"> </w:t>
      </w:r>
      <w:r w:rsidR="00DD594D" w:rsidRPr="005D65D2">
        <w:rPr>
          <w:rFonts w:ascii="ITC Avant Garde" w:hAnsi="ITC Avant Garde"/>
          <w:bCs/>
          <w:lang w:val="es-ES_tradnl"/>
        </w:rPr>
        <w:t>con</w:t>
      </w:r>
      <w:r w:rsidR="00536743" w:rsidRPr="005D65D2">
        <w:rPr>
          <w:rFonts w:ascii="ITC Avant Garde" w:hAnsi="ITC Avant Garde"/>
          <w:bCs/>
          <w:lang w:val="es-ES_tradnl"/>
        </w:rPr>
        <w:t xml:space="preserve"> </w:t>
      </w:r>
      <w:r w:rsidR="00DD594D" w:rsidRPr="005D65D2">
        <w:rPr>
          <w:rFonts w:ascii="ITC Avant Garde" w:hAnsi="ITC Avant Garde"/>
          <w:bCs/>
          <w:lang w:val="es-ES_tradnl"/>
        </w:rPr>
        <w:t>la</w:t>
      </w:r>
      <w:r w:rsidR="00536743" w:rsidRPr="005D65D2">
        <w:rPr>
          <w:rFonts w:ascii="ITC Avant Garde" w:hAnsi="ITC Avant Garde"/>
          <w:bCs/>
          <w:lang w:val="es-ES_tradnl"/>
        </w:rPr>
        <w:t xml:space="preserve"> </w:t>
      </w:r>
      <w:r w:rsidR="00DD594D" w:rsidRPr="005D65D2">
        <w:rPr>
          <w:rFonts w:ascii="ITC Avant Garde" w:hAnsi="ITC Avant Garde"/>
          <w:bCs/>
          <w:lang w:val="es-ES_tradnl"/>
        </w:rPr>
        <w:t>finalidad</w:t>
      </w:r>
      <w:r w:rsidR="00536743" w:rsidRPr="005D65D2">
        <w:rPr>
          <w:rFonts w:ascii="ITC Avant Garde" w:hAnsi="ITC Avant Garde"/>
          <w:bCs/>
          <w:lang w:val="es-ES_tradnl"/>
        </w:rPr>
        <w:t xml:space="preserve"> </w:t>
      </w:r>
      <w:r w:rsidR="00DD594D" w:rsidRPr="005D65D2">
        <w:rPr>
          <w:rFonts w:ascii="ITC Avant Garde" w:hAnsi="ITC Avant Garde"/>
          <w:bCs/>
          <w:lang w:val="es-ES_tradnl"/>
        </w:rPr>
        <w:t>de</w:t>
      </w:r>
      <w:r w:rsidR="00536743" w:rsidRPr="005D65D2">
        <w:rPr>
          <w:rFonts w:ascii="ITC Avant Garde" w:hAnsi="ITC Avant Garde"/>
          <w:bCs/>
          <w:lang w:val="es-ES_tradnl"/>
        </w:rPr>
        <w:t xml:space="preserve"> </w:t>
      </w:r>
      <w:r w:rsidR="00DD594D" w:rsidRPr="005D65D2">
        <w:rPr>
          <w:rFonts w:ascii="ITC Avant Garde" w:hAnsi="ITC Avant Garde"/>
          <w:bCs/>
          <w:lang w:val="es-ES_tradnl"/>
        </w:rPr>
        <w:t>lograr</w:t>
      </w:r>
      <w:r w:rsidR="00536743" w:rsidRPr="005D65D2">
        <w:rPr>
          <w:rFonts w:ascii="ITC Avant Garde" w:hAnsi="ITC Avant Garde"/>
          <w:bCs/>
          <w:lang w:val="es-ES_tradnl"/>
        </w:rPr>
        <w:t xml:space="preserve"> </w:t>
      </w:r>
      <w:r w:rsidR="00DD594D" w:rsidRPr="005D65D2">
        <w:rPr>
          <w:rFonts w:ascii="ITC Avant Garde" w:hAnsi="ITC Avant Garde"/>
          <w:bCs/>
          <w:lang w:val="es-ES_tradnl"/>
        </w:rPr>
        <w:t>el</w:t>
      </w:r>
      <w:r w:rsidR="00536743" w:rsidRPr="005D65D2">
        <w:rPr>
          <w:rFonts w:ascii="ITC Avant Garde" w:hAnsi="ITC Avant Garde"/>
          <w:bCs/>
          <w:lang w:val="es-ES_tradnl"/>
        </w:rPr>
        <w:t xml:space="preserve"> </w:t>
      </w:r>
      <w:r w:rsidR="00DD594D" w:rsidRPr="005D65D2">
        <w:rPr>
          <w:rFonts w:ascii="ITC Avant Garde" w:hAnsi="ITC Avant Garde"/>
          <w:bCs/>
          <w:lang w:val="es-ES_tradnl"/>
        </w:rPr>
        <w:t>uso</w:t>
      </w:r>
      <w:r w:rsidR="00536743" w:rsidRPr="005D65D2">
        <w:rPr>
          <w:rFonts w:ascii="ITC Avant Garde" w:hAnsi="ITC Avant Garde"/>
          <w:bCs/>
          <w:lang w:val="es-ES_tradnl"/>
        </w:rPr>
        <w:t xml:space="preserve"> </w:t>
      </w:r>
      <w:r w:rsidR="00DD594D" w:rsidRPr="005D65D2">
        <w:rPr>
          <w:rFonts w:ascii="ITC Avant Garde" w:hAnsi="ITC Avant Garde"/>
          <w:bCs/>
          <w:lang w:val="es-ES_tradnl"/>
        </w:rPr>
        <w:t>eficaz</w:t>
      </w:r>
      <w:r w:rsidR="00536743" w:rsidRPr="005D65D2">
        <w:rPr>
          <w:rFonts w:ascii="ITC Avant Garde" w:hAnsi="ITC Avant Garde"/>
          <w:bCs/>
          <w:lang w:val="es-ES_tradnl"/>
        </w:rPr>
        <w:t xml:space="preserve"> </w:t>
      </w:r>
      <w:r w:rsidR="00DD594D" w:rsidRPr="005D65D2">
        <w:rPr>
          <w:rFonts w:ascii="ITC Avant Garde" w:hAnsi="ITC Avant Garde"/>
          <w:bCs/>
          <w:lang w:val="es-ES_tradnl"/>
        </w:rPr>
        <w:t>y</w:t>
      </w:r>
      <w:r w:rsidR="00536743" w:rsidRPr="005D65D2">
        <w:rPr>
          <w:rFonts w:ascii="ITC Avant Garde" w:hAnsi="ITC Avant Garde"/>
          <w:bCs/>
          <w:lang w:val="es-ES_tradnl"/>
        </w:rPr>
        <w:t xml:space="preserve"> </w:t>
      </w:r>
      <w:r w:rsidR="00DD594D" w:rsidRPr="005D65D2">
        <w:rPr>
          <w:rFonts w:ascii="ITC Avant Garde" w:hAnsi="ITC Avant Garde"/>
          <w:bCs/>
          <w:lang w:val="es-ES_tradnl"/>
        </w:rPr>
        <w:t>adecuado</w:t>
      </w:r>
      <w:r w:rsidR="00536743" w:rsidRPr="005D65D2">
        <w:rPr>
          <w:rFonts w:ascii="ITC Avant Garde" w:hAnsi="ITC Avant Garde"/>
          <w:bCs/>
          <w:lang w:val="es-ES_tradnl"/>
        </w:rPr>
        <w:t xml:space="preserve"> </w:t>
      </w:r>
      <w:r w:rsidR="00DD594D" w:rsidRPr="005D65D2">
        <w:rPr>
          <w:rFonts w:ascii="ITC Avant Garde" w:hAnsi="ITC Avant Garde"/>
          <w:bCs/>
          <w:lang w:val="es-ES_tradnl"/>
        </w:rPr>
        <w:t>del</w:t>
      </w:r>
      <w:r w:rsidR="00536743" w:rsidRPr="005D65D2">
        <w:rPr>
          <w:rFonts w:ascii="ITC Avant Garde" w:hAnsi="ITC Avant Garde"/>
          <w:bCs/>
          <w:lang w:val="es-ES_tradnl"/>
        </w:rPr>
        <w:t xml:space="preserve"> </w:t>
      </w:r>
      <w:r w:rsidR="00DD594D" w:rsidRPr="005D65D2">
        <w:rPr>
          <w:rFonts w:ascii="ITC Avant Garde" w:hAnsi="ITC Avant Garde"/>
          <w:bCs/>
          <w:lang w:val="es-ES_tradnl"/>
        </w:rPr>
        <w:t>espectro</w:t>
      </w:r>
      <w:r w:rsidR="00B67F49" w:rsidRPr="005D65D2">
        <w:rPr>
          <w:rFonts w:ascii="ITC Avant Garde" w:hAnsi="ITC Avant Garde"/>
        </w:rPr>
        <w:t>,</w:t>
      </w:r>
      <w:r w:rsidR="00536743" w:rsidRPr="005D65D2">
        <w:rPr>
          <w:rFonts w:ascii="ITC Avant Garde" w:hAnsi="ITC Avant Garde"/>
        </w:rPr>
        <w:t xml:space="preserve"> </w:t>
      </w:r>
      <w:r w:rsidR="00B67F49" w:rsidRPr="005D65D2">
        <w:rPr>
          <w:rFonts w:ascii="ITC Avant Garde" w:hAnsi="ITC Avant Garde"/>
        </w:rPr>
        <w:t>cuya</w:t>
      </w:r>
      <w:r w:rsidR="00536743" w:rsidRPr="005D65D2">
        <w:rPr>
          <w:rFonts w:ascii="ITC Avant Garde" w:hAnsi="ITC Avant Garde"/>
        </w:rPr>
        <w:t xml:space="preserve"> </w:t>
      </w:r>
      <w:r w:rsidR="00B67F49" w:rsidRPr="005D65D2">
        <w:rPr>
          <w:rFonts w:ascii="ITC Avant Garde" w:hAnsi="ITC Avant Garde"/>
        </w:rPr>
        <w:t>base</w:t>
      </w:r>
      <w:r w:rsidR="00536743" w:rsidRPr="005D65D2">
        <w:rPr>
          <w:rFonts w:ascii="ITC Avant Garde" w:hAnsi="ITC Avant Garde"/>
        </w:rPr>
        <w:t xml:space="preserve"> </w:t>
      </w:r>
      <w:r w:rsidR="00B67F49" w:rsidRPr="005D65D2">
        <w:rPr>
          <w:rFonts w:ascii="ITC Avant Garde" w:hAnsi="ITC Avant Garde"/>
        </w:rPr>
        <w:t>sea</w:t>
      </w:r>
      <w:r w:rsidR="00536743" w:rsidRPr="005D65D2">
        <w:rPr>
          <w:rFonts w:ascii="ITC Avant Garde" w:hAnsi="ITC Avant Garde"/>
        </w:rPr>
        <w:t xml:space="preserve"> </w:t>
      </w:r>
      <w:r w:rsidR="00E473B3" w:rsidRPr="005D65D2">
        <w:rPr>
          <w:rFonts w:ascii="ITC Avant Garde" w:hAnsi="ITC Avant Garde"/>
        </w:rPr>
        <w:t>la</w:t>
      </w:r>
      <w:r w:rsidR="00536743" w:rsidRPr="005D65D2">
        <w:rPr>
          <w:rFonts w:ascii="ITC Avant Garde" w:hAnsi="ITC Avant Garde"/>
        </w:rPr>
        <w:t xml:space="preserve"> </w:t>
      </w:r>
      <w:r w:rsidR="00E473B3" w:rsidRPr="005D65D2">
        <w:rPr>
          <w:rFonts w:ascii="ITC Avant Garde" w:hAnsi="ITC Avant Garde"/>
        </w:rPr>
        <w:t>regulación</w:t>
      </w:r>
      <w:r w:rsidR="00536743" w:rsidRPr="005D65D2">
        <w:rPr>
          <w:rFonts w:ascii="ITC Avant Garde" w:hAnsi="ITC Avant Garde"/>
        </w:rPr>
        <w:t xml:space="preserve"> </w:t>
      </w:r>
      <w:r w:rsidR="00E473B3" w:rsidRPr="005D65D2">
        <w:rPr>
          <w:rFonts w:ascii="ITC Avant Garde" w:hAnsi="ITC Avant Garde"/>
        </w:rPr>
        <w:t>nacional</w:t>
      </w:r>
      <w:r w:rsidR="00536743" w:rsidRPr="005D65D2">
        <w:rPr>
          <w:rFonts w:ascii="ITC Avant Garde" w:hAnsi="ITC Avant Garde"/>
        </w:rPr>
        <w:t xml:space="preserve"> </w:t>
      </w:r>
      <w:r w:rsidR="00E473B3" w:rsidRPr="005D65D2">
        <w:rPr>
          <w:rFonts w:ascii="ITC Avant Garde" w:hAnsi="ITC Avant Garde"/>
        </w:rPr>
        <w:t>e</w:t>
      </w:r>
      <w:r w:rsidR="00536743" w:rsidRPr="005D65D2">
        <w:rPr>
          <w:rFonts w:ascii="ITC Avant Garde" w:hAnsi="ITC Avant Garde"/>
        </w:rPr>
        <w:t xml:space="preserve"> </w:t>
      </w:r>
      <w:r w:rsidR="00E473B3" w:rsidRPr="005D65D2">
        <w:rPr>
          <w:rFonts w:ascii="ITC Avant Garde" w:hAnsi="ITC Avant Garde"/>
        </w:rPr>
        <w:t>internacional,</w:t>
      </w:r>
      <w:r w:rsidR="00536743" w:rsidRPr="005D65D2">
        <w:rPr>
          <w:rFonts w:ascii="ITC Avant Garde" w:hAnsi="ITC Avant Garde"/>
        </w:rPr>
        <w:t xml:space="preserve"> </w:t>
      </w:r>
      <w:r w:rsidR="00E473B3" w:rsidRPr="005D65D2">
        <w:rPr>
          <w:rFonts w:ascii="ITC Avant Garde" w:hAnsi="ITC Avant Garde"/>
        </w:rPr>
        <w:t>el</w:t>
      </w:r>
      <w:r w:rsidR="00536743" w:rsidRPr="005D65D2">
        <w:rPr>
          <w:rFonts w:ascii="ITC Avant Garde" w:hAnsi="ITC Avant Garde"/>
        </w:rPr>
        <w:t xml:space="preserve"> </w:t>
      </w:r>
      <w:r w:rsidR="00E473B3" w:rsidRPr="005D65D2">
        <w:rPr>
          <w:rFonts w:ascii="ITC Avant Garde" w:hAnsi="ITC Avant Garde"/>
        </w:rPr>
        <w:t>contexto</w:t>
      </w:r>
      <w:r w:rsidR="00536743" w:rsidRPr="005D65D2">
        <w:rPr>
          <w:rFonts w:ascii="ITC Avant Garde" w:hAnsi="ITC Avant Garde"/>
        </w:rPr>
        <w:t xml:space="preserve"> </w:t>
      </w:r>
      <w:r w:rsidR="00FD21F1" w:rsidRPr="005D65D2">
        <w:rPr>
          <w:rFonts w:ascii="ITC Avant Garde" w:hAnsi="ITC Avant Garde"/>
        </w:rPr>
        <w:t>de</w:t>
      </w:r>
      <w:r w:rsidR="00536743" w:rsidRPr="005D65D2">
        <w:rPr>
          <w:rFonts w:ascii="ITC Avant Garde" w:hAnsi="ITC Avant Garde"/>
        </w:rPr>
        <w:t xml:space="preserve"> </w:t>
      </w:r>
      <w:r w:rsidR="00FD21F1" w:rsidRPr="005D65D2">
        <w:rPr>
          <w:rFonts w:ascii="ITC Avant Garde" w:hAnsi="ITC Avant Garde"/>
        </w:rPr>
        <w:t>uso</w:t>
      </w:r>
      <w:r w:rsidR="00536743" w:rsidRPr="005D65D2">
        <w:rPr>
          <w:rFonts w:ascii="ITC Avant Garde" w:hAnsi="ITC Avant Garde"/>
        </w:rPr>
        <w:t xml:space="preserve"> </w:t>
      </w:r>
      <w:r w:rsidR="00E473B3" w:rsidRPr="005D65D2">
        <w:rPr>
          <w:rFonts w:ascii="ITC Avant Garde" w:hAnsi="ITC Avant Garde"/>
        </w:rPr>
        <w:t>actual</w:t>
      </w:r>
      <w:r w:rsidR="00536743" w:rsidRPr="005D65D2">
        <w:rPr>
          <w:rFonts w:ascii="ITC Avant Garde" w:hAnsi="ITC Avant Garde"/>
        </w:rPr>
        <w:t xml:space="preserve"> </w:t>
      </w:r>
      <w:r w:rsidR="00E473B3" w:rsidRPr="005D65D2">
        <w:rPr>
          <w:rFonts w:ascii="ITC Avant Garde" w:hAnsi="ITC Avant Garde"/>
        </w:rPr>
        <w:t>de</w:t>
      </w:r>
      <w:r w:rsidR="00536743" w:rsidRPr="005D65D2">
        <w:rPr>
          <w:rFonts w:ascii="ITC Avant Garde" w:hAnsi="ITC Avant Garde"/>
        </w:rPr>
        <w:t xml:space="preserve"> </w:t>
      </w:r>
      <w:r w:rsidR="00E473B3" w:rsidRPr="005D65D2">
        <w:rPr>
          <w:rFonts w:ascii="ITC Avant Garde" w:hAnsi="ITC Avant Garde"/>
        </w:rPr>
        <w:t>las</w:t>
      </w:r>
      <w:r w:rsidR="00536743" w:rsidRPr="005D65D2">
        <w:rPr>
          <w:rFonts w:ascii="ITC Avant Garde" w:hAnsi="ITC Avant Garde"/>
        </w:rPr>
        <w:t xml:space="preserve"> </w:t>
      </w:r>
      <w:r w:rsidR="00E473B3" w:rsidRPr="005D65D2">
        <w:rPr>
          <w:rFonts w:ascii="ITC Avant Garde" w:hAnsi="ITC Avant Garde"/>
        </w:rPr>
        <w:t>bandas</w:t>
      </w:r>
      <w:r w:rsidR="00536743" w:rsidRPr="005D65D2">
        <w:rPr>
          <w:rFonts w:ascii="ITC Avant Garde" w:hAnsi="ITC Avant Garde"/>
        </w:rPr>
        <w:t xml:space="preserve"> </w:t>
      </w:r>
      <w:r w:rsidR="00E473B3" w:rsidRPr="005D65D2">
        <w:rPr>
          <w:rFonts w:ascii="ITC Avant Garde" w:hAnsi="ITC Avant Garde"/>
        </w:rPr>
        <w:t>de</w:t>
      </w:r>
      <w:r w:rsidR="00536743" w:rsidRPr="005D65D2">
        <w:rPr>
          <w:rFonts w:ascii="ITC Avant Garde" w:hAnsi="ITC Avant Garde"/>
        </w:rPr>
        <w:t xml:space="preserve"> </w:t>
      </w:r>
      <w:r w:rsidR="00E473B3" w:rsidRPr="005D65D2">
        <w:rPr>
          <w:rFonts w:ascii="ITC Avant Garde" w:hAnsi="ITC Avant Garde"/>
        </w:rPr>
        <w:t>frecuencias</w:t>
      </w:r>
      <w:r w:rsidR="00536743" w:rsidRPr="005D65D2">
        <w:rPr>
          <w:rFonts w:ascii="ITC Avant Garde" w:hAnsi="ITC Avant Garde"/>
        </w:rPr>
        <w:t xml:space="preserve"> </w:t>
      </w:r>
      <w:r w:rsidR="00E473B3" w:rsidRPr="005D65D2">
        <w:rPr>
          <w:rFonts w:ascii="ITC Avant Garde" w:hAnsi="ITC Avant Garde"/>
        </w:rPr>
        <w:t>en</w:t>
      </w:r>
      <w:r w:rsidR="00536743" w:rsidRPr="005D65D2">
        <w:rPr>
          <w:rFonts w:ascii="ITC Avant Garde" w:hAnsi="ITC Avant Garde"/>
        </w:rPr>
        <w:t xml:space="preserve"> </w:t>
      </w:r>
      <w:r w:rsidR="00E473B3" w:rsidRPr="005D65D2">
        <w:rPr>
          <w:rFonts w:ascii="ITC Avant Garde" w:hAnsi="ITC Avant Garde"/>
        </w:rPr>
        <w:t>nuestro</w:t>
      </w:r>
      <w:r w:rsidR="00536743" w:rsidRPr="005D65D2">
        <w:rPr>
          <w:rFonts w:ascii="ITC Avant Garde" w:hAnsi="ITC Avant Garde"/>
        </w:rPr>
        <w:t xml:space="preserve"> </w:t>
      </w:r>
      <w:r w:rsidR="00E473B3" w:rsidRPr="005D65D2">
        <w:rPr>
          <w:rFonts w:ascii="ITC Avant Garde" w:hAnsi="ITC Avant Garde"/>
        </w:rPr>
        <w:t>país,</w:t>
      </w:r>
      <w:r w:rsidR="00536743" w:rsidRPr="005D65D2">
        <w:rPr>
          <w:rFonts w:ascii="ITC Avant Garde" w:hAnsi="ITC Avant Garde"/>
        </w:rPr>
        <w:t xml:space="preserve"> </w:t>
      </w:r>
      <w:r w:rsidR="00E473B3" w:rsidRPr="005D65D2">
        <w:rPr>
          <w:rFonts w:ascii="ITC Avant Garde" w:hAnsi="ITC Avant Garde"/>
        </w:rPr>
        <w:t>el</w:t>
      </w:r>
      <w:r w:rsidR="00536743" w:rsidRPr="005D65D2">
        <w:rPr>
          <w:rFonts w:ascii="ITC Avant Garde" w:hAnsi="ITC Avant Garde"/>
        </w:rPr>
        <w:t xml:space="preserve"> </w:t>
      </w:r>
      <w:r w:rsidR="00E473B3" w:rsidRPr="005D65D2">
        <w:rPr>
          <w:rFonts w:ascii="ITC Avant Garde" w:hAnsi="ITC Avant Garde"/>
        </w:rPr>
        <w:t>estado</w:t>
      </w:r>
      <w:r w:rsidR="00536743" w:rsidRPr="005D65D2">
        <w:rPr>
          <w:rFonts w:ascii="ITC Avant Garde" w:hAnsi="ITC Avant Garde"/>
        </w:rPr>
        <w:t xml:space="preserve"> </w:t>
      </w:r>
      <w:r w:rsidR="00E473B3" w:rsidRPr="005D65D2">
        <w:rPr>
          <w:rFonts w:ascii="ITC Avant Garde" w:hAnsi="ITC Avant Garde"/>
        </w:rPr>
        <w:t>de</w:t>
      </w:r>
      <w:r w:rsidR="00536743" w:rsidRPr="005D65D2">
        <w:rPr>
          <w:rFonts w:ascii="ITC Avant Garde" w:hAnsi="ITC Avant Garde"/>
        </w:rPr>
        <w:t xml:space="preserve"> </w:t>
      </w:r>
      <w:r w:rsidR="00E473B3" w:rsidRPr="005D65D2">
        <w:rPr>
          <w:rFonts w:ascii="ITC Avant Garde" w:hAnsi="ITC Avant Garde"/>
        </w:rPr>
        <w:t>estandarización,</w:t>
      </w:r>
      <w:r w:rsidR="00536743" w:rsidRPr="005D65D2">
        <w:rPr>
          <w:rFonts w:ascii="ITC Avant Garde" w:hAnsi="ITC Avant Garde"/>
        </w:rPr>
        <w:t xml:space="preserve"> </w:t>
      </w:r>
      <w:r w:rsidR="00E473B3" w:rsidRPr="005D65D2">
        <w:rPr>
          <w:rFonts w:ascii="ITC Avant Garde" w:hAnsi="ITC Avant Garde"/>
        </w:rPr>
        <w:t>las</w:t>
      </w:r>
      <w:r w:rsidR="00536743" w:rsidRPr="005D65D2">
        <w:rPr>
          <w:rFonts w:ascii="ITC Avant Garde" w:hAnsi="ITC Avant Garde"/>
        </w:rPr>
        <w:t xml:space="preserve"> </w:t>
      </w:r>
      <w:r w:rsidR="00E473B3" w:rsidRPr="005D65D2">
        <w:rPr>
          <w:rFonts w:ascii="ITC Avant Garde" w:hAnsi="ITC Avant Garde"/>
        </w:rPr>
        <w:t>tecnologías</w:t>
      </w:r>
      <w:r w:rsidR="00536743" w:rsidRPr="005D65D2">
        <w:rPr>
          <w:rFonts w:ascii="ITC Avant Garde" w:hAnsi="ITC Avant Garde"/>
        </w:rPr>
        <w:t xml:space="preserve"> </w:t>
      </w:r>
      <w:r w:rsidR="00E473B3" w:rsidRPr="005D65D2">
        <w:rPr>
          <w:rFonts w:ascii="ITC Avant Garde" w:hAnsi="ITC Avant Garde"/>
        </w:rPr>
        <w:t>disponibles</w:t>
      </w:r>
      <w:r w:rsidR="00536743" w:rsidRPr="005D65D2">
        <w:rPr>
          <w:rFonts w:ascii="ITC Avant Garde" w:hAnsi="ITC Avant Garde"/>
        </w:rPr>
        <w:t xml:space="preserve"> </w:t>
      </w:r>
      <w:r w:rsidR="00E473B3" w:rsidRPr="005D65D2">
        <w:rPr>
          <w:rFonts w:ascii="ITC Avant Garde" w:hAnsi="ITC Avant Garde"/>
        </w:rPr>
        <w:t>y</w:t>
      </w:r>
      <w:r w:rsidR="00536743" w:rsidRPr="005D65D2">
        <w:rPr>
          <w:rFonts w:ascii="ITC Avant Garde" w:hAnsi="ITC Avant Garde"/>
        </w:rPr>
        <w:t xml:space="preserve"> </w:t>
      </w:r>
      <w:r w:rsidR="00E473B3" w:rsidRPr="005D65D2">
        <w:rPr>
          <w:rFonts w:ascii="ITC Avant Garde" w:hAnsi="ITC Avant Garde"/>
        </w:rPr>
        <w:t>el</w:t>
      </w:r>
      <w:r w:rsidR="00536743" w:rsidRPr="005D65D2">
        <w:rPr>
          <w:rFonts w:ascii="ITC Avant Garde" w:hAnsi="ITC Avant Garde"/>
        </w:rPr>
        <w:t xml:space="preserve"> </w:t>
      </w:r>
      <w:r w:rsidR="00E473B3" w:rsidRPr="005D65D2">
        <w:rPr>
          <w:rFonts w:ascii="ITC Avant Garde" w:hAnsi="ITC Avant Garde"/>
        </w:rPr>
        <w:t>nivel</w:t>
      </w:r>
      <w:r w:rsidR="00536743" w:rsidRPr="005D65D2">
        <w:rPr>
          <w:rFonts w:ascii="ITC Avant Garde" w:hAnsi="ITC Avant Garde"/>
        </w:rPr>
        <w:t xml:space="preserve"> </w:t>
      </w:r>
      <w:r w:rsidR="00E473B3" w:rsidRPr="005D65D2">
        <w:rPr>
          <w:rFonts w:ascii="ITC Avant Garde" w:hAnsi="ITC Avant Garde"/>
        </w:rPr>
        <w:t>de</w:t>
      </w:r>
      <w:r w:rsidR="00536743" w:rsidRPr="005D65D2">
        <w:rPr>
          <w:rFonts w:ascii="ITC Avant Garde" w:hAnsi="ITC Avant Garde"/>
        </w:rPr>
        <w:t xml:space="preserve"> </w:t>
      </w:r>
      <w:r w:rsidR="00E473B3" w:rsidRPr="005D65D2">
        <w:rPr>
          <w:rFonts w:ascii="ITC Avant Garde" w:hAnsi="ITC Avant Garde"/>
        </w:rPr>
        <w:t>adopción</w:t>
      </w:r>
      <w:r w:rsidR="00536743" w:rsidRPr="005D65D2">
        <w:rPr>
          <w:rFonts w:ascii="ITC Avant Garde" w:hAnsi="ITC Avant Garde"/>
        </w:rPr>
        <w:t xml:space="preserve"> </w:t>
      </w:r>
      <w:r w:rsidR="00E473B3" w:rsidRPr="005D65D2">
        <w:rPr>
          <w:rFonts w:ascii="ITC Avant Garde" w:hAnsi="ITC Avant Garde"/>
        </w:rPr>
        <w:t>de</w:t>
      </w:r>
      <w:r w:rsidR="00536743" w:rsidRPr="005D65D2">
        <w:rPr>
          <w:rFonts w:ascii="ITC Avant Garde" w:hAnsi="ITC Avant Garde"/>
        </w:rPr>
        <w:t xml:space="preserve"> </w:t>
      </w:r>
      <w:r w:rsidR="00E473B3" w:rsidRPr="005D65D2">
        <w:rPr>
          <w:rFonts w:ascii="ITC Avant Garde" w:hAnsi="ITC Avant Garde"/>
        </w:rPr>
        <w:t>dichas</w:t>
      </w:r>
      <w:r w:rsidR="00536743" w:rsidRPr="005D65D2">
        <w:rPr>
          <w:rFonts w:ascii="ITC Avant Garde" w:hAnsi="ITC Avant Garde"/>
        </w:rPr>
        <w:t xml:space="preserve"> </w:t>
      </w:r>
      <w:r w:rsidR="00E473B3" w:rsidRPr="005D65D2">
        <w:rPr>
          <w:rFonts w:ascii="ITC Avant Garde" w:hAnsi="ITC Avant Garde"/>
        </w:rPr>
        <w:t>tecnologías</w:t>
      </w:r>
      <w:r w:rsidR="00536743" w:rsidRPr="005D65D2">
        <w:rPr>
          <w:rFonts w:ascii="ITC Avant Garde" w:hAnsi="ITC Avant Garde"/>
        </w:rPr>
        <w:t xml:space="preserve"> </w:t>
      </w:r>
      <w:r w:rsidR="00E473B3" w:rsidRPr="005D65D2">
        <w:rPr>
          <w:rFonts w:ascii="ITC Avant Garde" w:hAnsi="ITC Avant Garde"/>
        </w:rPr>
        <w:t>a</w:t>
      </w:r>
      <w:r w:rsidR="00536743" w:rsidRPr="005D65D2">
        <w:rPr>
          <w:rFonts w:ascii="ITC Avant Garde" w:hAnsi="ITC Avant Garde"/>
        </w:rPr>
        <w:t xml:space="preserve"> </w:t>
      </w:r>
      <w:r w:rsidR="00E473B3" w:rsidRPr="005D65D2">
        <w:rPr>
          <w:rFonts w:ascii="ITC Avant Garde" w:hAnsi="ITC Avant Garde"/>
        </w:rPr>
        <w:t>nivel</w:t>
      </w:r>
      <w:r w:rsidR="00536743" w:rsidRPr="005D65D2">
        <w:rPr>
          <w:rFonts w:ascii="ITC Avant Garde" w:hAnsi="ITC Avant Garde"/>
        </w:rPr>
        <w:t xml:space="preserve"> </w:t>
      </w:r>
      <w:r w:rsidR="00E473B3" w:rsidRPr="005D65D2">
        <w:rPr>
          <w:rFonts w:ascii="ITC Avant Garde" w:hAnsi="ITC Avant Garde"/>
        </w:rPr>
        <w:t>internacional.</w:t>
      </w:r>
    </w:p>
    <w:p w14:paraId="4847CD47" w14:textId="77777777" w:rsidR="00536936" w:rsidRDefault="00606FA9" w:rsidP="003B1806">
      <w:pPr>
        <w:spacing w:before="240" w:after="240" w:line="240" w:lineRule="auto"/>
        <w:jc w:val="both"/>
        <w:rPr>
          <w:rFonts w:ascii="ITC Avant Garde" w:hAnsi="ITC Avant Garde"/>
        </w:rPr>
      </w:pPr>
      <w:r w:rsidRPr="005D65D2">
        <w:rPr>
          <w:rFonts w:ascii="ITC Avant Garde" w:hAnsi="ITC Avant Garde"/>
        </w:rPr>
        <w:t>L</w:t>
      </w:r>
      <w:r w:rsidR="00C15FAE" w:rsidRPr="005D65D2">
        <w:rPr>
          <w:rFonts w:ascii="ITC Avant Garde" w:hAnsi="ITC Avant Garde"/>
        </w:rPr>
        <w:t>a</w:t>
      </w:r>
      <w:r w:rsidR="00536743" w:rsidRPr="005D65D2">
        <w:rPr>
          <w:rFonts w:ascii="ITC Avant Garde" w:hAnsi="ITC Avant Garde"/>
        </w:rPr>
        <w:t xml:space="preserve"> </w:t>
      </w:r>
      <w:r w:rsidR="00C15FAE" w:rsidRPr="005D65D2">
        <w:rPr>
          <w:rFonts w:ascii="ITC Avant Garde" w:hAnsi="ITC Avant Garde"/>
        </w:rPr>
        <w:t>legislación</w:t>
      </w:r>
      <w:r w:rsidR="00536743" w:rsidRPr="005D65D2">
        <w:rPr>
          <w:rFonts w:ascii="ITC Avant Garde" w:hAnsi="ITC Avant Garde"/>
        </w:rPr>
        <w:t xml:space="preserve"> </w:t>
      </w:r>
      <w:r w:rsidR="00C15FAE" w:rsidRPr="005D65D2">
        <w:rPr>
          <w:rFonts w:ascii="ITC Avant Garde" w:hAnsi="ITC Avant Garde"/>
        </w:rPr>
        <w:t>nacional</w:t>
      </w:r>
      <w:r w:rsidR="00536743" w:rsidRPr="005D65D2">
        <w:rPr>
          <w:rFonts w:ascii="ITC Avant Garde" w:hAnsi="ITC Avant Garde"/>
        </w:rPr>
        <w:t xml:space="preserve"> </w:t>
      </w:r>
      <w:r w:rsidR="00C15FAE" w:rsidRPr="005D65D2">
        <w:rPr>
          <w:rFonts w:ascii="ITC Avant Garde" w:hAnsi="ITC Avant Garde"/>
        </w:rPr>
        <w:t>será</w:t>
      </w:r>
      <w:r w:rsidR="00536743" w:rsidRPr="005D65D2">
        <w:rPr>
          <w:rFonts w:ascii="ITC Avant Garde" w:hAnsi="ITC Avant Garde"/>
        </w:rPr>
        <w:t xml:space="preserve"> </w:t>
      </w:r>
      <w:r w:rsidR="00C15FAE" w:rsidRPr="005D65D2">
        <w:rPr>
          <w:rFonts w:ascii="ITC Avant Garde" w:hAnsi="ITC Avant Garde"/>
        </w:rPr>
        <w:t>el</w:t>
      </w:r>
      <w:r w:rsidR="00536743" w:rsidRPr="005D65D2">
        <w:rPr>
          <w:rFonts w:ascii="ITC Avant Garde" w:hAnsi="ITC Avant Garde"/>
        </w:rPr>
        <w:t xml:space="preserve"> </w:t>
      </w:r>
      <w:r w:rsidR="00C15FAE" w:rsidRPr="005D65D2">
        <w:rPr>
          <w:rFonts w:ascii="ITC Avant Garde" w:hAnsi="ITC Avant Garde"/>
        </w:rPr>
        <w:t>punto</w:t>
      </w:r>
      <w:r w:rsidR="00536743" w:rsidRPr="005D65D2">
        <w:rPr>
          <w:rFonts w:ascii="ITC Avant Garde" w:hAnsi="ITC Avant Garde"/>
        </w:rPr>
        <w:t xml:space="preserve"> </w:t>
      </w:r>
      <w:r w:rsidR="00C15FAE" w:rsidRPr="005D65D2">
        <w:rPr>
          <w:rFonts w:ascii="ITC Avant Garde" w:hAnsi="ITC Avant Garde"/>
        </w:rPr>
        <w:t>de</w:t>
      </w:r>
      <w:r w:rsidR="00536743" w:rsidRPr="005D65D2">
        <w:rPr>
          <w:rFonts w:ascii="ITC Avant Garde" w:hAnsi="ITC Avant Garde"/>
        </w:rPr>
        <w:t xml:space="preserve"> </w:t>
      </w:r>
      <w:r w:rsidR="00C15FAE" w:rsidRPr="005D65D2">
        <w:rPr>
          <w:rFonts w:ascii="ITC Avant Garde" w:hAnsi="ITC Avant Garde"/>
        </w:rPr>
        <w:t>inicio</w:t>
      </w:r>
      <w:r w:rsidR="00536743" w:rsidRPr="005D65D2">
        <w:rPr>
          <w:rFonts w:ascii="ITC Avant Garde" w:hAnsi="ITC Avant Garde"/>
        </w:rPr>
        <w:t xml:space="preserve"> </w:t>
      </w:r>
      <w:r w:rsidR="00C64C09" w:rsidRPr="005D65D2">
        <w:rPr>
          <w:rFonts w:ascii="ITC Avant Garde" w:hAnsi="ITC Avant Garde"/>
        </w:rPr>
        <w:t>que</w:t>
      </w:r>
      <w:r w:rsidR="00536743" w:rsidRPr="005D65D2">
        <w:rPr>
          <w:rFonts w:ascii="ITC Avant Garde" w:hAnsi="ITC Avant Garde"/>
        </w:rPr>
        <w:t xml:space="preserve"> </w:t>
      </w:r>
      <w:r w:rsidR="00C64C09" w:rsidRPr="005D65D2">
        <w:rPr>
          <w:rFonts w:ascii="ITC Avant Garde" w:hAnsi="ITC Avant Garde"/>
        </w:rPr>
        <w:t>el</w:t>
      </w:r>
      <w:r w:rsidR="00536743" w:rsidRPr="005D65D2">
        <w:rPr>
          <w:rFonts w:ascii="ITC Avant Garde" w:hAnsi="ITC Avant Garde"/>
        </w:rPr>
        <w:t xml:space="preserve"> </w:t>
      </w:r>
      <w:r w:rsidRPr="005D65D2">
        <w:rPr>
          <w:rFonts w:ascii="ITC Avant Garde" w:hAnsi="ITC Avant Garde"/>
        </w:rPr>
        <w:t>c</w:t>
      </w:r>
      <w:r w:rsidR="002F4E1F" w:rsidRPr="005D65D2">
        <w:rPr>
          <w:rFonts w:ascii="ITC Avant Garde" w:hAnsi="ITC Avant Garde"/>
        </w:rPr>
        <w:t>omité</w:t>
      </w:r>
      <w:r w:rsidR="00536743" w:rsidRPr="005D65D2">
        <w:rPr>
          <w:rFonts w:ascii="ITC Avant Garde" w:hAnsi="ITC Avant Garde"/>
        </w:rPr>
        <w:t xml:space="preserve"> </w:t>
      </w:r>
      <w:r w:rsidR="00C64C09" w:rsidRPr="005D65D2">
        <w:rPr>
          <w:rFonts w:ascii="ITC Avant Garde" w:hAnsi="ITC Avant Garde"/>
        </w:rPr>
        <w:t>debe</w:t>
      </w:r>
      <w:r w:rsidR="00536743" w:rsidRPr="005D65D2">
        <w:rPr>
          <w:rFonts w:ascii="ITC Avant Garde" w:hAnsi="ITC Avant Garde"/>
        </w:rPr>
        <w:t xml:space="preserve"> </w:t>
      </w:r>
      <w:r w:rsidR="00C64C09" w:rsidRPr="005D65D2">
        <w:rPr>
          <w:rFonts w:ascii="ITC Avant Garde" w:hAnsi="ITC Avant Garde"/>
        </w:rPr>
        <w:t>consi</w:t>
      </w:r>
      <w:r w:rsidRPr="005D65D2">
        <w:rPr>
          <w:rFonts w:ascii="ITC Avant Garde" w:hAnsi="ITC Avant Garde"/>
        </w:rPr>
        <w:t>derar</w:t>
      </w:r>
      <w:r w:rsidR="00536743" w:rsidRPr="005D65D2">
        <w:rPr>
          <w:rFonts w:ascii="ITC Avant Garde" w:hAnsi="ITC Avant Garde"/>
        </w:rPr>
        <w:t xml:space="preserve"> </w:t>
      </w:r>
      <w:r w:rsidR="00C64C09" w:rsidRPr="005D65D2">
        <w:rPr>
          <w:rFonts w:ascii="ITC Avant Garde" w:hAnsi="ITC Avant Garde"/>
        </w:rPr>
        <w:t>para</w:t>
      </w:r>
      <w:r w:rsidR="00536743" w:rsidRPr="005D65D2">
        <w:rPr>
          <w:rFonts w:ascii="ITC Avant Garde" w:hAnsi="ITC Avant Garde"/>
        </w:rPr>
        <w:t xml:space="preserve"> </w:t>
      </w:r>
      <w:r w:rsidR="007C019F" w:rsidRPr="005D65D2">
        <w:rPr>
          <w:rFonts w:ascii="ITC Avant Garde" w:hAnsi="ITC Avant Garde"/>
        </w:rPr>
        <w:t>emitir</w:t>
      </w:r>
      <w:r w:rsidR="00536743" w:rsidRPr="005D65D2">
        <w:rPr>
          <w:rFonts w:ascii="ITC Avant Garde" w:hAnsi="ITC Avant Garde"/>
        </w:rPr>
        <w:t xml:space="preserve"> </w:t>
      </w:r>
      <w:r w:rsidR="007C019F" w:rsidRPr="005D65D2">
        <w:rPr>
          <w:rFonts w:ascii="ITC Avant Garde" w:hAnsi="ITC Avant Garde"/>
        </w:rPr>
        <w:t>opiniones</w:t>
      </w:r>
      <w:r w:rsidR="00536743" w:rsidRPr="005D65D2">
        <w:rPr>
          <w:rFonts w:ascii="ITC Avant Garde" w:hAnsi="ITC Avant Garde"/>
        </w:rPr>
        <w:t xml:space="preserve"> </w:t>
      </w:r>
      <w:r w:rsidR="007C019F" w:rsidRPr="005D65D2">
        <w:rPr>
          <w:rFonts w:ascii="ITC Avant Garde" w:hAnsi="ITC Avant Garde"/>
        </w:rPr>
        <w:t>no</w:t>
      </w:r>
      <w:r w:rsidR="00536743" w:rsidRPr="005D65D2">
        <w:rPr>
          <w:rFonts w:ascii="ITC Avant Garde" w:hAnsi="ITC Avant Garde"/>
        </w:rPr>
        <w:t xml:space="preserve"> </w:t>
      </w:r>
      <w:r w:rsidR="007C019F" w:rsidRPr="005D65D2">
        <w:rPr>
          <w:rFonts w:ascii="ITC Avant Garde" w:hAnsi="ITC Avant Garde"/>
        </w:rPr>
        <w:t>vinculantes</w:t>
      </w:r>
      <w:r w:rsidR="00536743" w:rsidRPr="005D65D2">
        <w:rPr>
          <w:rFonts w:ascii="ITC Avant Garde" w:hAnsi="ITC Avant Garde"/>
        </w:rPr>
        <w:t xml:space="preserve"> </w:t>
      </w:r>
      <w:r w:rsidR="007C019F" w:rsidRPr="005D65D2">
        <w:rPr>
          <w:rFonts w:ascii="ITC Avant Garde" w:hAnsi="ITC Avant Garde"/>
        </w:rPr>
        <w:t>en</w:t>
      </w:r>
      <w:r w:rsidR="00536743" w:rsidRPr="005D65D2">
        <w:rPr>
          <w:rFonts w:ascii="ITC Avant Garde" w:hAnsi="ITC Avant Garde"/>
        </w:rPr>
        <w:t xml:space="preserve"> </w:t>
      </w:r>
      <w:r w:rsidR="007C019F" w:rsidRPr="005D65D2">
        <w:rPr>
          <w:rFonts w:ascii="ITC Avant Garde" w:hAnsi="ITC Avant Garde"/>
        </w:rPr>
        <w:t>la</w:t>
      </w:r>
      <w:r w:rsidR="00536743" w:rsidRPr="005D65D2">
        <w:rPr>
          <w:rFonts w:ascii="ITC Avant Garde" w:hAnsi="ITC Avant Garde"/>
        </w:rPr>
        <w:t xml:space="preserve"> </w:t>
      </w:r>
      <w:r w:rsidR="007C019F" w:rsidRPr="005D65D2">
        <w:rPr>
          <w:rFonts w:ascii="ITC Avant Garde" w:hAnsi="ITC Avant Garde"/>
        </w:rPr>
        <w:t>que</w:t>
      </w:r>
      <w:r w:rsidR="00536743" w:rsidRPr="005D65D2">
        <w:rPr>
          <w:rFonts w:ascii="ITC Avant Garde" w:hAnsi="ITC Avant Garde"/>
        </w:rPr>
        <w:t xml:space="preserve"> </w:t>
      </w:r>
      <w:r w:rsidR="007C019F" w:rsidRPr="005D65D2">
        <w:rPr>
          <w:rFonts w:ascii="ITC Avant Garde" w:hAnsi="ITC Avant Garde"/>
        </w:rPr>
        <w:t>expresen</w:t>
      </w:r>
      <w:r w:rsidR="00536743" w:rsidRPr="005D65D2">
        <w:rPr>
          <w:rFonts w:ascii="ITC Avant Garde" w:hAnsi="ITC Avant Garde"/>
        </w:rPr>
        <w:t xml:space="preserve"> </w:t>
      </w:r>
      <w:r w:rsidR="007C019F" w:rsidRPr="005D65D2">
        <w:rPr>
          <w:rFonts w:ascii="ITC Avant Garde" w:hAnsi="ITC Avant Garde"/>
          <w:bCs/>
          <w:lang w:val="es-ES_tradnl"/>
        </w:rPr>
        <w:t>las</w:t>
      </w:r>
      <w:r w:rsidR="00536743" w:rsidRPr="005D65D2">
        <w:rPr>
          <w:rFonts w:ascii="ITC Avant Garde" w:hAnsi="ITC Avant Garde"/>
          <w:bCs/>
          <w:lang w:val="es-ES_tradnl"/>
        </w:rPr>
        <w:t xml:space="preserve"> </w:t>
      </w:r>
      <w:r w:rsidR="007C019F" w:rsidRPr="005D65D2">
        <w:rPr>
          <w:rFonts w:ascii="ITC Avant Garde" w:hAnsi="ITC Avant Garde"/>
          <w:bCs/>
          <w:lang w:val="es-ES_tradnl"/>
        </w:rPr>
        <w:t>necesidades</w:t>
      </w:r>
      <w:r w:rsidR="005E3E89" w:rsidRPr="005D65D2">
        <w:rPr>
          <w:rFonts w:ascii="ITC Avant Garde" w:hAnsi="ITC Avant Garde"/>
          <w:bCs/>
          <w:lang w:val="es-ES_tradnl"/>
        </w:rPr>
        <w:t xml:space="preserve">, </w:t>
      </w:r>
      <w:r w:rsidR="005E3E89" w:rsidRPr="005D65D2">
        <w:rPr>
          <w:rFonts w:ascii="ITC Avant Garde" w:eastAsiaTheme="minorHAnsi" w:hAnsi="ITC Avant Garde"/>
        </w:rPr>
        <w:t>estrategias, prospectiva y estudios</w:t>
      </w:r>
      <w:r w:rsidR="00536743" w:rsidRPr="005D65D2">
        <w:rPr>
          <w:rFonts w:ascii="ITC Avant Garde" w:hAnsi="ITC Avant Garde"/>
          <w:bCs/>
          <w:lang w:val="es-ES_tradnl"/>
        </w:rPr>
        <w:t xml:space="preserve"> </w:t>
      </w:r>
      <w:r w:rsidR="007C019F" w:rsidRPr="005D65D2">
        <w:rPr>
          <w:rFonts w:ascii="ITC Avant Garde" w:hAnsi="ITC Avant Garde"/>
          <w:bCs/>
          <w:lang w:val="es-ES_tradnl"/>
        </w:rPr>
        <w:t>de</w:t>
      </w:r>
      <w:r w:rsidR="005E3E89" w:rsidRPr="005D65D2">
        <w:rPr>
          <w:rFonts w:ascii="ITC Avant Garde" w:hAnsi="ITC Avant Garde"/>
          <w:bCs/>
          <w:lang w:val="es-ES_tradnl"/>
        </w:rPr>
        <w:t>l</w:t>
      </w:r>
      <w:r w:rsidR="00536743" w:rsidRPr="005D65D2">
        <w:rPr>
          <w:rFonts w:ascii="ITC Avant Garde" w:hAnsi="ITC Avant Garde"/>
          <w:bCs/>
          <w:lang w:val="es-ES_tradnl"/>
        </w:rPr>
        <w:t xml:space="preserve"> </w:t>
      </w:r>
      <w:r w:rsidR="007C019F" w:rsidRPr="005D65D2">
        <w:rPr>
          <w:rFonts w:ascii="ITC Avant Garde" w:hAnsi="ITC Avant Garde"/>
          <w:bCs/>
          <w:lang w:val="es-ES_tradnl"/>
        </w:rPr>
        <w:t>espectro,</w:t>
      </w:r>
      <w:r w:rsidR="00536743" w:rsidRPr="005D65D2">
        <w:rPr>
          <w:rFonts w:ascii="ITC Avant Garde" w:hAnsi="ITC Avant Garde"/>
          <w:bCs/>
          <w:lang w:val="es-ES_tradnl"/>
        </w:rPr>
        <w:t xml:space="preserve"> </w:t>
      </w:r>
      <w:r w:rsidR="007C019F" w:rsidRPr="005D65D2">
        <w:rPr>
          <w:rFonts w:ascii="ITC Avant Garde" w:hAnsi="ITC Avant Garde"/>
          <w:bCs/>
          <w:lang w:val="es-ES_tradnl"/>
        </w:rPr>
        <w:t>considerando</w:t>
      </w:r>
      <w:r w:rsidR="00536743" w:rsidRPr="005D65D2">
        <w:rPr>
          <w:rFonts w:ascii="ITC Avant Garde" w:hAnsi="ITC Avant Garde"/>
          <w:bCs/>
          <w:lang w:val="es-ES_tradnl"/>
        </w:rPr>
        <w:t xml:space="preserve"> </w:t>
      </w:r>
      <w:r w:rsidR="007C019F" w:rsidRPr="005D65D2">
        <w:rPr>
          <w:rFonts w:ascii="ITC Avant Garde" w:hAnsi="ITC Avant Garde"/>
          <w:bCs/>
          <w:lang w:val="es-ES_tradnl"/>
        </w:rPr>
        <w:t>la</w:t>
      </w:r>
      <w:r w:rsidR="00536743" w:rsidRPr="005D65D2">
        <w:rPr>
          <w:rFonts w:ascii="ITC Avant Garde" w:hAnsi="ITC Avant Garde"/>
          <w:bCs/>
          <w:lang w:val="es-ES_tradnl"/>
        </w:rPr>
        <w:t xml:space="preserve"> </w:t>
      </w:r>
      <w:r w:rsidR="007C019F" w:rsidRPr="005D65D2">
        <w:rPr>
          <w:rFonts w:ascii="ITC Avant Garde" w:hAnsi="ITC Avant Garde"/>
          <w:bCs/>
          <w:lang w:val="es-ES_tradnl"/>
        </w:rPr>
        <w:t>naturaleza</w:t>
      </w:r>
      <w:r w:rsidR="00536743" w:rsidRPr="005D65D2">
        <w:rPr>
          <w:rFonts w:ascii="ITC Avant Garde" w:hAnsi="ITC Avant Garde"/>
          <w:bCs/>
          <w:lang w:val="es-ES_tradnl"/>
        </w:rPr>
        <w:t xml:space="preserve"> </w:t>
      </w:r>
      <w:r w:rsidR="007C019F" w:rsidRPr="005D65D2">
        <w:rPr>
          <w:rFonts w:ascii="ITC Avant Garde" w:hAnsi="ITC Avant Garde"/>
          <w:bCs/>
          <w:lang w:val="es-ES_tradnl"/>
        </w:rPr>
        <w:t>limitada</w:t>
      </w:r>
      <w:r w:rsidR="00536743" w:rsidRPr="005D65D2">
        <w:rPr>
          <w:rFonts w:ascii="ITC Avant Garde" w:hAnsi="ITC Avant Garde"/>
          <w:bCs/>
          <w:lang w:val="es-ES_tradnl"/>
        </w:rPr>
        <w:t xml:space="preserve"> </w:t>
      </w:r>
      <w:r w:rsidR="007C019F" w:rsidRPr="005D65D2">
        <w:rPr>
          <w:rFonts w:ascii="ITC Avant Garde" w:hAnsi="ITC Avant Garde"/>
          <w:bCs/>
          <w:lang w:val="es-ES_tradnl"/>
        </w:rPr>
        <w:t>de</w:t>
      </w:r>
      <w:r w:rsidR="00536743" w:rsidRPr="005D65D2">
        <w:rPr>
          <w:rFonts w:ascii="ITC Avant Garde" w:hAnsi="ITC Avant Garde"/>
          <w:bCs/>
          <w:lang w:val="es-ES_tradnl"/>
        </w:rPr>
        <w:t xml:space="preserve"> </w:t>
      </w:r>
      <w:r w:rsidR="007C019F" w:rsidRPr="005D65D2">
        <w:rPr>
          <w:rFonts w:ascii="ITC Avant Garde" w:hAnsi="ITC Avant Garde"/>
          <w:bCs/>
          <w:lang w:val="es-ES_tradnl"/>
        </w:rPr>
        <w:t>este</w:t>
      </w:r>
      <w:r w:rsidR="00536743" w:rsidRPr="005D65D2">
        <w:rPr>
          <w:rFonts w:ascii="ITC Avant Garde" w:hAnsi="ITC Avant Garde"/>
          <w:bCs/>
          <w:lang w:val="es-ES_tradnl"/>
        </w:rPr>
        <w:t xml:space="preserve"> </w:t>
      </w:r>
      <w:r w:rsidR="007C019F" w:rsidRPr="005D65D2">
        <w:rPr>
          <w:rFonts w:ascii="ITC Avant Garde" w:hAnsi="ITC Avant Garde"/>
          <w:bCs/>
          <w:lang w:val="es-ES_tradnl"/>
        </w:rPr>
        <w:t>recurso,</w:t>
      </w:r>
      <w:r w:rsidR="00536743" w:rsidRPr="005D65D2">
        <w:rPr>
          <w:rFonts w:ascii="ITC Avant Garde" w:hAnsi="ITC Avant Garde"/>
          <w:bCs/>
          <w:lang w:val="es-ES_tradnl"/>
        </w:rPr>
        <w:t xml:space="preserve"> </w:t>
      </w:r>
      <w:r w:rsidR="007C019F" w:rsidRPr="005D65D2">
        <w:rPr>
          <w:rFonts w:ascii="ITC Avant Garde" w:hAnsi="ITC Avant Garde"/>
          <w:bCs/>
          <w:lang w:val="es-ES_tradnl"/>
        </w:rPr>
        <w:t>lo</w:t>
      </w:r>
      <w:r w:rsidR="00536743" w:rsidRPr="005D65D2">
        <w:rPr>
          <w:rFonts w:ascii="ITC Avant Garde" w:hAnsi="ITC Avant Garde"/>
          <w:bCs/>
          <w:lang w:val="es-ES_tradnl"/>
        </w:rPr>
        <w:t xml:space="preserve"> </w:t>
      </w:r>
      <w:r w:rsidR="007C019F" w:rsidRPr="005D65D2">
        <w:rPr>
          <w:rFonts w:ascii="ITC Avant Garde" w:hAnsi="ITC Avant Garde"/>
          <w:bCs/>
          <w:lang w:val="es-ES_tradnl"/>
        </w:rPr>
        <w:t>anterior</w:t>
      </w:r>
      <w:r w:rsidR="00536743" w:rsidRPr="005D65D2">
        <w:rPr>
          <w:rFonts w:ascii="ITC Avant Garde" w:hAnsi="ITC Avant Garde"/>
          <w:bCs/>
          <w:lang w:val="es-ES_tradnl"/>
        </w:rPr>
        <w:t xml:space="preserve"> </w:t>
      </w:r>
      <w:r w:rsidR="007C019F" w:rsidRPr="005D65D2">
        <w:rPr>
          <w:rFonts w:ascii="ITC Avant Garde" w:hAnsi="ITC Avant Garde"/>
          <w:bCs/>
          <w:lang w:val="es-ES_tradnl"/>
        </w:rPr>
        <w:t>para</w:t>
      </w:r>
      <w:r w:rsidR="00536743" w:rsidRPr="005D65D2">
        <w:rPr>
          <w:rFonts w:ascii="ITC Avant Garde" w:hAnsi="ITC Avant Garde"/>
          <w:bCs/>
          <w:lang w:val="es-ES_tradnl"/>
        </w:rPr>
        <w:t xml:space="preserve"> </w:t>
      </w:r>
      <w:r w:rsidR="007C019F" w:rsidRPr="005D65D2">
        <w:rPr>
          <w:rFonts w:ascii="ITC Avant Garde" w:hAnsi="ITC Avant Garde"/>
          <w:bCs/>
          <w:lang w:val="es-ES_tradnl"/>
        </w:rPr>
        <w:t>dar</w:t>
      </w:r>
      <w:r w:rsidR="00536743" w:rsidRPr="005D65D2">
        <w:rPr>
          <w:rFonts w:ascii="ITC Avant Garde" w:hAnsi="ITC Avant Garde"/>
          <w:bCs/>
          <w:lang w:val="es-ES_tradnl"/>
        </w:rPr>
        <w:t xml:space="preserve"> </w:t>
      </w:r>
      <w:r w:rsidR="007C019F" w:rsidRPr="005D65D2">
        <w:rPr>
          <w:rFonts w:ascii="ITC Avant Garde" w:hAnsi="ITC Avant Garde"/>
          <w:bCs/>
          <w:lang w:val="es-ES_tradnl"/>
        </w:rPr>
        <w:t>mayores</w:t>
      </w:r>
      <w:r w:rsidR="00536743" w:rsidRPr="005D65D2">
        <w:rPr>
          <w:rFonts w:ascii="ITC Avant Garde" w:hAnsi="ITC Avant Garde"/>
          <w:bCs/>
          <w:lang w:val="es-ES_tradnl"/>
        </w:rPr>
        <w:t xml:space="preserve"> </w:t>
      </w:r>
      <w:r w:rsidR="007C019F" w:rsidRPr="005D65D2">
        <w:rPr>
          <w:rFonts w:ascii="ITC Avant Garde" w:hAnsi="ITC Avant Garde"/>
          <w:bCs/>
          <w:lang w:val="es-ES_tradnl"/>
        </w:rPr>
        <w:t>elementos</w:t>
      </w:r>
      <w:r w:rsidR="00536743" w:rsidRPr="005D65D2">
        <w:rPr>
          <w:rFonts w:ascii="ITC Avant Garde" w:hAnsi="ITC Avant Garde"/>
          <w:bCs/>
          <w:lang w:val="es-ES_tradnl"/>
        </w:rPr>
        <w:t xml:space="preserve"> </w:t>
      </w:r>
      <w:r w:rsidR="007C019F" w:rsidRPr="005D65D2">
        <w:rPr>
          <w:rFonts w:ascii="ITC Avant Garde" w:hAnsi="ITC Avant Garde"/>
          <w:bCs/>
          <w:lang w:val="es-ES_tradnl"/>
        </w:rPr>
        <w:t>al</w:t>
      </w:r>
      <w:r w:rsidR="00536743" w:rsidRPr="005D65D2">
        <w:rPr>
          <w:rFonts w:ascii="ITC Avant Garde" w:hAnsi="ITC Avant Garde"/>
          <w:bCs/>
          <w:lang w:val="es-ES_tradnl"/>
        </w:rPr>
        <w:t xml:space="preserve"> </w:t>
      </w:r>
      <w:r w:rsidR="007C019F" w:rsidRPr="005D65D2">
        <w:rPr>
          <w:rFonts w:ascii="ITC Avant Garde" w:hAnsi="ITC Avant Garde"/>
          <w:bCs/>
          <w:lang w:val="es-ES_tradnl"/>
        </w:rPr>
        <w:t>Instituto</w:t>
      </w:r>
      <w:r w:rsidR="00536743" w:rsidRPr="005D65D2">
        <w:rPr>
          <w:rFonts w:ascii="ITC Avant Garde" w:hAnsi="ITC Avant Garde"/>
          <w:bCs/>
          <w:lang w:val="es-ES_tradnl"/>
        </w:rPr>
        <w:t xml:space="preserve"> </w:t>
      </w:r>
      <w:r w:rsidR="007C019F" w:rsidRPr="005D65D2">
        <w:rPr>
          <w:rFonts w:ascii="ITC Avant Garde" w:hAnsi="ITC Avant Garde"/>
          <w:bCs/>
          <w:lang w:val="es-ES_tradnl"/>
        </w:rPr>
        <w:t>para</w:t>
      </w:r>
      <w:r w:rsidR="00536743" w:rsidRPr="005D65D2">
        <w:rPr>
          <w:rFonts w:ascii="ITC Avant Garde" w:hAnsi="ITC Avant Garde"/>
          <w:bCs/>
          <w:lang w:val="es-ES_tradnl"/>
        </w:rPr>
        <w:t xml:space="preserve"> </w:t>
      </w:r>
      <w:r w:rsidR="00B33B86" w:rsidRPr="005D65D2">
        <w:rPr>
          <w:rFonts w:ascii="ITC Avant Garde" w:hAnsi="ITC Avant Garde"/>
        </w:rPr>
        <w:t>una</w:t>
      </w:r>
      <w:r w:rsidR="00536743" w:rsidRPr="005D65D2">
        <w:rPr>
          <w:rFonts w:ascii="ITC Avant Garde" w:hAnsi="ITC Avant Garde"/>
        </w:rPr>
        <w:t xml:space="preserve"> </w:t>
      </w:r>
      <w:r w:rsidR="00B33B86" w:rsidRPr="005D65D2">
        <w:rPr>
          <w:rFonts w:ascii="ITC Avant Garde" w:hAnsi="ITC Avant Garde"/>
        </w:rPr>
        <w:t>adecuada</w:t>
      </w:r>
      <w:r w:rsidR="00536743" w:rsidRPr="005D65D2">
        <w:rPr>
          <w:rFonts w:ascii="ITC Avant Garde" w:hAnsi="ITC Avant Garde"/>
        </w:rPr>
        <w:t xml:space="preserve"> </w:t>
      </w:r>
      <w:r w:rsidR="00B33B86" w:rsidRPr="005D65D2">
        <w:rPr>
          <w:rFonts w:ascii="ITC Avant Garde" w:hAnsi="ITC Avant Garde"/>
        </w:rPr>
        <w:t>planeación</w:t>
      </w:r>
      <w:r w:rsidR="00536743" w:rsidRPr="005D65D2">
        <w:rPr>
          <w:rFonts w:ascii="ITC Avant Garde" w:hAnsi="ITC Avant Garde"/>
        </w:rPr>
        <w:t xml:space="preserve"> </w:t>
      </w:r>
      <w:r w:rsidR="00FD21F1" w:rsidRPr="005D65D2">
        <w:rPr>
          <w:rFonts w:ascii="ITC Avant Garde" w:hAnsi="ITC Avant Garde"/>
        </w:rPr>
        <w:t>y</w:t>
      </w:r>
      <w:r w:rsidR="00536743" w:rsidRPr="005D65D2">
        <w:rPr>
          <w:rFonts w:ascii="ITC Avant Garde" w:hAnsi="ITC Avant Garde"/>
        </w:rPr>
        <w:t xml:space="preserve"> </w:t>
      </w:r>
      <w:r w:rsidR="00B33B86" w:rsidRPr="005D65D2">
        <w:rPr>
          <w:rFonts w:ascii="ITC Avant Garde" w:hAnsi="ITC Avant Garde"/>
        </w:rPr>
        <w:t>administración</w:t>
      </w:r>
      <w:r w:rsidR="00536743" w:rsidRPr="005D65D2">
        <w:rPr>
          <w:rFonts w:ascii="ITC Avant Garde" w:hAnsi="ITC Avant Garde"/>
        </w:rPr>
        <w:t xml:space="preserve"> </w:t>
      </w:r>
      <w:r w:rsidR="000F092B" w:rsidRPr="005D65D2">
        <w:rPr>
          <w:rFonts w:ascii="ITC Avant Garde" w:hAnsi="ITC Avant Garde"/>
        </w:rPr>
        <w:t>del</w:t>
      </w:r>
      <w:r w:rsidR="00536743" w:rsidRPr="005D65D2">
        <w:rPr>
          <w:rFonts w:ascii="ITC Avant Garde" w:hAnsi="ITC Avant Garde"/>
        </w:rPr>
        <w:t xml:space="preserve"> </w:t>
      </w:r>
      <w:r w:rsidR="000F092B" w:rsidRPr="005D65D2">
        <w:rPr>
          <w:rFonts w:ascii="ITC Avant Garde" w:hAnsi="ITC Avant Garde"/>
        </w:rPr>
        <w:t>espectro</w:t>
      </w:r>
      <w:r w:rsidR="00536743" w:rsidRPr="005D65D2">
        <w:rPr>
          <w:rFonts w:ascii="ITC Avant Garde" w:hAnsi="ITC Avant Garde"/>
        </w:rPr>
        <w:t xml:space="preserve"> </w:t>
      </w:r>
      <w:r w:rsidR="000F092B" w:rsidRPr="005D65D2">
        <w:rPr>
          <w:rFonts w:ascii="ITC Avant Garde" w:hAnsi="ITC Avant Garde"/>
        </w:rPr>
        <w:t>radioeléctrico,</w:t>
      </w:r>
      <w:r w:rsidR="00536743" w:rsidRPr="005D65D2">
        <w:rPr>
          <w:rFonts w:ascii="ITC Avant Garde" w:hAnsi="ITC Avant Garde"/>
        </w:rPr>
        <w:t xml:space="preserve"> </w:t>
      </w:r>
      <w:r w:rsidR="000F092B" w:rsidRPr="005D65D2">
        <w:rPr>
          <w:rFonts w:ascii="ITC Avant Garde" w:hAnsi="ITC Avant Garde"/>
        </w:rPr>
        <w:t>así</w:t>
      </w:r>
      <w:r w:rsidR="00536743" w:rsidRPr="005D65D2">
        <w:rPr>
          <w:rFonts w:ascii="ITC Avant Garde" w:hAnsi="ITC Avant Garde"/>
        </w:rPr>
        <w:t xml:space="preserve"> </w:t>
      </w:r>
      <w:r w:rsidR="000F092B" w:rsidRPr="005D65D2">
        <w:rPr>
          <w:rFonts w:ascii="ITC Avant Garde" w:hAnsi="ITC Avant Garde"/>
        </w:rPr>
        <w:t>como</w:t>
      </w:r>
      <w:r w:rsidR="00536743" w:rsidRPr="005D65D2">
        <w:rPr>
          <w:rFonts w:ascii="ITC Avant Garde" w:hAnsi="ITC Avant Garde"/>
        </w:rPr>
        <w:t xml:space="preserve"> </w:t>
      </w:r>
      <w:r w:rsidR="00B33B86" w:rsidRPr="005D65D2">
        <w:rPr>
          <w:rFonts w:ascii="ITC Avant Garde" w:hAnsi="ITC Avant Garde"/>
        </w:rPr>
        <w:t>para</w:t>
      </w:r>
      <w:r w:rsidR="00536743" w:rsidRPr="005D65D2">
        <w:rPr>
          <w:rFonts w:ascii="ITC Avant Garde" w:hAnsi="ITC Avant Garde"/>
        </w:rPr>
        <w:t xml:space="preserve"> </w:t>
      </w:r>
      <w:r w:rsidR="00B33B86" w:rsidRPr="005D65D2">
        <w:rPr>
          <w:rFonts w:ascii="ITC Avant Garde" w:hAnsi="ITC Avant Garde"/>
        </w:rPr>
        <w:t>su</w:t>
      </w:r>
      <w:r w:rsidR="00536743" w:rsidRPr="005D65D2">
        <w:rPr>
          <w:rFonts w:ascii="ITC Avant Garde" w:hAnsi="ITC Avant Garde"/>
        </w:rPr>
        <w:t xml:space="preserve"> </w:t>
      </w:r>
      <w:r w:rsidR="00C64C09" w:rsidRPr="005D65D2">
        <w:rPr>
          <w:rFonts w:ascii="ITC Avant Garde" w:hAnsi="ITC Avant Garde"/>
        </w:rPr>
        <w:t>uso</w:t>
      </w:r>
      <w:r w:rsidR="00536743" w:rsidRPr="005D65D2">
        <w:rPr>
          <w:rFonts w:ascii="ITC Avant Garde" w:hAnsi="ITC Avant Garde"/>
        </w:rPr>
        <w:t xml:space="preserve"> </w:t>
      </w:r>
      <w:r w:rsidR="00C64C09" w:rsidRPr="005D65D2">
        <w:rPr>
          <w:rFonts w:ascii="ITC Avant Garde" w:hAnsi="ITC Avant Garde"/>
        </w:rPr>
        <w:t>y</w:t>
      </w:r>
      <w:r w:rsidR="00536743" w:rsidRPr="005D65D2">
        <w:rPr>
          <w:rFonts w:ascii="ITC Avant Garde" w:hAnsi="ITC Avant Garde"/>
        </w:rPr>
        <w:t xml:space="preserve"> </w:t>
      </w:r>
      <w:r w:rsidR="00C64C09" w:rsidRPr="005D65D2">
        <w:rPr>
          <w:rFonts w:ascii="ITC Avant Garde" w:hAnsi="ITC Avant Garde"/>
        </w:rPr>
        <w:t>aprovechamiento</w:t>
      </w:r>
      <w:r w:rsidR="00536743" w:rsidRPr="005D65D2">
        <w:rPr>
          <w:rFonts w:ascii="ITC Avant Garde" w:hAnsi="ITC Avant Garde"/>
        </w:rPr>
        <w:t xml:space="preserve"> </w:t>
      </w:r>
      <w:r w:rsidR="00C64C09" w:rsidRPr="005D65D2">
        <w:rPr>
          <w:rFonts w:ascii="ITC Avant Garde" w:hAnsi="ITC Avant Garde"/>
        </w:rPr>
        <w:t>eficiente.</w:t>
      </w:r>
      <w:r w:rsidR="00536743" w:rsidRPr="005D65D2">
        <w:rPr>
          <w:rFonts w:ascii="ITC Avant Garde" w:hAnsi="ITC Avant Garde"/>
        </w:rPr>
        <w:t xml:space="preserve"> </w:t>
      </w:r>
      <w:r w:rsidR="00C64C09" w:rsidRPr="005D65D2">
        <w:rPr>
          <w:rFonts w:ascii="ITC Avant Garde" w:hAnsi="ITC Avant Garde"/>
        </w:rPr>
        <w:t>Además,</w:t>
      </w:r>
      <w:r w:rsidR="00536743" w:rsidRPr="005D65D2">
        <w:rPr>
          <w:rFonts w:ascii="ITC Avant Garde" w:hAnsi="ITC Avant Garde"/>
        </w:rPr>
        <w:t xml:space="preserve"> </w:t>
      </w:r>
      <w:r w:rsidR="007C019F" w:rsidRPr="005D65D2">
        <w:rPr>
          <w:rFonts w:ascii="ITC Avant Garde" w:hAnsi="ITC Avant Garde"/>
        </w:rPr>
        <w:t>el</w:t>
      </w:r>
      <w:r w:rsidR="00536743" w:rsidRPr="005D65D2">
        <w:rPr>
          <w:rFonts w:ascii="ITC Avant Garde" w:hAnsi="ITC Avant Garde"/>
        </w:rPr>
        <w:t xml:space="preserve"> </w:t>
      </w:r>
      <w:r w:rsidR="007C019F" w:rsidRPr="005D65D2">
        <w:rPr>
          <w:rFonts w:ascii="ITC Avant Garde" w:hAnsi="ITC Avant Garde"/>
        </w:rPr>
        <w:t>comité</w:t>
      </w:r>
      <w:r w:rsidR="00536743" w:rsidRPr="005D65D2">
        <w:rPr>
          <w:rFonts w:ascii="ITC Avant Garde" w:hAnsi="ITC Avant Garde"/>
        </w:rPr>
        <w:t xml:space="preserve"> </w:t>
      </w:r>
      <w:r w:rsidRPr="005D65D2">
        <w:rPr>
          <w:rFonts w:ascii="ITC Avant Garde" w:hAnsi="ITC Avant Garde"/>
        </w:rPr>
        <w:t>deberá</w:t>
      </w:r>
      <w:r w:rsidR="00536743" w:rsidRPr="005D65D2">
        <w:rPr>
          <w:rFonts w:ascii="ITC Avant Garde" w:hAnsi="ITC Avant Garde"/>
        </w:rPr>
        <w:t xml:space="preserve"> </w:t>
      </w:r>
      <w:r w:rsidR="007C019F" w:rsidRPr="005D65D2">
        <w:rPr>
          <w:rFonts w:ascii="ITC Avant Garde" w:hAnsi="ITC Avant Garde"/>
        </w:rPr>
        <w:t>considerar</w:t>
      </w:r>
      <w:r w:rsidR="00536743" w:rsidRPr="005D65D2">
        <w:rPr>
          <w:rFonts w:ascii="ITC Avant Garde" w:hAnsi="ITC Avant Garde"/>
        </w:rPr>
        <w:t xml:space="preserve"> </w:t>
      </w:r>
      <w:r w:rsidR="008E5E27" w:rsidRPr="005D65D2">
        <w:rPr>
          <w:rFonts w:ascii="ITC Avant Garde" w:hAnsi="ITC Avant Garde"/>
        </w:rPr>
        <w:t>los</w:t>
      </w:r>
      <w:r w:rsidR="00536743" w:rsidRPr="005D65D2">
        <w:rPr>
          <w:rFonts w:ascii="ITC Avant Garde" w:hAnsi="ITC Avant Garde"/>
        </w:rPr>
        <w:t xml:space="preserve"> </w:t>
      </w:r>
      <w:r w:rsidR="008E5E27" w:rsidRPr="005D65D2">
        <w:rPr>
          <w:rFonts w:ascii="ITC Avant Garde" w:hAnsi="ITC Avant Garde"/>
        </w:rPr>
        <w:t>principios</w:t>
      </w:r>
      <w:r w:rsidR="00536743" w:rsidRPr="005D65D2">
        <w:rPr>
          <w:rFonts w:ascii="ITC Avant Garde" w:hAnsi="ITC Avant Garde"/>
        </w:rPr>
        <w:t xml:space="preserve"> </w:t>
      </w:r>
      <w:r w:rsidR="008E5E27" w:rsidRPr="005D65D2">
        <w:rPr>
          <w:rFonts w:ascii="ITC Avant Garde" w:hAnsi="ITC Avant Garde"/>
        </w:rPr>
        <w:t>internacionales</w:t>
      </w:r>
      <w:r w:rsidR="00536743" w:rsidRPr="005D65D2">
        <w:rPr>
          <w:rFonts w:ascii="ITC Avant Garde" w:hAnsi="ITC Avant Garde"/>
        </w:rPr>
        <w:t xml:space="preserve"> </w:t>
      </w:r>
      <w:r w:rsidR="008E5E27" w:rsidRPr="005D65D2">
        <w:rPr>
          <w:rFonts w:ascii="ITC Avant Garde" w:hAnsi="ITC Avant Garde"/>
        </w:rPr>
        <w:t>que</w:t>
      </w:r>
      <w:r w:rsidR="00536743" w:rsidRPr="005D65D2">
        <w:rPr>
          <w:rFonts w:ascii="ITC Avant Garde" w:hAnsi="ITC Avant Garde"/>
        </w:rPr>
        <w:t xml:space="preserve"> </w:t>
      </w:r>
      <w:r w:rsidR="008E5E27" w:rsidRPr="005D65D2">
        <w:rPr>
          <w:rFonts w:ascii="ITC Avant Garde" w:hAnsi="ITC Avant Garde"/>
        </w:rPr>
        <w:t>rigen</w:t>
      </w:r>
      <w:r w:rsidR="00536743" w:rsidRPr="005D65D2">
        <w:rPr>
          <w:rFonts w:ascii="ITC Avant Garde" w:hAnsi="ITC Avant Garde"/>
        </w:rPr>
        <w:t xml:space="preserve"> </w:t>
      </w:r>
      <w:r w:rsidR="008E5E27" w:rsidRPr="005D65D2">
        <w:rPr>
          <w:rFonts w:ascii="ITC Avant Garde" w:hAnsi="ITC Avant Garde"/>
        </w:rPr>
        <w:t>la</w:t>
      </w:r>
      <w:r w:rsidR="00536743" w:rsidRPr="005D65D2">
        <w:rPr>
          <w:rFonts w:ascii="ITC Avant Garde" w:hAnsi="ITC Avant Garde"/>
        </w:rPr>
        <w:t xml:space="preserve"> </w:t>
      </w:r>
      <w:r w:rsidR="008E5E27" w:rsidRPr="005D65D2">
        <w:rPr>
          <w:rFonts w:ascii="ITC Avant Garde" w:hAnsi="ITC Avant Garde"/>
        </w:rPr>
        <w:t>utilización</w:t>
      </w:r>
      <w:r w:rsidR="00536743" w:rsidRPr="005D65D2">
        <w:rPr>
          <w:rFonts w:ascii="ITC Avant Garde" w:hAnsi="ITC Avant Garde"/>
        </w:rPr>
        <w:t xml:space="preserve"> </w:t>
      </w:r>
      <w:r w:rsidR="008E5E27" w:rsidRPr="005D65D2">
        <w:rPr>
          <w:rFonts w:ascii="ITC Avant Garde" w:hAnsi="ITC Avant Garde"/>
        </w:rPr>
        <w:t>del</w:t>
      </w:r>
      <w:r w:rsidR="00536743" w:rsidRPr="005D65D2">
        <w:rPr>
          <w:rFonts w:ascii="ITC Avant Garde" w:hAnsi="ITC Avant Garde"/>
        </w:rPr>
        <w:t xml:space="preserve"> </w:t>
      </w:r>
      <w:r w:rsidR="008E5E27" w:rsidRPr="005D65D2">
        <w:rPr>
          <w:rFonts w:ascii="ITC Avant Garde" w:hAnsi="ITC Avant Garde"/>
        </w:rPr>
        <w:t>espectro</w:t>
      </w:r>
      <w:r w:rsidR="00536743" w:rsidRPr="005D65D2">
        <w:rPr>
          <w:rFonts w:ascii="ITC Avant Garde" w:hAnsi="ITC Avant Garde"/>
        </w:rPr>
        <w:t xml:space="preserve"> </w:t>
      </w:r>
      <w:r w:rsidR="008E5E27" w:rsidRPr="005D65D2">
        <w:rPr>
          <w:rFonts w:ascii="ITC Avant Garde" w:hAnsi="ITC Avant Garde"/>
        </w:rPr>
        <w:t>radioeléctrico,</w:t>
      </w:r>
      <w:r w:rsidR="00536743" w:rsidRPr="005D65D2">
        <w:rPr>
          <w:rFonts w:ascii="ITC Avant Garde" w:hAnsi="ITC Avant Garde"/>
        </w:rPr>
        <w:t xml:space="preserve"> </w:t>
      </w:r>
      <w:r w:rsidR="008E5E27" w:rsidRPr="005D65D2">
        <w:rPr>
          <w:rFonts w:ascii="ITC Avant Garde" w:hAnsi="ITC Avant Garde"/>
        </w:rPr>
        <w:t>esto</w:t>
      </w:r>
      <w:r w:rsidR="00536743" w:rsidRPr="005D65D2">
        <w:rPr>
          <w:rFonts w:ascii="ITC Avant Garde" w:hAnsi="ITC Avant Garde"/>
        </w:rPr>
        <w:t xml:space="preserve"> </w:t>
      </w:r>
      <w:r w:rsidR="008E5E27" w:rsidRPr="005D65D2">
        <w:rPr>
          <w:rFonts w:ascii="ITC Avant Garde" w:hAnsi="ITC Avant Garde"/>
        </w:rPr>
        <w:t>es</w:t>
      </w:r>
      <w:r w:rsidR="008C2172" w:rsidRPr="005D65D2">
        <w:rPr>
          <w:rFonts w:ascii="ITC Avant Garde" w:hAnsi="ITC Avant Garde"/>
        </w:rPr>
        <w:t>,</w:t>
      </w:r>
      <w:r w:rsidR="00536743" w:rsidRPr="005D65D2">
        <w:rPr>
          <w:rFonts w:ascii="ITC Avant Garde" w:hAnsi="ITC Avant Garde"/>
        </w:rPr>
        <w:t xml:space="preserve"> </w:t>
      </w:r>
      <w:r w:rsidR="008E5E27" w:rsidRPr="005D65D2">
        <w:rPr>
          <w:rFonts w:ascii="ITC Avant Garde" w:hAnsi="ITC Avant Garde"/>
        </w:rPr>
        <w:t>lo</w:t>
      </w:r>
      <w:r w:rsidR="00536743" w:rsidRPr="005D65D2">
        <w:rPr>
          <w:rFonts w:ascii="ITC Avant Garde" w:hAnsi="ITC Avant Garde"/>
        </w:rPr>
        <w:t xml:space="preserve"> </w:t>
      </w:r>
      <w:r w:rsidR="008E5E27" w:rsidRPr="005D65D2">
        <w:rPr>
          <w:rFonts w:ascii="ITC Avant Garde" w:hAnsi="ITC Avant Garde"/>
        </w:rPr>
        <w:t>establecido</w:t>
      </w:r>
      <w:r w:rsidR="00536743" w:rsidRPr="005D65D2">
        <w:rPr>
          <w:rFonts w:ascii="ITC Avant Garde" w:hAnsi="ITC Avant Garde"/>
        </w:rPr>
        <w:t xml:space="preserve"> </w:t>
      </w:r>
      <w:r w:rsidR="008E5E27" w:rsidRPr="005D65D2">
        <w:rPr>
          <w:rFonts w:ascii="ITC Avant Garde" w:hAnsi="ITC Avant Garde"/>
        </w:rPr>
        <w:t>por</w:t>
      </w:r>
      <w:r w:rsidR="00536743" w:rsidRPr="005D65D2">
        <w:rPr>
          <w:rFonts w:ascii="ITC Avant Garde" w:hAnsi="ITC Avant Garde"/>
        </w:rPr>
        <w:t xml:space="preserve"> </w:t>
      </w:r>
      <w:r w:rsidR="008E5E27" w:rsidRPr="005D65D2">
        <w:rPr>
          <w:rFonts w:ascii="ITC Avant Garde" w:hAnsi="ITC Avant Garde"/>
        </w:rPr>
        <w:t>la</w:t>
      </w:r>
      <w:r w:rsidR="00536743" w:rsidRPr="005D65D2">
        <w:rPr>
          <w:rFonts w:ascii="ITC Avant Garde" w:hAnsi="ITC Avant Garde"/>
        </w:rPr>
        <w:t xml:space="preserve"> </w:t>
      </w:r>
      <w:r w:rsidR="008E5E27" w:rsidRPr="005D65D2">
        <w:rPr>
          <w:rFonts w:ascii="ITC Avant Garde" w:hAnsi="ITC Avant Garde"/>
        </w:rPr>
        <w:t>UIT</w:t>
      </w:r>
      <w:r w:rsidR="00536743" w:rsidRPr="005D65D2">
        <w:rPr>
          <w:rFonts w:ascii="ITC Avant Garde" w:hAnsi="ITC Avant Garde"/>
        </w:rPr>
        <w:t xml:space="preserve"> </w:t>
      </w:r>
      <w:r w:rsidR="008E5E27" w:rsidRPr="005D65D2">
        <w:rPr>
          <w:rFonts w:ascii="ITC Avant Garde" w:hAnsi="ITC Avant Garde"/>
        </w:rPr>
        <w:t>y</w:t>
      </w:r>
      <w:r w:rsidR="00536743" w:rsidRPr="005D65D2">
        <w:rPr>
          <w:rFonts w:ascii="ITC Avant Garde" w:hAnsi="ITC Avant Garde"/>
        </w:rPr>
        <w:t xml:space="preserve"> </w:t>
      </w:r>
      <w:r w:rsidR="008E5E27" w:rsidRPr="005D65D2">
        <w:rPr>
          <w:rFonts w:ascii="ITC Avant Garde" w:hAnsi="ITC Avant Garde"/>
        </w:rPr>
        <w:t>otros</w:t>
      </w:r>
      <w:r w:rsidR="00536743" w:rsidRPr="005D65D2">
        <w:rPr>
          <w:rFonts w:ascii="ITC Avant Garde" w:hAnsi="ITC Avant Garde"/>
        </w:rPr>
        <w:t xml:space="preserve"> </w:t>
      </w:r>
      <w:r w:rsidR="00003BEF" w:rsidRPr="005D65D2">
        <w:rPr>
          <w:rFonts w:ascii="ITC Avant Garde" w:hAnsi="ITC Avant Garde"/>
        </w:rPr>
        <w:t>o</w:t>
      </w:r>
      <w:r w:rsidR="008E5E27" w:rsidRPr="005D65D2">
        <w:rPr>
          <w:rFonts w:ascii="ITC Avant Garde" w:hAnsi="ITC Avant Garde"/>
        </w:rPr>
        <w:t>rganismos</w:t>
      </w:r>
      <w:r w:rsidR="00536743" w:rsidRPr="005D65D2">
        <w:rPr>
          <w:rFonts w:ascii="ITC Avant Garde" w:hAnsi="ITC Avant Garde"/>
        </w:rPr>
        <w:t xml:space="preserve"> </w:t>
      </w:r>
      <w:r w:rsidR="00003BEF" w:rsidRPr="005D65D2">
        <w:rPr>
          <w:rFonts w:ascii="ITC Avant Garde" w:hAnsi="ITC Avant Garde"/>
        </w:rPr>
        <w:t>i</w:t>
      </w:r>
      <w:r w:rsidR="009E5E79" w:rsidRPr="005D65D2">
        <w:rPr>
          <w:rFonts w:ascii="ITC Avant Garde" w:hAnsi="ITC Avant Garde"/>
        </w:rPr>
        <w:t>nternacionales.</w:t>
      </w:r>
    </w:p>
    <w:p w14:paraId="27E87483" w14:textId="77777777" w:rsidR="00536936" w:rsidRDefault="00D05A5E" w:rsidP="003B1806">
      <w:pPr>
        <w:spacing w:before="240" w:after="240" w:line="240" w:lineRule="auto"/>
        <w:jc w:val="both"/>
        <w:rPr>
          <w:rFonts w:ascii="ITC Avant Garde" w:hAnsi="ITC Avant Garde"/>
        </w:rPr>
      </w:pPr>
      <w:r w:rsidRPr="005D65D2">
        <w:rPr>
          <w:rFonts w:ascii="ITC Avant Garde" w:hAnsi="ITC Avant Garde"/>
        </w:rPr>
        <w:t>En</w:t>
      </w:r>
      <w:r w:rsidR="00536743" w:rsidRPr="005D65D2">
        <w:rPr>
          <w:rFonts w:ascii="ITC Avant Garde" w:hAnsi="ITC Avant Garde"/>
        </w:rPr>
        <w:t xml:space="preserve"> </w:t>
      </w:r>
      <w:r w:rsidRPr="005D65D2">
        <w:rPr>
          <w:rFonts w:ascii="ITC Avant Garde" w:hAnsi="ITC Avant Garde"/>
        </w:rPr>
        <w:t>adición</w:t>
      </w:r>
      <w:r w:rsidR="00536743" w:rsidRPr="005D65D2">
        <w:rPr>
          <w:rFonts w:ascii="ITC Avant Garde" w:hAnsi="ITC Avant Garde"/>
        </w:rPr>
        <w:t xml:space="preserve"> </w:t>
      </w:r>
      <w:r w:rsidR="00606FA9" w:rsidRPr="005D65D2">
        <w:rPr>
          <w:rFonts w:ascii="ITC Avant Garde" w:hAnsi="ITC Avant Garde"/>
        </w:rPr>
        <w:t>a</w:t>
      </w:r>
      <w:r w:rsidR="00536743" w:rsidRPr="005D65D2">
        <w:rPr>
          <w:rFonts w:ascii="ITC Avant Garde" w:hAnsi="ITC Avant Garde"/>
        </w:rPr>
        <w:t xml:space="preserve"> </w:t>
      </w:r>
      <w:r w:rsidR="00606FA9" w:rsidRPr="005D65D2">
        <w:rPr>
          <w:rFonts w:ascii="ITC Avant Garde" w:hAnsi="ITC Avant Garde"/>
        </w:rPr>
        <w:t>lo</w:t>
      </w:r>
      <w:r w:rsidR="00536743" w:rsidRPr="005D65D2">
        <w:rPr>
          <w:rFonts w:ascii="ITC Avant Garde" w:hAnsi="ITC Avant Garde"/>
        </w:rPr>
        <w:t xml:space="preserve"> </w:t>
      </w:r>
      <w:r w:rsidR="00606FA9" w:rsidRPr="005D65D2">
        <w:rPr>
          <w:rFonts w:ascii="ITC Avant Garde" w:hAnsi="ITC Avant Garde"/>
        </w:rPr>
        <w:t>anterior</w:t>
      </w:r>
      <w:r w:rsidR="009E5E79" w:rsidRPr="005D65D2">
        <w:rPr>
          <w:rFonts w:ascii="ITC Avant Garde" w:hAnsi="ITC Avant Garde"/>
        </w:rPr>
        <w:t>,</w:t>
      </w:r>
      <w:r w:rsidR="00536743" w:rsidRPr="005D65D2">
        <w:rPr>
          <w:rFonts w:ascii="ITC Avant Garde" w:hAnsi="ITC Avant Garde"/>
        </w:rPr>
        <w:t xml:space="preserve"> </w:t>
      </w:r>
      <w:r w:rsidR="00D43604" w:rsidRPr="005D65D2">
        <w:rPr>
          <w:rFonts w:ascii="ITC Avant Garde" w:hAnsi="ITC Avant Garde"/>
        </w:rPr>
        <w:t>de</w:t>
      </w:r>
      <w:r w:rsidR="00536743" w:rsidRPr="005D65D2">
        <w:rPr>
          <w:rFonts w:ascii="ITC Avant Garde" w:hAnsi="ITC Avant Garde"/>
        </w:rPr>
        <w:t xml:space="preserve"> </w:t>
      </w:r>
      <w:r w:rsidR="00D43604" w:rsidRPr="005D65D2">
        <w:rPr>
          <w:rFonts w:ascii="ITC Avant Garde" w:hAnsi="ITC Avant Garde"/>
        </w:rPr>
        <w:t>conformidad</w:t>
      </w:r>
      <w:r w:rsidR="00536743" w:rsidRPr="005D65D2">
        <w:rPr>
          <w:rFonts w:ascii="ITC Avant Garde" w:hAnsi="ITC Avant Garde"/>
        </w:rPr>
        <w:t xml:space="preserve"> </w:t>
      </w:r>
      <w:r w:rsidR="00D43604" w:rsidRPr="005D65D2">
        <w:rPr>
          <w:rFonts w:ascii="ITC Avant Garde" w:hAnsi="ITC Avant Garde"/>
        </w:rPr>
        <w:t>con</w:t>
      </w:r>
      <w:r w:rsidR="00536743" w:rsidRPr="005D65D2">
        <w:rPr>
          <w:rFonts w:ascii="ITC Avant Garde" w:hAnsi="ITC Avant Garde"/>
        </w:rPr>
        <w:t xml:space="preserve"> </w:t>
      </w:r>
      <w:r w:rsidR="00D43604" w:rsidRPr="005D65D2">
        <w:rPr>
          <w:rFonts w:ascii="ITC Avant Garde" w:hAnsi="ITC Avant Garde"/>
        </w:rPr>
        <w:t>las</w:t>
      </w:r>
      <w:r w:rsidR="00536743" w:rsidRPr="005D65D2">
        <w:rPr>
          <w:rFonts w:ascii="ITC Avant Garde" w:hAnsi="ITC Avant Garde"/>
        </w:rPr>
        <w:t xml:space="preserve"> </w:t>
      </w:r>
      <w:r w:rsidR="00D43604" w:rsidRPr="005D65D2">
        <w:rPr>
          <w:rFonts w:ascii="ITC Avant Garde" w:hAnsi="ITC Avant Garde"/>
        </w:rPr>
        <w:t>fracciones</w:t>
      </w:r>
      <w:r w:rsidR="00536743" w:rsidRPr="005D65D2">
        <w:rPr>
          <w:rFonts w:ascii="ITC Avant Garde" w:hAnsi="ITC Avant Garde"/>
        </w:rPr>
        <w:t xml:space="preserve"> </w:t>
      </w:r>
      <w:r w:rsidR="00D43604" w:rsidRPr="005D65D2">
        <w:rPr>
          <w:rFonts w:ascii="ITC Avant Garde" w:hAnsi="ITC Avant Garde"/>
        </w:rPr>
        <w:t>XXXII,</w:t>
      </w:r>
      <w:r w:rsidR="00536743" w:rsidRPr="005D65D2">
        <w:rPr>
          <w:rFonts w:ascii="ITC Avant Garde" w:hAnsi="ITC Avant Garde"/>
        </w:rPr>
        <w:t xml:space="preserve"> </w:t>
      </w:r>
      <w:r w:rsidR="00D43604" w:rsidRPr="005D65D2">
        <w:rPr>
          <w:rFonts w:ascii="ITC Avant Garde" w:hAnsi="ITC Avant Garde"/>
        </w:rPr>
        <w:t>XXXIII,</w:t>
      </w:r>
      <w:r w:rsidR="00536743" w:rsidRPr="005D65D2">
        <w:rPr>
          <w:rFonts w:ascii="ITC Avant Garde" w:hAnsi="ITC Avant Garde"/>
        </w:rPr>
        <w:t xml:space="preserve"> </w:t>
      </w:r>
      <w:r w:rsidR="00D43604" w:rsidRPr="005D65D2">
        <w:rPr>
          <w:rFonts w:ascii="ITC Avant Garde" w:hAnsi="ITC Avant Garde"/>
        </w:rPr>
        <w:t>XXXIV</w:t>
      </w:r>
      <w:r w:rsidR="00536743" w:rsidRPr="005D65D2">
        <w:rPr>
          <w:rFonts w:ascii="ITC Avant Garde" w:hAnsi="ITC Avant Garde"/>
        </w:rPr>
        <w:t xml:space="preserve"> </w:t>
      </w:r>
      <w:r w:rsidR="00D43604" w:rsidRPr="005D65D2">
        <w:rPr>
          <w:rFonts w:ascii="ITC Avant Garde" w:hAnsi="ITC Avant Garde"/>
        </w:rPr>
        <w:t>y</w:t>
      </w:r>
      <w:r w:rsidR="00536743" w:rsidRPr="005D65D2">
        <w:rPr>
          <w:rFonts w:ascii="ITC Avant Garde" w:hAnsi="ITC Avant Garde"/>
        </w:rPr>
        <w:t xml:space="preserve"> </w:t>
      </w:r>
      <w:r w:rsidR="00D43604" w:rsidRPr="005D65D2">
        <w:rPr>
          <w:rFonts w:ascii="ITC Avant Garde" w:hAnsi="ITC Avant Garde"/>
        </w:rPr>
        <w:t>XXXVI</w:t>
      </w:r>
      <w:r w:rsidR="00536743" w:rsidRPr="005D65D2">
        <w:rPr>
          <w:rFonts w:ascii="ITC Avant Garde" w:hAnsi="ITC Avant Garde"/>
        </w:rPr>
        <w:t xml:space="preserve"> </w:t>
      </w:r>
      <w:r w:rsidR="00D43604" w:rsidRPr="005D65D2">
        <w:rPr>
          <w:rFonts w:ascii="ITC Avant Garde" w:hAnsi="ITC Avant Garde"/>
        </w:rPr>
        <w:t>del</w:t>
      </w:r>
      <w:r w:rsidR="00536743" w:rsidRPr="005D65D2">
        <w:rPr>
          <w:rFonts w:ascii="ITC Avant Garde" w:hAnsi="ITC Avant Garde"/>
        </w:rPr>
        <w:t xml:space="preserve"> </w:t>
      </w:r>
      <w:r w:rsidR="00D43604" w:rsidRPr="005D65D2">
        <w:rPr>
          <w:rFonts w:ascii="ITC Avant Garde" w:hAnsi="ITC Avant Garde"/>
        </w:rPr>
        <w:t>artículo</w:t>
      </w:r>
      <w:r w:rsidR="00536743" w:rsidRPr="005D65D2">
        <w:rPr>
          <w:rFonts w:ascii="ITC Avant Garde" w:hAnsi="ITC Avant Garde"/>
        </w:rPr>
        <w:t xml:space="preserve"> </w:t>
      </w:r>
      <w:r w:rsidR="00D43604" w:rsidRPr="005D65D2">
        <w:rPr>
          <w:rFonts w:ascii="ITC Avant Garde" w:hAnsi="ITC Avant Garde"/>
        </w:rPr>
        <w:t>15</w:t>
      </w:r>
      <w:r w:rsidR="00536743" w:rsidRPr="005D65D2">
        <w:rPr>
          <w:rFonts w:ascii="ITC Avant Garde" w:hAnsi="ITC Avant Garde"/>
        </w:rPr>
        <w:t xml:space="preserve"> </w:t>
      </w:r>
      <w:r w:rsidR="00D43604" w:rsidRPr="005D65D2">
        <w:rPr>
          <w:rFonts w:ascii="ITC Avant Garde" w:hAnsi="ITC Avant Garde"/>
        </w:rPr>
        <w:t>de</w:t>
      </w:r>
      <w:r w:rsidR="00536743" w:rsidRPr="005D65D2">
        <w:rPr>
          <w:rFonts w:ascii="ITC Avant Garde" w:hAnsi="ITC Avant Garde"/>
        </w:rPr>
        <w:t xml:space="preserve"> </w:t>
      </w:r>
      <w:r w:rsidR="00D43604" w:rsidRPr="005D65D2">
        <w:rPr>
          <w:rFonts w:ascii="ITC Avant Garde" w:hAnsi="ITC Avant Garde"/>
        </w:rPr>
        <w:t>la</w:t>
      </w:r>
      <w:r w:rsidR="00536743" w:rsidRPr="005D65D2">
        <w:rPr>
          <w:rFonts w:ascii="ITC Avant Garde" w:hAnsi="ITC Avant Garde"/>
        </w:rPr>
        <w:t xml:space="preserve"> </w:t>
      </w:r>
      <w:r w:rsidR="00D43604" w:rsidRPr="005D65D2">
        <w:rPr>
          <w:rFonts w:ascii="ITC Avant Garde" w:hAnsi="ITC Avant Garde"/>
        </w:rPr>
        <w:t>Ley</w:t>
      </w:r>
      <w:r w:rsidR="00536743" w:rsidRPr="005D65D2">
        <w:rPr>
          <w:rFonts w:ascii="ITC Avant Garde" w:hAnsi="ITC Avant Garde"/>
        </w:rPr>
        <w:t xml:space="preserve"> </w:t>
      </w:r>
      <w:r w:rsidR="009E5E79" w:rsidRPr="005D65D2">
        <w:rPr>
          <w:rFonts w:ascii="ITC Avant Garde" w:hAnsi="ITC Avant Garde"/>
        </w:rPr>
        <w:t>y</w:t>
      </w:r>
      <w:r w:rsidR="00D43604" w:rsidRPr="005D65D2">
        <w:rPr>
          <w:rFonts w:ascii="ITC Avant Garde" w:hAnsi="ITC Avant Garde"/>
        </w:rPr>
        <w:t>,</w:t>
      </w:r>
      <w:r w:rsidR="00536743" w:rsidRPr="005D65D2">
        <w:rPr>
          <w:rFonts w:ascii="ITC Avant Garde" w:hAnsi="ITC Avant Garde"/>
        </w:rPr>
        <w:t xml:space="preserve"> </w:t>
      </w:r>
      <w:r w:rsidR="009E5E79" w:rsidRPr="005D65D2">
        <w:rPr>
          <w:rFonts w:ascii="ITC Avant Garde" w:hAnsi="ITC Avant Garde"/>
        </w:rPr>
        <w:t>con</w:t>
      </w:r>
      <w:r w:rsidR="00536743" w:rsidRPr="005D65D2">
        <w:rPr>
          <w:rFonts w:ascii="ITC Avant Garde" w:hAnsi="ITC Avant Garde"/>
        </w:rPr>
        <w:t xml:space="preserve"> </w:t>
      </w:r>
      <w:r w:rsidR="009E5E79" w:rsidRPr="005D65D2">
        <w:rPr>
          <w:rFonts w:ascii="ITC Avant Garde" w:hAnsi="ITC Avant Garde"/>
        </w:rPr>
        <w:t>la</w:t>
      </w:r>
      <w:r w:rsidR="00536743" w:rsidRPr="005D65D2">
        <w:rPr>
          <w:rFonts w:ascii="ITC Avant Garde" w:hAnsi="ITC Avant Garde"/>
        </w:rPr>
        <w:t xml:space="preserve"> </w:t>
      </w:r>
      <w:r w:rsidR="009E5E79" w:rsidRPr="005D65D2">
        <w:rPr>
          <w:rFonts w:ascii="ITC Avant Garde" w:hAnsi="ITC Avant Garde"/>
        </w:rPr>
        <w:t>finalidad</w:t>
      </w:r>
      <w:r w:rsidR="00536743" w:rsidRPr="005D65D2">
        <w:rPr>
          <w:rFonts w:ascii="ITC Avant Garde" w:hAnsi="ITC Avant Garde"/>
        </w:rPr>
        <w:t xml:space="preserve"> </w:t>
      </w:r>
      <w:r w:rsidR="00606FA9" w:rsidRPr="005D65D2">
        <w:rPr>
          <w:rFonts w:ascii="ITC Avant Garde" w:hAnsi="ITC Avant Garde"/>
        </w:rPr>
        <w:t>de</w:t>
      </w:r>
      <w:r w:rsidR="00536743" w:rsidRPr="005D65D2">
        <w:rPr>
          <w:rFonts w:ascii="ITC Avant Garde" w:hAnsi="ITC Avant Garde"/>
        </w:rPr>
        <w:t xml:space="preserve"> </w:t>
      </w:r>
      <w:r w:rsidR="009E5E79" w:rsidRPr="005D65D2">
        <w:rPr>
          <w:rFonts w:ascii="ITC Avant Garde" w:hAnsi="ITC Avant Garde"/>
        </w:rPr>
        <w:t>colaborar</w:t>
      </w:r>
      <w:r w:rsidR="00536743" w:rsidRPr="005D65D2">
        <w:rPr>
          <w:rFonts w:ascii="ITC Avant Garde" w:hAnsi="ITC Avant Garde"/>
        </w:rPr>
        <w:t xml:space="preserve"> </w:t>
      </w:r>
      <w:r w:rsidR="009E5E79" w:rsidRPr="005D65D2">
        <w:rPr>
          <w:rFonts w:ascii="ITC Avant Garde" w:hAnsi="ITC Avant Garde"/>
        </w:rPr>
        <w:t>con</w:t>
      </w:r>
      <w:r w:rsidR="00536743" w:rsidRPr="005D65D2">
        <w:rPr>
          <w:rFonts w:ascii="ITC Avant Garde" w:hAnsi="ITC Avant Garde"/>
        </w:rPr>
        <w:t xml:space="preserve"> </w:t>
      </w:r>
      <w:r w:rsidR="009E5E79" w:rsidRPr="005D65D2">
        <w:rPr>
          <w:rFonts w:ascii="ITC Avant Garde" w:hAnsi="ITC Avant Garde"/>
        </w:rPr>
        <w:t>el</w:t>
      </w:r>
      <w:r w:rsidR="00536743" w:rsidRPr="005D65D2">
        <w:rPr>
          <w:rFonts w:ascii="ITC Avant Garde" w:hAnsi="ITC Avant Garde"/>
        </w:rPr>
        <w:t xml:space="preserve"> </w:t>
      </w:r>
      <w:r w:rsidR="00D43604" w:rsidRPr="005D65D2">
        <w:rPr>
          <w:rFonts w:ascii="ITC Avant Garde" w:hAnsi="ITC Avant Garde"/>
        </w:rPr>
        <w:t>Ejecutivo</w:t>
      </w:r>
      <w:r w:rsidR="00536743" w:rsidRPr="005D65D2">
        <w:rPr>
          <w:rFonts w:ascii="ITC Avant Garde" w:hAnsi="ITC Avant Garde"/>
        </w:rPr>
        <w:t xml:space="preserve"> </w:t>
      </w:r>
      <w:r w:rsidR="00D43604" w:rsidRPr="005D65D2">
        <w:rPr>
          <w:rFonts w:ascii="ITC Avant Garde" w:hAnsi="ITC Avant Garde"/>
        </w:rPr>
        <w:t>Federal</w:t>
      </w:r>
      <w:r w:rsidR="00536743" w:rsidRPr="005D65D2">
        <w:rPr>
          <w:rFonts w:ascii="ITC Avant Garde" w:hAnsi="ITC Avant Garde"/>
        </w:rPr>
        <w:t xml:space="preserve"> </w:t>
      </w:r>
      <w:r w:rsidR="00D43604" w:rsidRPr="005D65D2">
        <w:rPr>
          <w:rFonts w:ascii="ITC Avant Garde" w:hAnsi="ITC Avant Garde"/>
        </w:rPr>
        <w:t>en</w:t>
      </w:r>
      <w:r w:rsidR="00536743" w:rsidRPr="005D65D2">
        <w:rPr>
          <w:rFonts w:ascii="ITC Avant Garde" w:hAnsi="ITC Avant Garde"/>
        </w:rPr>
        <w:t xml:space="preserve"> </w:t>
      </w:r>
      <w:r w:rsidR="00D43604" w:rsidRPr="005D65D2">
        <w:rPr>
          <w:rFonts w:ascii="ITC Avant Garde" w:hAnsi="ITC Avant Garde"/>
        </w:rPr>
        <w:t>la</w:t>
      </w:r>
      <w:r w:rsidR="00536743" w:rsidRPr="005D65D2">
        <w:rPr>
          <w:rFonts w:ascii="ITC Avant Garde" w:hAnsi="ITC Avant Garde"/>
        </w:rPr>
        <w:t xml:space="preserve"> </w:t>
      </w:r>
      <w:r w:rsidR="00D43604" w:rsidRPr="005D65D2">
        <w:rPr>
          <w:rFonts w:ascii="ITC Avant Garde" w:hAnsi="ITC Avant Garde"/>
        </w:rPr>
        <w:t>negociación</w:t>
      </w:r>
      <w:r w:rsidR="00536743" w:rsidRPr="005D65D2">
        <w:rPr>
          <w:rFonts w:ascii="ITC Avant Garde" w:hAnsi="ITC Avant Garde"/>
        </w:rPr>
        <w:t xml:space="preserve"> </w:t>
      </w:r>
      <w:r w:rsidR="00D43604" w:rsidRPr="005D65D2">
        <w:rPr>
          <w:rFonts w:ascii="ITC Avant Garde" w:hAnsi="ITC Avant Garde"/>
        </w:rPr>
        <w:t>de</w:t>
      </w:r>
      <w:r w:rsidR="00536743" w:rsidRPr="005D65D2">
        <w:rPr>
          <w:rFonts w:ascii="ITC Avant Garde" w:hAnsi="ITC Avant Garde"/>
        </w:rPr>
        <w:t xml:space="preserve"> </w:t>
      </w:r>
      <w:r w:rsidR="00D43604" w:rsidRPr="005D65D2">
        <w:rPr>
          <w:rFonts w:ascii="ITC Avant Garde" w:hAnsi="ITC Avant Garde"/>
        </w:rPr>
        <w:t>tratados</w:t>
      </w:r>
      <w:r w:rsidR="00536743" w:rsidRPr="005D65D2">
        <w:rPr>
          <w:rFonts w:ascii="ITC Avant Garde" w:hAnsi="ITC Avant Garde"/>
        </w:rPr>
        <w:t xml:space="preserve"> </w:t>
      </w:r>
      <w:r w:rsidR="00D43604" w:rsidRPr="005D65D2">
        <w:rPr>
          <w:rFonts w:ascii="ITC Avant Garde" w:hAnsi="ITC Avant Garde"/>
        </w:rPr>
        <w:t>y</w:t>
      </w:r>
      <w:r w:rsidR="00536743" w:rsidRPr="005D65D2">
        <w:rPr>
          <w:rFonts w:ascii="ITC Avant Garde" w:hAnsi="ITC Avant Garde"/>
        </w:rPr>
        <w:t xml:space="preserve"> </w:t>
      </w:r>
      <w:r w:rsidR="00D43604" w:rsidRPr="005D65D2">
        <w:rPr>
          <w:rFonts w:ascii="ITC Avant Garde" w:hAnsi="ITC Avant Garde"/>
        </w:rPr>
        <w:t>convenios</w:t>
      </w:r>
      <w:r w:rsidR="00536743" w:rsidRPr="005D65D2">
        <w:rPr>
          <w:rFonts w:ascii="ITC Avant Garde" w:hAnsi="ITC Avant Garde"/>
        </w:rPr>
        <w:t xml:space="preserve"> </w:t>
      </w:r>
      <w:r w:rsidR="00D43604" w:rsidRPr="005D65D2">
        <w:rPr>
          <w:rFonts w:ascii="ITC Avant Garde" w:hAnsi="ITC Avant Garde"/>
        </w:rPr>
        <w:t>internacionales,</w:t>
      </w:r>
      <w:r w:rsidR="00536743" w:rsidRPr="005D65D2">
        <w:rPr>
          <w:rFonts w:ascii="ITC Avant Garde" w:hAnsi="ITC Avant Garde"/>
        </w:rPr>
        <w:t xml:space="preserve"> </w:t>
      </w:r>
      <w:r w:rsidR="00D43604" w:rsidRPr="005D65D2">
        <w:rPr>
          <w:rFonts w:ascii="ITC Avant Garde" w:hAnsi="ITC Avant Garde"/>
        </w:rPr>
        <w:t>la</w:t>
      </w:r>
      <w:r w:rsidR="00536743" w:rsidRPr="005D65D2">
        <w:rPr>
          <w:rFonts w:ascii="ITC Avant Garde" w:hAnsi="ITC Avant Garde"/>
        </w:rPr>
        <w:t xml:space="preserve"> </w:t>
      </w:r>
      <w:r w:rsidR="00D43604" w:rsidRPr="005D65D2">
        <w:rPr>
          <w:rFonts w:ascii="ITC Avant Garde" w:hAnsi="ITC Avant Garde"/>
        </w:rPr>
        <w:t>obtención</w:t>
      </w:r>
      <w:r w:rsidR="00536743" w:rsidRPr="005D65D2">
        <w:rPr>
          <w:rFonts w:ascii="ITC Avant Garde" w:hAnsi="ITC Avant Garde"/>
        </w:rPr>
        <w:t xml:space="preserve"> </w:t>
      </w:r>
      <w:r w:rsidR="00D43604" w:rsidRPr="005D65D2">
        <w:rPr>
          <w:rFonts w:ascii="ITC Avant Garde" w:hAnsi="ITC Avant Garde"/>
        </w:rPr>
        <w:t>y</w:t>
      </w:r>
      <w:r w:rsidR="00536743" w:rsidRPr="005D65D2">
        <w:rPr>
          <w:rFonts w:ascii="ITC Avant Garde" w:hAnsi="ITC Avant Garde"/>
        </w:rPr>
        <w:t xml:space="preserve"> </w:t>
      </w:r>
      <w:r w:rsidR="00D43604" w:rsidRPr="005D65D2">
        <w:rPr>
          <w:rFonts w:ascii="ITC Avant Garde" w:hAnsi="ITC Avant Garde"/>
        </w:rPr>
        <w:t>coordinación</w:t>
      </w:r>
      <w:r w:rsidR="00536743" w:rsidRPr="005D65D2">
        <w:rPr>
          <w:rFonts w:ascii="ITC Avant Garde" w:hAnsi="ITC Avant Garde"/>
        </w:rPr>
        <w:t xml:space="preserve"> </w:t>
      </w:r>
      <w:r w:rsidR="00D43604" w:rsidRPr="005D65D2">
        <w:rPr>
          <w:rFonts w:ascii="ITC Avant Garde" w:hAnsi="ITC Avant Garde"/>
        </w:rPr>
        <w:t>de</w:t>
      </w:r>
      <w:r w:rsidR="00536743" w:rsidRPr="005D65D2">
        <w:rPr>
          <w:rFonts w:ascii="ITC Avant Garde" w:hAnsi="ITC Avant Garde"/>
        </w:rPr>
        <w:t xml:space="preserve"> </w:t>
      </w:r>
      <w:r w:rsidR="00D43604" w:rsidRPr="005D65D2">
        <w:rPr>
          <w:rFonts w:ascii="ITC Avant Garde" w:hAnsi="ITC Avant Garde"/>
        </w:rPr>
        <w:t>recursos</w:t>
      </w:r>
      <w:r w:rsidR="00536743" w:rsidRPr="005D65D2">
        <w:rPr>
          <w:rFonts w:ascii="ITC Avant Garde" w:hAnsi="ITC Avant Garde"/>
        </w:rPr>
        <w:t xml:space="preserve"> </w:t>
      </w:r>
      <w:r w:rsidR="00D43604" w:rsidRPr="005D65D2">
        <w:rPr>
          <w:rFonts w:ascii="ITC Avant Garde" w:hAnsi="ITC Avant Garde"/>
        </w:rPr>
        <w:t>orbitales,</w:t>
      </w:r>
      <w:r w:rsidR="00536743" w:rsidRPr="005D65D2">
        <w:rPr>
          <w:rFonts w:ascii="ITC Avant Garde" w:hAnsi="ITC Avant Garde"/>
        </w:rPr>
        <w:t xml:space="preserve"> </w:t>
      </w:r>
      <w:r w:rsidR="00D43604" w:rsidRPr="005D65D2">
        <w:rPr>
          <w:rFonts w:ascii="ITC Avant Garde" w:hAnsi="ITC Avant Garde"/>
        </w:rPr>
        <w:t>adem</w:t>
      </w:r>
      <w:r w:rsidR="00E120EE" w:rsidRPr="005D65D2">
        <w:rPr>
          <w:rFonts w:ascii="ITC Avant Garde" w:hAnsi="ITC Avant Garde"/>
        </w:rPr>
        <w:t>ás</w:t>
      </w:r>
      <w:r w:rsidR="00536743" w:rsidRPr="005D65D2">
        <w:rPr>
          <w:rFonts w:ascii="ITC Avant Garde" w:hAnsi="ITC Avant Garde"/>
        </w:rPr>
        <w:t xml:space="preserve"> </w:t>
      </w:r>
      <w:r w:rsidR="00E120EE" w:rsidRPr="005D65D2">
        <w:rPr>
          <w:rFonts w:ascii="ITC Avant Garde" w:hAnsi="ITC Avant Garde"/>
        </w:rPr>
        <w:t>de</w:t>
      </w:r>
      <w:r w:rsidR="00536743" w:rsidRPr="005D65D2">
        <w:rPr>
          <w:rFonts w:ascii="ITC Avant Garde" w:hAnsi="ITC Avant Garde"/>
        </w:rPr>
        <w:t xml:space="preserve"> </w:t>
      </w:r>
      <w:r w:rsidR="009E5E79" w:rsidRPr="005D65D2">
        <w:rPr>
          <w:rFonts w:ascii="ITC Avant Garde" w:hAnsi="ITC Avant Garde"/>
        </w:rPr>
        <w:t>la</w:t>
      </w:r>
      <w:r w:rsidR="00536743" w:rsidRPr="005D65D2">
        <w:rPr>
          <w:rFonts w:ascii="ITC Avant Garde" w:hAnsi="ITC Avant Garde"/>
        </w:rPr>
        <w:t xml:space="preserve"> </w:t>
      </w:r>
      <w:r w:rsidR="009E5E79" w:rsidRPr="005D65D2">
        <w:rPr>
          <w:rFonts w:ascii="ITC Avant Garde" w:hAnsi="ITC Avant Garde"/>
        </w:rPr>
        <w:t>atribución</w:t>
      </w:r>
      <w:r w:rsidR="00536743" w:rsidRPr="005D65D2">
        <w:rPr>
          <w:rFonts w:ascii="ITC Avant Garde" w:hAnsi="ITC Avant Garde"/>
        </w:rPr>
        <w:t xml:space="preserve"> </w:t>
      </w:r>
      <w:r w:rsidR="009E5E79" w:rsidRPr="005D65D2">
        <w:rPr>
          <w:rFonts w:ascii="ITC Avant Garde" w:hAnsi="ITC Avant Garde"/>
        </w:rPr>
        <w:t>conferida</w:t>
      </w:r>
      <w:r w:rsidR="00536743" w:rsidRPr="005D65D2">
        <w:rPr>
          <w:rFonts w:ascii="ITC Avant Garde" w:hAnsi="ITC Avant Garde"/>
        </w:rPr>
        <w:t xml:space="preserve"> </w:t>
      </w:r>
      <w:r w:rsidR="009E5E79" w:rsidRPr="005D65D2">
        <w:rPr>
          <w:rFonts w:ascii="ITC Avant Garde" w:hAnsi="ITC Avant Garde"/>
        </w:rPr>
        <w:t>para</w:t>
      </w:r>
      <w:r w:rsidR="00536743" w:rsidRPr="005D65D2">
        <w:rPr>
          <w:rFonts w:ascii="ITC Avant Garde" w:hAnsi="ITC Avant Garde"/>
        </w:rPr>
        <w:t xml:space="preserve"> </w:t>
      </w:r>
      <w:r w:rsidR="009E5E79" w:rsidRPr="005D65D2">
        <w:rPr>
          <w:rFonts w:ascii="ITC Avant Garde" w:hAnsi="ITC Avant Garde"/>
        </w:rPr>
        <w:t>la</w:t>
      </w:r>
      <w:r w:rsidR="00536743" w:rsidRPr="005D65D2">
        <w:rPr>
          <w:rFonts w:ascii="ITC Avant Garde" w:hAnsi="ITC Avant Garde"/>
        </w:rPr>
        <w:t xml:space="preserve"> </w:t>
      </w:r>
      <w:r w:rsidR="00D43604" w:rsidRPr="005D65D2">
        <w:rPr>
          <w:rFonts w:ascii="ITC Avant Garde" w:hAnsi="ITC Avant Garde"/>
        </w:rPr>
        <w:t>p</w:t>
      </w:r>
      <w:r w:rsidR="009E5E79" w:rsidRPr="005D65D2">
        <w:rPr>
          <w:rFonts w:ascii="ITC Avant Garde" w:hAnsi="ITC Avant Garde"/>
        </w:rPr>
        <w:t>articipación</w:t>
      </w:r>
      <w:r w:rsidR="00536743" w:rsidRPr="005D65D2">
        <w:rPr>
          <w:rFonts w:ascii="ITC Avant Garde" w:hAnsi="ITC Avant Garde"/>
        </w:rPr>
        <w:t xml:space="preserve"> </w:t>
      </w:r>
      <w:r w:rsidR="00D43604" w:rsidRPr="005D65D2">
        <w:rPr>
          <w:rFonts w:ascii="ITC Avant Garde" w:hAnsi="ITC Avant Garde"/>
        </w:rPr>
        <w:t>en</w:t>
      </w:r>
      <w:r w:rsidR="00536743" w:rsidRPr="005D65D2">
        <w:rPr>
          <w:rFonts w:ascii="ITC Avant Garde" w:hAnsi="ITC Avant Garde"/>
        </w:rPr>
        <w:t xml:space="preserve"> </w:t>
      </w:r>
      <w:r w:rsidR="00D43604" w:rsidRPr="005D65D2">
        <w:rPr>
          <w:rFonts w:ascii="ITC Avant Garde" w:hAnsi="ITC Avant Garde"/>
        </w:rPr>
        <w:t>foros</w:t>
      </w:r>
      <w:r w:rsidR="00536743" w:rsidRPr="005D65D2">
        <w:rPr>
          <w:rFonts w:ascii="ITC Avant Garde" w:hAnsi="ITC Avant Garde"/>
        </w:rPr>
        <w:t xml:space="preserve"> </w:t>
      </w:r>
      <w:r w:rsidR="00D43604" w:rsidRPr="005D65D2">
        <w:rPr>
          <w:rFonts w:ascii="ITC Avant Garde" w:hAnsi="ITC Avant Garde"/>
        </w:rPr>
        <w:t>y</w:t>
      </w:r>
      <w:r w:rsidR="00536743" w:rsidRPr="005D65D2">
        <w:rPr>
          <w:rFonts w:ascii="ITC Avant Garde" w:hAnsi="ITC Avant Garde"/>
        </w:rPr>
        <w:t xml:space="preserve"> </w:t>
      </w:r>
      <w:r w:rsidR="00D43604" w:rsidRPr="005D65D2">
        <w:rPr>
          <w:rFonts w:ascii="ITC Avant Garde" w:hAnsi="ITC Avant Garde"/>
        </w:rPr>
        <w:t>eventos</w:t>
      </w:r>
      <w:r w:rsidR="00536743" w:rsidRPr="005D65D2">
        <w:rPr>
          <w:rFonts w:ascii="ITC Avant Garde" w:hAnsi="ITC Avant Garde"/>
        </w:rPr>
        <w:t xml:space="preserve"> </w:t>
      </w:r>
      <w:r w:rsidR="00D43604" w:rsidRPr="005D65D2">
        <w:rPr>
          <w:rFonts w:ascii="ITC Avant Garde" w:hAnsi="ITC Avant Garde"/>
        </w:rPr>
        <w:t>internacionales</w:t>
      </w:r>
      <w:r w:rsidR="00536743" w:rsidRPr="005D65D2">
        <w:rPr>
          <w:rFonts w:ascii="ITC Avant Garde" w:hAnsi="ITC Avant Garde"/>
        </w:rPr>
        <w:t xml:space="preserve"> </w:t>
      </w:r>
      <w:r w:rsidR="00D43604" w:rsidRPr="005D65D2">
        <w:rPr>
          <w:rFonts w:ascii="ITC Avant Garde" w:hAnsi="ITC Avant Garde"/>
        </w:rPr>
        <w:t>en</w:t>
      </w:r>
      <w:r w:rsidR="00536743" w:rsidRPr="005D65D2">
        <w:rPr>
          <w:rFonts w:ascii="ITC Avant Garde" w:hAnsi="ITC Avant Garde"/>
        </w:rPr>
        <w:t xml:space="preserve"> </w:t>
      </w:r>
      <w:r w:rsidR="00D43604" w:rsidRPr="005D65D2">
        <w:rPr>
          <w:rFonts w:ascii="ITC Avant Garde" w:hAnsi="ITC Avant Garde"/>
        </w:rPr>
        <w:t>materia</w:t>
      </w:r>
      <w:r w:rsidR="00536743" w:rsidRPr="005D65D2">
        <w:rPr>
          <w:rFonts w:ascii="ITC Avant Garde" w:hAnsi="ITC Avant Garde"/>
        </w:rPr>
        <w:t xml:space="preserve"> </w:t>
      </w:r>
      <w:r w:rsidR="00D43604" w:rsidRPr="005D65D2">
        <w:rPr>
          <w:rFonts w:ascii="ITC Avant Garde" w:hAnsi="ITC Avant Garde"/>
        </w:rPr>
        <w:t>de</w:t>
      </w:r>
      <w:r w:rsidR="00536743" w:rsidRPr="005D65D2">
        <w:rPr>
          <w:rFonts w:ascii="ITC Avant Garde" w:hAnsi="ITC Avant Garde"/>
        </w:rPr>
        <w:t xml:space="preserve"> </w:t>
      </w:r>
      <w:r w:rsidR="00D43604" w:rsidRPr="005D65D2">
        <w:rPr>
          <w:rFonts w:ascii="ITC Avant Garde" w:hAnsi="ITC Avant Garde"/>
        </w:rPr>
        <w:t>telecomunicaciones</w:t>
      </w:r>
      <w:r w:rsidR="00536743" w:rsidRPr="005D65D2">
        <w:rPr>
          <w:rFonts w:ascii="ITC Avant Garde" w:hAnsi="ITC Avant Garde"/>
        </w:rPr>
        <w:t xml:space="preserve"> </w:t>
      </w:r>
      <w:r w:rsidR="00D43604" w:rsidRPr="005D65D2">
        <w:rPr>
          <w:rFonts w:ascii="ITC Avant Garde" w:hAnsi="ITC Avant Garde"/>
        </w:rPr>
        <w:t>y</w:t>
      </w:r>
      <w:r w:rsidR="00536743" w:rsidRPr="005D65D2">
        <w:rPr>
          <w:rFonts w:ascii="ITC Avant Garde" w:hAnsi="ITC Avant Garde"/>
        </w:rPr>
        <w:t xml:space="preserve"> </w:t>
      </w:r>
      <w:r w:rsidR="00D43604" w:rsidRPr="005D65D2">
        <w:rPr>
          <w:rFonts w:ascii="ITC Avant Garde" w:hAnsi="ITC Avant Garde"/>
        </w:rPr>
        <w:t>radiodifusión</w:t>
      </w:r>
      <w:r w:rsidR="009E5E79" w:rsidRPr="005D65D2">
        <w:rPr>
          <w:rFonts w:ascii="ITC Avant Garde" w:hAnsi="ITC Avant Garde"/>
        </w:rPr>
        <w:t>,</w:t>
      </w:r>
      <w:r w:rsidR="00536743" w:rsidRPr="005D65D2">
        <w:rPr>
          <w:rFonts w:ascii="ITC Avant Garde" w:hAnsi="ITC Avant Garde"/>
        </w:rPr>
        <w:t xml:space="preserve"> </w:t>
      </w:r>
      <w:r w:rsidR="00C223DE" w:rsidRPr="005D65D2">
        <w:rPr>
          <w:rFonts w:ascii="ITC Avant Garde" w:hAnsi="ITC Avant Garde"/>
        </w:rPr>
        <w:t>el</w:t>
      </w:r>
      <w:r w:rsidR="00536743" w:rsidRPr="005D65D2">
        <w:rPr>
          <w:rFonts w:ascii="ITC Avant Garde" w:hAnsi="ITC Avant Garde"/>
        </w:rPr>
        <w:t xml:space="preserve"> </w:t>
      </w:r>
      <w:r w:rsidR="00606FA9" w:rsidRPr="005D65D2">
        <w:rPr>
          <w:rFonts w:ascii="ITC Avant Garde" w:hAnsi="ITC Avant Garde"/>
        </w:rPr>
        <w:t>c</w:t>
      </w:r>
      <w:r w:rsidR="002F4E1F" w:rsidRPr="005D65D2">
        <w:rPr>
          <w:rFonts w:ascii="ITC Avant Garde" w:hAnsi="ITC Avant Garde"/>
        </w:rPr>
        <w:t>omité</w:t>
      </w:r>
      <w:r w:rsidR="00536743" w:rsidRPr="005D65D2">
        <w:rPr>
          <w:rFonts w:ascii="ITC Avant Garde" w:hAnsi="ITC Avant Garde"/>
        </w:rPr>
        <w:t xml:space="preserve"> </w:t>
      </w:r>
      <w:r w:rsidR="00C223DE" w:rsidRPr="005D65D2">
        <w:rPr>
          <w:rFonts w:ascii="ITC Avant Garde" w:hAnsi="ITC Avant Garde"/>
        </w:rPr>
        <w:t>podrá</w:t>
      </w:r>
      <w:r w:rsidR="00536743" w:rsidRPr="005D65D2">
        <w:rPr>
          <w:rFonts w:ascii="ITC Avant Garde" w:hAnsi="ITC Avant Garde"/>
        </w:rPr>
        <w:t xml:space="preserve"> </w:t>
      </w:r>
      <w:r w:rsidR="00C223DE" w:rsidRPr="005D65D2">
        <w:rPr>
          <w:rFonts w:ascii="ITC Avant Garde" w:hAnsi="ITC Avant Garde"/>
        </w:rPr>
        <w:t>proponer</w:t>
      </w:r>
      <w:r w:rsidR="00536743" w:rsidRPr="005D65D2">
        <w:rPr>
          <w:rFonts w:ascii="ITC Avant Garde" w:hAnsi="ITC Avant Garde"/>
        </w:rPr>
        <w:t xml:space="preserve"> </w:t>
      </w:r>
      <w:r w:rsidR="001A058F" w:rsidRPr="005D65D2">
        <w:rPr>
          <w:rFonts w:ascii="ITC Avant Garde" w:hAnsi="ITC Avant Garde"/>
        </w:rPr>
        <w:t>al</w:t>
      </w:r>
      <w:r w:rsidR="00536743" w:rsidRPr="005D65D2">
        <w:rPr>
          <w:rFonts w:ascii="ITC Avant Garde" w:hAnsi="ITC Avant Garde"/>
        </w:rPr>
        <w:t xml:space="preserve"> </w:t>
      </w:r>
      <w:r w:rsidR="001A058F" w:rsidRPr="005D65D2">
        <w:rPr>
          <w:rFonts w:ascii="ITC Avant Garde" w:hAnsi="ITC Avant Garde"/>
        </w:rPr>
        <w:t>Instituto</w:t>
      </w:r>
      <w:r w:rsidR="00536743" w:rsidRPr="005D65D2">
        <w:rPr>
          <w:rFonts w:ascii="ITC Avant Garde" w:hAnsi="ITC Avant Garde"/>
        </w:rPr>
        <w:t xml:space="preserve"> </w:t>
      </w:r>
      <w:r w:rsidR="00951A41" w:rsidRPr="005D65D2">
        <w:rPr>
          <w:rFonts w:ascii="ITC Avant Garde" w:hAnsi="ITC Avant Garde"/>
        </w:rPr>
        <w:t>insumos</w:t>
      </w:r>
      <w:r w:rsidR="00536743" w:rsidRPr="005D65D2">
        <w:rPr>
          <w:rFonts w:ascii="ITC Avant Garde" w:hAnsi="ITC Avant Garde"/>
        </w:rPr>
        <w:t xml:space="preserve"> </w:t>
      </w:r>
      <w:r w:rsidR="00D70404" w:rsidRPr="005D65D2">
        <w:rPr>
          <w:rFonts w:ascii="ITC Avant Garde" w:hAnsi="ITC Avant Garde"/>
        </w:rPr>
        <w:t>relacionados</w:t>
      </w:r>
      <w:r w:rsidR="00536743" w:rsidRPr="005D65D2">
        <w:rPr>
          <w:rFonts w:ascii="ITC Avant Garde" w:hAnsi="ITC Avant Garde"/>
        </w:rPr>
        <w:t xml:space="preserve"> </w:t>
      </w:r>
      <w:r w:rsidR="00D70404" w:rsidRPr="005D65D2">
        <w:rPr>
          <w:rFonts w:ascii="ITC Avant Garde" w:hAnsi="ITC Avant Garde"/>
        </w:rPr>
        <w:t>con</w:t>
      </w:r>
      <w:r w:rsidR="00536743" w:rsidRPr="005D65D2">
        <w:rPr>
          <w:rFonts w:ascii="ITC Avant Garde" w:hAnsi="ITC Avant Garde"/>
        </w:rPr>
        <w:t xml:space="preserve"> </w:t>
      </w:r>
      <w:r w:rsidR="00D70404" w:rsidRPr="005D65D2">
        <w:rPr>
          <w:rFonts w:ascii="ITC Avant Garde" w:hAnsi="ITC Avant Garde"/>
        </w:rPr>
        <w:t>posibles</w:t>
      </w:r>
      <w:r w:rsidR="00536743" w:rsidRPr="005D65D2">
        <w:rPr>
          <w:rFonts w:ascii="ITC Avant Garde" w:hAnsi="ITC Avant Garde"/>
        </w:rPr>
        <w:t xml:space="preserve"> </w:t>
      </w:r>
      <w:r w:rsidR="009E5E79" w:rsidRPr="005D65D2">
        <w:rPr>
          <w:rFonts w:ascii="ITC Avant Garde" w:hAnsi="ITC Avant Garde"/>
        </w:rPr>
        <w:t>postura</w:t>
      </w:r>
      <w:r w:rsidR="00D70404" w:rsidRPr="005D65D2">
        <w:rPr>
          <w:rFonts w:ascii="ITC Avant Garde" w:hAnsi="ITC Avant Garde"/>
        </w:rPr>
        <w:t>s</w:t>
      </w:r>
      <w:r w:rsidR="00536743" w:rsidRPr="005D65D2">
        <w:rPr>
          <w:rFonts w:ascii="ITC Avant Garde" w:hAnsi="ITC Avant Garde"/>
        </w:rPr>
        <w:t xml:space="preserve"> </w:t>
      </w:r>
      <w:r w:rsidR="00DE2D4A" w:rsidRPr="005D65D2">
        <w:rPr>
          <w:rFonts w:ascii="ITC Avant Garde" w:hAnsi="ITC Avant Garde"/>
        </w:rPr>
        <w:t>en</w:t>
      </w:r>
      <w:r w:rsidR="00536743" w:rsidRPr="005D65D2">
        <w:rPr>
          <w:rFonts w:ascii="ITC Avant Garde" w:hAnsi="ITC Avant Garde"/>
        </w:rPr>
        <w:t xml:space="preserve"> </w:t>
      </w:r>
      <w:r w:rsidR="00DE2D4A" w:rsidRPr="005D65D2">
        <w:rPr>
          <w:rFonts w:ascii="ITC Avant Garde" w:hAnsi="ITC Avant Garde"/>
        </w:rPr>
        <w:t>materia</w:t>
      </w:r>
      <w:r w:rsidR="00536743" w:rsidRPr="005D65D2">
        <w:rPr>
          <w:rFonts w:ascii="ITC Avant Garde" w:hAnsi="ITC Avant Garde"/>
        </w:rPr>
        <w:t xml:space="preserve"> </w:t>
      </w:r>
      <w:r w:rsidR="00DE2D4A" w:rsidRPr="005D65D2">
        <w:rPr>
          <w:rFonts w:ascii="ITC Avant Garde" w:hAnsi="ITC Avant Garde"/>
        </w:rPr>
        <w:t>de</w:t>
      </w:r>
      <w:r w:rsidR="00536743" w:rsidRPr="005D65D2">
        <w:rPr>
          <w:rFonts w:ascii="ITC Avant Garde" w:hAnsi="ITC Avant Garde"/>
        </w:rPr>
        <w:t xml:space="preserve"> </w:t>
      </w:r>
      <w:r w:rsidR="00DE2D4A" w:rsidRPr="005D65D2">
        <w:rPr>
          <w:rFonts w:ascii="ITC Avant Garde" w:hAnsi="ITC Avant Garde"/>
        </w:rPr>
        <w:t>radiocomunicaciones</w:t>
      </w:r>
      <w:r w:rsidR="005C1942" w:rsidRPr="005D65D2">
        <w:rPr>
          <w:rFonts w:ascii="ITC Avant Garde" w:hAnsi="ITC Avant Garde"/>
        </w:rPr>
        <w:t>,</w:t>
      </w:r>
      <w:r w:rsidR="00536743" w:rsidRPr="005D65D2">
        <w:rPr>
          <w:rFonts w:ascii="ITC Avant Garde" w:hAnsi="ITC Avant Garde"/>
        </w:rPr>
        <w:t xml:space="preserve"> </w:t>
      </w:r>
      <w:r w:rsidR="005C1942" w:rsidRPr="005D65D2">
        <w:rPr>
          <w:rFonts w:ascii="ITC Avant Garde" w:hAnsi="ITC Avant Garde"/>
        </w:rPr>
        <w:t>que</w:t>
      </w:r>
      <w:r w:rsidR="00536743" w:rsidRPr="005D65D2">
        <w:rPr>
          <w:rFonts w:ascii="ITC Avant Garde" w:hAnsi="ITC Avant Garde"/>
        </w:rPr>
        <w:t xml:space="preserve"> </w:t>
      </w:r>
      <w:r w:rsidR="005C1942" w:rsidRPr="005D65D2">
        <w:rPr>
          <w:rFonts w:ascii="ITC Avant Garde" w:hAnsi="ITC Avant Garde"/>
        </w:rPr>
        <w:t>tenga</w:t>
      </w:r>
      <w:r w:rsidR="00D70404" w:rsidRPr="005D65D2">
        <w:rPr>
          <w:rFonts w:ascii="ITC Avant Garde" w:hAnsi="ITC Avant Garde"/>
        </w:rPr>
        <w:t>n</w:t>
      </w:r>
      <w:r w:rsidR="00536743" w:rsidRPr="005D65D2">
        <w:rPr>
          <w:rFonts w:ascii="ITC Avant Garde" w:hAnsi="ITC Avant Garde"/>
        </w:rPr>
        <w:t xml:space="preserve"> </w:t>
      </w:r>
      <w:r w:rsidR="005C1942" w:rsidRPr="005D65D2">
        <w:rPr>
          <w:rFonts w:ascii="ITC Avant Garde" w:hAnsi="ITC Avant Garde"/>
        </w:rPr>
        <w:t>como</w:t>
      </w:r>
      <w:r w:rsidR="00536743" w:rsidRPr="005D65D2">
        <w:rPr>
          <w:rFonts w:ascii="ITC Avant Garde" w:hAnsi="ITC Avant Garde"/>
        </w:rPr>
        <w:t xml:space="preserve"> </w:t>
      </w:r>
      <w:r w:rsidR="001A058F" w:rsidRPr="005D65D2">
        <w:rPr>
          <w:rFonts w:ascii="ITC Avant Garde" w:hAnsi="ITC Avant Garde"/>
        </w:rPr>
        <w:t>objeto</w:t>
      </w:r>
      <w:r w:rsidR="00536743" w:rsidRPr="005D65D2">
        <w:rPr>
          <w:rFonts w:ascii="ITC Avant Garde" w:hAnsi="ITC Avant Garde"/>
        </w:rPr>
        <w:t xml:space="preserve"> </w:t>
      </w:r>
      <w:r w:rsidR="005C1942" w:rsidRPr="005D65D2">
        <w:rPr>
          <w:rFonts w:ascii="ITC Avant Garde" w:hAnsi="ITC Avant Garde"/>
        </w:rPr>
        <w:t>cumplir</w:t>
      </w:r>
      <w:r w:rsidR="00536743" w:rsidRPr="005D65D2">
        <w:rPr>
          <w:rFonts w:ascii="ITC Avant Garde" w:hAnsi="ITC Avant Garde"/>
        </w:rPr>
        <w:t xml:space="preserve"> </w:t>
      </w:r>
      <w:r w:rsidR="005C1942" w:rsidRPr="005D65D2">
        <w:rPr>
          <w:rFonts w:ascii="ITC Avant Garde" w:hAnsi="ITC Avant Garde"/>
        </w:rPr>
        <w:t>c</w:t>
      </w:r>
      <w:r w:rsidR="00606FA9" w:rsidRPr="005D65D2">
        <w:rPr>
          <w:rFonts w:ascii="ITC Avant Garde" w:hAnsi="ITC Avant Garde"/>
        </w:rPr>
        <w:t>on</w:t>
      </w:r>
      <w:r w:rsidR="00536743" w:rsidRPr="005D65D2">
        <w:rPr>
          <w:rFonts w:ascii="ITC Avant Garde" w:hAnsi="ITC Avant Garde"/>
        </w:rPr>
        <w:t xml:space="preserve"> </w:t>
      </w:r>
      <w:r w:rsidR="00606FA9" w:rsidRPr="005D65D2">
        <w:rPr>
          <w:rFonts w:ascii="ITC Avant Garde" w:hAnsi="ITC Avant Garde"/>
        </w:rPr>
        <w:t>su</w:t>
      </w:r>
      <w:r w:rsidR="00536743" w:rsidRPr="005D65D2">
        <w:rPr>
          <w:rFonts w:ascii="ITC Avant Garde" w:hAnsi="ITC Avant Garde"/>
        </w:rPr>
        <w:t xml:space="preserve"> </w:t>
      </w:r>
      <w:r w:rsidR="00606FA9" w:rsidRPr="005D65D2">
        <w:rPr>
          <w:rFonts w:ascii="ITC Avant Garde" w:hAnsi="ITC Avant Garde"/>
        </w:rPr>
        <w:t>mandato</w:t>
      </w:r>
      <w:r w:rsidR="00536743" w:rsidRPr="005D65D2">
        <w:rPr>
          <w:rFonts w:ascii="ITC Avant Garde" w:hAnsi="ITC Avant Garde"/>
        </w:rPr>
        <w:t xml:space="preserve"> </w:t>
      </w:r>
      <w:r w:rsidR="00606FA9" w:rsidRPr="005D65D2">
        <w:rPr>
          <w:rFonts w:ascii="ITC Avant Garde" w:hAnsi="ITC Avant Garde"/>
        </w:rPr>
        <w:t>constitucional</w:t>
      </w:r>
      <w:r w:rsidR="00536743" w:rsidRPr="005D65D2">
        <w:rPr>
          <w:rFonts w:ascii="ITC Avant Garde" w:hAnsi="ITC Avant Garde"/>
        </w:rPr>
        <w:t xml:space="preserve"> </w:t>
      </w:r>
      <w:r w:rsidR="00606FA9" w:rsidRPr="005D65D2">
        <w:rPr>
          <w:rFonts w:ascii="ITC Avant Garde" w:hAnsi="ITC Avant Garde"/>
        </w:rPr>
        <w:t>de</w:t>
      </w:r>
      <w:r w:rsidR="00536743" w:rsidRPr="005D65D2">
        <w:rPr>
          <w:rFonts w:ascii="ITC Avant Garde" w:hAnsi="ITC Avant Garde"/>
        </w:rPr>
        <w:t xml:space="preserve"> </w:t>
      </w:r>
      <w:r w:rsidR="005C1942" w:rsidRPr="005D65D2">
        <w:rPr>
          <w:rFonts w:ascii="ITC Avant Garde" w:hAnsi="ITC Avant Garde"/>
        </w:rPr>
        <w:t>desarrollo</w:t>
      </w:r>
      <w:r w:rsidR="00536743" w:rsidRPr="005D65D2">
        <w:rPr>
          <w:rFonts w:ascii="ITC Avant Garde" w:hAnsi="ITC Avant Garde"/>
        </w:rPr>
        <w:t xml:space="preserve"> </w:t>
      </w:r>
      <w:r w:rsidR="005C1942" w:rsidRPr="005D65D2">
        <w:rPr>
          <w:rFonts w:ascii="ITC Avant Garde" w:hAnsi="ITC Avant Garde"/>
        </w:rPr>
        <w:t>eficiente</w:t>
      </w:r>
      <w:r w:rsidR="00536743" w:rsidRPr="005D65D2">
        <w:rPr>
          <w:rFonts w:ascii="ITC Avant Garde" w:hAnsi="ITC Avant Garde"/>
        </w:rPr>
        <w:t xml:space="preserve"> </w:t>
      </w:r>
      <w:r w:rsidR="005C1942" w:rsidRPr="005D65D2">
        <w:rPr>
          <w:rFonts w:ascii="ITC Avant Garde" w:hAnsi="ITC Avant Garde"/>
        </w:rPr>
        <w:t>de</w:t>
      </w:r>
      <w:r w:rsidR="00536743" w:rsidRPr="005D65D2">
        <w:rPr>
          <w:rFonts w:ascii="ITC Avant Garde" w:hAnsi="ITC Avant Garde"/>
        </w:rPr>
        <w:t xml:space="preserve"> </w:t>
      </w:r>
      <w:r w:rsidR="005C1942" w:rsidRPr="005D65D2">
        <w:rPr>
          <w:rFonts w:ascii="ITC Avant Garde" w:hAnsi="ITC Avant Garde"/>
        </w:rPr>
        <w:t>la</w:t>
      </w:r>
      <w:r w:rsidR="00536743" w:rsidRPr="005D65D2">
        <w:rPr>
          <w:rFonts w:ascii="ITC Avant Garde" w:hAnsi="ITC Avant Garde"/>
        </w:rPr>
        <w:t xml:space="preserve"> </w:t>
      </w:r>
      <w:r w:rsidR="005C1942" w:rsidRPr="005D65D2">
        <w:rPr>
          <w:rFonts w:ascii="ITC Avant Garde" w:hAnsi="ITC Avant Garde"/>
        </w:rPr>
        <w:t>radiodifusión</w:t>
      </w:r>
      <w:r w:rsidR="00536743" w:rsidRPr="005D65D2">
        <w:rPr>
          <w:rFonts w:ascii="ITC Avant Garde" w:hAnsi="ITC Avant Garde"/>
        </w:rPr>
        <w:t xml:space="preserve"> </w:t>
      </w:r>
      <w:r w:rsidR="005C1942" w:rsidRPr="005D65D2">
        <w:rPr>
          <w:rFonts w:ascii="ITC Avant Garde" w:hAnsi="ITC Avant Garde"/>
        </w:rPr>
        <w:t>y</w:t>
      </w:r>
      <w:r w:rsidR="00536743" w:rsidRPr="005D65D2">
        <w:rPr>
          <w:rFonts w:ascii="ITC Avant Garde" w:hAnsi="ITC Avant Garde"/>
        </w:rPr>
        <w:t xml:space="preserve"> </w:t>
      </w:r>
      <w:r w:rsidR="005C1942" w:rsidRPr="005D65D2">
        <w:rPr>
          <w:rFonts w:ascii="ITC Avant Garde" w:hAnsi="ITC Avant Garde"/>
        </w:rPr>
        <w:lastRenderedPageBreak/>
        <w:t>las</w:t>
      </w:r>
      <w:r w:rsidR="00536743" w:rsidRPr="005D65D2">
        <w:rPr>
          <w:rFonts w:ascii="ITC Avant Garde" w:hAnsi="ITC Avant Garde"/>
        </w:rPr>
        <w:t xml:space="preserve"> </w:t>
      </w:r>
      <w:r w:rsidR="005C1942" w:rsidRPr="005D65D2">
        <w:rPr>
          <w:rFonts w:ascii="ITC Avant Garde" w:hAnsi="ITC Avant Garde"/>
        </w:rPr>
        <w:t>telecomunicaciones</w:t>
      </w:r>
      <w:r w:rsidR="00536743" w:rsidRPr="005D65D2">
        <w:rPr>
          <w:rFonts w:ascii="ITC Avant Garde" w:hAnsi="ITC Avant Garde"/>
        </w:rPr>
        <w:t xml:space="preserve"> </w:t>
      </w:r>
      <w:r w:rsidR="00D74CF7" w:rsidRPr="005D65D2">
        <w:rPr>
          <w:rFonts w:ascii="ITC Avant Garde" w:hAnsi="ITC Avant Garde"/>
        </w:rPr>
        <w:t>y</w:t>
      </w:r>
      <w:r w:rsidR="00536743" w:rsidRPr="005D65D2">
        <w:rPr>
          <w:rFonts w:ascii="ITC Avant Garde" w:hAnsi="ITC Avant Garde"/>
        </w:rPr>
        <w:t xml:space="preserve"> </w:t>
      </w:r>
      <w:r w:rsidR="00D74CF7" w:rsidRPr="005D65D2">
        <w:rPr>
          <w:rFonts w:ascii="ITC Avant Garde" w:hAnsi="ITC Avant Garde"/>
        </w:rPr>
        <w:t>la</w:t>
      </w:r>
      <w:r w:rsidR="00536743" w:rsidRPr="005D65D2">
        <w:rPr>
          <w:rFonts w:ascii="ITC Avant Garde" w:hAnsi="ITC Avant Garde"/>
        </w:rPr>
        <w:t xml:space="preserve"> </w:t>
      </w:r>
      <w:r w:rsidR="00D74CF7" w:rsidRPr="005D65D2">
        <w:rPr>
          <w:rFonts w:ascii="ITC Avant Garde" w:hAnsi="ITC Avant Garde"/>
        </w:rPr>
        <w:t>regulación,</w:t>
      </w:r>
      <w:r w:rsidR="00536743" w:rsidRPr="005D65D2">
        <w:rPr>
          <w:rFonts w:ascii="ITC Avant Garde" w:hAnsi="ITC Avant Garde"/>
        </w:rPr>
        <w:t xml:space="preserve"> </w:t>
      </w:r>
      <w:r w:rsidR="00D74CF7" w:rsidRPr="005D65D2">
        <w:rPr>
          <w:rFonts w:ascii="ITC Avant Garde" w:hAnsi="ITC Avant Garde"/>
        </w:rPr>
        <w:t>promoción</w:t>
      </w:r>
      <w:r w:rsidR="00536743" w:rsidRPr="005D65D2">
        <w:rPr>
          <w:rFonts w:ascii="ITC Avant Garde" w:hAnsi="ITC Avant Garde"/>
        </w:rPr>
        <w:t xml:space="preserve"> </w:t>
      </w:r>
      <w:r w:rsidR="00D74CF7" w:rsidRPr="005D65D2">
        <w:rPr>
          <w:rFonts w:ascii="ITC Avant Garde" w:hAnsi="ITC Avant Garde"/>
        </w:rPr>
        <w:t>y</w:t>
      </w:r>
      <w:r w:rsidR="00536743" w:rsidRPr="005D65D2">
        <w:rPr>
          <w:rFonts w:ascii="ITC Avant Garde" w:hAnsi="ITC Avant Garde"/>
        </w:rPr>
        <w:t xml:space="preserve"> </w:t>
      </w:r>
      <w:r w:rsidR="00D74CF7" w:rsidRPr="005D65D2">
        <w:rPr>
          <w:rFonts w:ascii="ITC Avant Garde" w:hAnsi="ITC Avant Garde"/>
        </w:rPr>
        <w:t>supervisión</w:t>
      </w:r>
      <w:r w:rsidR="00536743" w:rsidRPr="005D65D2">
        <w:rPr>
          <w:rFonts w:ascii="ITC Avant Garde" w:hAnsi="ITC Avant Garde"/>
        </w:rPr>
        <w:t xml:space="preserve"> </w:t>
      </w:r>
      <w:r w:rsidR="00D74CF7" w:rsidRPr="005D65D2">
        <w:rPr>
          <w:rFonts w:ascii="ITC Avant Garde" w:hAnsi="ITC Avant Garde"/>
        </w:rPr>
        <w:t>del</w:t>
      </w:r>
      <w:r w:rsidR="00536743" w:rsidRPr="005D65D2">
        <w:rPr>
          <w:rFonts w:ascii="ITC Avant Garde" w:hAnsi="ITC Avant Garde"/>
        </w:rPr>
        <w:t xml:space="preserve"> </w:t>
      </w:r>
      <w:r w:rsidR="00D74CF7" w:rsidRPr="005D65D2">
        <w:rPr>
          <w:rFonts w:ascii="ITC Avant Garde" w:hAnsi="ITC Avant Garde"/>
        </w:rPr>
        <w:t>uso,</w:t>
      </w:r>
      <w:r w:rsidR="00536743" w:rsidRPr="005D65D2">
        <w:rPr>
          <w:rFonts w:ascii="ITC Avant Garde" w:hAnsi="ITC Avant Garde"/>
        </w:rPr>
        <w:t xml:space="preserve"> </w:t>
      </w:r>
      <w:r w:rsidR="00D74CF7" w:rsidRPr="005D65D2">
        <w:rPr>
          <w:rFonts w:ascii="ITC Avant Garde" w:hAnsi="ITC Avant Garde"/>
        </w:rPr>
        <w:t>aprovechamiento</w:t>
      </w:r>
      <w:r w:rsidR="00536743" w:rsidRPr="005D65D2">
        <w:rPr>
          <w:rFonts w:ascii="ITC Avant Garde" w:hAnsi="ITC Avant Garde"/>
        </w:rPr>
        <w:t xml:space="preserve"> </w:t>
      </w:r>
      <w:r w:rsidR="00D74CF7" w:rsidRPr="005D65D2">
        <w:rPr>
          <w:rFonts w:ascii="ITC Avant Garde" w:hAnsi="ITC Avant Garde"/>
        </w:rPr>
        <w:t>y</w:t>
      </w:r>
      <w:r w:rsidR="00536743" w:rsidRPr="005D65D2">
        <w:rPr>
          <w:rFonts w:ascii="ITC Avant Garde" w:hAnsi="ITC Avant Garde"/>
        </w:rPr>
        <w:t xml:space="preserve"> </w:t>
      </w:r>
      <w:r w:rsidR="00D74CF7" w:rsidRPr="005D65D2">
        <w:rPr>
          <w:rFonts w:ascii="ITC Avant Garde" w:hAnsi="ITC Avant Garde"/>
        </w:rPr>
        <w:t>explotación</w:t>
      </w:r>
      <w:r w:rsidR="00536743" w:rsidRPr="005D65D2">
        <w:rPr>
          <w:rFonts w:ascii="ITC Avant Garde" w:hAnsi="ITC Avant Garde"/>
        </w:rPr>
        <w:t xml:space="preserve"> </w:t>
      </w:r>
      <w:r w:rsidR="00D74CF7" w:rsidRPr="005D65D2">
        <w:rPr>
          <w:rFonts w:ascii="ITC Avant Garde" w:hAnsi="ITC Avant Garde"/>
        </w:rPr>
        <w:t>del</w:t>
      </w:r>
      <w:r w:rsidR="00536743" w:rsidRPr="005D65D2">
        <w:rPr>
          <w:rFonts w:ascii="ITC Avant Garde" w:hAnsi="ITC Avant Garde"/>
        </w:rPr>
        <w:t xml:space="preserve"> </w:t>
      </w:r>
      <w:r w:rsidR="00D74CF7" w:rsidRPr="005D65D2">
        <w:rPr>
          <w:rFonts w:ascii="ITC Avant Garde" w:hAnsi="ITC Avant Garde"/>
        </w:rPr>
        <w:t>espectro</w:t>
      </w:r>
      <w:r w:rsidR="00536743" w:rsidRPr="005D65D2">
        <w:rPr>
          <w:rFonts w:ascii="ITC Avant Garde" w:hAnsi="ITC Avant Garde"/>
        </w:rPr>
        <w:t xml:space="preserve"> </w:t>
      </w:r>
      <w:r w:rsidR="00D74CF7" w:rsidRPr="005D65D2">
        <w:rPr>
          <w:rFonts w:ascii="ITC Avant Garde" w:hAnsi="ITC Avant Garde"/>
        </w:rPr>
        <w:t>radioeléctrico</w:t>
      </w:r>
      <w:r w:rsidR="00C77DA2" w:rsidRPr="005D65D2">
        <w:rPr>
          <w:rFonts w:ascii="ITC Avant Garde" w:hAnsi="ITC Avant Garde"/>
        </w:rPr>
        <w:t>.</w:t>
      </w:r>
      <w:r w:rsidR="00536743" w:rsidRPr="005D65D2">
        <w:rPr>
          <w:rFonts w:ascii="ITC Avant Garde" w:hAnsi="ITC Avant Garde"/>
        </w:rPr>
        <w:t xml:space="preserve"> </w:t>
      </w:r>
    </w:p>
    <w:p w14:paraId="45CF0217" w14:textId="77777777" w:rsidR="00536936" w:rsidRDefault="00951A41" w:rsidP="003B1806">
      <w:pPr>
        <w:spacing w:before="240" w:after="240" w:line="240" w:lineRule="auto"/>
        <w:jc w:val="both"/>
        <w:rPr>
          <w:rFonts w:ascii="ITC Avant Garde" w:hAnsi="ITC Avant Garde" w:cs="Arial"/>
          <w:lang w:eastAsia="es-MX"/>
        </w:rPr>
      </w:pPr>
      <w:r w:rsidRPr="005D65D2">
        <w:rPr>
          <w:rFonts w:ascii="ITC Avant Garde" w:hAnsi="ITC Avant Garde"/>
        </w:rPr>
        <w:t>Los</w:t>
      </w:r>
      <w:r w:rsidR="00536743" w:rsidRPr="005D65D2">
        <w:rPr>
          <w:rFonts w:ascii="ITC Avant Garde" w:hAnsi="ITC Avant Garde"/>
        </w:rPr>
        <w:t xml:space="preserve"> </w:t>
      </w:r>
      <w:r w:rsidRPr="005D65D2">
        <w:rPr>
          <w:rFonts w:ascii="ITC Avant Garde" w:hAnsi="ITC Avant Garde"/>
        </w:rPr>
        <w:t>insumos</w:t>
      </w:r>
      <w:r w:rsidR="00536743" w:rsidRPr="005D65D2">
        <w:rPr>
          <w:rFonts w:ascii="ITC Avant Garde" w:hAnsi="ITC Avant Garde"/>
        </w:rPr>
        <w:t xml:space="preserve"> </w:t>
      </w:r>
      <w:r w:rsidR="00D70404" w:rsidRPr="005D65D2">
        <w:rPr>
          <w:rFonts w:ascii="ITC Avant Garde" w:hAnsi="ITC Avant Garde"/>
        </w:rPr>
        <w:t>relacionados</w:t>
      </w:r>
      <w:r w:rsidR="00536743" w:rsidRPr="005D65D2">
        <w:rPr>
          <w:rFonts w:ascii="ITC Avant Garde" w:hAnsi="ITC Avant Garde"/>
        </w:rPr>
        <w:t xml:space="preserve"> </w:t>
      </w:r>
      <w:r w:rsidR="00D70404" w:rsidRPr="005D65D2">
        <w:rPr>
          <w:rFonts w:ascii="ITC Avant Garde" w:hAnsi="ITC Avant Garde"/>
        </w:rPr>
        <w:t>con</w:t>
      </w:r>
      <w:r w:rsidR="00536743" w:rsidRPr="005D65D2">
        <w:rPr>
          <w:rFonts w:ascii="ITC Avant Garde" w:hAnsi="ITC Avant Garde"/>
        </w:rPr>
        <w:t xml:space="preserve"> </w:t>
      </w:r>
      <w:r w:rsidR="00D70404" w:rsidRPr="005D65D2">
        <w:rPr>
          <w:rFonts w:ascii="ITC Avant Garde" w:hAnsi="ITC Avant Garde"/>
        </w:rPr>
        <w:t>posibles</w:t>
      </w:r>
      <w:r w:rsidR="00536743" w:rsidRPr="005D65D2">
        <w:rPr>
          <w:rFonts w:ascii="ITC Avant Garde" w:hAnsi="ITC Avant Garde"/>
        </w:rPr>
        <w:t xml:space="preserve"> </w:t>
      </w:r>
      <w:r w:rsidR="002120F3" w:rsidRPr="005D65D2">
        <w:rPr>
          <w:rFonts w:ascii="ITC Avant Garde" w:hAnsi="ITC Avant Garde"/>
        </w:rPr>
        <w:t>postura</w:t>
      </w:r>
      <w:r w:rsidR="00D70404" w:rsidRPr="005D65D2">
        <w:rPr>
          <w:rFonts w:ascii="ITC Avant Garde" w:hAnsi="ITC Avant Garde"/>
        </w:rPr>
        <w:t>s</w:t>
      </w:r>
      <w:r w:rsidR="00536743" w:rsidRPr="005D65D2">
        <w:rPr>
          <w:rFonts w:ascii="ITC Avant Garde" w:hAnsi="ITC Avant Garde"/>
        </w:rPr>
        <w:t xml:space="preserve"> </w:t>
      </w:r>
      <w:r w:rsidR="002120F3" w:rsidRPr="005D65D2">
        <w:rPr>
          <w:rFonts w:ascii="ITC Avant Garde" w:hAnsi="ITC Avant Garde"/>
        </w:rPr>
        <w:t>en</w:t>
      </w:r>
      <w:r w:rsidR="00536743" w:rsidRPr="005D65D2">
        <w:rPr>
          <w:rFonts w:ascii="ITC Avant Garde" w:hAnsi="ITC Avant Garde"/>
        </w:rPr>
        <w:t xml:space="preserve"> </w:t>
      </w:r>
      <w:r w:rsidR="002120F3" w:rsidRPr="005D65D2">
        <w:rPr>
          <w:rFonts w:ascii="ITC Avant Garde" w:hAnsi="ITC Avant Garde"/>
        </w:rPr>
        <w:t>materia</w:t>
      </w:r>
      <w:r w:rsidR="00536743" w:rsidRPr="005D65D2">
        <w:rPr>
          <w:rFonts w:ascii="ITC Avant Garde" w:hAnsi="ITC Avant Garde"/>
        </w:rPr>
        <w:t xml:space="preserve"> </w:t>
      </w:r>
      <w:r w:rsidR="002120F3" w:rsidRPr="005D65D2">
        <w:rPr>
          <w:rFonts w:ascii="ITC Avant Garde" w:hAnsi="ITC Avant Garde"/>
        </w:rPr>
        <w:t>de</w:t>
      </w:r>
      <w:r w:rsidR="00536743" w:rsidRPr="005D65D2">
        <w:rPr>
          <w:rFonts w:ascii="ITC Avant Garde" w:hAnsi="ITC Avant Garde"/>
        </w:rPr>
        <w:t xml:space="preserve"> </w:t>
      </w:r>
      <w:r w:rsidR="002120F3" w:rsidRPr="005D65D2">
        <w:rPr>
          <w:rFonts w:ascii="ITC Avant Garde" w:hAnsi="ITC Avant Garde"/>
        </w:rPr>
        <w:t>radiocomunicaciones</w:t>
      </w:r>
      <w:r w:rsidR="00536743" w:rsidRPr="005D65D2">
        <w:rPr>
          <w:rFonts w:ascii="ITC Avant Garde" w:hAnsi="ITC Avant Garde"/>
        </w:rPr>
        <w:t xml:space="preserve"> </w:t>
      </w:r>
      <w:r w:rsidR="00D74CF7" w:rsidRPr="005D65D2">
        <w:rPr>
          <w:rFonts w:ascii="ITC Avant Garde" w:hAnsi="ITC Avant Garde"/>
        </w:rPr>
        <w:t>se</w:t>
      </w:r>
      <w:r w:rsidR="00536743" w:rsidRPr="005D65D2">
        <w:rPr>
          <w:rFonts w:ascii="ITC Avant Garde" w:hAnsi="ITC Avant Garde"/>
        </w:rPr>
        <w:t xml:space="preserve"> </w:t>
      </w:r>
      <w:r w:rsidR="00327B26" w:rsidRPr="005D65D2">
        <w:rPr>
          <w:rFonts w:ascii="ITC Avant Garde" w:hAnsi="ITC Avant Garde"/>
        </w:rPr>
        <w:t>determinará</w:t>
      </w:r>
      <w:r w:rsidR="00D70404" w:rsidRPr="005D65D2">
        <w:rPr>
          <w:rFonts w:ascii="ITC Avant Garde" w:hAnsi="ITC Avant Garde"/>
        </w:rPr>
        <w:t>n</w:t>
      </w:r>
      <w:r w:rsidR="00536743" w:rsidRPr="005D65D2">
        <w:rPr>
          <w:rFonts w:ascii="ITC Avant Garde" w:hAnsi="ITC Avant Garde"/>
        </w:rPr>
        <w:t xml:space="preserve"> </w:t>
      </w:r>
      <w:r w:rsidR="00D74CF7" w:rsidRPr="005D65D2">
        <w:rPr>
          <w:rFonts w:ascii="ITC Avant Garde" w:hAnsi="ITC Avant Garde"/>
        </w:rPr>
        <w:t>tomando</w:t>
      </w:r>
      <w:r w:rsidR="00536743" w:rsidRPr="005D65D2">
        <w:rPr>
          <w:rFonts w:ascii="ITC Avant Garde" w:hAnsi="ITC Avant Garde"/>
        </w:rPr>
        <w:t xml:space="preserve"> </w:t>
      </w:r>
      <w:r w:rsidR="00D74CF7" w:rsidRPr="005D65D2">
        <w:rPr>
          <w:rFonts w:ascii="ITC Avant Garde" w:hAnsi="ITC Avant Garde"/>
        </w:rPr>
        <w:t>en</w:t>
      </w:r>
      <w:r w:rsidR="00536743" w:rsidRPr="005D65D2">
        <w:rPr>
          <w:rFonts w:ascii="ITC Avant Garde" w:hAnsi="ITC Avant Garde"/>
        </w:rPr>
        <w:t xml:space="preserve"> </w:t>
      </w:r>
      <w:r w:rsidR="00D74CF7" w:rsidRPr="005D65D2">
        <w:rPr>
          <w:rFonts w:ascii="ITC Avant Garde" w:hAnsi="ITC Avant Garde"/>
        </w:rPr>
        <w:t>cuenta</w:t>
      </w:r>
      <w:r w:rsidR="00536743" w:rsidRPr="005D65D2">
        <w:rPr>
          <w:rFonts w:ascii="ITC Avant Garde" w:hAnsi="ITC Avant Garde"/>
        </w:rPr>
        <w:t xml:space="preserve"> </w:t>
      </w:r>
      <w:r w:rsidR="00FE6553" w:rsidRPr="005D65D2">
        <w:rPr>
          <w:rFonts w:ascii="ITC Avant Garde" w:hAnsi="ITC Avant Garde"/>
        </w:rPr>
        <w:t>el</w:t>
      </w:r>
      <w:r w:rsidR="00536743" w:rsidRPr="005D65D2">
        <w:rPr>
          <w:rFonts w:ascii="ITC Avant Garde" w:hAnsi="ITC Avant Garde"/>
        </w:rPr>
        <w:t xml:space="preserve"> </w:t>
      </w:r>
      <w:r w:rsidR="00FE6553" w:rsidRPr="005D65D2">
        <w:rPr>
          <w:rFonts w:ascii="ITC Avant Garde" w:hAnsi="ITC Avant Garde"/>
        </w:rPr>
        <w:t>uso</w:t>
      </w:r>
      <w:r w:rsidR="00536743" w:rsidRPr="005D65D2">
        <w:rPr>
          <w:rFonts w:ascii="ITC Avant Garde" w:hAnsi="ITC Avant Garde"/>
        </w:rPr>
        <w:t xml:space="preserve"> </w:t>
      </w:r>
      <w:r w:rsidR="00FE6553" w:rsidRPr="005D65D2">
        <w:rPr>
          <w:rFonts w:ascii="ITC Avant Garde" w:hAnsi="ITC Avant Garde"/>
        </w:rPr>
        <w:t>actual</w:t>
      </w:r>
      <w:r w:rsidR="00536743" w:rsidRPr="005D65D2">
        <w:rPr>
          <w:rFonts w:ascii="ITC Avant Garde" w:hAnsi="ITC Avant Garde"/>
        </w:rPr>
        <w:t xml:space="preserve"> </w:t>
      </w:r>
      <w:r w:rsidR="00FE6553" w:rsidRPr="005D65D2">
        <w:rPr>
          <w:rFonts w:ascii="ITC Avant Garde" w:hAnsi="ITC Avant Garde"/>
        </w:rPr>
        <w:t>de</w:t>
      </w:r>
      <w:r w:rsidR="00536743" w:rsidRPr="005D65D2">
        <w:rPr>
          <w:rFonts w:ascii="ITC Avant Garde" w:hAnsi="ITC Avant Garde"/>
        </w:rPr>
        <w:t xml:space="preserve"> </w:t>
      </w:r>
      <w:r w:rsidR="00FE6553" w:rsidRPr="005D65D2">
        <w:rPr>
          <w:rFonts w:ascii="ITC Avant Garde" w:hAnsi="ITC Avant Garde"/>
        </w:rPr>
        <w:t>las</w:t>
      </w:r>
      <w:r w:rsidR="00536743" w:rsidRPr="005D65D2">
        <w:rPr>
          <w:rFonts w:ascii="ITC Avant Garde" w:hAnsi="ITC Avant Garde"/>
        </w:rPr>
        <w:t xml:space="preserve"> </w:t>
      </w:r>
      <w:r w:rsidR="00FE6553" w:rsidRPr="005D65D2">
        <w:rPr>
          <w:rFonts w:ascii="ITC Avant Garde" w:hAnsi="ITC Avant Garde"/>
        </w:rPr>
        <w:t>bandas</w:t>
      </w:r>
      <w:r w:rsidR="00536743" w:rsidRPr="005D65D2">
        <w:rPr>
          <w:rFonts w:ascii="ITC Avant Garde" w:hAnsi="ITC Avant Garde"/>
        </w:rPr>
        <w:t xml:space="preserve"> </w:t>
      </w:r>
      <w:r w:rsidR="00FE6553" w:rsidRPr="005D65D2">
        <w:rPr>
          <w:rFonts w:ascii="ITC Avant Garde" w:hAnsi="ITC Avant Garde"/>
        </w:rPr>
        <w:t>de</w:t>
      </w:r>
      <w:r w:rsidR="00536743" w:rsidRPr="005D65D2">
        <w:rPr>
          <w:rFonts w:ascii="ITC Avant Garde" w:hAnsi="ITC Avant Garde"/>
        </w:rPr>
        <w:t xml:space="preserve"> </w:t>
      </w:r>
      <w:r w:rsidR="00FE6553" w:rsidRPr="005D65D2">
        <w:rPr>
          <w:rFonts w:ascii="ITC Avant Garde" w:hAnsi="ITC Avant Garde"/>
        </w:rPr>
        <w:t>frecuencias,</w:t>
      </w:r>
      <w:r w:rsidR="00536743" w:rsidRPr="005D65D2">
        <w:rPr>
          <w:rFonts w:ascii="ITC Avant Garde" w:hAnsi="ITC Avant Garde"/>
        </w:rPr>
        <w:t xml:space="preserve"> </w:t>
      </w:r>
      <w:r w:rsidR="00D74CF7" w:rsidRPr="005D65D2">
        <w:rPr>
          <w:rFonts w:ascii="ITC Avant Garde" w:hAnsi="ITC Avant Garde"/>
        </w:rPr>
        <w:t>los</w:t>
      </w:r>
      <w:r w:rsidR="00536743" w:rsidRPr="005D65D2">
        <w:rPr>
          <w:rFonts w:ascii="ITC Avant Garde" w:hAnsi="ITC Avant Garde"/>
        </w:rPr>
        <w:t xml:space="preserve"> </w:t>
      </w:r>
      <w:r w:rsidR="00D74CF7" w:rsidRPr="005D65D2">
        <w:rPr>
          <w:rFonts w:ascii="ITC Avant Garde" w:hAnsi="ITC Avant Garde"/>
        </w:rPr>
        <w:t>servicios</w:t>
      </w:r>
      <w:r w:rsidR="00536743" w:rsidRPr="005D65D2">
        <w:rPr>
          <w:rFonts w:ascii="ITC Avant Garde" w:hAnsi="ITC Avant Garde"/>
        </w:rPr>
        <w:t xml:space="preserve"> </w:t>
      </w:r>
      <w:r w:rsidR="00FE6553" w:rsidRPr="005D65D2">
        <w:rPr>
          <w:rFonts w:ascii="ITC Avant Garde" w:hAnsi="ITC Avant Garde"/>
        </w:rPr>
        <w:t>de</w:t>
      </w:r>
      <w:r w:rsidR="00536743" w:rsidRPr="005D65D2">
        <w:rPr>
          <w:rFonts w:ascii="ITC Avant Garde" w:hAnsi="ITC Avant Garde"/>
        </w:rPr>
        <w:t xml:space="preserve"> </w:t>
      </w:r>
      <w:r w:rsidR="00FE6553" w:rsidRPr="005D65D2">
        <w:rPr>
          <w:rFonts w:ascii="ITC Avant Garde" w:hAnsi="ITC Avant Garde"/>
        </w:rPr>
        <w:t>radiocomunicaciones</w:t>
      </w:r>
      <w:r w:rsidR="00606FA9" w:rsidRPr="005D65D2">
        <w:rPr>
          <w:rFonts w:ascii="ITC Avant Garde" w:hAnsi="ITC Avant Garde"/>
        </w:rPr>
        <w:t>,</w:t>
      </w:r>
      <w:r w:rsidR="00536743" w:rsidRPr="005D65D2">
        <w:rPr>
          <w:rFonts w:ascii="ITC Avant Garde" w:hAnsi="ITC Avant Garde"/>
        </w:rPr>
        <w:t xml:space="preserve"> </w:t>
      </w:r>
      <w:r w:rsidR="00606FA9" w:rsidRPr="005D65D2">
        <w:rPr>
          <w:rFonts w:ascii="ITC Avant Garde" w:hAnsi="ITC Avant Garde"/>
        </w:rPr>
        <w:t>y</w:t>
      </w:r>
      <w:r w:rsidR="00536743" w:rsidRPr="005D65D2">
        <w:rPr>
          <w:rFonts w:ascii="ITC Avant Garde" w:hAnsi="ITC Avant Garde"/>
        </w:rPr>
        <w:t xml:space="preserve"> </w:t>
      </w:r>
      <w:r w:rsidR="00D74CF7" w:rsidRPr="005D65D2">
        <w:rPr>
          <w:rFonts w:ascii="ITC Avant Garde" w:hAnsi="ITC Avant Garde"/>
        </w:rPr>
        <w:t>los</w:t>
      </w:r>
      <w:r w:rsidR="00536743" w:rsidRPr="005D65D2">
        <w:rPr>
          <w:rFonts w:ascii="ITC Avant Garde" w:hAnsi="ITC Avant Garde"/>
        </w:rPr>
        <w:t xml:space="preserve"> </w:t>
      </w:r>
      <w:r w:rsidR="00D74CF7" w:rsidRPr="005D65D2">
        <w:rPr>
          <w:rFonts w:ascii="ITC Avant Garde" w:hAnsi="ITC Avant Garde"/>
        </w:rPr>
        <w:t>factores</w:t>
      </w:r>
      <w:r w:rsidR="00536743" w:rsidRPr="005D65D2">
        <w:rPr>
          <w:rFonts w:ascii="ITC Avant Garde" w:hAnsi="ITC Avant Garde"/>
        </w:rPr>
        <w:t xml:space="preserve"> </w:t>
      </w:r>
      <w:r w:rsidR="00D74CF7" w:rsidRPr="005D65D2">
        <w:rPr>
          <w:rFonts w:ascii="ITC Avant Garde" w:hAnsi="ITC Avant Garde"/>
        </w:rPr>
        <w:t>tecnológicos</w:t>
      </w:r>
      <w:r w:rsidR="008E7A8B" w:rsidRPr="005D65D2">
        <w:rPr>
          <w:rFonts w:ascii="ITC Avant Garde" w:hAnsi="ITC Avant Garde"/>
        </w:rPr>
        <w:t>,</w:t>
      </w:r>
      <w:r w:rsidR="00536743" w:rsidRPr="005D65D2">
        <w:rPr>
          <w:rFonts w:ascii="ITC Avant Garde" w:hAnsi="ITC Avant Garde"/>
        </w:rPr>
        <w:t xml:space="preserve"> </w:t>
      </w:r>
      <w:r w:rsidR="008E7A8B" w:rsidRPr="005D65D2">
        <w:rPr>
          <w:rFonts w:ascii="ITC Avant Garde" w:hAnsi="ITC Avant Garde"/>
        </w:rPr>
        <w:t>sociales</w:t>
      </w:r>
      <w:r w:rsidR="00536743" w:rsidRPr="005D65D2">
        <w:rPr>
          <w:rFonts w:ascii="ITC Avant Garde" w:hAnsi="ITC Avant Garde"/>
        </w:rPr>
        <w:t xml:space="preserve"> </w:t>
      </w:r>
      <w:r w:rsidR="008E7A8B" w:rsidRPr="005D65D2">
        <w:rPr>
          <w:rFonts w:ascii="ITC Avant Garde" w:hAnsi="ITC Avant Garde"/>
        </w:rPr>
        <w:t>y</w:t>
      </w:r>
      <w:r w:rsidR="00536743" w:rsidRPr="005D65D2">
        <w:rPr>
          <w:rFonts w:ascii="ITC Avant Garde" w:hAnsi="ITC Avant Garde"/>
        </w:rPr>
        <w:t xml:space="preserve"> </w:t>
      </w:r>
      <w:r w:rsidR="00D74CF7" w:rsidRPr="005D65D2">
        <w:rPr>
          <w:rFonts w:ascii="ITC Avant Garde" w:hAnsi="ITC Avant Garde"/>
        </w:rPr>
        <w:t>económicos</w:t>
      </w:r>
      <w:r w:rsidR="00536743" w:rsidRPr="005D65D2">
        <w:rPr>
          <w:rFonts w:ascii="ITC Avant Garde" w:hAnsi="ITC Avant Garde"/>
        </w:rPr>
        <w:t xml:space="preserve"> </w:t>
      </w:r>
      <w:r w:rsidR="00D74CF7" w:rsidRPr="005D65D2">
        <w:rPr>
          <w:rFonts w:ascii="ITC Avant Garde" w:hAnsi="ITC Avant Garde"/>
        </w:rPr>
        <w:t>que</w:t>
      </w:r>
      <w:r w:rsidR="00536743" w:rsidRPr="005D65D2">
        <w:rPr>
          <w:rFonts w:ascii="ITC Avant Garde" w:hAnsi="ITC Avant Garde"/>
        </w:rPr>
        <w:t xml:space="preserve"> </w:t>
      </w:r>
      <w:r w:rsidR="00D74CF7" w:rsidRPr="005D65D2">
        <w:rPr>
          <w:rFonts w:ascii="ITC Avant Garde" w:hAnsi="ITC Avant Garde"/>
        </w:rPr>
        <w:t>sean</w:t>
      </w:r>
      <w:r w:rsidR="00536743" w:rsidRPr="005D65D2">
        <w:rPr>
          <w:rFonts w:ascii="ITC Avant Garde" w:hAnsi="ITC Avant Garde"/>
        </w:rPr>
        <w:t xml:space="preserve"> </w:t>
      </w:r>
      <w:r w:rsidR="00D74CF7" w:rsidRPr="005D65D2">
        <w:rPr>
          <w:rFonts w:ascii="ITC Avant Garde" w:hAnsi="ITC Avant Garde"/>
        </w:rPr>
        <w:t>aportados</w:t>
      </w:r>
      <w:r w:rsidR="00536743" w:rsidRPr="005D65D2">
        <w:rPr>
          <w:rFonts w:ascii="ITC Avant Garde" w:hAnsi="ITC Avant Garde"/>
        </w:rPr>
        <w:t xml:space="preserve"> </w:t>
      </w:r>
      <w:r w:rsidR="00D74CF7" w:rsidRPr="005D65D2">
        <w:rPr>
          <w:rFonts w:ascii="ITC Avant Garde" w:hAnsi="ITC Avant Garde"/>
        </w:rPr>
        <w:t>por</w:t>
      </w:r>
      <w:r w:rsidR="00536743" w:rsidRPr="005D65D2">
        <w:rPr>
          <w:rFonts w:ascii="ITC Avant Garde" w:hAnsi="ITC Avant Garde"/>
        </w:rPr>
        <w:t xml:space="preserve"> </w:t>
      </w:r>
      <w:r w:rsidR="00D74CF7" w:rsidRPr="005D65D2">
        <w:rPr>
          <w:rFonts w:ascii="ITC Avant Garde" w:hAnsi="ITC Avant Garde"/>
          <w:bCs/>
          <w:lang w:val="es-ES_tradnl"/>
        </w:rPr>
        <w:t>los</w:t>
      </w:r>
      <w:r w:rsidR="00536743" w:rsidRPr="005D65D2">
        <w:rPr>
          <w:rFonts w:ascii="ITC Avant Garde" w:hAnsi="ITC Avant Garde"/>
          <w:bCs/>
          <w:lang w:val="es-ES_tradnl"/>
        </w:rPr>
        <w:t xml:space="preserve"> </w:t>
      </w:r>
      <w:r w:rsidR="008E7A8B" w:rsidRPr="005D65D2">
        <w:rPr>
          <w:rFonts w:ascii="ITC Avant Garde" w:hAnsi="ITC Avant Garde"/>
          <w:bCs/>
          <w:lang w:val="es-ES_tradnl"/>
        </w:rPr>
        <w:t>integrantes</w:t>
      </w:r>
      <w:r w:rsidR="00536743" w:rsidRPr="005D65D2">
        <w:rPr>
          <w:rFonts w:ascii="ITC Avant Garde" w:hAnsi="ITC Avant Garde"/>
          <w:bCs/>
          <w:lang w:val="es-ES_tradnl"/>
        </w:rPr>
        <w:t xml:space="preserve"> </w:t>
      </w:r>
      <w:r w:rsidR="00B67F49" w:rsidRPr="005D65D2">
        <w:rPr>
          <w:rFonts w:ascii="ITC Avant Garde" w:hAnsi="ITC Avant Garde"/>
          <w:bCs/>
          <w:lang w:val="es-ES_tradnl"/>
        </w:rPr>
        <w:t>del</w:t>
      </w:r>
      <w:r w:rsidR="00536743" w:rsidRPr="005D65D2">
        <w:rPr>
          <w:rFonts w:ascii="ITC Avant Garde" w:hAnsi="ITC Avant Garde"/>
          <w:bCs/>
          <w:lang w:val="es-ES_tradnl"/>
        </w:rPr>
        <w:t xml:space="preserve"> </w:t>
      </w:r>
      <w:r w:rsidR="00606FA9" w:rsidRPr="005D65D2">
        <w:rPr>
          <w:rFonts w:ascii="ITC Avant Garde" w:hAnsi="ITC Avant Garde"/>
          <w:bCs/>
          <w:lang w:val="es-ES_tradnl"/>
        </w:rPr>
        <w:t>c</w:t>
      </w:r>
      <w:r w:rsidR="00B67F49" w:rsidRPr="005D65D2">
        <w:rPr>
          <w:rFonts w:ascii="ITC Avant Garde" w:hAnsi="ITC Avant Garde"/>
          <w:bCs/>
          <w:lang w:val="es-ES_tradnl"/>
        </w:rPr>
        <w:t>omité</w:t>
      </w:r>
      <w:r w:rsidRPr="005D65D2">
        <w:rPr>
          <w:rFonts w:ascii="ITC Avant Garde" w:hAnsi="ITC Avant Garde"/>
          <w:bCs/>
          <w:lang w:val="es-ES_tradnl"/>
        </w:rPr>
        <w:t>.</w:t>
      </w:r>
      <w:r w:rsidR="00536743" w:rsidRPr="005D65D2">
        <w:rPr>
          <w:rFonts w:ascii="ITC Avant Garde" w:hAnsi="ITC Avant Garde"/>
          <w:bCs/>
          <w:lang w:val="es-ES_tradnl"/>
        </w:rPr>
        <w:t xml:space="preserve"> </w:t>
      </w:r>
      <w:r w:rsidRPr="005D65D2">
        <w:rPr>
          <w:rFonts w:ascii="ITC Avant Garde" w:hAnsi="ITC Avant Garde"/>
          <w:bCs/>
          <w:lang w:val="es-ES_tradnl"/>
        </w:rPr>
        <w:t>Esto</w:t>
      </w:r>
      <w:r w:rsidR="00536743" w:rsidRPr="005D65D2">
        <w:rPr>
          <w:rFonts w:ascii="ITC Avant Garde" w:hAnsi="ITC Avant Garde"/>
          <w:bCs/>
          <w:lang w:val="es-ES_tradnl"/>
        </w:rPr>
        <w:t xml:space="preserve"> </w:t>
      </w:r>
      <w:r w:rsidR="00395710" w:rsidRPr="005D65D2">
        <w:rPr>
          <w:rFonts w:ascii="ITC Avant Garde" w:hAnsi="ITC Avant Garde"/>
          <w:bCs/>
          <w:lang w:val="es-ES_tradnl"/>
        </w:rPr>
        <w:t>sin</w:t>
      </w:r>
      <w:r w:rsidR="00536743" w:rsidRPr="005D65D2">
        <w:rPr>
          <w:rFonts w:ascii="ITC Avant Garde" w:hAnsi="ITC Avant Garde"/>
          <w:bCs/>
          <w:lang w:val="es-ES_tradnl"/>
        </w:rPr>
        <w:t xml:space="preserve"> </w:t>
      </w:r>
      <w:r w:rsidR="00606FA9" w:rsidRPr="005D65D2">
        <w:rPr>
          <w:rFonts w:ascii="ITC Avant Garde" w:hAnsi="ITC Avant Garde"/>
          <w:bCs/>
          <w:lang w:val="es-ES_tradnl"/>
        </w:rPr>
        <w:t>menoscabo</w:t>
      </w:r>
      <w:r w:rsidR="00536743" w:rsidRPr="005D65D2">
        <w:rPr>
          <w:rFonts w:ascii="ITC Avant Garde" w:hAnsi="ITC Avant Garde"/>
          <w:bCs/>
          <w:lang w:val="es-ES_tradnl"/>
        </w:rPr>
        <w:t xml:space="preserve"> </w:t>
      </w:r>
      <w:r w:rsidR="00606FA9" w:rsidRPr="005D65D2">
        <w:rPr>
          <w:rFonts w:ascii="ITC Avant Garde" w:hAnsi="ITC Avant Garde"/>
          <w:bCs/>
          <w:lang w:val="es-ES_tradnl"/>
        </w:rPr>
        <w:t>de</w:t>
      </w:r>
      <w:r w:rsidRPr="005D65D2">
        <w:rPr>
          <w:rFonts w:ascii="ITC Avant Garde" w:hAnsi="ITC Avant Garde"/>
          <w:bCs/>
          <w:lang w:val="es-ES_tradnl"/>
        </w:rPr>
        <w:t>l</w:t>
      </w:r>
      <w:r w:rsidR="00536743" w:rsidRPr="005D65D2">
        <w:rPr>
          <w:rFonts w:ascii="ITC Avant Garde" w:hAnsi="ITC Avant Garde"/>
          <w:bCs/>
          <w:lang w:val="es-ES_tradnl"/>
        </w:rPr>
        <w:t xml:space="preserve"> </w:t>
      </w:r>
      <w:r w:rsidRPr="005D65D2">
        <w:rPr>
          <w:rFonts w:ascii="ITC Avant Garde" w:hAnsi="ITC Avant Garde"/>
          <w:bCs/>
          <w:lang w:val="es-ES_tradnl"/>
        </w:rPr>
        <w:t>proyecto</w:t>
      </w:r>
      <w:r w:rsidR="00536743" w:rsidRPr="005D65D2">
        <w:rPr>
          <w:rFonts w:ascii="ITC Avant Garde" w:hAnsi="ITC Avant Garde"/>
          <w:bCs/>
          <w:lang w:val="es-ES_tradnl"/>
        </w:rPr>
        <w:t xml:space="preserve"> </w:t>
      </w:r>
      <w:r w:rsidRPr="005D65D2">
        <w:rPr>
          <w:rFonts w:ascii="ITC Avant Garde" w:hAnsi="ITC Avant Garde"/>
          <w:bCs/>
          <w:lang w:val="es-ES_tradnl"/>
        </w:rPr>
        <w:t>que</w:t>
      </w:r>
      <w:r w:rsidR="00536743" w:rsidRPr="005D65D2">
        <w:rPr>
          <w:rFonts w:ascii="ITC Avant Garde" w:hAnsi="ITC Avant Garde"/>
          <w:bCs/>
          <w:lang w:val="es-ES_tradnl"/>
        </w:rPr>
        <w:t xml:space="preserve"> </w:t>
      </w:r>
      <w:r w:rsidRPr="005D65D2">
        <w:rPr>
          <w:rFonts w:ascii="ITC Avant Garde" w:hAnsi="ITC Avant Garde"/>
          <w:bCs/>
          <w:lang w:val="es-ES_tradnl"/>
        </w:rPr>
        <w:t>elabore</w:t>
      </w:r>
      <w:r w:rsidR="00536743" w:rsidRPr="005D65D2">
        <w:rPr>
          <w:rFonts w:ascii="ITC Avant Garde" w:hAnsi="ITC Avant Garde"/>
          <w:bCs/>
          <w:lang w:val="es-ES_tradnl"/>
        </w:rPr>
        <w:t xml:space="preserve"> </w:t>
      </w:r>
      <w:r w:rsidRPr="005D65D2">
        <w:rPr>
          <w:rFonts w:ascii="ITC Avant Garde" w:hAnsi="ITC Avant Garde"/>
          <w:bCs/>
          <w:lang w:val="es-ES_tradnl"/>
        </w:rPr>
        <w:t>el</w:t>
      </w:r>
      <w:r w:rsidR="00536743" w:rsidRPr="005D65D2">
        <w:rPr>
          <w:rFonts w:ascii="ITC Avant Garde" w:hAnsi="ITC Avant Garde"/>
          <w:bCs/>
          <w:lang w:val="es-ES_tradnl"/>
        </w:rPr>
        <w:t xml:space="preserve"> </w:t>
      </w:r>
      <w:r w:rsidRPr="005D65D2">
        <w:rPr>
          <w:rFonts w:ascii="ITC Avant Garde" w:hAnsi="ITC Avant Garde"/>
          <w:bCs/>
          <w:lang w:val="es-ES_tradnl"/>
        </w:rPr>
        <w:t>Instituto</w:t>
      </w:r>
      <w:r w:rsidR="00536743" w:rsidRPr="005D65D2">
        <w:rPr>
          <w:rFonts w:ascii="ITC Avant Garde" w:hAnsi="ITC Avant Garde"/>
          <w:bCs/>
          <w:lang w:val="es-ES_tradnl"/>
        </w:rPr>
        <w:t xml:space="preserve"> </w:t>
      </w:r>
      <w:r w:rsidRPr="005D65D2">
        <w:rPr>
          <w:rFonts w:ascii="ITC Avant Garde" w:hAnsi="ITC Avant Garde"/>
          <w:bCs/>
          <w:lang w:val="es-ES_tradnl"/>
        </w:rPr>
        <w:t>y,</w:t>
      </w:r>
      <w:r w:rsidR="00536743" w:rsidRPr="005D65D2">
        <w:rPr>
          <w:rFonts w:ascii="ITC Avant Garde" w:hAnsi="ITC Avant Garde"/>
          <w:bCs/>
          <w:lang w:val="es-ES_tradnl"/>
        </w:rPr>
        <w:t xml:space="preserve"> </w:t>
      </w:r>
      <w:r w:rsidR="00395710" w:rsidRPr="005D65D2">
        <w:rPr>
          <w:rFonts w:ascii="ITC Avant Garde" w:hAnsi="ITC Avant Garde"/>
          <w:bCs/>
          <w:lang w:val="es-ES_tradnl"/>
        </w:rPr>
        <w:t>en</w:t>
      </w:r>
      <w:r w:rsidR="00536743" w:rsidRPr="005D65D2">
        <w:rPr>
          <w:rFonts w:ascii="ITC Avant Garde" w:hAnsi="ITC Avant Garde"/>
          <w:bCs/>
          <w:lang w:val="es-ES_tradnl"/>
        </w:rPr>
        <w:t xml:space="preserve"> </w:t>
      </w:r>
      <w:r w:rsidR="00395710" w:rsidRPr="005D65D2">
        <w:rPr>
          <w:rFonts w:ascii="ITC Avant Garde" w:hAnsi="ITC Avant Garde"/>
          <w:bCs/>
          <w:lang w:val="es-ES_tradnl"/>
        </w:rPr>
        <w:t>su</w:t>
      </w:r>
      <w:r w:rsidR="00536743" w:rsidRPr="005D65D2">
        <w:rPr>
          <w:rFonts w:ascii="ITC Avant Garde" w:hAnsi="ITC Avant Garde"/>
          <w:bCs/>
          <w:lang w:val="es-ES_tradnl"/>
        </w:rPr>
        <w:t xml:space="preserve"> </w:t>
      </w:r>
      <w:r w:rsidR="00395710" w:rsidRPr="005D65D2">
        <w:rPr>
          <w:rFonts w:ascii="ITC Avant Garde" w:hAnsi="ITC Avant Garde"/>
          <w:bCs/>
          <w:lang w:val="es-ES_tradnl"/>
        </w:rPr>
        <w:t>caso</w:t>
      </w:r>
      <w:r w:rsidRPr="005D65D2">
        <w:rPr>
          <w:rFonts w:ascii="ITC Avant Garde" w:hAnsi="ITC Avant Garde"/>
          <w:bCs/>
          <w:lang w:val="es-ES_tradnl"/>
        </w:rPr>
        <w:t>,</w:t>
      </w:r>
      <w:r w:rsidR="00536743" w:rsidRPr="005D65D2">
        <w:rPr>
          <w:rFonts w:ascii="ITC Avant Garde" w:hAnsi="ITC Avant Garde"/>
          <w:bCs/>
          <w:lang w:val="es-ES_tradnl"/>
        </w:rPr>
        <w:t xml:space="preserve"> </w:t>
      </w:r>
      <w:r w:rsidRPr="005D65D2">
        <w:rPr>
          <w:rFonts w:ascii="ITC Avant Garde" w:hAnsi="ITC Avant Garde"/>
          <w:bCs/>
          <w:lang w:val="es-ES_tradnl"/>
        </w:rPr>
        <w:t>de</w:t>
      </w:r>
      <w:r w:rsidR="00536743" w:rsidRPr="005D65D2">
        <w:rPr>
          <w:rFonts w:ascii="ITC Avant Garde" w:hAnsi="ITC Avant Garde"/>
          <w:bCs/>
          <w:lang w:val="es-ES_tradnl"/>
        </w:rPr>
        <w:t xml:space="preserve"> </w:t>
      </w:r>
      <w:r w:rsidR="00395710" w:rsidRPr="005D65D2">
        <w:rPr>
          <w:rFonts w:ascii="ITC Avant Garde" w:hAnsi="ITC Avant Garde"/>
          <w:bCs/>
          <w:lang w:val="es-ES_tradnl"/>
        </w:rPr>
        <w:t>la</w:t>
      </w:r>
      <w:r w:rsidR="00536743" w:rsidRPr="005D65D2">
        <w:rPr>
          <w:rFonts w:ascii="ITC Avant Garde" w:hAnsi="ITC Avant Garde"/>
          <w:bCs/>
          <w:lang w:val="es-ES_tradnl"/>
        </w:rPr>
        <w:t xml:space="preserve"> </w:t>
      </w:r>
      <w:r w:rsidR="00395710" w:rsidRPr="005D65D2">
        <w:rPr>
          <w:rFonts w:ascii="ITC Avant Garde" w:hAnsi="ITC Avant Garde"/>
          <w:bCs/>
          <w:lang w:val="es-ES_tradnl"/>
        </w:rPr>
        <w:t>posición</w:t>
      </w:r>
      <w:r w:rsidR="00536743" w:rsidRPr="005D65D2">
        <w:rPr>
          <w:rFonts w:ascii="ITC Avant Garde" w:hAnsi="ITC Avant Garde"/>
          <w:bCs/>
          <w:lang w:val="es-ES_tradnl"/>
        </w:rPr>
        <w:t xml:space="preserve"> </w:t>
      </w:r>
      <w:r w:rsidR="00395710" w:rsidRPr="005D65D2">
        <w:rPr>
          <w:rFonts w:ascii="ITC Avant Garde" w:hAnsi="ITC Avant Garde"/>
          <w:bCs/>
          <w:lang w:val="es-ES_tradnl"/>
        </w:rPr>
        <w:t>final</w:t>
      </w:r>
      <w:r w:rsidR="00536743" w:rsidRPr="005D65D2">
        <w:rPr>
          <w:rFonts w:ascii="ITC Avant Garde" w:hAnsi="ITC Avant Garde"/>
          <w:bCs/>
          <w:lang w:val="es-ES_tradnl"/>
        </w:rPr>
        <w:t xml:space="preserve"> </w:t>
      </w:r>
      <w:r w:rsidR="00395710" w:rsidRPr="005D65D2">
        <w:rPr>
          <w:rFonts w:ascii="ITC Avant Garde" w:hAnsi="ITC Avant Garde"/>
          <w:bCs/>
          <w:lang w:val="es-ES_tradnl"/>
        </w:rPr>
        <w:t>que</w:t>
      </w:r>
      <w:r w:rsidR="00536743" w:rsidRPr="005D65D2">
        <w:rPr>
          <w:rFonts w:ascii="ITC Avant Garde" w:hAnsi="ITC Avant Garde"/>
          <w:bCs/>
          <w:lang w:val="es-ES_tradnl"/>
        </w:rPr>
        <w:t xml:space="preserve"> </w:t>
      </w:r>
      <w:r w:rsidR="00395710" w:rsidRPr="005D65D2">
        <w:rPr>
          <w:rFonts w:ascii="ITC Avant Garde" w:hAnsi="ITC Avant Garde"/>
          <w:bCs/>
          <w:lang w:val="es-ES_tradnl"/>
        </w:rPr>
        <w:t>proponga</w:t>
      </w:r>
      <w:r w:rsidR="00536743" w:rsidRPr="005D65D2">
        <w:rPr>
          <w:rFonts w:ascii="ITC Avant Garde" w:hAnsi="ITC Avant Garde"/>
          <w:bCs/>
          <w:lang w:val="es-ES_tradnl"/>
        </w:rPr>
        <w:t xml:space="preserve"> </w:t>
      </w:r>
      <w:r w:rsidR="00395710" w:rsidRPr="005D65D2">
        <w:rPr>
          <w:rFonts w:ascii="ITC Avant Garde" w:hAnsi="ITC Avant Garde"/>
          <w:bCs/>
          <w:lang w:val="es-ES_tradnl"/>
        </w:rPr>
        <w:t>la</w:t>
      </w:r>
      <w:r w:rsidR="00536743" w:rsidRPr="005D65D2">
        <w:rPr>
          <w:rFonts w:ascii="ITC Avant Garde" w:hAnsi="ITC Avant Garde"/>
          <w:bCs/>
          <w:lang w:val="es-ES_tradnl"/>
        </w:rPr>
        <w:t xml:space="preserve"> </w:t>
      </w:r>
      <w:r w:rsidR="00395710" w:rsidRPr="003B1806">
        <w:rPr>
          <w:rFonts w:ascii="ITC Avant Garde" w:hAnsi="ITC Avant Garde"/>
        </w:rPr>
        <w:t>Secretaría</w:t>
      </w:r>
      <w:r w:rsidR="00536743" w:rsidRPr="005D65D2">
        <w:rPr>
          <w:rFonts w:ascii="ITC Avant Garde" w:hAnsi="ITC Avant Garde"/>
          <w:bCs/>
          <w:lang w:val="es-ES_tradnl"/>
        </w:rPr>
        <w:t xml:space="preserve"> </w:t>
      </w:r>
      <w:r w:rsidR="00395710" w:rsidRPr="005D65D2">
        <w:rPr>
          <w:rFonts w:ascii="ITC Avant Garde" w:hAnsi="ITC Avant Garde"/>
          <w:bCs/>
          <w:lang w:val="es-ES_tradnl"/>
        </w:rPr>
        <w:t>a</w:t>
      </w:r>
      <w:r w:rsidR="00536743" w:rsidRPr="005D65D2">
        <w:rPr>
          <w:rFonts w:ascii="ITC Avant Garde" w:hAnsi="ITC Avant Garde"/>
          <w:bCs/>
          <w:lang w:val="es-ES_tradnl"/>
        </w:rPr>
        <w:t xml:space="preserve"> </w:t>
      </w:r>
      <w:r w:rsidR="00395710" w:rsidRPr="005D65D2">
        <w:rPr>
          <w:rFonts w:ascii="ITC Avant Garde" w:hAnsi="ITC Avant Garde"/>
          <w:bCs/>
          <w:lang w:val="es-ES_tradnl"/>
        </w:rPr>
        <w:t>la</w:t>
      </w:r>
      <w:r w:rsidR="00536743" w:rsidRPr="005D65D2">
        <w:rPr>
          <w:rFonts w:ascii="ITC Avant Garde" w:hAnsi="ITC Avant Garde"/>
          <w:bCs/>
          <w:lang w:val="es-ES_tradnl"/>
        </w:rPr>
        <w:t xml:space="preserve"> </w:t>
      </w:r>
      <w:r w:rsidR="00395710" w:rsidRPr="005D65D2">
        <w:rPr>
          <w:rFonts w:ascii="ITC Avant Garde" w:hAnsi="ITC Avant Garde"/>
          <w:bCs/>
          <w:lang w:val="es-ES_tradnl"/>
        </w:rPr>
        <w:t>Secretaría</w:t>
      </w:r>
      <w:r w:rsidR="00536743" w:rsidRPr="005D65D2">
        <w:rPr>
          <w:rFonts w:ascii="ITC Avant Garde" w:hAnsi="ITC Avant Garde"/>
          <w:bCs/>
          <w:lang w:val="es-ES_tradnl"/>
        </w:rPr>
        <w:t xml:space="preserve"> </w:t>
      </w:r>
      <w:r w:rsidR="00395710" w:rsidRPr="005D65D2">
        <w:rPr>
          <w:rFonts w:ascii="ITC Avant Garde" w:hAnsi="ITC Avant Garde"/>
          <w:bCs/>
          <w:lang w:val="es-ES_tradnl"/>
        </w:rPr>
        <w:t>de</w:t>
      </w:r>
      <w:r w:rsidR="00536743" w:rsidRPr="005D65D2">
        <w:rPr>
          <w:rFonts w:ascii="ITC Avant Garde" w:hAnsi="ITC Avant Garde"/>
          <w:bCs/>
          <w:lang w:val="es-ES_tradnl"/>
        </w:rPr>
        <w:t xml:space="preserve"> </w:t>
      </w:r>
      <w:r w:rsidR="00395710" w:rsidRPr="005D65D2">
        <w:rPr>
          <w:rFonts w:ascii="ITC Avant Garde" w:hAnsi="ITC Avant Garde"/>
          <w:bCs/>
          <w:lang w:val="es-ES_tradnl"/>
        </w:rPr>
        <w:t>Relaciones</w:t>
      </w:r>
      <w:r w:rsidR="00536743" w:rsidRPr="005D65D2">
        <w:rPr>
          <w:rFonts w:ascii="ITC Avant Garde" w:hAnsi="ITC Avant Garde"/>
          <w:bCs/>
          <w:lang w:val="es-ES_tradnl"/>
        </w:rPr>
        <w:t xml:space="preserve"> </w:t>
      </w:r>
      <w:r w:rsidR="00395710" w:rsidRPr="005D65D2">
        <w:rPr>
          <w:rFonts w:ascii="ITC Avant Garde" w:hAnsi="ITC Avant Garde"/>
          <w:bCs/>
          <w:lang w:val="es-ES_tradnl"/>
        </w:rPr>
        <w:t>Exteriores,</w:t>
      </w:r>
      <w:r w:rsidR="00536743" w:rsidRPr="005D65D2">
        <w:rPr>
          <w:rFonts w:ascii="ITC Avant Garde" w:hAnsi="ITC Avant Garde"/>
          <w:bCs/>
          <w:lang w:val="es-ES_tradnl"/>
        </w:rPr>
        <w:t xml:space="preserve"> </w:t>
      </w:r>
      <w:r w:rsidR="00395710" w:rsidRPr="005D65D2">
        <w:rPr>
          <w:rFonts w:ascii="ITC Avant Garde" w:hAnsi="ITC Avant Garde"/>
          <w:bCs/>
          <w:lang w:val="es-ES_tradnl"/>
        </w:rPr>
        <w:t>en</w:t>
      </w:r>
      <w:r w:rsidR="00536743" w:rsidRPr="005D65D2">
        <w:rPr>
          <w:rFonts w:ascii="ITC Avant Garde" w:hAnsi="ITC Avant Garde"/>
          <w:bCs/>
          <w:lang w:val="es-ES_tradnl"/>
        </w:rPr>
        <w:t xml:space="preserve"> </w:t>
      </w:r>
      <w:r w:rsidR="00395710" w:rsidRPr="005D65D2">
        <w:rPr>
          <w:rFonts w:ascii="ITC Avant Garde" w:hAnsi="ITC Avant Garde"/>
          <w:bCs/>
          <w:lang w:val="es-ES_tradnl"/>
        </w:rPr>
        <w:t>la</w:t>
      </w:r>
      <w:r w:rsidR="00536743" w:rsidRPr="005D65D2">
        <w:rPr>
          <w:rFonts w:ascii="ITC Avant Garde" w:hAnsi="ITC Avant Garde"/>
          <w:bCs/>
          <w:lang w:val="es-ES_tradnl"/>
        </w:rPr>
        <w:t xml:space="preserve"> </w:t>
      </w:r>
      <w:r w:rsidR="000F092B" w:rsidRPr="005D65D2">
        <w:rPr>
          <w:rFonts w:ascii="ITC Avant Garde" w:hAnsi="ITC Avant Garde"/>
          <w:bCs/>
          <w:lang w:val="es-ES_tradnl"/>
        </w:rPr>
        <w:t>negociación</w:t>
      </w:r>
      <w:r w:rsidR="00536743" w:rsidRPr="005D65D2">
        <w:rPr>
          <w:rFonts w:ascii="ITC Avant Garde" w:hAnsi="ITC Avant Garde"/>
          <w:bCs/>
          <w:lang w:val="es-ES_tradnl"/>
        </w:rPr>
        <w:t xml:space="preserve"> </w:t>
      </w:r>
      <w:r w:rsidR="00395710" w:rsidRPr="005D65D2">
        <w:rPr>
          <w:rFonts w:ascii="ITC Avant Garde" w:hAnsi="ITC Avant Garde"/>
        </w:rPr>
        <w:t>de</w:t>
      </w:r>
      <w:r w:rsidR="00536743" w:rsidRPr="005D65D2">
        <w:rPr>
          <w:rFonts w:ascii="ITC Avant Garde" w:hAnsi="ITC Avant Garde"/>
        </w:rPr>
        <w:t xml:space="preserve"> </w:t>
      </w:r>
      <w:r w:rsidR="00395710" w:rsidRPr="005D65D2">
        <w:rPr>
          <w:rFonts w:ascii="ITC Avant Garde" w:hAnsi="ITC Avant Garde"/>
        </w:rPr>
        <w:t>tratados</w:t>
      </w:r>
      <w:r w:rsidR="00536743" w:rsidRPr="005D65D2">
        <w:rPr>
          <w:rFonts w:ascii="ITC Avant Garde" w:hAnsi="ITC Avant Garde"/>
        </w:rPr>
        <w:t xml:space="preserve"> </w:t>
      </w:r>
      <w:r w:rsidR="00395710" w:rsidRPr="005D65D2">
        <w:rPr>
          <w:rFonts w:ascii="ITC Avant Garde" w:hAnsi="ITC Avant Garde"/>
        </w:rPr>
        <w:t>y</w:t>
      </w:r>
      <w:r w:rsidR="00536743" w:rsidRPr="005D65D2">
        <w:rPr>
          <w:rFonts w:ascii="ITC Avant Garde" w:hAnsi="ITC Avant Garde"/>
        </w:rPr>
        <w:t xml:space="preserve"> </w:t>
      </w:r>
      <w:r w:rsidR="00395710" w:rsidRPr="005D65D2">
        <w:rPr>
          <w:rFonts w:ascii="ITC Avant Garde" w:hAnsi="ITC Avant Garde"/>
        </w:rPr>
        <w:t>convenios</w:t>
      </w:r>
      <w:r w:rsidR="00536743" w:rsidRPr="005D65D2">
        <w:rPr>
          <w:rFonts w:ascii="ITC Avant Garde" w:hAnsi="ITC Avant Garde"/>
        </w:rPr>
        <w:t xml:space="preserve"> </w:t>
      </w:r>
      <w:r w:rsidR="00395710" w:rsidRPr="005D65D2">
        <w:rPr>
          <w:rFonts w:ascii="ITC Avant Garde" w:hAnsi="ITC Avant Garde"/>
        </w:rPr>
        <w:t>internacionales</w:t>
      </w:r>
      <w:r w:rsidR="00536743" w:rsidRPr="005D65D2">
        <w:rPr>
          <w:rFonts w:ascii="ITC Avant Garde" w:hAnsi="ITC Avant Garde"/>
        </w:rPr>
        <w:t xml:space="preserve"> </w:t>
      </w:r>
      <w:r w:rsidR="00395710" w:rsidRPr="005D65D2">
        <w:rPr>
          <w:rFonts w:ascii="ITC Avant Garde" w:hAnsi="ITC Avant Garde"/>
        </w:rPr>
        <w:t>en</w:t>
      </w:r>
      <w:r w:rsidR="00536743" w:rsidRPr="005D65D2">
        <w:rPr>
          <w:rFonts w:ascii="ITC Avant Garde" w:hAnsi="ITC Avant Garde"/>
        </w:rPr>
        <w:t xml:space="preserve"> </w:t>
      </w:r>
      <w:r w:rsidR="00395710" w:rsidRPr="005D65D2">
        <w:rPr>
          <w:rFonts w:ascii="ITC Avant Garde" w:hAnsi="ITC Avant Garde"/>
        </w:rPr>
        <w:t>materia</w:t>
      </w:r>
      <w:r w:rsidR="00536743" w:rsidRPr="005D65D2">
        <w:rPr>
          <w:rFonts w:ascii="ITC Avant Garde" w:hAnsi="ITC Avant Garde"/>
        </w:rPr>
        <w:t xml:space="preserve"> </w:t>
      </w:r>
      <w:r w:rsidR="00395710" w:rsidRPr="005D65D2">
        <w:rPr>
          <w:rFonts w:ascii="ITC Avant Garde" w:hAnsi="ITC Avant Garde"/>
        </w:rPr>
        <w:t>de</w:t>
      </w:r>
      <w:r w:rsidR="00536743" w:rsidRPr="005D65D2">
        <w:rPr>
          <w:rFonts w:ascii="ITC Avant Garde" w:hAnsi="ITC Avant Garde"/>
        </w:rPr>
        <w:t xml:space="preserve"> </w:t>
      </w:r>
      <w:r w:rsidR="00395710" w:rsidRPr="005D65D2">
        <w:rPr>
          <w:rFonts w:ascii="ITC Avant Garde" w:hAnsi="ITC Avant Garde"/>
        </w:rPr>
        <w:t>telecomunicaciones</w:t>
      </w:r>
      <w:r w:rsidR="00536743" w:rsidRPr="005D65D2">
        <w:rPr>
          <w:rFonts w:ascii="ITC Avant Garde" w:hAnsi="ITC Avant Garde"/>
        </w:rPr>
        <w:t xml:space="preserve"> </w:t>
      </w:r>
      <w:r w:rsidR="00395710" w:rsidRPr="005D65D2">
        <w:rPr>
          <w:rFonts w:ascii="ITC Avant Garde" w:hAnsi="ITC Avant Garde"/>
        </w:rPr>
        <w:t>y</w:t>
      </w:r>
      <w:r w:rsidR="00536743" w:rsidRPr="005D65D2">
        <w:rPr>
          <w:rFonts w:ascii="ITC Avant Garde" w:hAnsi="ITC Avant Garde"/>
        </w:rPr>
        <w:t xml:space="preserve"> </w:t>
      </w:r>
      <w:r w:rsidR="00395710" w:rsidRPr="005D65D2">
        <w:rPr>
          <w:rFonts w:ascii="ITC Avant Garde" w:hAnsi="ITC Avant Garde"/>
        </w:rPr>
        <w:t>radiodifusión,</w:t>
      </w:r>
      <w:r w:rsidR="00536743" w:rsidRPr="005D65D2">
        <w:rPr>
          <w:rFonts w:ascii="ITC Avant Garde" w:hAnsi="ITC Avant Garde"/>
        </w:rPr>
        <w:t xml:space="preserve"> </w:t>
      </w:r>
      <w:r w:rsidR="00395710" w:rsidRPr="005D65D2">
        <w:rPr>
          <w:rFonts w:ascii="ITC Avant Garde" w:hAnsi="ITC Avant Garde"/>
        </w:rPr>
        <w:t>o</w:t>
      </w:r>
      <w:r w:rsidR="00536743" w:rsidRPr="005D65D2">
        <w:rPr>
          <w:rFonts w:ascii="ITC Avant Garde" w:hAnsi="ITC Avant Garde"/>
        </w:rPr>
        <w:t xml:space="preserve"> </w:t>
      </w:r>
      <w:r w:rsidR="00395710" w:rsidRPr="005D65D2">
        <w:rPr>
          <w:rFonts w:ascii="ITC Avant Garde" w:hAnsi="ITC Avant Garde"/>
        </w:rPr>
        <w:t>en</w:t>
      </w:r>
      <w:r w:rsidR="00536743" w:rsidRPr="005D65D2">
        <w:rPr>
          <w:rFonts w:ascii="ITC Avant Garde" w:hAnsi="ITC Avant Garde"/>
        </w:rPr>
        <w:t xml:space="preserve"> </w:t>
      </w:r>
      <w:r w:rsidR="00395710" w:rsidRPr="005D65D2">
        <w:rPr>
          <w:rFonts w:ascii="ITC Avant Garde" w:hAnsi="ITC Avant Garde"/>
        </w:rPr>
        <w:t>la</w:t>
      </w:r>
      <w:r w:rsidR="00536743" w:rsidRPr="005D65D2">
        <w:rPr>
          <w:rFonts w:ascii="ITC Avant Garde" w:hAnsi="ITC Avant Garde"/>
        </w:rPr>
        <w:t xml:space="preserve"> </w:t>
      </w:r>
      <w:r w:rsidR="00395710" w:rsidRPr="005D65D2">
        <w:rPr>
          <w:rFonts w:ascii="ITC Avant Garde" w:hAnsi="ITC Avant Garde"/>
        </w:rPr>
        <w:t>representación</w:t>
      </w:r>
      <w:r w:rsidR="00536743" w:rsidRPr="005D65D2">
        <w:rPr>
          <w:rFonts w:ascii="ITC Avant Garde" w:hAnsi="ITC Avant Garde"/>
        </w:rPr>
        <w:t xml:space="preserve"> </w:t>
      </w:r>
      <w:r w:rsidR="00395710" w:rsidRPr="005D65D2">
        <w:rPr>
          <w:rFonts w:ascii="ITC Avant Garde" w:hAnsi="ITC Avant Garde"/>
        </w:rPr>
        <w:t>y</w:t>
      </w:r>
      <w:r w:rsidR="00536743" w:rsidRPr="005D65D2">
        <w:rPr>
          <w:rFonts w:ascii="ITC Avant Garde" w:hAnsi="ITC Avant Garde"/>
        </w:rPr>
        <w:t xml:space="preserve"> </w:t>
      </w:r>
      <w:r w:rsidR="00395710" w:rsidRPr="005D65D2">
        <w:rPr>
          <w:rFonts w:ascii="ITC Avant Garde" w:hAnsi="ITC Avant Garde"/>
        </w:rPr>
        <w:t>determinación</w:t>
      </w:r>
      <w:r w:rsidR="00536743" w:rsidRPr="005D65D2">
        <w:rPr>
          <w:rFonts w:ascii="ITC Avant Garde" w:hAnsi="ITC Avant Garde"/>
        </w:rPr>
        <w:t xml:space="preserve"> </w:t>
      </w:r>
      <w:r w:rsidR="00395710" w:rsidRPr="005D65D2">
        <w:rPr>
          <w:rFonts w:ascii="ITC Avant Garde" w:hAnsi="ITC Avant Garde"/>
        </w:rPr>
        <w:t>de</w:t>
      </w:r>
      <w:r w:rsidR="00536743" w:rsidRPr="005D65D2">
        <w:rPr>
          <w:rFonts w:ascii="ITC Avant Garde" w:hAnsi="ITC Avant Garde"/>
        </w:rPr>
        <w:t xml:space="preserve"> </w:t>
      </w:r>
      <w:r w:rsidR="00395710" w:rsidRPr="005D65D2">
        <w:rPr>
          <w:rFonts w:ascii="ITC Avant Garde" w:hAnsi="ITC Avant Garde"/>
        </w:rPr>
        <w:t>la</w:t>
      </w:r>
      <w:r w:rsidR="00536743" w:rsidRPr="005D65D2">
        <w:rPr>
          <w:rFonts w:ascii="ITC Avant Garde" w:hAnsi="ITC Avant Garde"/>
        </w:rPr>
        <w:t xml:space="preserve"> </w:t>
      </w:r>
      <w:r w:rsidR="00606FA9" w:rsidRPr="005D65D2">
        <w:rPr>
          <w:rFonts w:ascii="ITC Avant Garde" w:hAnsi="ITC Avant Garde"/>
        </w:rPr>
        <w:t>posición</w:t>
      </w:r>
      <w:r w:rsidR="00536743" w:rsidRPr="005D65D2">
        <w:rPr>
          <w:rFonts w:ascii="ITC Avant Garde" w:hAnsi="ITC Avant Garde"/>
        </w:rPr>
        <w:t xml:space="preserve"> </w:t>
      </w:r>
      <w:r w:rsidR="00606FA9" w:rsidRPr="005D65D2">
        <w:rPr>
          <w:rFonts w:ascii="ITC Avant Garde" w:hAnsi="ITC Avant Garde"/>
        </w:rPr>
        <w:t>del</w:t>
      </w:r>
      <w:r w:rsidR="00536743" w:rsidRPr="005D65D2">
        <w:rPr>
          <w:rFonts w:ascii="ITC Avant Garde" w:hAnsi="ITC Avant Garde"/>
        </w:rPr>
        <w:t xml:space="preserve"> </w:t>
      </w:r>
      <w:r w:rsidR="00606FA9" w:rsidRPr="005D65D2">
        <w:rPr>
          <w:rFonts w:ascii="ITC Avant Garde" w:hAnsi="ITC Avant Garde"/>
        </w:rPr>
        <w:t>Gobierno</w:t>
      </w:r>
      <w:r w:rsidR="00536743" w:rsidRPr="005D65D2">
        <w:rPr>
          <w:rFonts w:ascii="ITC Avant Garde" w:hAnsi="ITC Avant Garde"/>
        </w:rPr>
        <w:t xml:space="preserve"> </w:t>
      </w:r>
      <w:r w:rsidR="00606FA9" w:rsidRPr="005D65D2">
        <w:rPr>
          <w:rFonts w:ascii="ITC Avant Garde" w:hAnsi="ITC Avant Garde"/>
        </w:rPr>
        <w:t>Mexicano</w:t>
      </w:r>
      <w:r w:rsidR="00536743" w:rsidRPr="005D65D2">
        <w:rPr>
          <w:rFonts w:ascii="ITC Avant Garde" w:hAnsi="ITC Avant Garde"/>
        </w:rPr>
        <w:t xml:space="preserve"> </w:t>
      </w:r>
      <w:r w:rsidR="00395710" w:rsidRPr="005D65D2">
        <w:rPr>
          <w:rFonts w:ascii="ITC Avant Garde" w:hAnsi="ITC Avant Garde"/>
        </w:rPr>
        <w:t>ante</w:t>
      </w:r>
      <w:r w:rsidR="00536743" w:rsidRPr="005D65D2">
        <w:rPr>
          <w:rFonts w:ascii="ITC Avant Garde" w:hAnsi="ITC Avant Garde"/>
        </w:rPr>
        <w:t xml:space="preserve"> </w:t>
      </w:r>
      <w:r w:rsidR="00395710" w:rsidRPr="005D65D2">
        <w:rPr>
          <w:rFonts w:ascii="ITC Avant Garde" w:hAnsi="ITC Avant Garde"/>
        </w:rPr>
        <w:t>organismos,</w:t>
      </w:r>
      <w:r w:rsidR="00536743" w:rsidRPr="005D65D2">
        <w:rPr>
          <w:rFonts w:ascii="ITC Avant Garde" w:hAnsi="ITC Avant Garde"/>
        </w:rPr>
        <w:t xml:space="preserve"> </w:t>
      </w:r>
      <w:r w:rsidR="00395710" w:rsidRPr="005D65D2">
        <w:rPr>
          <w:rFonts w:ascii="ITC Avant Garde" w:hAnsi="ITC Avant Garde"/>
        </w:rPr>
        <w:t>entidades</w:t>
      </w:r>
      <w:r w:rsidR="00536743" w:rsidRPr="005D65D2">
        <w:rPr>
          <w:rFonts w:ascii="ITC Avant Garde" w:hAnsi="ITC Avant Garde"/>
        </w:rPr>
        <w:t xml:space="preserve"> </w:t>
      </w:r>
      <w:r w:rsidR="00395710" w:rsidRPr="005D65D2">
        <w:rPr>
          <w:rFonts w:ascii="ITC Avant Garde" w:hAnsi="ITC Avant Garde"/>
        </w:rPr>
        <w:t>internacionales</w:t>
      </w:r>
      <w:r w:rsidR="00536743" w:rsidRPr="005D65D2">
        <w:rPr>
          <w:rFonts w:ascii="ITC Avant Garde" w:hAnsi="ITC Avant Garde"/>
        </w:rPr>
        <w:t xml:space="preserve"> </w:t>
      </w:r>
      <w:r w:rsidR="00395710" w:rsidRPr="005D65D2">
        <w:rPr>
          <w:rFonts w:ascii="ITC Avant Garde" w:hAnsi="ITC Avant Garde"/>
        </w:rPr>
        <w:t>y</w:t>
      </w:r>
      <w:r w:rsidR="00536743" w:rsidRPr="005D65D2">
        <w:rPr>
          <w:rFonts w:ascii="ITC Avant Garde" w:hAnsi="ITC Avant Garde"/>
        </w:rPr>
        <w:t xml:space="preserve"> </w:t>
      </w:r>
      <w:r w:rsidR="00395710" w:rsidRPr="005D65D2">
        <w:rPr>
          <w:rFonts w:ascii="ITC Avant Garde" w:hAnsi="ITC Avant Garde"/>
        </w:rPr>
        <w:t>foros</w:t>
      </w:r>
      <w:r w:rsidR="00536743" w:rsidRPr="005D65D2">
        <w:rPr>
          <w:rFonts w:ascii="ITC Avant Garde" w:hAnsi="ITC Avant Garde"/>
        </w:rPr>
        <w:t xml:space="preserve"> </w:t>
      </w:r>
      <w:r w:rsidR="00395710" w:rsidRPr="005D65D2">
        <w:rPr>
          <w:rFonts w:ascii="ITC Avant Garde" w:hAnsi="ITC Avant Garde"/>
        </w:rPr>
        <w:t>en</w:t>
      </w:r>
      <w:r w:rsidR="00536743" w:rsidRPr="005D65D2">
        <w:rPr>
          <w:rFonts w:ascii="ITC Avant Garde" w:hAnsi="ITC Avant Garde"/>
        </w:rPr>
        <w:t xml:space="preserve"> </w:t>
      </w:r>
      <w:r w:rsidR="00395710" w:rsidRPr="005D65D2">
        <w:rPr>
          <w:rFonts w:ascii="ITC Avant Garde" w:hAnsi="ITC Avant Garde"/>
        </w:rPr>
        <w:t>materia</w:t>
      </w:r>
      <w:r w:rsidR="00536743" w:rsidRPr="005D65D2">
        <w:rPr>
          <w:rFonts w:ascii="ITC Avant Garde" w:hAnsi="ITC Avant Garde"/>
        </w:rPr>
        <w:t xml:space="preserve"> </w:t>
      </w:r>
      <w:r w:rsidR="00395710" w:rsidRPr="005D65D2">
        <w:rPr>
          <w:rFonts w:ascii="ITC Avant Garde" w:hAnsi="ITC Avant Garde"/>
        </w:rPr>
        <w:t>de</w:t>
      </w:r>
      <w:r w:rsidR="00536743" w:rsidRPr="005D65D2">
        <w:rPr>
          <w:rFonts w:ascii="ITC Avant Garde" w:hAnsi="ITC Avant Garde"/>
        </w:rPr>
        <w:t xml:space="preserve"> </w:t>
      </w:r>
      <w:r w:rsidR="00395710" w:rsidRPr="005D65D2">
        <w:rPr>
          <w:rFonts w:ascii="ITC Avant Garde" w:hAnsi="ITC Avant Garde"/>
        </w:rPr>
        <w:t>telecomunicaciones</w:t>
      </w:r>
      <w:r w:rsidR="00536743" w:rsidRPr="005D65D2">
        <w:rPr>
          <w:rFonts w:ascii="ITC Avant Garde" w:hAnsi="ITC Avant Garde"/>
        </w:rPr>
        <w:t xml:space="preserve"> </w:t>
      </w:r>
      <w:r w:rsidR="00395710" w:rsidRPr="005D65D2">
        <w:rPr>
          <w:rFonts w:ascii="ITC Avant Garde" w:hAnsi="ITC Avant Garde"/>
        </w:rPr>
        <w:t>y</w:t>
      </w:r>
      <w:r w:rsidR="00536743" w:rsidRPr="005D65D2">
        <w:rPr>
          <w:rFonts w:ascii="ITC Avant Garde" w:hAnsi="ITC Avant Garde"/>
        </w:rPr>
        <w:t xml:space="preserve"> </w:t>
      </w:r>
      <w:r w:rsidR="00395710" w:rsidRPr="005D65D2">
        <w:rPr>
          <w:rFonts w:ascii="ITC Avant Garde" w:hAnsi="ITC Avant Garde"/>
        </w:rPr>
        <w:t>radiodifusión</w:t>
      </w:r>
      <w:r w:rsidR="00395710" w:rsidRPr="005D65D2">
        <w:rPr>
          <w:rFonts w:ascii="ITC Avant Garde" w:hAnsi="ITC Avant Garde" w:cs="Arial"/>
          <w:lang w:eastAsia="es-MX"/>
        </w:rPr>
        <w:t>.</w:t>
      </w:r>
      <w:r w:rsidR="00536743" w:rsidRPr="005D65D2">
        <w:rPr>
          <w:rFonts w:ascii="ITC Avant Garde" w:hAnsi="ITC Avant Garde" w:cs="Arial"/>
          <w:lang w:eastAsia="es-MX"/>
        </w:rPr>
        <w:t xml:space="preserve"> </w:t>
      </w:r>
    </w:p>
    <w:p w14:paraId="001BFD61" w14:textId="77777777" w:rsidR="00536936" w:rsidRDefault="003414E4" w:rsidP="003B1806">
      <w:pPr>
        <w:spacing w:before="240" w:after="240" w:line="240" w:lineRule="auto"/>
        <w:jc w:val="both"/>
        <w:rPr>
          <w:rFonts w:ascii="ITC Avant Garde" w:hAnsi="ITC Avant Garde"/>
        </w:rPr>
      </w:pPr>
      <w:r w:rsidRPr="005D65D2">
        <w:rPr>
          <w:rFonts w:ascii="ITC Avant Garde" w:hAnsi="ITC Avant Garde"/>
        </w:rPr>
        <w:t>En</w:t>
      </w:r>
      <w:r w:rsidR="00536743" w:rsidRPr="005D65D2">
        <w:rPr>
          <w:rFonts w:ascii="ITC Avant Garde" w:hAnsi="ITC Avant Garde"/>
        </w:rPr>
        <w:t xml:space="preserve"> </w:t>
      </w:r>
      <w:r w:rsidRPr="005D65D2">
        <w:rPr>
          <w:rFonts w:ascii="ITC Avant Garde" w:hAnsi="ITC Avant Garde"/>
        </w:rPr>
        <w:t>tal</w:t>
      </w:r>
      <w:r w:rsidR="00536743" w:rsidRPr="005D65D2">
        <w:rPr>
          <w:rFonts w:ascii="ITC Avant Garde" w:hAnsi="ITC Avant Garde"/>
        </w:rPr>
        <w:t xml:space="preserve"> </w:t>
      </w:r>
      <w:r w:rsidRPr="005D65D2">
        <w:rPr>
          <w:rFonts w:ascii="ITC Avant Garde" w:hAnsi="ITC Avant Garde"/>
        </w:rPr>
        <w:t>virtud,</w:t>
      </w:r>
      <w:r w:rsidR="00536743" w:rsidRPr="005D65D2">
        <w:rPr>
          <w:rFonts w:ascii="ITC Avant Garde" w:hAnsi="ITC Avant Garde"/>
        </w:rPr>
        <w:t xml:space="preserve"> </w:t>
      </w:r>
      <w:r w:rsidR="00B67F49" w:rsidRPr="005D65D2">
        <w:rPr>
          <w:rFonts w:ascii="ITC Avant Garde" w:hAnsi="ITC Avant Garde"/>
        </w:rPr>
        <w:t>s</w:t>
      </w:r>
      <w:r w:rsidR="00EB3437" w:rsidRPr="005D65D2">
        <w:rPr>
          <w:rFonts w:ascii="ITC Avant Garde" w:hAnsi="ITC Avant Garde"/>
        </w:rPr>
        <w:t>e</w:t>
      </w:r>
      <w:r w:rsidR="00536743" w:rsidRPr="005D65D2">
        <w:rPr>
          <w:rFonts w:ascii="ITC Avant Garde" w:hAnsi="ITC Avant Garde"/>
        </w:rPr>
        <w:t xml:space="preserve"> </w:t>
      </w:r>
      <w:r w:rsidR="00EB3437" w:rsidRPr="005D65D2">
        <w:rPr>
          <w:rFonts w:ascii="ITC Avant Garde" w:hAnsi="ITC Avant Garde"/>
        </w:rPr>
        <w:t>considera</w:t>
      </w:r>
      <w:r w:rsidR="00536743" w:rsidRPr="005D65D2">
        <w:rPr>
          <w:rFonts w:ascii="ITC Avant Garde" w:hAnsi="ITC Avant Garde"/>
        </w:rPr>
        <w:t xml:space="preserve"> </w:t>
      </w:r>
      <w:r w:rsidR="00EB3437" w:rsidRPr="005D65D2">
        <w:rPr>
          <w:rFonts w:ascii="ITC Avant Garde" w:hAnsi="ITC Avant Garde"/>
        </w:rPr>
        <w:t>necesaria</w:t>
      </w:r>
      <w:r w:rsidR="00536743" w:rsidRPr="005D65D2">
        <w:rPr>
          <w:rFonts w:ascii="ITC Avant Garde" w:hAnsi="ITC Avant Garde"/>
        </w:rPr>
        <w:t xml:space="preserve"> </w:t>
      </w:r>
      <w:r w:rsidR="00EB3437" w:rsidRPr="005D65D2">
        <w:rPr>
          <w:rFonts w:ascii="ITC Avant Garde" w:hAnsi="ITC Avant Garde"/>
        </w:rPr>
        <w:t>la</w:t>
      </w:r>
      <w:r w:rsidR="00536743" w:rsidRPr="005D65D2">
        <w:rPr>
          <w:rFonts w:ascii="ITC Avant Garde" w:hAnsi="ITC Avant Garde"/>
        </w:rPr>
        <w:t xml:space="preserve"> </w:t>
      </w:r>
      <w:r w:rsidR="00EB3437" w:rsidRPr="005D65D2">
        <w:rPr>
          <w:rFonts w:ascii="ITC Avant Garde" w:hAnsi="ITC Avant Garde"/>
        </w:rPr>
        <w:t>creación</w:t>
      </w:r>
      <w:r w:rsidR="00536743" w:rsidRPr="005D65D2">
        <w:rPr>
          <w:rFonts w:ascii="ITC Avant Garde" w:hAnsi="ITC Avant Garde"/>
        </w:rPr>
        <w:t xml:space="preserve"> </w:t>
      </w:r>
      <w:r w:rsidR="00EB3437" w:rsidRPr="005D65D2">
        <w:rPr>
          <w:rFonts w:ascii="ITC Avant Garde" w:hAnsi="ITC Avant Garde"/>
        </w:rPr>
        <w:t>de</w:t>
      </w:r>
      <w:r w:rsidR="00536743" w:rsidRPr="005D65D2">
        <w:rPr>
          <w:rFonts w:ascii="ITC Avant Garde" w:hAnsi="ITC Avant Garde"/>
        </w:rPr>
        <w:t xml:space="preserve"> </w:t>
      </w:r>
      <w:r w:rsidR="00502127" w:rsidRPr="005D65D2">
        <w:rPr>
          <w:rFonts w:ascii="ITC Avant Garde" w:hAnsi="ITC Avant Garde"/>
        </w:rPr>
        <w:t>un</w:t>
      </w:r>
      <w:r w:rsidR="00536743" w:rsidRPr="005D65D2">
        <w:rPr>
          <w:rFonts w:ascii="ITC Avant Garde" w:hAnsi="ITC Avant Garde"/>
        </w:rPr>
        <w:t xml:space="preserve"> </w:t>
      </w:r>
      <w:r w:rsidR="00606FA9" w:rsidRPr="005D65D2">
        <w:rPr>
          <w:rFonts w:ascii="ITC Avant Garde" w:hAnsi="ITC Avant Garde"/>
        </w:rPr>
        <w:t>c</w:t>
      </w:r>
      <w:r w:rsidR="002F4E1F" w:rsidRPr="005D65D2">
        <w:rPr>
          <w:rFonts w:ascii="ITC Avant Garde" w:hAnsi="ITC Avant Garde"/>
        </w:rPr>
        <w:t>omité</w:t>
      </w:r>
      <w:r w:rsidR="00536743" w:rsidRPr="005D65D2">
        <w:rPr>
          <w:rFonts w:ascii="ITC Avant Garde" w:hAnsi="ITC Avant Garde"/>
        </w:rPr>
        <w:t xml:space="preserve"> </w:t>
      </w:r>
      <w:r w:rsidR="002500C7" w:rsidRPr="005D65D2">
        <w:rPr>
          <w:rFonts w:ascii="ITC Avant Garde" w:hAnsi="ITC Avant Garde"/>
        </w:rPr>
        <w:t>de</w:t>
      </w:r>
      <w:r w:rsidR="00536743" w:rsidRPr="005D65D2">
        <w:rPr>
          <w:rFonts w:ascii="ITC Avant Garde" w:hAnsi="ITC Avant Garde"/>
        </w:rPr>
        <w:t xml:space="preserve"> </w:t>
      </w:r>
      <w:r w:rsidR="002500C7" w:rsidRPr="005D65D2">
        <w:rPr>
          <w:rFonts w:ascii="ITC Avant Garde" w:hAnsi="ITC Avant Garde"/>
        </w:rPr>
        <w:t>naturaleza</w:t>
      </w:r>
      <w:r w:rsidR="00536743" w:rsidRPr="005D65D2">
        <w:rPr>
          <w:rFonts w:ascii="ITC Avant Garde" w:hAnsi="ITC Avant Garde"/>
        </w:rPr>
        <w:t xml:space="preserve"> </w:t>
      </w:r>
      <w:r w:rsidR="002500C7" w:rsidRPr="005D65D2">
        <w:rPr>
          <w:rFonts w:ascii="ITC Avant Garde" w:hAnsi="ITC Avant Garde"/>
        </w:rPr>
        <w:t>consultiva</w:t>
      </w:r>
      <w:r w:rsidR="00606FA9" w:rsidRPr="005D65D2">
        <w:rPr>
          <w:rFonts w:ascii="ITC Avant Garde" w:hAnsi="ITC Avant Garde"/>
        </w:rPr>
        <w:t>,</w:t>
      </w:r>
      <w:r w:rsidR="00536743" w:rsidRPr="005D65D2">
        <w:rPr>
          <w:rFonts w:ascii="ITC Avant Garde" w:hAnsi="ITC Avant Garde"/>
        </w:rPr>
        <w:t xml:space="preserve"> </w:t>
      </w:r>
      <w:r w:rsidR="00502127" w:rsidRPr="005D65D2">
        <w:rPr>
          <w:rFonts w:ascii="ITC Avant Garde" w:hAnsi="ITC Avant Garde"/>
          <w:bCs/>
          <w:lang w:val="es-ES_tradnl"/>
        </w:rPr>
        <w:t>que</w:t>
      </w:r>
      <w:r w:rsidR="00536743" w:rsidRPr="005D65D2">
        <w:rPr>
          <w:rFonts w:ascii="ITC Avant Garde" w:hAnsi="ITC Avant Garde"/>
          <w:bCs/>
          <w:lang w:val="es-ES_tradnl"/>
        </w:rPr>
        <w:t xml:space="preserve"> </w:t>
      </w:r>
      <w:r w:rsidR="00502127" w:rsidRPr="005D65D2">
        <w:rPr>
          <w:rFonts w:ascii="ITC Avant Garde" w:hAnsi="ITC Avant Garde"/>
          <w:bCs/>
          <w:lang w:val="es-ES_tradnl"/>
        </w:rPr>
        <w:t>permit</w:t>
      </w:r>
      <w:r w:rsidR="00EB3437" w:rsidRPr="005D65D2">
        <w:rPr>
          <w:rFonts w:ascii="ITC Avant Garde" w:hAnsi="ITC Avant Garde"/>
          <w:bCs/>
          <w:lang w:val="es-ES_tradnl"/>
        </w:rPr>
        <w:t>a</w:t>
      </w:r>
      <w:r w:rsidR="00536743" w:rsidRPr="005D65D2">
        <w:rPr>
          <w:rFonts w:ascii="ITC Avant Garde" w:hAnsi="ITC Avant Garde"/>
          <w:bCs/>
          <w:lang w:val="es-ES_tradnl"/>
        </w:rPr>
        <w:t xml:space="preserve"> </w:t>
      </w:r>
      <w:r w:rsidR="00606FA9" w:rsidRPr="005D65D2">
        <w:rPr>
          <w:rFonts w:ascii="ITC Avant Garde" w:hAnsi="ITC Avant Garde"/>
          <w:bCs/>
          <w:lang w:val="es-ES_tradnl"/>
        </w:rPr>
        <w:t>una</w:t>
      </w:r>
      <w:r w:rsidR="00536743" w:rsidRPr="005D65D2">
        <w:rPr>
          <w:rFonts w:ascii="ITC Avant Garde" w:hAnsi="ITC Avant Garde"/>
          <w:bCs/>
          <w:lang w:val="es-ES_tradnl"/>
        </w:rPr>
        <w:t xml:space="preserve"> </w:t>
      </w:r>
      <w:r w:rsidR="00606FA9" w:rsidRPr="005D65D2">
        <w:rPr>
          <w:rFonts w:ascii="ITC Avant Garde" w:hAnsi="ITC Avant Garde"/>
          <w:bCs/>
          <w:lang w:val="es-ES_tradnl"/>
        </w:rPr>
        <w:t>interacción</w:t>
      </w:r>
      <w:r w:rsidR="00536743" w:rsidRPr="005D65D2">
        <w:rPr>
          <w:rFonts w:ascii="ITC Avant Garde" w:hAnsi="ITC Avant Garde"/>
          <w:bCs/>
          <w:lang w:val="es-ES_tradnl"/>
        </w:rPr>
        <w:t xml:space="preserve"> </w:t>
      </w:r>
      <w:r w:rsidR="00606FA9" w:rsidRPr="005D65D2">
        <w:rPr>
          <w:rFonts w:ascii="ITC Avant Garde" w:hAnsi="ITC Avant Garde"/>
          <w:bCs/>
          <w:lang w:val="es-ES_tradnl"/>
        </w:rPr>
        <w:t>entre</w:t>
      </w:r>
      <w:r w:rsidR="00536743" w:rsidRPr="005D65D2">
        <w:rPr>
          <w:rFonts w:ascii="ITC Avant Garde" w:hAnsi="ITC Avant Garde"/>
          <w:bCs/>
          <w:lang w:val="es-ES_tradnl"/>
        </w:rPr>
        <w:t xml:space="preserve"> </w:t>
      </w:r>
      <w:r w:rsidR="00606FA9" w:rsidRPr="005D65D2">
        <w:rPr>
          <w:rFonts w:ascii="ITC Avant Garde" w:hAnsi="ITC Avant Garde"/>
          <w:bCs/>
          <w:lang w:val="es-ES_tradnl"/>
        </w:rPr>
        <w:t>la</w:t>
      </w:r>
      <w:r w:rsidR="00536743" w:rsidRPr="005D65D2">
        <w:rPr>
          <w:rFonts w:ascii="ITC Avant Garde" w:hAnsi="ITC Avant Garde"/>
          <w:bCs/>
          <w:lang w:val="es-ES_tradnl"/>
        </w:rPr>
        <w:t xml:space="preserve"> </w:t>
      </w:r>
      <w:r w:rsidR="00606FA9" w:rsidRPr="005D65D2">
        <w:rPr>
          <w:rFonts w:ascii="ITC Avant Garde" w:hAnsi="ITC Avant Garde"/>
          <w:bCs/>
          <w:lang w:val="es-ES_tradnl"/>
        </w:rPr>
        <w:t>i</w:t>
      </w:r>
      <w:r w:rsidR="00502127" w:rsidRPr="005D65D2">
        <w:rPr>
          <w:rFonts w:ascii="ITC Avant Garde" w:hAnsi="ITC Avant Garde"/>
          <w:bCs/>
          <w:lang w:val="es-ES_tradnl"/>
        </w:rPr>
        <w:t>ndustria</w:t>
      </w:r>
      <w:r w:rsidR="00536743" w:rsidRPr="005D65D2">
        <w:rPr>
          <w:rFonts w:ascii="ITC Avant Garde" w:hAnsi="ITC Avant Garde"/>
          <w:bCs/>
          <w:lang w:val="es-ES_tradnl"/>
        </w:rPr>
        <w:t xml:space="preserve"> </w:t>
      </w:r>
      <w:r w:rsidR="00502127" w:rsidRPr="005D65D2">
        <w:rPr>
          <w:rFonts w:ascii="ITC Avant Garde" w:hAnsi="ITC Avant Garde"/>
          <w:bCs/>
          <w:lang w:val="es-ES_tradnl"/>
        </w:rPr>
        <w:t>(proveedores</w:t>
      </w:r>
      <w:r w:rsidR="00536743" w:rsidRPr="005D65D2">
        <w:rPr>
          <w:rFonts w:ascii="ITC Avant Garde" w:hAnsi="ITC Avant Garde"/>
          <w:bCs/>
          <w:lang w:val="es-ES_tradnl"/>
        </w:rPr>
        <w:t xml:space="preserve"> </w:t>
      </w:r>
      <w:r w:rsidR="00502127" w:rsidRPr="005D65D2">
        <w:rPr>
          <w:rFonts w:ascii="ITC Avant Garde" w:hAnsi="ITC Avant Garde"/>
          <w:bCs/>
          <w:lang w:val="es-ES_tradnl"/>
        </w:rPr>
        <w:t>de</w:t>
      </w:r>
      <w:r w:rsidR="00536743" w:rsidRPr="005D65D2">
        <w:rPr>
          <w:rFonts w:ascii="ITC Avant Garde" w:hAnsi="ITC Avant Garde"/>
          <w:bCs/>
          <w:lang w:val="es-ES_tradnl"/>
        </w:rPr>
        <w:t xml:space="preserve"> </w:t>
      </w:r>
      <w:r w:rsidR="00502127" w:rsidRPr="005D65D2">
        <w:rPr>
          <w:rFonts w:ascii="ITC Avant Garde" w:hAnsi="ITC Avant Garde"/>
          <w:bCs/>
          <w:lang w:val="es-ES_tradnl"/>
        </w:rPr>
        <w:t>servicio</w:t>
      </w:r>
      <w:r w:rsidR="00536743" w:rsidRPr="005D65D2">
        <w:rPr>
          <w:rFonts w:ascii="ITC Avant Garde" w:hAnsi="ITC Avant Garde"/>
          <w:bCs/>
          <w:lang w:val="es-ES_tradnl"/>
        </w:rPr>
        <w:t xml:space="preserve"> </w:t>
      </w:r>
      <w:r w:rsidR="00606FA9" w:rsidRPr="005D65D2">
        <w:rPr>
          <w:rFonts w:ascii="ITC Avant Garde" w:hAnsi="ITC Avant Garde"/>
          <w:bCs/>
          <w:lang w:val="es-ES_tradnl"/>
        </w:rPr>
        <w:t>y</w:t>
      </w:r>
      <w:r w:rsidR="00536743" w:rsidRPr="005D65D2">
        <w:rPr>
          <w:rFonts w:ascii="ITC Avant Garde" w:hAnsi="ITC Avant Garde"/>
          <w:bCs/>
          <w:lang w:val="es-ES_tradnl"/>
        </w:rPr>
        <w:t xml:space="preserve"> </w:t>
      </w:r>
      <w:r w:rsidR="00606FA9" w:rsidRPr="005D65D2">
        <w:rPr>
          <w:rFonts w:ascii="ITC Avant Garde" w:hAnsi="ITC Avant Garde"/>
          <w:bCs/>
          <w:lang w:val="es-ES_tradnl"/>
        </w:rPr>
        <w:t>fabricantes</w:t>
      </w:r>
      <w:r w:rsidR="00536743" w:rsidRPr="005D65D2">
        <w:rPr>
          <w:rFonts w:ascii="ITC Avant Garde" w:hAnsi="ITC Avant Garde"/>
          <w:bCs/>
          <w:lang w:val="es-ES_tradnl"/>
        </w:rPr>
        <w:t xml:space="preserve"> </w:t>
      </w:r>
      <w:r w:rsidR="00606FA9" w:rsidRPr="005D65D2">
        <w:rPr>
          <w:rFonts w:ascii="ITC Avant Garde" w:hAnsi="ITC Avant Garde"/>
          <w:bCs/>
          <w:lang w:val="es-ES_tradnl"/>
        </w:rPr>
        <w:t>de</w:t>
      </w:r>
      <w:r w:rsidR="00536743" w:rsidRPr="005D65D2">
        <w:rPr>
          <w:rFonts w:ascii="ITC Avant Garde" w:hAnsi="ITC Avant Garde"/>
          <w:bCs/>
          <w:lang w:val="es-ES_tradnl"/>
        </w:rPr>
        <w:t xml:space="preserve"> </w:t>
      </w:r>
      <w:r w:rsidR="00606FA9" w:rsidRPr="005D65D2">
        <w:rPr>
          <w:rFonts w:ascii="ITC Avant Garde" w:hAnsi="ITC Avant Garde"/>
          <w:bCs/>
          <w:lang w:val="es-ES_tradnl"/>
        </w:rPr>
        <w:t>equipos),</w:t>
      </w:r>
      <w:r w:rsidR="00536743" w:rsidRPr="005D65D2">
        <w:rPr>
          <w:rFonts w:ascii="ITC Avant Garde" w:hAnsi="ITC Avant Garde"/>
          <w:bCs/>
          <w:lang w:val="es-ES_tradnl"/>
        </w:rPr>
        <w:t xml:space="preserve"> </w:t>
      </w:r>
      <w:r w:rsidR="00606FA9" w:rsidRPr="005D65D2">
        <w:rPr>
          <w:rFonts w:ascii="ITC Avant Garde" w:hAnsi="ITC Avant Garde"/>
          <w:bCs/>
          <w:lang w:val="es-ES_tradnl"/>
        </w:rPr>
        <w:t>la</w:t>
      </w:r>
      <w:r w:rsidR="00536743" w:rsidRPr="005D65D2">
        <w:rPr>
          <w:rFonts w:ascii="ITC Avant Garde" w:hAnsi="ITC Avant Garde"/>
          <w:bCs/>
          <w:lang w:val="es-ES_tradnl"/>
        </w:rPr>
        <w:t xml:space="preserve"> </w:t>
      </w:r>
      <w:r w:rsidR="00606FA9" w:rsidRPr="005D65D2">
        <w:rPr>
          <w:rFonts w:ascii="ITC Avant Garde" w:hAnsi="ITC Avant Garde"/>
          <w:bCs/>
          <w:lang w:val="es-ES_tradnl"/>
        </w:rPr>
        <w:t>academia</w:t>
      </w:r>
      <w:r w:rsidR="00536743" w:rsidRPr="005D65D2">
        <w:rPr>
          <w:rFonts w:ascii="ITC Avant Garde" w:hAnsi="ITC Avant Garde"/>
          <w:bCs/>
          <w:lang w:val="es-ES_tradnl"/>
        </w:rPr>
        <w:t xml:space="preserve"> </w:t>
      </w:r>
      <w:r w:rsidR="00606FA9" w:rsidRPr="005D65D2">
        <w:rPr>
          <w:rFonts w:ascii="ITC Avant Garde" w:hAnsi="ITC Avant Garde"/>
          <w:bCs/>
          <w:lang w:val="es-ES_tradnl"/>
        </w:rPr>
        <w:t>y</w:t>
      </w:r>
      <w:r w:rsidR="00536743" w:rsidRPr="005D65D2">
        <w:rPr>
          <w:rFonts w:ascii="ITC Avant Garde" w:hAnsi="ITC Avant Garde"/>
          <w:bCs/>
          <w:lang w:val="es-ES_tradnl"/>
        </w:rPr>
        <w:t xml:space="preserve"> </w:t>
      </w:r>
      <w:r w:rsidR="00606FA9" w:rsidRPr="005D65D2">
        <w:rPr>
          <w:rFonts w:ascii="ITC Avant Garde" w:hAnsi="ITC Avant Garde"/>
          <w:bCs/>
          <w:lang w:val="es-ES_tradnl"/>
        </w:rPr>
        <w:t>los</w:t>
      </w:r>
      <w:r w:rsidR="00536743" w:rsidRPr="005D65D2">
        <w:rPr>
          <w:rFonts w:ascii="ITC Avant Garde" w:hAnsi="ITC Avant Garde"/>
          <w:bCs/>
          <w:lang w:val="es-ES_tradnl"/>
        </w:rPr>
        <w:t xml:space="preserve"> </w:t>
      </w:r>
      <w:r w:rsidR="00606FA9" w:rsidRPr="005D65D2">
        <w:rPr>
          <w:rFonts w:ascii="ITC Avant Garde" w:hAnsi="ITC Avant Garde"/>
          <w:bCs/>
          <w:lang w:val="es-ES_tradnl"/>
        </w:rPr>
        <w:t>entes</w:t>
      </w:r>
      <w:r w:rsidR="00536743" w:rsidRPr="005D65D2">
        <w:rPr>
          <w:rFonts w:ascii="ITC Avant Garde" w:hAnsi="ITC Avant Garde"/>
          <w:bCs/>
          <w:lang w:val="es-ES_tradnl"/>
        </w:rPr>
        <w:t xml:space="preserve"> </w:t>
      </w:r>
      <w:r w:rsidR="00606FA9" w:rsidRPr="005D65D2">
        <w:rPr>
          <w:rFonts w:ascii="ITC Avant Garde" w:hAnsi="ITC Avant Garde"/>
          <w:bCs/>
          <w:lang w:val="es-ES_tradnl"/>
        </w:rPr>
        <w:t>p</w:t>
      </w:r>
      <w:r w:rsidR="00502127" w:rsidRPr="005D65D2">
        <w:rPr>
          <w:rFonts w:ascii="ITC Avant Garde" w:hAnsi="ITC Avant Garde"/>
          <w:bCs/>
          <w:lang w:val="es-ES_tradnl"/>
        </w:rPr>
        <w:t>úblicos,</w:t>
      </w:r>
      <w:r w:rsidR="00536743" w:rsidRPr="005D65D2">
        <w:rPr>
          <w:rFonts w:ascii="ITC Avant Garde" w:hAnsi="ITC Avant Garde"/>
          <w:bCs/>
          <w:lang w:val="es-ES_tradnl"/>
        </w:rPr>
        <w:t xml:space="preserve"> </w:t>
      </w:r>
      <w:r w:rsidR="00502127" w:rsidRPr="005D65D2">
        <w:rPr>
          <w:rFonts w:ascii="ITC Avant Garde" w:hAnsi="ITC Avant Garde"/>
          <w:bCs/>
          <w:lang w:val="es-ES_tradnl"/>
        </w:rPr>
        <w:t>en</w:t>
      </w:r>
      <w:r w:rsidR="00536743" w:rsidRPr="005D65D2">
        <w:rPr>
          <w:rFonts w:ascii="ITC Avant Garde" w:hAnsi="ITC Avant Garde"/>
          <w:bCs/>
          <w:lang w:val="es-ES_tradnl"/>
        </w:rPr>
        <w:t xml:space="preserve"> </w:t>
      </w:r>
      <w:r w:rsidR="00502127" w:rsidRPr="005D65D2">
        <w:rPr>
          <w:rFonts w:ascii="ITC Avant Garde" w:hAnsi="ITC Avant Garde"/>
          <w:bCs/>
          <w:lang w:val="es-ES_tradnl"/>
        </w:rPr>
        <w:t>el</w:t>
      </w:r>
      <w:r w:rsidR="00536743" w:rsidRPr="005D65D2">
        <w:rPr>
          <w:rFonts w:ascii="ITC Avant Garde" w:hAnsi="ITC Avant Garde"/>
          <w:bCs/>
          <w:lang w:val="es-ES_tradnl"/>
        </w:rPr>
        <w:t xml:space="preserve"> </w:t>
      </w:r>
      <w:r w:rsidR="00502127" w:rsidRPr="005D65D2">
        <w:rPr>
          <w:rFonts w:ascii="ITC Avant Garde" w:hAnsi="ITC Avant Garde"/>
          <w:bCs/>
          <w:lang w:val="es-ES_tradnl"/>
        </w:rPr>
        <w:t>que</w:t>
      </w:r>
      <w:r w:rsidR="00536743" w:rsidRPr="005D65D2">
        <w:rPr>
          <w:rFonts w:ascii="ITC Avant Garde" w:hAnsi="ITC Avant Garde"/>
          <w:bCs/>
          <w:lang w:val="es-ES_tradnl"/>
        </w:rPr>
        <w:t xml:space="preserve"> </w:t>
      </w:r>
      <w:r w:rsidR="00502127" w:rsidRPr="005D65D2">
        <w:rPr>
          <w:rFonts w:ascii="ITC Avant Garde" w:hAnsi="ITC Avant Garde"/>
          <w:bCs/>
          <w:lang w:val="es-ES_tradnl"/>
        </w:rPr>
        <w:t>se</w:t>
      </w:r>
      <w:r w:rsidR="00536743" w:rsidRPr="005D65D2">
        <w:rPr>
          <w:rFonts w:ascii="ITC Avant Garde" w:hAnsi="ITC Avant Garde"/>
          <w:bCs/>
          <w:lang w:val="es-ES_tradnl"/>
        </w:rPr>
        <w:t xml:space="preserve"> </w:t>
      </w:r>
      <w:r w:rsidR="00EB3437" w:rsidRPr="005D65D2">
        <w:rPr>
          <w:rFonts w:ascii="ITC Avant Garde" w:hAnsi="ITC Avant Garde"/>
          <w:bCs/>
          <w:lang w:val="es-ES_tradnl"/>
        </w:rPr>
        <w:t>expongan</w:t>
      </w:r>
      <w:r w:rsidR="00536743" w:rsidRPr="005D65D2">
        <w:rPr>
          <w:rFonts w:ascii="ITC Avant Garde" w:hAnsi="ITC Avant Garde"/>
          <w:bCs/>
          <w:lang w:val="es-ES_tradnl"/>
        </w:rPr>
        <w:t xml:space="preserve"> </w:t>
      </w:r>
      <w:r w:rsidR="00502127" w:rsidRPr="005D65D2">
        <w:rPr>
          <w:rFonts w:ascii="ITC Avant Garde" w:hAnsi="ITC Avant Garde"/>
          <w:bCs/>
          <w:lang w:val="es-ES_tradnl"/>
        </w:rPr>
        <w:t>las</w:t>
      </w:r>
      <w:r w:rsidR="00536743" w:rsidRPr="005D65D2">
        <w:rPr>
          <w:rFonts w:ascii="ITC Avant Garde" w:hAnsi="ITC Avant Garde"/>
          <w:bCs/>
          <w:lang w:val="es-ES_tradnl"/>
        </w:rPr>
        <w:t xml:space="preserve"> </w:t>
      </w:r>
      <w:r w:rsidR="00502127" w:rsidRPr="005D65D2">
        <w:rPr>
          <w:rFonts w:ascii="ITC Avant Garde" w:hAnsi="ITC Avant Garde"/>
          <w:bCs/>
          <w:lang w:val="es-ES_tradnl"/>
        </w:rPr>
        <w:t>necesidades</w:t>
      </w:r>
      <w:r w:rsidR="00536743" w:rsidRPr="005D65D2">
        <w:rPr>
          <w:rFonts w:ascii="ITC Avant Garde" w:hAnsi="ITC Avant Garde"/>
          <w:bCs/>
          <w:lang w:val="es-ES_tradnl"/>
        </w:rPr>
        <w:t xml:space="preserve"> </w:t>
      </w:r>
      <w:r w:rsidR="00502127" w:rsidRPr="005D65D2">
        <w:rPr>
          <w:rFonts w:ascii="ITC Avant Garde" w:hAnsi="ITC Avant Garde"/>
          <w:bCs/>
          <w:lang w:val="es-ES_tradnl"/>
        </w:rPr>
        <w:t>de</w:t>
      </w:r>
      <w:r w:rsidR="00536743" w:rsidRPr="005D65D2">
        <w:rPr>
          <w:rFonts w:ascii="ITC Avant Garde" w:hAnsi="ITC Avant Garde"/>
          <w:bCs/>
          <w:lang w:val="es-ES_tradnl"/>
        </w:rPr>
        <w:t xml:space="preserve"> </w:t>
      </w:r>
      <w:r w:rsidR="00502127" w:rsidRPr="005D65D2">
        <w:rPr>
          <w:rFonts w:ascii="ITC Avant Garde" w:hAnsi="ITC Avant Garde"/>
          <w:bCs/>
          <w:lang w:val="es-ES_tradnl"/>
        </w:rPr>
        <w:t>espectro</w:t>
      </w:r>
      <w:r w:rsidR="00536743" w:rsidRPr="005D65D2">
        <w:rPr>
          <w:rFonts w:ascii="ITC Avant Garde" w:hAnsi="ITC Avant Garde"/>
          <w:bCs/>
          <w:lang w:val="es-ES_tradnl"/>
        </w:rPr>
        <w:t xml:space="preserve"> </w:t>
      </w:r>
      <w:r w:rsidR="00502127" w:rsidRPr="005D65D2">
        <w:rPr>
          <w:rFonts w:ascii="ITC Avant Garde" w:hAnsi="ITC Avant Garde"/>
          <w:bCs/>
          <w:lang w:val="es-ES_tradnl"/>
        </w:rPr>
        <w:t>actuales</w:t>
      </w:r>
      <w:r w:rsidR="00536743" w:rsidRPr="005D65D2">
        <w:rPr>
          <w:rFonts w:ascii="ITC Avant Garde" w:hAnsi="ITC Avant Garde"/>
          <w:bCs/>
          <w:lang w:val="es-ES_tradnl"/>
        </w:rPr>
        <w:t xml:space="preserve"> </w:t>
      </w:r>
      <w:r w:rsidR="00502127" w:rsidRPr="005D65D2">
        <w:rPr>
          <w:rFonts w:ascii="ITC Avant Garde" w:hAnsi="ITC Avant Garde"/>
          <w:bCs/>
          <w:lang w:val="es-ES_tradnl"/>
        </w:rPr>
        <w:t>y</w:t>
      </w:r>
      <w:r w:rsidR="00536743" w:rsidRPr="005D65D2">
        <w:rPr>
          <w:rFonts w:ascii="ITC Avant Garde" w:hAnsi="ITC Avant Garde"/>
          <w:bCs/>
          <w:lang w:val="es-ES_tradnl"/>
        </w:rPr>
        <w:t xml:space="preserve"> </w:t>
      </w:r>
      <w:r w:rsidR="00502127" w:rsidRPr="005D65D2">
        <w:rPr>
          <w:rFonts w:ascii="ITC Avant Garde" w:hAnsi="ITC Avant Garde"/>
          <w:bCs/>
          <w:lang w:val="es-ES_tradnl"/>
        </w:rPr>
        <w:t>futuras</w:t>
      </w:r>
      <w:r w:rsidR="005E3E89" w:rsidRPr="005D65D2">
        <w:rPr>
          <w:rFonts w:ascii="ITC Avant Garde" w:hAnsi="ITC Avant Garde"/>
          <w:bCs/>
          <w:lang w:val="es-ES_tradnl"/>
        </w:rPr>
        <w:t xml:space="preserve">, así como posibles </w:t>
      </w:r>
      <w:r w:rsidR="005E3E89" w:rsidRPr="005D65D2">
        <w:rPr>
          <w:rFonts w:ascii="ITC Avant Garde" w:eastAsiaTheme="minorHAnsi" w:hAnsi="ITC Avant Garde"/>
        </w:rPr>
        <w:t>estrategias, prospectivas y estudios</w:t>
      </w:r>
      <w:r w:rsidR="00014D08" w:rsidRPr="005D65D2">
        <w:rPr>
          <w:rFonts w:ascii="ITC Avant Garde" w:eastAsiaTheme="minorHAnsi" w:hAnsi="ITC Avant Garde"/>
        </w:rPr>
        <w:t xml:space="preserve"> respecto de este recurso</w:t>
      </w:r>
      <w:r w:rsidR="00536743" w:rsidRPr="005D65D2">
        <w:rPr>
          <w:rFonts w:ascii="ITC Avant Garde" w:hAnsi="ITC Avant Garde"/>
          <w:bCs/>
          <w:lang w:val="es-ES_tradnl"/>
        </w:rPr>
        <w:t xml:space="preserve"> </w:t>
      </w:r>
      <w:r w:rsidR="00502127" w:rsidRPr="005D65D2">
        <w:rPr>
          <w:rFonts w:ascii="ITC Avant Garde" w:hAnsi="ITC Avant Garde"/>
          <w:bCs/>
          <w:lang w:val="es-ES_tradnl"/>
        </w:rPr>
        <w:t>para</w:t>
      </w:r>
      <w:r w:rsidR="00536743" w:rsidRPr="005D65D2">
        <w:rPr>
          <w:rFonts w:ascii="ITC Avant Garde" w:hAnsi="ITC Avant Garde"/>
          <w:bCs/>
          <w:lang w:val="es-ES_tradnl"/>
        </w:rPr>
        <w:t xml:space="preserve"> </w:t>
      </w:r>
      <w:r w:rsidR="00502127" w:rsidRPr="005D65D2">
        <w:rPr>
          <w:rFonts w:ascii="ITC Avant Garde" w:hAnsi="ITC Avant Garde"/>
          <w:bCs/>
          <w:lang w:val="es-ES_tradnl"/>
        </w:rPr>
        <w:t>todos</w:t>
      </w:r>
      <w:r w:rsidR="00536743" w:rsidRPr="005D65D2">
        <w:rPr>
          <w:rFonts w:ascii="ITC Avant Garde" w:hAnsi="ITC Avant Garde"/>
          <w:bCs/>
          <w:lang w:val="es-ES_tradnl"/>
        </w:rPr>
        <w:t xml:space="preserve"> </w:t>
      </w:r>
      <w:r w:rsidR="00502127" w:rsidRPr="005D65D2">
        <w:rPr>
          <w:rFonts w:ascii="ITC Avant Garde" w:hAnsi="ITC Avant Garde"/>
          <w:bCs/>
          <w:lang w:val="es-ES_tradnl"/>
        </w:rPr>
        <w:t>los</w:t>
      </w:r>
      <w:r w:rsidR="00536743" w:rsidRPr="005D65D2">
        <w:rPr>
          <w:rFonts w:ascii="ITC Avant Garde" w:hAnsi="ITC Avant Garde"/>
          <w:bCs/>
          <w:lang w:val="es-ES_tradnl"/>
        </w:rPr>
        <w:t xml:space="preserve"> </w:t>
      </w:r>
      <w:r w:rsidR="00502127" w:rsidRPr="005D65D2">
        <w:rPr>
          <w:rFonts w:ascii="ITC Avant Garde" w:hAnsi="ITC Avant Garde"/>
          <w:bCs/>
          <w:lang w:val="es-ES_tradnl"/>
        </w:rPr>
        <w:t>servicios</w:t>
      </w:r>
      <w:r w:rsidR="00536743" w:rsidRPr="005D65D2">
        <w:rPr>
          <w:rFonts w:ascii="ITC Avant Garde" w:hAnsi="ITC Avant Garde"/>
          <w:bCs/>
          <w:lang w:val="es-ES_tradnl"/>
        </w:rPr>
        <w:t xml:space="preserve"> </w:t>
      </w:r>
      <w:r w:rsidR="00CB031E" w:rsidRPr="005D65D2">
        <w:rPr>
          <w:rFonts w:ascii="ITC Avant Garde" w:hAnsi="ITC Avant Garde"/>
          <w:bCs/>
          <w:lang w:val="es-ES_tradnl"/>
        </w:rPr>
        <w:t>de</w:t>
      </w:r>
      <w:r w:rsidR="00536743" w:rsidRPr="005D65D2">
        <w:rPr>
          <w:rFonts w:ascii="ITC Avant Garde" w:hAnsi="ITC Avant Garde"/>
          <w:bCs/>
          <w:lang w:val="es-ES_tradnl"/>
        </w:rPr>
        <w:t xml:space="preserve"> </w:t>
      </w:r>
      <w:r w:rsidR="00CB031E" w:rsidRPr="003B1806">
        <w:rPr>
          <w:rFonts w:ascii="ITC Avant Garde" w:hAnsi="ITC Avant Garde"/>
        </w:rPr>
        <w:t>radiocomunicaciones</w:t>
      </w:r>
      <w:r w:rsidR="00502127" w:rsidRPr="005D65D2">
        <w:rPr>
          <w:rFonts w:ascii="ITC Avant Garde" w:hAnsi="ITC Avant Garde"/>
          <w:bCs/>
          <w:lang w:val="es-ES_tradnl"/>
        </w:rPr>
        <w:t>,</w:t>
      </w:r>
      <w:r w:rsidR="00536743" w:rsidRPr="005D65D2">
        <w:rPr>
          <w:rFonts w:ascii="ITC Avant Garde" w:hAnsi="ITC Avant Garde"/>
          <w:bCs/>
          <w:lang w:val="es-ES_tradnl"/>
        </w:rPr>
        <w:t xml:space="preserve"> </w:t>
      </w:r>
      <w:r w:rsidR="00502127" w:rsidRPr="005D65D2">
        <w:rPr>
          <w:rFonts w:ascii="ITC Avant Garde" w:hAnsi="ITC Avant Garde"/>
          <w:bCs/>
          <w:lang w:val="es-ES_tradnl"/>
        </w:rPr>
        <w:t>cuyo</w:t>
      </w:r>
      <w:r w:rsidR="00536743" w:rsidRPr="005D65D2">
        <w:rPr>
          <w:rFonts w:ascii="ITC Avant Garde" w:hAnsi="ITC Avant Garde"/>
          <w:bCs/>
          <w:lang w:val="es-ES_tradnl"/>
        </w:rPr>
        <w:t xml:space="preserve"> </w:t>
      </w:r>
      <w:r w:rsidR="00502127" w:rsidRPr="005D65D2">
        <w:rPr>
          <w:rFonts w:ascii="ITC Avant Garde" w:hAnsi="ITC Avant Garde"/>
          <w:bCs/>
          <w:lang w:val="es-ES_tradnl"/>
        </w:rPr>
        <w:t>objetivo</w:t>
      </w:r>
      <w:r w:rsidR="00536743" w:rsidRPr="005D65D2">
        <w:rPr>
          <w:rFonts w:ascii="ITC Avant Garde" w:hAnsi="ITC Avant Garde"/>
          <w:bCs/>
          <w:lang w:val="es-ES_tradnl"/>
        </w:rPr>
        <w:t xml:space="preserve"> </w:t>
      </w:r>
      <w:r w:rsidR="00EB3437" w:rsidRPr="005D65D2">
        <w:rPr>
          <w:rFonts w:ascii="ITC Avant Garde" w:hAnsi="ITC Avant Garde"/>
          <w:bCs/>
          <w:lang w:val="es-ES_tradnl"/>
        </w:rPr>
        <w:t>sea</w:t>
      </w:r>
      <w:r w:rsidR="00536743" w:rsidRPr="005D65D2">
        <w:rPr>
          <w:rFonts w:ascii="ITC Avant Garde" w:hAnsi="ITC Avant Garde"/>
          <w:bCs/>
          <w:lang w:val="es-ES_tradnl"/>
        </w:rPr>
        <w:t xml:space="preserve"> </w:t>
      </w:r>
      <w:r w:rsidR="00502127" w:rsidRPr="005D65D2">
        <w:rPr>
          <w:rFonts w:ascii="ITC Avant Garde" w:hAnsi="ITC Avant Garde"/>
          <w:bCs/>
          <w:lang w:val="es-ES_tradnl"/>
        </w:rPr>
        <w:t>la</w:t>
      </w:r>
      <w:r w:rsidR="00536743" w:rsidRPr="005D65D2">
        <w:rPr>
          <w:rFonts w:ascii="ITC Avant Garde" w:hAnsi="ITC Avant Garde"/>
          <w:bCs/>
          <w:lang w:val="es-ES_tradnl"/>
        </w:rPr>
        <w:t xml:space="preserve"> </w:t>
      </w:r>
      <w:r w:rsidR="00502127" w:rsidRPr="005D65D2">
        <w:rPr>
          <w:rFonts w:ascii="ITC Avant Garde" w:hAnsi="ITC Avant Garde"/>
          <w:bCs/>
          <w:lang w:val="es-ES_tradnl"/>
        </w:rPr>
        <w:t>elaboración</w:t>
      </w:r>
      <w:r w:rsidR="00536743" w:rsidRPr="005D65D2">
        <w:rPr>
          <w:rFonts w:ascii="ITC Avant Garde" w:hAnsi="ITC Avant Garde"/>
          <w:bCs/>
          <w:lang w:val="es-ES_tradnl"/>
        </w:rPr>
        <w:t xml:space="preserve"> </w:t>
      </w:r>
      <w:r w:rsidR="00502127" w:rsidRPr="005D65D2">
        <w:rPr>
          <w:rFonts w:ascii="ITC Avant Garde" w:hAnsi="ITC Avant Garde"/>
          <w:bCs/>
          <w:lang w:val="es-ES_tradnl"/>
        </w:rPr>
        <w:t>de</w:t>
      </w:r>
      <w:r w:rsidR="00536743" w:rsidRPr="005D65D2">
        <w:rPr>
          <w:rFonts w:ascii="ITC Avant Garde" w:hAnsi="ITC Avant Garde"/>
          <w:bCs/>
          <w:lang w:val="es-ES_tradnl"/>
        </w:rPr>
        <w:t xml:space="preserve"> </w:t>
      </w:r>
      <w:r w:rsidR="00502127" w:rsidRPr="005D65D2">
        <w:rPr>
          <w:rFonts w:ascii="ITC Avant Garde" w:hAnsi="ITC Avant Garde"/>
          <w:bCs/>
          <w:lang w:val="es-ES_tradnl"/>
        </w:rPr>
        <w:t>contribuciones</w:t>
      </w:r>
      <w:r w:rsidR="00536743" w:rsidRPr="005D65D2">
        <w:rPr>
          <w:rFonts w:ascii="ITC Avant Garde" w:hAnsi="ITC Avant Garde"/>
          <w:bCs/>
          <w:lang w:val="es-ES_tradnl"/>
        </w:rPr>
        <w:t xml:space="preserve"> </w:t>
      </w:r>
      <w:r w:rsidR="00502127" w:rsidRPr="005D65D2">
        <w:rPr>
          <w:rFonts w:ascii="ITC Avant Garde" w:hAnsi="ITC Avant Garde"/>
          <w:bCs/>
          <w:lang w:val="es-ES_tradnl"/>
        </w:rPr>
        <w:t>analíticas</w:t>
      </w:r>
      <w:r w:rsidR="00951A41" w:rsidRPr="005D65D2">
        <w:rPr>
          <w:rFonts w:ascii="ITC Avant Garde" w:hAnsi="ITC Avant Garde"/>
          <w:bCs/>
          <w:lang w:val="es-ES_tradnl"/>
        </w:rPr>
        <w:t>,</w:t>
      </w:r>
      <w:r w:rsidR="00536743" w:rsidRPr="005D65D2">
        <w:rPr>
          <w:rFonts w:ascii="ITC Avant Garde" w:hAnsi="ITC Avant Garde"/>
          <w:bCs/>
          <w:lang w:val="es-ES_tradnl"/>
        </w:rPr>
        <w:t xml:space="preserve"> </w:t>
      </w:r>
      <w:r w:rsidR="00951A41" w:rsidRPr="005D65D2">
        <w:rPr>
          <w:rFonts w:ascii="ITC Avant Garde" w:hAnsi="ITC Avant Garde"/>
          <w:bCs/>
          <w:lang w:val="es-ES_tradnl"/>
        </w:rPr>
        <w:t>opiniones</w:t>
      </w:r>
      <w:r w:rsidR="00536743" w:rsidRPr="005D65D2">
        <w:rPr>
          <w:rFonts w:ascii="ITC Avant Garde" w:hAnsi="ITC Avant Garde"/>
          <w:bCs/>
          <w:lang w:val="es-ES_tradnl"/>
        </w:rPr>
        <w:t xml:space="preserve"> </w:t>
      </w:r>
      <w:r w:rsidR="00502127" w:rsidRPr="005D65D2">
        <w:rPr>
          <w:rFonts w:ascii="ITC Avant Garde" w:hAnsi="ITC Avant Garde"/>
          <w:bCs/>
          <w:lang w:val="es-ES_tradnl"/>
        </w:rPr>
        <w:t>y</w:t>
      </w:r>
      <w:r w:rsidR="00536743" w:rsidRPr="005D65D2">
        <w:rPr>
          <w:rFonts w:ascii="ITC Avant Garde" w:hAnsi="ITC Avant Garde"/>
          <w:bCs/>
          <w:lang w:val="es-ES_tradnl"/>
        </w:rPr>
        <w:t xml:space="preserve"> </w:t>
      </w:r>
      <w:r w:rsidR="00502127" w:rsidRPr="005D65D2">
        <w:rPr>
          <w:rFonts w:ascii="ITC Avant Garde" w:hAnsi="ITC Avant Garde"/>
          <w:bCs/>
          <w:lang w:val="es-ES_tradnl"/>
        </w:rPr>
        <w:t>documentos</w:t>
      </w:r>
      <w:r w:rsidR="00536743" w:rsidRPr="005D65D2">
        <w:rPr>
          <w:rFonts w:ascii="ITC Avant Garde" w:hAnsi="ITC Avant Garde"/>
          <w:bCs/>
          <w:lang w:val="es-ES_tradnl"/>
        </w:rPr>
        <w:t xml:space="preserve"> </w:t>
      </w:r>
      <w:r w:rsidR="00502127" w:rsidRPr="005D65D2">
        <w:rPr>
          <w:rFonts w:ascii="ITC Avant Garde" w:hAnsi="ITC Avant Garde"/>
          <w:bCs/>
          <w:lang w:val="es-ES_tradnl"/>
        </w:rPr>
        <w:t>de</w:t>
      </w:r>
      <w:r w:rsidR="00536743" w:rsidRPr="005D65D2">
        <w:rPr>
          <w:rFonts w:ascii="ITC Avant Garde" w:hAnsi="ITC Avant Garde"/>
          <w:bCs/>
          <w:lang w:val="es-ES_tradnl"/>
        </w:rPr>
        <w:t xml:space="preserve"> </w:t>
      </w:r>
      <w:r w:rsidR="00502127" w:rsidRPr="005D65D2">
        <w:rPr>
          <w:rFonts w:ascii="ITC Avant Garde" w:hAnsi="ITC Avant Garde"/>
          <w:bCs/>
          <w:lang w:val="es-ES_tradnl"/>
        </w:rPr>
        <w:t>trabajo</w:t>
      </w:r>
      <w:r w:rsidR="00536743" w:rsidRPr="005D65D2">
        <w:rPr>
          <w:rFonts w:ascii="ITC Avant Garde" w:hAnsi="ITC Avant Garde"/>
          <w:bCs/>
          <w:lang w:val="es-ES_tradnl"/>
        </w:rPr>
        <w:t xml:space="preserve"> </w:t>
      </w:r>
      <w:r w:rsidR="00632A0E" w:rsidRPr="005D65D2">
        <w:rPr>
          <w:rFonts w:ascii="ITC Avant Garde" w:hAnsi="ITC Avant Garde"/>
          <w:bCs/>
          <w:lang w:val="es-ES_tradnl"/>
        </w:rPr>
        <w:t>no</w:t>
      </w:r>
      <w:r w:rsidR="00536743" w:rsidRPr="005D65D2">
        <w:rPr>
          <w:rFonts w:ascii="ITC Avant Garde" w:hAnsi="ITC Avant Garde"/>
          <w:bCs/>
          <w:lang w:val="es-ES_tradnl"/>
        </w:rPr>
        <w:t xml:space="preserve"> </w:t>
      </w:r>
      <w:r w:rsidR="00632A0E" w:rsidRPr="005D65D2">
        <w:rPr>
          <w:rFonts w:ascii="ITC Avant Garde" w:hAnsi="ITC Avant Garde"/>
          <w:bCs/>
          <w:lang w:val="es-ES_tradnl"/>
        </w:rPr>
        <w:t>vinculantes,</w:t>
      </w:r>
      <w:r w:rsidR="00536743" w:rsidRPr="005D65D2">
        <w:rPr>
          <w:rFonts w:ascii="ITC Avant Garde" w:hAnsi="ITC Avant Garde"/>
          <w:bCs/>
          <w:lang w:val="es-ES_tradnl"/>
        </w:rPr>
        <w:t xml:space="preserve"> </w:t>
      </w:r>
      <w:r w:rsidR="00502127" w:rsidRPr="005D65D2">
        <w:rPr>
          <w:rFonts w:ascii="ITC Avant Garde" w:hAnsi="ITC Avant Garde"/>
          <w:bCs/>
          <w:lang w:val="es-ES_tradnl"/>
        </w:rPr>
        <w:t>que</w:t>
      </w:r>
      <w:r w:rsidR="00536743" w:rsidRPr="005D65D2">
        <w:rPr>
          <w:rFonts w:ascii="ITC Avant Garde" w:hAnsi="ITC Avant Garde"/>
          <w:bCs/>
          <w:lang w:val="es-ES_tradnl"/>
        </w:rPr>
        <w:t xml:space="preserve"> </w:t>
      </w:r>
      <w:r w:rsidR="00EB3437" w:rsidRPr="005D65D2">
        <w:rPr>
          <w:rFonts w:ascii="ITC Avant Garde" w:hAnsi="ITC Avant Garde"/>
          <w:bCs/>
          <w:lang w:val="es-ES_tradnl"/>
        </w:rPr>
        <w:t>sirvan</w:t>
      </w:r>
      <w:r w:rsidR="00536743" w:rsidRPr="005D65D2">
        <w:rPr>
          <w:rFonts w:ascii="ITC Avant Garde" w:hAnsi="ITC Avant Garde"/>
          <w:bCs/>
          <w:lang w:val="es-ES_tradnl"/>
        </w:rPr>
        <w:t xml:space="preserve"> </w:t>
      </w:r>
      <w:r w:rsidR="00502127" w:rsidRPr="005D65D2">
        <w:rPr>
          <w:rFonts w:ascii="ITC Avant Garde" w:hAnsi="ITC Avant Garde"/>
          <w:bCs/>
          <w:lang w:val="es-ES_tradnl"/>
        </w:rPr>
        <w:t>de</w:t>
      </w:r>
      <w:r w:rsidR="00536743" w:rsidRPr="005D65D2">
        <w:rPr>
          <w:rFonts w:ascii="ITC Avant Garde" w:hAnsi="ITC Avant Garde"/>
          <w:bCs/>
          <w:lang w:val="es-ES_tradnl"/>
        </w:rPr>
        <w:t xml:space="preserve"> </w:t>
      </w:r>
      <w:r w:rsidR="00502127" w:rsidRPr="005D65D2">
        <w:rPr>
          <w:rFonts w:ascii="ITC Avant Garde" w:hAnsi="ITC Avant Garde"/>
          <w:bCs/>
          <w:lang w:val="es-ES_tradnl"/>
        </w:rPr>
        <w:t>apoyo</w:t>
      </w:r>
      <w:r w:rsidR="00536743" w:rsidRPr="005D65D2">
        <w:rPr>
          <w:rFonts w:ascii="ITC Avant Garde" w:hAnsi="ITC Avant Garde"/>
          <w:bCs/>
          <w:lang w:val="es-ES_tradnl"/>
        </w:rPr>
        <w:t xml:space="preserve"> </w:t>
      </w:r>
      <w:r w:rsidR="00502127" w:rsidRPr="005D65D2">
        <w:rPr>
          <w:rFonts w:ascii="ITC Avant Garde" w:hAnsi="ITC Avant Garde"/>
          <w:bCs/>
          <w:lang w:val="es-ES_tradnl"/>
        </w:rPr>
        <w:t>en</w:t>
      </w:r>
      <w:r w:rsidR="00536743" w:rsidRPr="005D65D2">
        <w:rPr>
          <w:rFonts w:ascii="ITC Avant Garde" w:hAnsi="ITC Avant Garde"/>
          <w:bCs/>
          <w:lang w:val="es-ES_tradnl"/>
        </w:rPr>
        <w:t xml:space="preserve"> </w:t>
      </w:r>
      <w:r w:rsidR="00502127" w:rsidRPr="005D65D2">
        <w:rPr>
          <w:rFonts w:ascii="ITC Avant Garde" w:hAnsi="ITC Avant Garde"/>
          <w:bCs/>
          <w:lang w:val="es-ES_tradnl"/>
        </w:rPr>
        <w:t>la</w:t>
      </w:r>
      <w:r w:rsidR="00536743" w:rsidRPr="005D65D2">
        <w:rPr>
          <w:rFonts w:ascii="ITC Avant Garde" w:hAnsi="ITC Avant Garde"/>
          <w:bCs/>
          <w:lang w:val="es-ES_tradnl"/>
        </w:rPr>
        <w:t xml:space="preserve"> </w:t>
      </w:r>
      <w:r w:rsidR="00632A0E" w:rsidRPr="005D65D2">
        <w:rPr>
          <w:rFonts w:ascii="ITC Avant Garde" w:hAnsi="ITC Avant Garde"/>
          <w:bCs/>
          <w:lang w:val="es-ES_tradnl"/>
        </w:rPr>
        <w:t>toma</w:t>
      </w:r>
      <w:r w:rsidR="00536743" w:rsidRPr="005D65D2">
        <w:rPr>
          <w:rFonts w:ascii="ITC Avant Garde" w:hAnsi="ITC Avant Garde"/>
          <w:bCs/>
          <w:lang w:val="es-ES_tradnl"/>
        </w:rPr>
        <w:t xml:space="preserve"> </w:t>
      </w:r>
      <w:r w:rsidR="00632A0E" w:rsidRPr="005D65D2">
        <w:rPr>
          <w:rFonts w:ascii="ITC Avant Garde" w:hAnsi="ITC Avant Garde"/>
          <w:bCs/>
          <w:lang w:val="es-ES_tradnl"/>
        </w:rPr>
        <w:t>de</w:t>
      </w:r>
      <w:r w:rsidR="00536743" w:rsidRPr="005D65D2">
        <w:rPr>
          <w:rFonts w:ascii="ITC Avant Garde" w:hAnsi="ITC Avant Garde"/>
          <w:bCs/>
          <w:lang w:val="es-ES_tradnl"/>
        </w:rPr>
        <w:t xml:space="preserve"> </w:t>
      </w:r>
      <w:r w:rsidR="00D70404" w:rsidRPr="005D65D2">
        <w:rPr>
          <w:rFonts w:ascii="ITC Avant Garde" w:hAnsi="ITC Avant Garde"/>
          <w:bCs/>
          <w:lang w:val="es-ES_tradnl"/>
        </w:rPr>
        <w:t>decisiones</w:t>
      </w:r>
      <w:r w:rsidR="00536743" w:rsidRPr="005D65D2">
        <w:rPr>
          <w:rFonts w:ascii="ITC Avant Garde" w:hAnsi="ITC Avant Garde"/>
          <w:bCs/>
          <w:lang w:val="es-ES_tradnl"/>
        </w:rPr>
        <w:t xml:space="preserve"> </w:t>
      </w:r>
      <w:r w:rsidR="00632A0E" w:rsidRPr="005D65D2">
        <w:rPr>
          <w:rFonts w:ascii="ITC Avant Garde" w:hAnsi="ITC Avant Garde"/>
          <w:bCs/>
          <w:lang w:val="es-ES_tradnl"/>
        </w:rPr>
        <w:t>del</w:t>
      </w:r>
      <w:r w:rsidR="00536743" w:rsidRPr="005D65D2">
        <w:rPr>
          <w:rFonts w:ascii="ITC Avant Garde" w:hAnsi="ITC Avant Garde"/>
          <w:bCs/>
          <w:lang w:val="es-ES_tradnl"/>
        </w:rPr>
        <w:t xml:space="preserve"> </w:t>
      </w:r>
      <w:r w:rsidR="00632A0E" w:rsidRPr="005D65D2">
        <w:rPr>
          <w:rFonts w:ascii="ITC Avant Garde" w:hAnsi="ITC Avant Garde"/>
          <w:bCs/>
          <w:lang w:val="es-ES_tradnl"/>
        </w:rPr>
        <w:t>Instituto</w:t>
      </w:r>
      <w:r w:rsidR="00536743" w:rsidRPr="005D65D2">
        <w:rPr>
          <w:rFonts w:ascii="ITC Avant Garde" w:hAnsi="ITC Avant Garde"/>
          <w:bCs/>
          <w:lang w:val="es-ES_tradnl"/>
        </w:rPr>
        <w:t xml:space="preserve"> </w:t>
      </w:r>
      <w:r w:rsidR="00D70404" w:rsidRPr="005D65D2">
        <w:rPr>
          <w:rFonts w:ascii="ITC Avant Garde" w:hAnsi="ITC Avant Garde"/>
          <w:bCs/>
          <w:lang w:val="es-ES_tradnl"/>
        </w:rPr>
        <w:t>en</w:t>
      </w:r>
      <w:r w:rsidR="00536743" w:rsidRPr="005D65D2">
        <w:rPr>
          <w:rFonts w:ascii="ITC Avant Garde" w:hAnsi="ITC Avant Garde"/>
          <w:bCs/>
          <w:lang w:val="es-ES_tradnl"/>
        </w:rPr>
        <w:t xml:space="preserve"> </w:t>
      </w:r>
      <w:r w:rsidR="00D70404" w:rsidRPr="005D65D2">
        <w:rPr>
          <w:rFonts w:ascii="ITC Avant Garde" w:hAnsi="ITC Avant Garde"/>
          <w:bCs/>
          <w:lang w:val="es-ES_tradnl"/>
        </w:rPr>
        <w:t>lo</w:t>
      </w:r>
      <w:r w:rsidR="00536743" w:rsidRPr="005D65D2">
        <w:rPr>
          <w:rFonts w:ascii="ITC Avant Garde" w:hAnsi="ITC Avant Garde"/>
          <w:bCs/>
          <w:lang w:val="es-ES_tradnl"/>
        </w:rPr>
        <w:t xml:space="preserve"> </w:t>
      </w:r>
      <w:r w:rsidR="00D70404" w:rsidRPr="005D65D2">
        <w:rPr>
          <w:rFonts w:ascii="ITC Avant Garde" w:hAnsi="ITC Avant Garde"/>
          <w:bCs/>
          <w:lang w:val="es-ES_tradnl"/>
        </w:rPr>
        <w:t>que</w:t>
      </w:r>
      <w:r w:rsidR="00536743" w:rsidRPr="005D65D2">
        <w:rPr>
          <w:rFonts w:ascii="ITC Avant Garde" w:hAnsi="ITC Avant Garde"/>
          <w:bCs/>
          <w:lang w:val="es-ES_tradnl"/>
        </w:rPr>
        <w:t xml:space="preserve"> </w:t>
      </w:r>
      <w:r w:rsidR="00D70404" w:rsidRPr="005D65D2">
        <w:rPr>
          <w:rFonts w:ascii="ITC Avant Garde" w:hAnsi="ITC Avant Garde"/>
          <w:bCs/>
          <w:lang w:val="es-ES_tradnl"/>
        </w:rPr>
        <w:t>respecta</w:t>
      </w:r>
      <w:r w:rsidR="00536743" w:rsidRPr="005D65D2">
        <w:rPr>
          <w:rFonts w:ascii="ITC Avant Garde" w:hAnsi="ITC Avant Garde"/>
          <w:bCs/>
          <w:lang w:val="es-ES_tradnl"/>
        </w:rPr>
        <w:t xml:space="preserve"> </w:t>
      </w:r>
      <w:r w:rsidR="00D70404" w:rsidRPr="005D65D2">
        <w:rPr>
          <w:rFonts w:ascii="ITC Avant Garde" w:hAnsi="ITC Avant Garde"/>
          <w:bCs/>
          <w:lang w:val="es-ES_tradnl"/>
        </w:rPr>
        <w:t>a</w:t>
      </w:r>
      <w:r w:rsidR="00536743" w:rsidRPr="005D65D2">
        <w:rPr>
          <w:rFonts w:ascii="ITC Avant Garde" w:hAnsi="ITC Avant Garde"/>
          <w:bCs/>
          <w:lang w:val="es-ES_tradnl"/>
        </w:rPr>
        <w:t xml:space="preserve"> </w:t>
      </w:r>
      <w:r w:rsidR="00D70404" w:rsidRPr="005D65D2">
        <w:rPr>
          <w:rFonts w:ascii="ITC Avant Garde" w:hAnsi="ITC Avant Garde"/>
          <w:bCs/>
          <w:lang w:val="es-ES_tradnl"/>
        </w:rPr>
        <w:t>la</w:t>
      </w:r>
      <w:r w:rsidR="00536743" w:rsidRPr="005D65D2">
        <w:rPr>
          <w:rFonts w:ascii="ITC Avant Garde" w:hAnsi="ITC Avant Garde"/>
          <w:bCs/>
          <w:lang w:val="es-ES_tradnl"/>
        </w:rPr>
        <w:t xml:space="preserve"> </w:t>
      </w:r>
      <w:r w:rsidR="00502127" w:rsidRPr="005D65D2">
        <w:rPr>
          <w:rFonts w:ascii="ITC Avant Garde" w:hAnsi="ITC Avant Garde"/>
        </w:rPr>
        <w:t>planeación,</w:t>
      </w:r>
      <w:r w:rsidR="00536743" w:rsidRPr="005D65D2">
        <w:rPr>
          <w:rFonts w:ascii="ITC Avant Garde" w:hAnsi="ITC Avant Garde"/>
        </w:rPr>
        <w:t xml:space="preserve"> </w:t>
      </w:r>
      <w:r w:rsidR="00D70404" w:rsidRPr="005D65D2">
        <w:rPr>
          <w:rFonts w:ascii="ITC Avant Garde" w:hAnsi="ITC Avant Garde"/>
        </w:rPr>
        <w:t>y</w:t>
      </w:r>
      <w:r w:rsidR="00536743" w:rsidRPr="005D65D2">
        <w:rPr>
          <w:rFonts w:ascii="ITC Avant Garde" w:hAnsi="ITC Avant Garde"/>
        </w:rPr>
        <w:t xml:space="preserve"> </w:t>
      </w:r>
      <w:r w:rsidR="00502127" w:rsidRPr="005D65D2">
        <w:rPr>
          <w:rFonts w:ascii="ITC Avant Garde" w:hAnsi="ITC Avant Garde"/>
        </w:rPr>
        <w:t>administración</w:t>
      </w:r>
      <w:r w:rsidR="00536743" w:rsidRPr="005D65D2">
        <w:rPr>
          <w:rFonts w:ascii="ITC Avant Garde" w:hAnsi="ITC Avant Garde"/>
        </w:rPr>
        <w:t xml:space="preserve"> </w:t>
      </w:r>
      <w:r w:rsidR="00502127" w:rsidRPr="005D65D2">
        <w:rPr>
          <w:rFonts w:ascii="ITC Avant Garde" w:hAnsi="ITC Avant Garde"/>
        </w:rPr>
        <w:t>del</w:t>
      </w:r>
      <w:r w:rsidR="00536743" w:rsidRPr="005D65D2">
        <w:rPr>
          <w:rFonts w:ascii="ITC Avant Garde" w:hAnsi="ITC Avant Garde"/>
        </w:rPr>
        <w:t xml:space="preserve"> </w:t>
      </w:r>
      <w:r w:rsidR="00502127" w:rsidRPr="005D65D2">
        <w:rPr>
          <w:rFonts w:ascii="ITC Avant Garde" w:hAnsi="ITC Avant Garde"/>
        </w:rPr>
        <w:t>espectro</w:t>
      </w:r>
      <w:r w:rsidR="00536743" w:rsidRPr="005D65D2">
        <w:rPr>
          <w:rFonts w:ascii="ITC Avant Garde" w:hAnsi="ITC Avant Garde"/>
        </w:rPr>
        <w:t xml:space="preserve"> </w:t>
      </w:r>
      <w:r w:rsidR="00502127" w:rsidRPr="005D65D2">
        <w:rPr>
          <w:rFonts w:ascii="ITC Avant Garde" w:hAnsi="ITC Avant Garde"/>
        </w:rPr>
        <w:t>radioeléctrico,</w:t>
      </w:r>
      <w:r w:rsidR="00536743" w:rsidRPr="005D65D2">
        <w:rPr>
          <w:rFonts w:ascii="ITC Avant Garde" w:hAnsi="ITC Avant Garde"/>
        </w:rPr>
        <w:t xml:space="preserve"> </w:t>
      </w:r>
      <w:r w:rsidR="00502127" w:rsidRPr="005D65D2">
        <w:rPr>
          <w:rFonts w:ascii="ITC Avant Garde" w:hAnsi="ITC Avant Garde"/>
        </w:rPr>
        <w:t>así</w:t>
      </w:r>
      <w:r w:rsidR="00536743" w:rsidRPr="005D65D2">
        <w:rPr>
          <w:rFonts w:ascii="ITC Avant Garde" w:hAnsi="ITC Avant Garde"/>
        </w:rPr>
        <w:t xml:space="preserve"> </w:t>
      </w:r>
      <w:r w:rsidR="00502127" w:rsidRPr="005D65D2">
        <w:rPr>
          <w:rFonts w:ascii="ITC Avant Garde" w:hAnsi="ITC Avant Garde"/>
        </w:rPr>
        <w:t>como</w:t>
      </w:r>
      <w:r w:rsidR="00536743" w:rsidRPr="005D65D2">
        <w:rPr>
          <w:rFonts w:ascii="ITC Avant Garde" w:hAnsi="ITC Avant Garde"/>
        </w:rPr>
        <w:t xml:space="preserve"> </w:t>
      </w:r>
      <w:r w:rsidR="00502127" w:rsidRPr="005D65D2">
        <w:rPr>
          <w:rFonts w:ascii="ITC Avant Garde" w:hAnsi="ITC Avant Garde"/>
        </w:rPr>
        <w:t>para</w:t>
      </w:r>
      <w:r w:rsidR="00536743" w:rsidRPr="005D65D2">
        <w:rPr>
          <w:rFonts w:ascii="ITC Avant Garde" w:hAnsi="ITC Avant Garde"/>
        </w:rPr>
        <w:t xml:space="preserve"> </w:t>
      </w:r>
      <w:r w:rsidR="00502127" w:rsidRPr="005D65D2">
        <w:rPr>
          <w:rFonts w:ascii="ITC Avant Garde" w:hAnsi="ITC Avant Garde"/>
        </w:rPr>
        <w:t>su</w:t>
      </w:r>
      <w:r w:rsidR="00536743" w:rsidRPr="005D65D2">
        <w:rPr>
          <w:rFonts w:ascii="ITC Avant Garde" w:hAnsi="ITC Avant Garde"/>
        </w:rPr>
        <w:t xml:space="preserve"> </w:t>
      </w:r>
      <w:r w:rsidR="00502127" w:rsidRPr="005D65D2">
        <w:rPr>
          <w:rFonts w:ascii="ITC Avant Garde" w:hAnsi="ITC Avant Garde"/>
        </w:rPr>
        <w:t>uso</w:t>
      </w:r>
      <w:r w:rsidR="00536743" w:rsidRPr="005D65D2">
        <w:rPr>
          <w:rFonts w:ascii="ITC Avant Garde" w:hAnsi="ITC Avant Garde"/>
        </w:rPr>
        <w:t xml:space="preserve"> </w:t>
      </w:r>
      <w:r w:rsidR="00502127" w:rsidRPr="005D65D2">
        <w:rPr>
          <w:rFonts w:ascii="ITC Avant Garde" w:hAnsi="ITC Avant Garde"/>
        </w:rPr>
        <w:t>y</w:t>
      </w:r>
      <w:r w:rsidR="00536743" w:rsidRPr="005D65D2">
        <w:rPr>
          <w:rFonts w:ascii="ITC Avant Garde" w:hAnsi="ITC Avant Garde"/>
        </w:rPr>
        <w:t xml:space="preserve"> </w:t>
      </w:r>
      <w:r w:rsidR="00502127" w:rsidRPr="005D65D2">
        <w:rPr>
          <w:rFonts w:ascii="ITC Avant Garde" w:hAnsi="ITC Avant Garde"/>
        </w:rPr>
        <w:t>aprovechamiento</w:t>
      </w:r>
      <w:r w:rsidR="00536743" w:rsidRPr="005D65D2">
        <w:rPr>
          <w:rFonts w:ascii="ITC Avant Garde" w:hAnsi="ITC Avant Garde"/>
        </w:rPr>
        <w:t xml:space="preserve"> </w:t>
      </w:r>
      <w:r w:rsidR="00502127" w:rsidRPr="005D65D2">
        <w:rPr>
          <w:rFonts w:ascii="ITC Avant Garde" w:hAnsi="ITC Avant Garde"/>
        </w:rPr>
        <w:t>eficiente,</w:t>
      </w:r>
      <w:r w:rsidR="00536743" w:rsidRPr="005D65D2">
        <w:rPr>
          <w:rFonts w:ascii="ITC Avant Garde" w:hAnsi="ITC Avant Garde"/>
        </w:rPr>
        <w:t xml:space="preserve"> </w:t>
      </w:r>
      <w:r w:rsidR="00502127" w:rsidRPr="005D65D2">
        <w:rPr>
          <w:rFonts w:ascii="ITC Avant Garde" w:hAnsi="ITC Avant Garde"/>
        </w:rPr>
        <w:t>considerando</w:t>
      </w:r>
      <w:r w:rsidR="00536743" w:rsidRPr="005D65D2">
        <w:rPr>
          <w:rFonts w:ascii="ITC Avant Garde" w:hAnsi="ITC Avant Garde"/>
        </w:rPr>
        <w:t xml:space="preserve"> </w:t>
      </w:r>
      <w:r w:rsidR="00502127" w:rsidRPr="005D65D2">
        <w:rPr>
          <w:rFonts w:ascii="ITC Avant Garde" w:hAnsi="ITC Avant Garde"/>
        </w:rPr>
        <w:t>los</w:t>
      </w:r>
      <w:r w:rsidR="00536743" w:rsidRPr="005D65D2">
        <w:rPr>
          <w:rFonts w:ascii="ITC Avant Garde" w:hAnsi="ITC Avant Garde"/>
        </w:rPr>
        <w:t xml:space="preserve"> </w:t>
      </w:r>
      <w:r w:rsidR="00502127" w:rsidRPr="005D65D2">
        <w:rPr>
          <w:rFonts w:ascii="ITC Avant Garde" w:hAnsi="ITC Avant Garde"/>
          <w:bCs/>
          <w:lang w:val="es-ES_tradnl"/>
        </w:rPr>
        <w:t>principales</w:t>
      </w:r>
      <w:r w:rsidR="00536743" w:rsidRPr="005D65D2">
        <w:rPr>
          <w:rFonts w:ascii="ITC Avant Garde" w:hAnsi="ITC Avant Garde"/>
          <w:bCs/>
          <w:lang w:val="es-ES_tradnl"/>
        </w:rPr>
        <w:t xml:space="preserve"> </w:t>
      </w:r>
      <w:r w:rsidR="00502127" w:rsidRPr="005D65D2">
        <w:rPr>
          <w:rFonts w:ascii="ITC Avant Garde" w:hAnsi="ITC Avant Garde"/>
          <w:bCs/>
          <w:lang w:val="es-ES_tradnl"/>
        </w:rPr>
        <w:t>factores</w:t>
      </w:r>
      <w:r w:rsidR="00536743" w:rsidRPr="005D65D2">
        <w:rPr>
          <w:rFonts w:ascii="ITC Avant Garde" w:hAnsi="ITC Avant Garde"/>
          <w:bCs/>
          <w:lang w:val="es-ES_tradnl"/>
        </w:rPr>
        <w:t xml:space="preserve"> </w:t>
      </w:r>
      <w:r w:rsidR="00502127" w:rsidRPr="005D65D2">
        <w:rPr>
          <w:rFonts w:ascii="ITC Avant Garde" w:hAnsi="ITC Avant Garde"/>
          <w:bCs/>
          <w:lang w:val="es-ES_tradnl"/>
        </w:rPr>
        <w:t>de</w:t>
      </w:r>
      <w:r w:rsidR="00536743" w:rsidRPr="005D65D2">
        <w:rPr>
          <w:rFonts w:ascii="ITC Avant Garde" w:hAnsi="ITC Avant Garde"/>
          <w:bCs/>
          <w:lang w:val="es-ES_tradnl"/>
        </w:rPr>
        <w:t xml:space="preserve"> </w:t>
      </w:r>
      <w:r w:rsidR="00502127" w:rsidRPr="005D65D2">
        <w:rPr>
          <w:rFonts w:ascii="ITC Avant Garde" w:hAnsi="ITC Avant Garde"/>
          <w:bCs/>
          <w:lang w:val="es-ES_tradnl"/>
        </w:rPr>
        <w:t>influencia</w:t>
      </w:r>
      <w:r w:rsidR="00606FA9" w:rsidRPr="005D65D2">
        <w:rPr>
          <w:rFonts w:ascii="ITC Avant Garde" w:hAnsi="ITC Avant Garde"/>
          <w:bCs/>
          <w:lang w:val="es-ES_tradnl"/>
        </w:rPr>
        <w:t>,</w:t>
      </w:r>
      <w:r w:rsidR="00536743" w:rsidRPr="005D65D2">
        <w:rPr>
          <w:rFonts w:ascii="ITC Avant Garde" w:hAnsi="ITC Avant Garde"/>
          <w:bCs/>
          <w:lang w:val="es-ES_tradnl"/>
        </w:rPr>
        <w:t xml:space="preserve"> </w:t>
      </w:r>
      <w:r w:rsidR="00606FA9" w:rsidRPr="005D65D2">
        <w:rPr>
          <w:rFonts w:ascii="ITC Avant Garde" w:hAnsi="ITC Avant Garde"/>
          <w:bCs/>
          <w:lang w:val="es-ES_tradnl"/>
        </w:rPr>
        <w:t>es</w:t>
      </w:r>
      <w:r w:rsidR="00536743" w:rsidRPr="005D65D2">
        <w:rPr>
          <w:rFonts w:ascii="ITC Avant Garde" w:hAnsi="ITC Avant Garde"/>
          <w:bCs/>
          <w:lang w:val="es-ES_tradnl"/>
        </w:rPr>
        <w:t xml:space="preserve"> </w:t>
      </w:r>
      <w:r w:rsidR="00606FA9" w:rsidRPr="005D65D2">
        <w:rPr>
          <w:rFonts w:ascii="ITC Avant Garde" w:hAnsi="ITC Avant Garde"/>
          <w:bCs/>
          <w:lang w:val="es-ES_tradnl"/>
        </w:rPr>
        <w:t>decir,</w:t>
      </w:r>
      <w:r w:rsidR="00536743" w:rsidRPr="005D65D2">
        <w:rPr>
          <w:rFonts w:ascii="ITC Avant Garde" w:hAnsi="ITC Avant Garde"/>
          <w:bCs/>
          <w:lang w:val="es-ES_tradnl"/>
        </w:rPr>
        <w:t xml:space="preserve"> </w:t>
      </w:r>
      <w:r w:rsidR="00502127" w:rsidRPr="005D65D2">
        <w:rPr>
          <w:rFonts w:ascii="ITC Avant Garde" w:hAnsi="ITC Avant Garde"/>
          <w:bCs/>
          <w:lang w:val="es-ES_tradnl"/>
        </w:rPr>
        <w:t>económicos,</w:t>
      </w:r>
      <w:r w:rsidR="00536743" w:rsidRPr="005D65D2">
        <w:rPr>
          <w:rFonts w:ascii="ITC Avant Garde" w:hAnsi="ITC Avant Garde"/>
          <w:bCs/>
          <w:lang w:val="es-ES_tradnl"/>
        </w:rPr>
        <w:t xml:space="preserve"> </w:t>
      </w:r>
      <w:r w:rsidR="00502127" w:rsidRPr="005D65D2">
        <w:rPr>
          <w:rFonts w:ascii="ITC Avant Garde" w:hAnsi="ITC Avant Garde"/>
          <w:bCs/>
          <w:lang w:val="es-ES_tradnl"/>
        </w:rPr>
        <w:t>sociales</w:t>
      </w:r>
      <w:r w:rsidR="00536743" w:rsidRPr="005D65D2">
        <w:rPr>
          <w:rFonts w:ascii="ITC Avant Garde" w:hAnsi="ITC Avant Garde"/>
          <w:bCs/>
          <w:lang w:val="es-ES_tradnl"/>
        </w:rPr>
        <w:t xml:space="preserve"> </w:t>
      </w:r>
      <w:r w:rsidR="005F3365" w:rsidRPr="005D65D2">
        <w:rPr>
          <w:rFonts w:ascii="ITC Avant Garde" w:hAnsi="ITC Avant Garde"/>
          <w:bCs/>
          <w:lang w:val="es-ES_tradnl"/>
        </w:rPr>
        <w:t>y</w:t>
      </w:r>
      <w:r w:rsidR="00536743" w:rsidRPr="005D65D2">
        <w:rPr>
          <w:rFonts w:ascii="ITC Avant Garde" w:hAnsi="ITC Avant Garde"/>
          <w:bCs/>
          <w:lang w:val="es-ES_tradnl"/>
        </w:rPr>
        <w:t xml:space="preserve"> </w:t>
      </w:r>
      <w:r w:rsidR="00502127" w:rsidRPr="005D65D2">
        <w:rPr>
          <w:rFonts w:ascii="ITC Avant Garde" w:hAnsi="ITC Avant Garde"/>
          <w:bCs/>
          <w:lang w:val="es-ES_tradnl"/>
        </w:rPr>
        <w:t>técnicos</w:t>
      </w:r>
      <w:r w:rsidR="00606FA9" w:rsidRPr="005D65D2">
        <w:rPr>
          <w:rFonts w:ascii="ITC Avant Garde" w:hAnsi="ITC Avant Garde"/>
          <w:bCs/>
          <w:lang w:val="es-ES_tradnl"/>
        </w:rPr>
        <w:t>.</w:t>
      </w:r>
      <w:r w:rsidR="00536743" w:rsidRPr="005D65D2">
        <w:rPr>
          <w:rFonts w:ascii="ITC Avant Garde" w:hAnsi="ITC Avant Garde"/>
          <w:bCs/>
          <w:lang w:val="es-ES_tradnl"/>
        </w:rPr>
        <w:t xml:space="preserve"> </w:t>
      </w:r>
      <w:r w:rsidR="00B44374" w:rsidRPr="005D65D2">
        <w:rPr>
          <w:rFonts w:ascii="ITC Avant Garde" w:hAnsi="ITC Avant Garde"/>
          <w:bCs/>
          <w:lang w:val="es-ES_tradnl"/>
        </w:rPr>
        <w:t>Lo</w:t>
      </w:r>
      <w:r w:rsidR="00536743" w:rsidRPr="005D65D2">
        <w:rPr>
          <w:rFonts w:ascii="ITC Avant Garde" w:hAnsi="ITC Avant Garde"/>
          <w:bCs/>
          <w:lang w:val="es-ES_tradnl"/>
        </w:rPr>
        <w:t xml:space="preserve"> </w:t>
      </w:r>
      <w:r w:rsidR="00B44374" w:rsidRPr="005D65D2">
        <w:rPr>
          <w:rFonts w:ascii="ITC Avant Garde" w:hAnsi="ITC Avant Garde"/>
          <w:bCs/>
          <w:lang w:val="es-ES_tradnl"/>
        </w:rPr>
        <w:t>anterior</w:t>
      </w:r>
      <w:r w:rsidR="00536743" w:rsidRPr="005D65D2">
        <w:rPr>
          <w:rFonts w:ascii="ITC Avant Garde" w:hAnsi="ITC Avant Garde"/>
          <w:bCs/>
          <w:lang w:val="es-ES_tradnl"/>
        </w:rPr>
        <w:t xml:space="preserve"> </w:t>
      </w:r>
      <w:r w:rsidR="00B44374" w:rsidRPr="005D65D2">
        <w:rPr>
          <w:rFonts w:ascii="ITC Avant Garde" w:hAnsi="ITC Avant Garde"/>
          <w:bCs/>
          <w:lang w:val="es-ES_tradnl"/>
        </w:rPr>
        <w:t>en</w:t>
      </w:r>
      <w:r w:rsidR="00536743" w:rsidRPr="005D65D2">
        <w:rPr>
          <w:rFonts w:ascii="ITC Avant Garde" w:hAnsi="ITC Avant Garde"/>
          <w:bCs/>
          <w:lang w:val="es-ES_tradnl"/>
        </w:rPr>
        <w:t xml:space="preserve"> </w:t>
      </w:r>
      <w:r w:rsidR="00B44374" w:rsidRPr="005D65D2">
        <w:rPr>
          <w:rFonts w:ascii="ITC Avant Garde" w:hAnsi="ITC Avant Garde"/>
          <w:bCs/>
          <w:lang w:val="es-ES_tradnl"/>
        </w:rPr>
        <w:t>adición</w:t>
      </w:r>
      <w:r w:rsidR="00536743" w:rsidRPr="005D65D2">
        <w:rPr>
          <w:rFonts w:ascii="ITC Avant Garde" w:hAnsi="ITC Avant Garde"/>
          <w:bCs/>
          <w:lang w:val="es-ES_tradnl"/>
        </w:rPr>
        <w:t xml:space="preserve"> </w:t>
      </w:r>
      <w:r w:rsidR="00B44374" w:rsidRPr="005D65D2">
        <w:rPr>
          <w:rFonts w:ascii="ITC Avant Garde" w:hAnsi="ITC Avant Garde"/>
          <w:bCs/>
          <w:lang w:val="es-ES_tradnl"/>
        </w:rPr>
        <w:t>a</w:t>
      </w:r>
      <w:r w:rsidR="00536743" w:rsidRPr="005D65D2">
        <w:rPr>
          <w:rFonts w:ascii="ITC Avant Garde" w:hAnsi="ITC Avant Garde"/>
          <w:bCs/>
          <w:lang w:val="es-ES_tradnl"/>
        </w:rPr>
        <w:t xml:space="preserve"> </w:t>
      </w:r>
      <w:r w:rsidR="00502127" w:rsidRPr="005D65D2">
        <w:rPr>
          <w:rFonts w:ascii="ITC Avant Garde" w:hAnsi="ITC Avant Garde"/>
          <w:bCs/>
          <w:lang w:val="es-ES_tradnl"/>
        </w:rPr>
        <w:t>la</w:t>
      </w:r>
      <w:r w:rsidR="00536743" w:rsidRPr="005D65D2">
        <w:rPr>
          <w:rFonts w:ascii="ITC Avant Garde" w:hAnsi="ITC Avant Garde"/>
          <w:bCs/>
          <w:lang w:val="es-ES_tradnl"/>
        </w:rPr>
        <w:t xml:space="preserve"> </w:t>
      </w:r>
      <w:r w:rsidR="00502127" w:rsidRPr="005D65D2">
        <w:rPr>
          <w:rFonts w:ascii="ITC Avant Garde" w:hAnsi="ITC Avant Garde"/>
          <w:bCs/>
          <w:lang w:val="es-ES_tradnl"/>
        </w:rPr>
        <w:t>formulación</w:t>
      </w:r>
      <w:r w:rsidR="00536743" w:rsidRPr="005D65D2">
        <w:rPr>
          <w:rFonts w:ascii="ITC Avant Garde" w:hAnsi="ITC Avant Garde"/>
          <w:bCs/>
          <w:lang w:val="es-ES_tradnl"/>
        </w:rPr>
        <w:t xml:space="preserve"> </w:t>
      </w:r>
      <w:r w:rsidR="00502127" w:rsidRPr="005D65D2">
        <w:rPr>
          <w:rFonts w:ascii="ITC Avant Garde" w:hAnsi="ITC Avant Garde"/>
          <w:bCs/>
          <w:lang w:val="es-ES_tradnl"/>
        </w:rPr>
        <w:t>de</w:t>
      </w:r>
      <w:r w:rsidR="00536743" w:rsidRPr="005D65D2">
        <w:rPr>
          <w:rFonts w:ascii="ITC Avant Garde" w:hAnsi="ITC Avant Garde"/>
          <w:bCs/>
          <w:lang w:val="es-ES_tradnl"/>
        </w:rPr>
        <w:t xml:space="preserve"> </w:t>
      </w:r>
      <w:r w:rsidR="00066264" w:rsidRPr="005D65D2">
        <w:rPr>
          <w:rFonts w:ascii="ITC Avant Garde" w:hAnsi="ITC Avant Garde"/>
          <w:bCs/>
          <w:lang w:val="es-ES_tradnl"/>
        </w:rPr>
        <w:t>insumos</w:t>
      </w:r>
      <w:r w:rsidR="00536743" w:rsidRPr="005D65D2">
        <w:rPr>
          <w:rFonts w:ascii="ITC Avant Garde" w:hAnsi="ITC Avant Garde"/>
          <w:bCs/>
          <w:lang w:val="es-ES_tradnl"/>
        </w:rPr>
        <w:t xml:space="preserve"> </w:t>
      </w:r>
      <w:r w:rsidR="00D70404" w:rsidRPr="005D65D2">
        <w:rPr>
          <w:rFonts w:ascii="ITC Avant Garde" w:hAnsi="ITC Avant Garde"/>
          <w:bCs/>
          <w:lang w:val="es-ES_tradnl"/>
        </w:rPr>
        <w:t>relacionados</w:t>
      </w:r>
      <w:r w:rsidR="00536743" w:rsidRPr="005D65D2">
        <w:rPr>
          <w:rFonts w:ascii="ITC Avant Garde" w:hAnsi="ITC Avant Garde"/>
          <w:bCs/>
          <w:lang w:val="es-ES_tradnl"/>
        </w:rPr>
        <w:t xml:space="preserve"> </w:t>
      </w:r>
      <w:r w:rsidR="00D70404" w:rsidRPr="005D65D2">
        <w:rPr>
          <w:rFonts w:ascii="ITC Avant Garde" w:hAnsi="ITC Avant Garde"/>
          <w:bCs/>
          <w:lang w:val="es-ES_tradnl"/>
        </w:rPr>
        <w:t>con</w:t>
      </w:r>
      <w:r w:rsidR="00536743" w:rsidRPr="005D65D2">
        <w:rPr>
          <w:rFonts w:ascii="ITC Avant Garde" w:hAnsi="ITC Avant Garde"/>
          <w:bCs/>
          <w:lang w:val="es-ES_tradnl"/>
        </w:rPr>
        <w:t xml:space="preserve"> </w:t>
      </w:r>
      <w:r w:rsidR="00D70404" w:rsidRPr="005D65D2">
        <w:rPr>
          <w:rFonts w:ascii="ITC Avant Garde" w:hAnsi="ITC Avant Garde"/>
          <w:bCs/>
          <w:lang w:val="es-ES_tradnl"/>
        </w:rPr>
        <w:t>las</w:t>
      </w:r>
      <w:r w:rsidR="00536743" w:rsidRPr="005D65D2">
        <w:rPr>
          <w:rFonts w:ascii="ITC Avant Garde" w:hAnsi="ITC Avant Garde"/>
          <w:bCs/>
          <w:lang w:val="es-ES_tradnl"/>
        </w:rPr>
        <w:t xml:space="preserve"> </w:t>
      </w:r>
      <w:r w:rsidR="00D70404" w:rsidRPr="005D65D2">
        <w:rPr>
          <w:rFonts w:ascii="ITC Avant Garde" w:hAnsi="ITC Avant Garde"/>
          <w:bCs/>
          <w:lang w:val="es-ES_tradnl"/>
        </w:rPr>
        <w:t>posibles</w:t>
      </w:r>
      <w:r w:rsidR="00536743" w:rsidRPr="005D65D2">
        <w:rPr>
          <w:rFonts w:ascii="ITC Avant Garde" w:hAnsi="ITC Avant Garde"/>
          <w:bCs/>
          <w:lang w:val="es-ES_tradnl"/>
        </w:rPr>
        <w:t xml:space="preserve"> </w:t>
      </w:r>
      <w:r w:rsidR="00502127" w:rsidRPr="005D65D2">
        <w:rPr>
          <w:rFonts w:ascii="ITC Avant Garde" w:hAnsi="ITC Avant Garde"/>
          <w:bCs/>
          <w:lang w:val="es-ES_tradnl"/>
        </w:rPr>
        <w:t>postura</w:t>
      </w:r>
      <w:r w:rsidR="00EB3437" w:rsidRPr="005D65D2">
        <w:rPr>
          <w:rFonts w:ascii="ITC Avant Garde" w:hAnsi="ITC Avant Garde"/>
          <w:bCs/>
          <w:lang w:val="es-ES_tradnl"/>
        </w:rPr>
        <w:t>s</w:t>
      </w:r>
      <w:r w:rsidR="00536743" w:rsidRPr="005D65D2">
        <w:rPr>
          <w:rFonts w:ascii="ITC Avant Garde" w:hAnsi="ITC Avant Garde"/>
          <w:bCs/>
          <w:lang w:val="es-ES_tradnl"/>
        </w:rPr>
        <w:t xml:space="preserve"> </w:t>
      </w:r>
      <w:r w:rsidR="00502127" w:rsidRPr="005D65D2">
        <w:rPr>
          <w:rFonts w:ascii="ITC Avant Garde" w:hAnsi="ITC Avant Garde"/>
          <w:bCs/>
          <w:lang w:val="es-ES_tradnl"/>
        </w:rPr>
        <w:t>en</w:t>
      </w:r>
      <w:r w:rsidR="00536743" w:rsidRPr="005D65D2">
        <w:rPr>
          <w:rFonts w:ascii="ITC Avant Garde" w:hAnsi="ITC Avant Garde"/>
          <w:bCs/>
          <w:lang w:val="es-ES_tradnl"/>
        </w:rPr>
        <w:t xml:space="preserve"> </w:t>
      </w:r>
      <w:r w:rsidR="00502127" w:rsidRPr="005D65D2">
        <w:rPr>
          <w:rFonts w:ascii="ITC Avant Garde" w:hAnsi="ITC Avant Garde"/>
          <w:bCs/>
          <w:lang w:val="es-ES_tradnl"/>
        </w:rPr>
        <w:t>materia</w:t>
      </w:r>
      <w:r w:rsidR="00536743" w:rsidRPr="005D65D2">
        <w:rPr>
          <w:rFonts w:ascii="ITC Avant Garde" w:hAnsi="ITC Avant Garde"/>
          <w:bCs/>
          <w:lang w:val="es-ES_tradnl"/>
        </w:rPr>
        <w:t xml:space="preserve"> </w:t>
      </w:r>
      <w:r w:rsidR="00502127" w:rsidRPr="005D65D2">
        <w:rPr>
          <w:rFonts w:ascii="ITC Avant Garde" w:hAnsi="ITC Avant Garde"/>
          <w:bCs/>
          <w:lang w:val="es-ES_tradnl"/>
        </w:rPr>
        <w:t>de</w:t>
      </w:r>
      <w:r w:rsidR="00536743" w:rsidRPr="005D65D2">
        <w:rPr>
          <w:rFonts w:ascii="ITC Avant Garde" w:hAnsi="ITC Avant Garde"/>
          <w:bCs/>
          <w:lang w:val="es-ES_tradnl"/>
        </w:rPr>
        <w:t xml:space="preserve"> </w:t>
      </w:r>
      <w:r w:rsidR="00502127" w:rsidRPr="005D65D2">
        <w:rPr>
          <w:rFonts w:ascii="ITC Avant Garde" w:hAnsi="ITC Avant Garde"/>
          <w:bCs/>
          <w:lang w:val="es-ES_tradnl"/>
        </w:rPr>
        <w:t>radiocomunicaciones</w:t>
      </w:r>
      <w:r w:rsidR="00536743" w:rsidRPr="005D65D2">
        <w:rPr>
          <w:rFonts w:ascii="ITC Avant Garde" w:hAnsi="ITC Avant Garde"/>
          <w:bCs/>
          <w:lang w:val="es-ES_tradnl"/>
        </w:rPr>
        <w:t xml:space="preserve"> </w:t>
      </w:r>
      <w:r w:rsidR="00104C37" w:rsidRPr="005D65D2">
        <w:rPr>
          <w:rFonts w:ascii="ITC Avant Garde" w:hAnsi="ITC Avant Garde"/>
          <w:bCs/>
          <w:lang w:val="es-ES_tradnl"/>
        </w:rPr>
        <w:t>que</w:t>
      </w:r>
      <w:r w:rsidR="00536743" w:rsidRPr="005D65D2">
        <w:rPr>
          <w:rFonts w:ascii="ITC Avant Garde" w:hAnsi="ITC Avant Garde"/>
          <w:bCs/>
          <w:lang w:val="es-ES_tradnl"/>
        </w:rPr>
        <w:t xml:space="preserve"> </w:t>
      </w:r>
      <w:r w:rsidR="00104C37" w:rsidRPr="005D65D2">
        <w:rPr>
          <w:rFonts w:ascii="ITC Avant Garde" w:hAnsi="ITC Avant Garde"/>
          <w:bCs/>
          <w:lang w:val="es-ES_tradnl"/>
        </w:rPr>
        <w:t>servirán</w:t>
      </w:r>
      <w:r w:rsidR="00536743" w:rsidRPr="005D65D2">
        <w:rPr>
          <w:rFonts w:ascii="ITC Avant Garde" w:hAnsi="ITC Avant Garde"/>
          <w:bCs/>
          <w:lang w:val="es-ES_tradnl"/>
        </w:rPr>
        <w:t xml:space="preserve"> </w:t>
      </w:r>
      <w:r w:rsidR="00104C37" w:rsidRPr="005D65D2">
        <w:rPr>
          <w:rFonts w:ascii="ITC Avant Garde" w:hAnsi="ITC Avant Garde"/>
          <w:bCs/>
          <w:lang w:val="es-ES_tradnl"/>
        </w:rPr>
        <w:t>como</w:t>
      </w:r>
      <w:r w:rsidR="00536743" w:rsidRPr="005D65D2">
        <w:rPr>
          <w:rFonts w:ascii="ITC Avant Garde" w:hAnsi="ITC Avant Garde"/>
          <w:bCs/>
          <w:lang w:val="es-ES_tradnl"/>
        </w:rPr>
        <w:t xml:space="preserve"> </w:t>
      </w:r>
      <w:r w:rsidR="00104C37" w:rsidRPr="005D65D2">
        <w:rPr>
          <w:rFonts w:ascii="ITC Avant Garde" w:hAnsi="ITC Avant Garde"/>
          <w:bCs/>
          <w:lang w:val="es-ES_tradnl"/>
        </w:rPr>
        <w:t>insumos</w:t>
      </w:r>
      <w:r w:rsidR="00536743" w:rsidRPr="005D65D2">
        <w:rPr>
          <w:rFonts w:ascii="ITC Avant Garde" w:hAnsi="ITC Avant Garde"/>
          <w:bCs/>
          <w:lang w:val="es-ES_tradnl"/>
        </w:rPr>
        <w:t xml:space="preserve"> </w:t>
      </w:r>
      <w:r w:rsidR="00104C37" w:rsidRPr="005D65D2">
        <w:rPr>
          <w:rFonts w:ascii="ITC Avant Garde" w:hAnsi="ITC Avant Garde"/>
          <w:bCs/>
          <w:lang w:val="es-ES_tradnl"/>
        </w:rPr>
        <w:t>para</w:t>
      </w:r>
      <w:r w:rsidR="00536743" w:rsidRPr="005D65D2">
        <w:rPr>
          <w:rFonts w:ascii="ITC Avant Garde" w:hAnsi="ITC Avant Garde"/>
          <w:bCs/>
          <w:lang w:val="es-ES_tradnl"/>
        </w:rPr>
        <w:t xml:space="preserve"> </w:t>
      </w:r>
      <w:r w:rsidR="00104C37" w:rsidRPr="005D65D2">
        <w:rPr>
          <w:rFonts w:ascii="ITC Avant Garde" w:hAnsi="ITC Avant Garde"/>
          <w:bCs/>
          <w:lang w:val="es-ES_tradnl"/>
        </w:rPr>
        <w:t>el</w:t>
      </w:r>
      <w:r w:rsidR="00536743" w:rsidRPr="005D65D2">
        <w:rPr>
          <w:rFonts w:ascii="ITC Avant Garde" w:hAnsi="ITC Avant Garde"/>
          <w:bCs/>
          <w:lang w:val="es-ES_tradnl"/>
        </w:rPr>
        <w:t xml:space="preserve"> </w:t>
      </w:r>
      <w:r w:rsidR="00104C37" w:rsidRPr="005D65D2">
        <w:rPr>
          <w:rFonts w:ascii="ITC Avant Garde" w:hAnsi="ITC Avant Garde"/>
          <w:bCs/>
          <w:lang w:val="es-ES_tradnl"/>
        </w:rPr>
        <w:t>Instituto,</w:t>
      </w:r>
      <w:r w:rsidR="00536743" w:rsidRPr="005D65D2">
        <w:rPr>
          <w:rFonts w:ascii="ITC Avant Garde" w:hAnsi="ITC Avant Garde"/>
          <w:bCs/>
          <w:lang w:val="es-ES_tradnl"/>
        </w:rPr>
        <w:t xml:space="preserve"> </w:t>
      </w:r>
      <w:r w:rsidR="00104C37" w:rsidRPr="005D65D2">
        <w:rPr>
          <w:rFonts w:ascii="ITC Avant Garde" w:hAnsi="ITC Avant Garde"/>
          <w:bCs/>
          <w:lang w:val="es-ES_tradnl"/>
        </w:rPr>
        <w:t>sin</w:t>
      </w:r>
      <w:r w:rsidR="00536743" w:rsidRPr="005D65D2">
        <w:rPr>
          <w:rFonts w:ascii="ITC Avant Garde" w:hAnsi="ITC Avant Garde"/>
          <w:bCs/>
          <w:lang w:val="es-ES_tradnl"/>
        </w:rPr>
        <w:t xml:space="preserve"> </w:t>
      </w:r>
      <w:r w:rsidR="00104C37" w:rsidRPr="005D65D2">
        <w:rPr>
          <w:rFonts w:ascii="ITC Avant Garde" w:hAnsi="ITC Avant Garde"/>
          <w:bCs/>
          <w:lang w:val="es-ES_tradnl"/>
        </w:rPr>
        <w:t>menoscabo</w:t>
      </w:r>
      <w:r w:rsidR="00536743" w:rsidRPr="005D65D2">
        <w:rPr>
          <w:rFonts w:ascii="ITC Avant Garde" w:hAnsi="ITC Avant Garde"/>
          <w:bCs/>
          <w:lang w:val="es-ES_tradnl"/>
        </w:rPr>
        <w:t xml:space="preserve"> </w:t>
      </w:r>
      <w:r w:rsidR="00104C37" w:rsidRPr="005D65D2">
        <w:rPr>
          <w:rFonts w:ascii="ITC Avant Garde" w:hAnsi="ITC Avant Garde"/>
          <w:bCs/>
          <w:lang w:val="es-ES_tradnl"/>
        </w:rPr>
        <w:t>de</w:t>
      </w:r>
      <w:r w:rsidR="00536743" w:rsidRPr="005D65D2">
        <w:rPr>
          <w:rFonts w:ascii="ITC Avant Garde" w:hAnsi="ITC Avant Garde"/>
          <w:bCs/>
          <w:lang w:val="es-ES_tradnl"/>
        </w:rPr>
        <w:t xml:space="preserve"> </w:t>
      </w:r>
      <w:r w:rsidR="00104C37" w:rsidRPr="005D65D2">
        <w:rPr>
          <w:rFonts w:ascii="ITC Avant Garde" w:hAnsi="ITC Avant Garde"/>
          <w:bCs/>
          <w:lang w:val="es-ES_tradnl"/>
        </w:rPr>
        <w:t>la</w:t>
      </w:r>
      <w:r w:rsidR="00536743" w:rsidRPr="005D65D2">
        <w:rPr>
          <w:rFonts w:ascii="ITC Avant Garde" w:hAnsi="ITC Avant Garde"/>
          <w:bCs/>
          <w:lang w:val="es-ES_tradnl"/>
        </w:rPr>
        <w:t xml:space="preserve"> </w:t>
      </w:r>
      <w:r w:rsidR="00502127" w:rsidRPr="005D65D2">
        <w:rPr>
          <w:rFonts w:ascii="ITC Avant Garde" w:hAnsi="ITC Avant Garde"/>
          <w:bCs/>
          <w:lang w:val="es-ES_tradnl"/>
        </w:rPr>
        <w:t>colaboración</w:t>
      </w:r>
      <w:r w:rsidR="00536743" w:rsidRPr="005D65D2">
        <w:rPr>
          <w:rFonts w:ascii="ITC Avant Garde" w:hAnsi="ITC Avant Garde"/>
          <w:bCs/>
          <w:lang w:val="es-ES_tradnl"/>
        </w:rPr>
        <w:t xml:space="preserve"> </w:t>
      </w:r>
      <w:r w:rsidR="00104C37" w:rsidRPr="005D65D2">
        <w:rPr>
          <w:rFonts w:ascii="ITC Avant Garde" w:hAnsi="ITC Avant Garde"/>
          <w:bCs/>
          <w:lang w:val="es-ES_tradnl"/>
        </w:rPr>
        <w:t>que</w:t>
      </w:r>
      <w:r w:rsidR="00536743" w:rsidRPr="005D65D2">
        <w:rPr>
          <w:rFonts w:ascii="ITC Avant Garde" w:hAnsi="ITC Avant Garde"/>
          <w:bCs/>
          <w:lang w:val="es-ES_tradnl"/>
        </w:rPr>
        <w:t xml:space="preserve"> </w:t>
      </w:r>
      <w:r w:rsidR="00104C37" w:rsidRPr="005D65D2">
        <w:rPr>
          <w:rFonts w:ascii="ITC Avant Garde" w:hAnsi="ITC Avant Garde"/>
          <w:bCs/>
          <w:lang w:val="es-ES_tradnl"/>
        </w:rPr>
        <w:t>se</w:t>
      </w:r>
      <w:r w:rsidR="00536743" w:rsidRPr="005D65D2">
        <w:rPr>
          <w:rFonts w:ascii="ITC Avant Garde" w:hAnsi="ITC Avant Garde"/>
          <w:bCs/>
          <w:lang w:val="es-ES_tradnl"/>
        </w:rPr>
        <w:t xml:space="preserve"> </w:t>
      </w:r>
      <w:r w:rsidR="00104C37" w:rsidRPr="005D65D2">
        <w:rPr>
          <w:rFonts w:ascii="ITC Avant Garde" w:hAnsi="ITC Avant Garde"/>
          <w:bCs/>
          <w:lang w:val="es-ES_tradnl"/>
        </w:rPr>
        <w:t>lleve</w:t>
      </w:r>
      <w:r w:rsidR="00536743" w:rsidRPr="005D65D2">
        <w:rPr>
          <w:rFonts w:ascii="ITC Avant Garde" w:hAnsi="ITC Avant Garde"/>
          <w:bCs/>
          <w:lang w:val="es-ES_tradnl"/>
        </w:rPr>
        <w:t xml:space="preserve"> </w:t>
      </w:r>
      <w:r w:rsidR="00104C37" w:rsidRPr="005D65D2">
        <w:rPr>
          <w:rFonts w:ascii="ITC Avant Garde" w:hAnsi="ITC Avant Garde"/>
          <w:bCs/>
          <w:lang w:val="es-ES_tradnl"/>
        </w:rPr>
        <w:t>a</w:t>
      </w:r>
      <w:r w:rsidR="00536743" w:rsidRPr="005D65D2">
        <w:rPr>
          <w:rFonts w:ascii="ITC Avant Garde" w:hAnsi="ITC Avant Garde"/>
          <w:bCs/>
          <w:lang w:val="es-ES_tradnl"/>
        </w:rPr>
        <w:t xml:space="preserve"> </w:t>
      </w:r>
      <w:r w:rsidR="00104C37" w:rsidRPr="005D65D2">
        <w:rPr>
          <w:rFonts w:ascii="ITC Avant Garde" w:hAnsi="ITC Avant Garde"/>
          <w:bCs/>
          <w:lang w:val="es-ES_tradnl"/>
        </w:rPr>
        <w:t>cabo</w:t>
      </w:r>
      <w:r w:rsidR="00536743" w:rsidRPr="005D65D2">
        <w:rPr>
          <w:rFonts w:ascii="ITC Avant Garde" w:hAnsi="ITC Avant Garde"/>
          <w:bCs/>
          <w:lang w:val="es-ES_tradnl"/>
        </w:rPr>
        <w:t xml:space="preserve"> </w:t>
      </w:r>
      <w:r w:rsidR="00104C37" w:rsidRPr="005D65D2">
        <w:rPr>
          <w:rFonts w:ascii="ITC Avant Garde" w:hAnsi="ITC Avant Garde"/>
          <w:bCs/>
          <w:lang w:val="es-ES_tradnl"/>
        </w:rPr>
        <w:t>con</w:t>
      </w:r>
      <w:r w:rsidR="00536743" w:rsidRPr="005D65D2">
        <w:rPr>
          <w:rFonts w:ascii="ITC Avant Garde" w:hAnsi="ITC Avant Garde"/>
          <w:bCs/>
          <w:lang w:val="es-ES_tradnl"/>
        </w:rPr>
        <w:t xml:space="preserve"> </w:t>
      </w:r>
      <w:r w:rsidR="00502127" w:rsidRPr="005D65D2">
        <w:rPr>
          <w:rFonts w:ascii="ITC Avant Garde" w:hAnsi="ITC Avant Garde"/>
          <w:bCs/>
          <w:lang w:val="es-ES_tradnl"/>
        </w:rPr>
        <w:t>el</w:t>
      </w:r>
      <w:r w:rsidR="00536743" w:rsidRPr="005D65D2">
        <w:rPr>
          <w:rFonts w:ascii="ITC Avant Garde" w:hAnsi="ITC Avant Garde"/>
          <w:bCs/>
          <w:lang w:val="es-ES_tradnl"/>
        </w:rPr>
        <w:t xml:space="preserve"> </w:t>
      </w:r>
      <w:r w:rsidR="00502127" w:rsidRPr="005D65D2">
        <w:rPr>
          <w:rFonts w:ascii="ITC Avant Garde" w:hAnsi="ITC Avant Garde"/>
          <w:bCs/>
          <w:lang w:val="es-ES_tradnl"/>
        </w:rPr>
        <w:t>Ejecutivo</w:t>
      </w:r>
      <w:r w:rsidR="00536743" w:rsidRPr="005D65D2">
        <w:rPr>
          <w:rFonts w:ascii="ITC Avant Garde" w:hAnsi="ITC Avant Garde"/>
          <w:bCs/>
          <w:lang w:val="es-ES_tradnl"/>
        </w:rPr>
        <w:t xml:space="preserve"> </w:t>
      </w:r>
      <w:r w:rsidR="00502127" w:rsidRPr="005D65D2">
        <w:rPr>
          <w:rFonts w:ascii="ITC Avant Garde" w:hAnsi="ITC Avant Garde"/>
          <w:bCs/>
          <w:lang w:val="es-ES_tradnl"/>
        </w:rPr>
        <w:t>Federal</w:t>
      </w:r>
      <w:r w:rsidR="00104C37" w:rsidRPr="005D65D2">
        <w:rPr>
          <w:rFonts w:ascii="ITC Avant Garde" w:hAnsi="ITC Avant Garde"/>
          <w:bCs/>
          <w:lang w:val="es-ES_tradnl"/>
        </w:rPr>
        <w:t>,</w:t>
      </w:r>
      <w:r w:rsidR="00536743" w:rsidRPr="005D65D2">
        <w:rPr>
          <w:rFonts w:ascii="ITC Avant Garde" w:hAnsi="ITC Avant Garde"/>
          <w:bCs/>
          <w:lang w:val="es-ES_tradnl"/>
        </w:rPr>
        <w:t xml:space="preserve"> </w:t>
      </w:r>
      <w:r w:rsidR="00104C37" w:rsidRPr="005D65D2">
        <w:rPr>
          <w:rFonts w:ascii="ITC Avant Garde" w:hAnsi="ITC Avant Garde"/>
          <w:bCs/>
          <w:lang w:val="es-ES_tradnl"/>
        </w:rPr>
        <w:t>en</w:t>
      </w:r>
      <w:r w:rsidR="00536743" w:rsidRPr="005D65D2">
        <w:rPr>
          <w:rFonts w:ascii="ITC Avant Garde" w:hAnsi="ITC Avant Garde"/>
          <w:bCs/>
          <w:lang w:val="es-ES_tradnl"/>
        </w:rPr>
        <w:t xml:space="preserve"> </w:t>
      </w:r>
      <w:r w:rsidR="00104C37" w:rsidRPr="005D65D2">
        <w:rPr>
          <w:rFonts w:ascii="ITC Avant Garde" w:hAnsi="ITC Avant Garde"/>
          <w:bCs/>
          <w:lang w:val="es-ES_tradnl"/>
        </w:rPr>
        <w:t>términos</w:t>
      </w:r>
      <w:r w:rsidR="00536743" w:rsidRPr="005D65D2">
        <w:rPr>
          <w:rFonts w:ascii="ITC Avant Garde" w:hAnsi="ITC Avant Garde"/>
          <w:bCs/>
          <w:lang w:val="es-ES_tradnl"/>
        </w:rPr>
        <w:t xml:space="preserve"> </w:t>
      </w:r>
      <w:r w:rsidR="00104C37" w:rsidRPr="005D65D2">
        <w:rPr>
          <w:rFonts w:ascii="ITC Avant Garde" w:hAnsi="ITC Avant Garde"/>
          <w:bCs/>
          <w:lang w:val="es-ES_tradnl"/>
        </w:rPr>
        <w:t>de</w:t>
      </w:r>
      <w:r w:rsidR="00536743" w:rsidRPr="005D65D2">
        <w:rPr>
          <w:rFonts w:ascii="ITC Avant Garde" w:hAnsi="ITC Avant Garde"/>
          <w:bCs/>
          <w:lang w:val="es-ES_tradnl"/>
        </w:rPr>
        <w:t xml:space="preserve"> </w:t>
      </w:r>
      <w:r w:rsidR="00104C37" w:rsidRPr="005D65D2">
        <w:rPr>
          <w:rFonts w:ascii="ITC Avant Garde" w:hAnsi="ITC Avant Garde"/>
          <w:bCs/>
          <w:lang w:val="es-ES_tradnl"/>
        </w:rPr>
        <w:t>la</w:t>
      </w:r>
      <w:r w:rsidR="00536743" w:rsidRPr="005D65D2">
        <w:rPr>
          <w:rFonts w:ascii="ITC Avant Garde" w:hAnsi="ITC Avant Garde"/>
          <w:bCs/>
          <w:lang w:val="es-ES_tradnl"/>
        </w:rPr>
        <w:t xml:space="preserve"> </w:t>
      </w:r>
      <w:r w:rsidR="00104C37" w:rsidRPr="005D65D2">
        <w:rPr>
          <w:rFonts w:ascii="ITC Avant Garde" w:hAnsi="ITC Avant Garde"/>
          <w:bCs/>
          <w:lang w:val="es-ES_tradnl"/>
        </w:rPr>
        <w:t>Ley,</w:t>
      </w:r>
      <w:r w:rsidR="00536743" w:rsidRPr="005D65D2">
        <w:rPr>
          <w:rFonts w:ascii="ITC Avant Garde" w:hAnsi="ITC Avant Garde"/>
          <w:bCs/>
          <w:lang w:val="es-ES_tradnl"/>
        </w:rPr>
        <w:t xml:space="preserve"> </w:t>
      </w:r>
      <w:r w:rsidR="00104C37" w:rsidRPr="005D65D2">
        <w:rPr>
          <w:rFonts w:ascii="ITC Avant Garde" w:hAnsi="ITC Avant Garde"/>
          <w:bCs/>
          <w:lang w:val="es-ES_tradnl"/>
        </w:rPr>
        <w:t>con</w:t>
      </w:r>
      <w:r w:rsidR="00536743" w:rsidRPr="005D65D2">
        <w:rPr>
          <w:rFonts w:ascii="ITC Avant Garde" w:hAnsi="ITC Avant Garde"/>
          <w:bCs/>
          <w:lang w:val="es-ES_tradnl"/>
        </w:rPr>
        <w:t xml:space="preserve"> </w:t>
      </w:r>
      <w:r w:rsidR="00104C37" w:rsidRPr="005D65D2">
        <w:rPr>
          <w:rFonts w:ascii="ITC Avant Garde" w:hAnsi="ITC Avant Garde"/>
          <w:bCs/>
          <w:lang w:val="es-ES_tradnl"/>
        </w:rPr>
        <w:t>el</w:t>
      </w:r>
      <w:r w:rsidR="00536743" w:rsidRPr="005D65D2">
        <w:rPr>
          <w:rFonts w:ascii="ITC Avant Garde" w:hAnsi="ITC Avant Garde"/>
          <w:bCs/>
          <w:lang w:val="es-ES_tradnl"/>
        </w:rPr>
        <w:t xml:space="preserve"> </w:t>
      </w:r>
      <w:r w:rsidR="00104C37" w:rsidRPr="005D65D2">
        <w:rPr>
          <w:rFonts w:ascii="ITC Avant Garde" w:hAnsi="ITC Avant Garde"/>
          <w:bCs/>
          <w:lang w:val="es-ES_tradnl"/>
        </w:rPr>
        <w:t>objeto</w:t>
      </w:r>
      <w:r w:rsidR="00536743" w:rsidRPr="005D65D2">
        <w:rPr>
          <w:rFonts w:ascii="ITC Avant Garde" w:hAnsi="ITC Avant Garde"/>
          <w:bCs/>
          <w:lang w:val="es-ES_tradnl"/>
        </w:rPr>
        <w:t xml:space="preserve"> </w:t>
      </w:r>
      <w:r w:rsidR="00104C37" w:rsidRPr="005D65D2">
        <w:rPr>
          <w:rFonts w:ascii="ITC Avant Garde" w:hAnsi="ITC Avant Garde"/>
          <w:bCs/>
          <w:lang w:val="es-ES_tradnl"/>
        </w:rPr>
        <w:t>de</w:t>
      </w:r>
      <w:r w:rsidR="00536743" w:rsidRPr="005D65D2">
        <w:rPr>
          <w:rFonts w:ascii="ITC Avant Garde" w:hAnsi="ITC Avant Garde"/>
          <w:bCs/>
          <w:lang w:val="es-ES_tradnl"/>
        </w:rPr>
        <w:t xml:space="preserve"> </w:t>
      </w:r>
      <w:r w:rsidR="00104C37" w:rsidRPr="005D65D2">
        <w:rPr>
          <w:rFonts w:ascii="ITC Avant Garde" w:hAnsi="ITC Avant Garde"/>
          <w:bCs/>
          <w:lang w:val="es-ES_tradnl"/>
        </w:rPr>
        <w:t>fijar</w:t>
      </w:r>
      <w:r w:rsidR="00536743" w:rsidRPr="005D65D2">
        <w:rPr>
          <w:rFonts w:ascii="ITC Avant Garde" w:hAnsi="ITC Avant Garde"/>
          <w:bCs/>
          <w:lang w:val="es-ES_tradnl"/>
        </w:rPr>
        <w:t xml:space="preserve"> </w:t>
      </w:r>
      <w:r w:rsidR="00104C37" w:rsidRPr="005D65D2">
        <w:rPr>
          <w:rFonts w:ascii="ITC Avant Garde" w:hAnsi="ITC Avant Garde"/>
          <w:bCs/>
          <w:lang w:val="es-ES_tradnl"/>
        </w:rPr>
        <w:t>la</w:t>
      </w:r>
      <w:r w:rsidR="00536743" w:rsidRPr="005D65D2">
        <w:rPr>
          <w:rFonts w:ascii="ITC Avant Garde" w:hAnsi="ITC Avant Garde"/>
          <w:bCs/>
          <w:lang w:val="es-ES_tradnl"/>
        </w:rPr>
        <w:t xml:space="preserve"> </w:t>
      </w:r>
      <w:r w:rsidR="00104C37" w:rsidRPr="005D65D2">
        <w:rPr>
          <w:rFonts w:ascii="ITC Avant Garde" w:hAnsi="ITC Avant Garde"/>
          <w:bCs/>
          <w:lang w:val="es-ES_tradnl"/>
        </w:rPr>
        <w:t>postura</w:t>
      </w:r>
      <w:r w:rsidR="00536743" w:rsidRPr="005D65D2">
        <w:rPr>
          <w:rFonts w:ascii="ITC Avant Garde" w:hAnsi="ITC Avant Garde"/>
          <w:bCs/>
          <w:lang w:val="es-ES_tradnl"/>
        </w:rPr>
        <w:t xml:space="preserve"> </w:t>
      </w:r>
      <w:r w:rsidR="00104C37" w:rsidRPr="005D65D2">
        <w:rPr>
          <w:rFonts w:ascii="ITC Avant Garde" w:hAnsi="ITC Avant Garde"/>
          <w:bCs/>
          <w:lang w:val="es-ES_tradnl"/>
        </w:rPr>
        <w:t>de</w:t>
      </w:r>
      <w:r w:rsidR="00536743" w:rsidRPr="005D65D2">
        <w:rPr>
          <w:rFonts w:ascii="ITC Avant Garde" w:hAnsi="ITC Avant Garde"/>
          <w:bCs/>
          <w:lang w:val="es-ES_tradnl"/>
        </w:rPr>
        <w:t xml:space="preserve"> </w:t>
      </w:r>
      <w:r w:rsidR="00104C37" w:rsidRPr="005D65D2">
        <w:rPr>
          <w:rFonts w:ascii="ITC Avant Garde" w:hAnsi="ITC Avant Garde"/>
          <w:bCs/>
          <w:lang w:val="es-ES_tradnl"/>
        </w:rPr>
        <w:t>la</w:t>
      </w:r>
      <w:r w:rsidR="00536743" w:rsidRPr="005D65D2">
        <w:rPr>
          <w:rFonts w:ascii="ITC Avant Garde" w:hAnsi="ITC Avant Garde"/>
          <w:bCs/>
          <w:lang w:val="es-ES_tradnl"/>
        </w:rPr>
        <w:t xml:space="preserve"> </w:t>
      </w:r>
      <w:r w:rsidR="00104C37" w:rsidRPr="005D65D2">
        <w:rPr>
          <w:rFonts w:ascii="ITC Avant Garde" w:hAnsi="ITC Avant Garde"/>
          <w:bCs/>
          <w:lang w:val="es-ES_tradnl"/>
        </w:rPr>
        <w:t>Administración</w:t>
      </w:r>
      <w:r w:rsidR="00536743" w:rsidRPr="005D65D2">
        <w:rPr>
          <w:rFonts w:ascii="ITC Avant Garde" w:hAnsi="ITC Avant Garde"/>
          <w:bCs/>
          <w:lang w:val="es-ES_tradnl"/>
        </w:rPr>
        <w:t xml:space="preserve"> </w:t>
      </w:r>
      <w:r w:rsidR="00104C37" w:rsidRPr="005D65D2">
        <w:rPr>
          <w:rFonts w:ascii="ITC Avant Garde" w:hAnsi="ITC Avant Garde"/>
          <w:bCs/>
          <w:lang w:val="es-ES_tradnl"/>
        </w:rPr>
        <w:t>de</w:t>
      </w:r>
      <w:r w:rsidR="00536743" w:rsidRPr="005D65D2">
        <w:rPr>
          <w:rFonts w:ascii="ITC Avant Garde" w:hAnsi="ITC Avant Garde"/>
          <w:bCs/>
          <w:lang w:val="es-ES_tradnl"/>
        </w:rPr>
        <w:t xml:space="preserve"> </w:t>
      </w:r>
      <w:r w:rsidR="00104C37" w:rsidRPr="005D65D2">
        <w:rPr>
          <w:rFonts w:ascii="ITC Avant Garde" w:hAnsi="ITC Avant Garde"/>
          <w:bCs/>
          <w:lang w:val="es-ES_tradnl"/>
        </w:rPr>
        <w:t>México</w:t>
      </w:r>
      <w:r w:rsidR="00536743" w:rsidRPr="005D65D2">
        <w:rPr>
          <w:rFonts w:ascii="ITC Avant Garde" w:hAnsi="ITC Avant Garde"/>
          <w:bCs/>
          <w:lang w:val="es-ES_tradnl"/>
        </w:rPr>
        <w:t xml:space="preserve"> </w:t>
      </w:r>
      <w:r w:rsidR="00897E48" w:rsidRPr="005D65D2">
        <w:rPr>
          <w:rFonts w:ascii="ITC Avant Garde" w:hAnsi="ITC Avant Garde"/>
          <w:bCs/>
          <w:lang w:val="es-ES_tradnl"/>
        </w:rPr>
        <w:t>ante</w:t>
      </w:r>
      <w:r w:rsidR="00536743" w:rsidRPr="005D65D2">
        <w:rPr>
          <w:rFonts w:ascii="ITC Avant Garde" w:hAnsi="ITC Avant Garde"/>
          <w:bCs/>
          <w:lang w:val="es-ES_tradnl"/>
        </w:rPr>
        <w:t xml:space="preserve"> </w:t>
      </w:r>
      <w:r w:rsidR="00897E48" w:rsidRPr="005D65D2">
        <w:rPr>
          <w:rFonts w:ascii="ITC Avant Garde" w:hAnsi="ITC Avant Garde"/>
          <w:bCs/>
          <w:lang w:val="es-ES_tradnl"/>
        </w:rPr>
        <w:t>la</w:t>
      </w:r>
      <w:r w:rsidR="00536743" w:rsidRPr="005D65D2">
        <w:rPr>
          <w:rFonts w:ascii="ITC Avant Garde" w:hAnsi="ITC Avant Garde"/>
          <w:bCs/>
          <w:lang w:val="es-ES_tradnl"/>
        </w:rPr>
        <w:t xml:space="preserve"> </w:t>
      </w:r>
      <w:r w:rsidR="00897E48" w:rsidRPr="005D65D2">
        <w:rPr>
          <w:rFonts w:ascii="ITC Avant Garde" w:hAnsi="ITC Avant Garde"/>
          <w:bCs/>
          <w:lang w:val="es-ES_tradnl"/>
        </w:rPr>
        <w:t>UIT</w:t>
      </w:r>
      <w:r w:rsidR="00536743" w:rsidRPr="005D65D2">
        <w:rPr>
          <w:rFonts w:ascii="ITC Avant Garde" w:hAnsi="ITC Avant Garde"/>
          <w:bCs/>
          <w:lang w:val="es-ES_tradnl"/>
        </w:rPr>
        <w:t xml:space="preserve"> </w:t>
      </w:r>
      <w:r w:rsidR="00897E48" w:rsidRPr="005D65D2">
        <w:rPr>
          <w:rFonts w:ascii="ITC Avant Garde" w:hAnsi="ITC Avant Garde"/>
          <w:bCs/>
          <w:lang w:val="es-ES_tradnl"/>
        </w:rPr>
        <w:t>y</w:t>
      </w:r>
      <w:r w:rsidR="00536743" w:rsidRPr="005D65D2">
        <w:rPr>
          <w:rFonts w:ascii="ITC Avant Garde" w:hAnsi="ITC Avant Garde"/>
          <w:bCs/>
          <w:lang w:val="es-ES_tradnl"/>
        </w:rPr>
        <w:t xml:space="preserve"> </w:t>
      </w:r>
      <w:r w:rsidR="00B44374" w:rsidRPr="005D65D2">
        <w:rPr>
          <w:rFonts w:ascii="ITC Avant Garde" w:hAnsi="ITC Avant Garde"/>
          <w:bCs/>
          <w:lang w:val="es-ES_tradnl"/>
        </w:rPr>
        <w:t>o</w:t>
      </w:r>
      <w:r w:rsidR="00897E48" w:rsidRPr="005D65D2">
        <w:rPr>
          <w:rFonts w:ascii="ITC Avant Garde" w:hAnsi="ITC Avant Garde"/>
          <w:bCs/>
          <w:lang w:val="es-ES_tradnl"/>
        </w:rPr>
        <w:t>rganismos</w:t>
      </w:r>
      <w:r w:rsidR="00536743" w:rsidRPr="005D65D2">
        <w:rPr>
          <w:rFonts w:ascii="ITC Avant Garde" w:hAnsi="ITC Avant Garde"/>
          <w:bCs/>
          <w:lang w:val="es-ES_tradnl"/>
        </w:rPr>
        <w:t xml:space="preserve"> </w:t>
      </w:r>
      <w:r w:rsidR="00B44374" w:rsidRPr="005D65D2">
        <w:rPr>
          <w:rFonts w:ascii="ITC Avant Garde" w:hAnsi="ITC Avant Garde"/>
          <w:bCs/>
          <w:lang w:val="es-ES_tradnl"/>
        </w:rPr>
        <w:t>i</w:t>
      </w:r>
      <w:r w:rsidR="00897E48" w:rsidRPr="005D65D2">
        <w:rPr>
          <w:rFonts w:ascii="ITC Avant Garde" w:hAnsi="ITC Avant Garde"/>
          <w:bCs/>
          <w:lang w:val="es-ES_tradnl"/>
        </w:rPr>
        <w:t>nternacionales</w:t>
      </w:r>
      <w:r w:rsidR="00502127" w:rsidRPr="005D65D2">
        <w:rPr>
          <w:rFonts w:ascii="ITC Avant Garde" w:hAnsi="ITC Avant Garde"/>
          <w:bCs/>
          <w:lang w:val="es-ES_tradnl"/>
        </w:rPr>
        <w:t>.</w:t>
      </w:r>
    </w:p>
    <w:p w14:paraId="01DD0D7A" w14:textId="77777777" w:rsidR="00536936" w:rsidRDefault="00EB3437" w:rsidP="003B1806">
      <w:pPr>
        <w:spacing w:before="240" w:after="240" w:line="240" w:lineRule="auto"/>
        <w:jc w:val="both"/>
        <w:rPr>
          <w:rFonts w:ascii="ITC Avant Garde" w:hAnsi="ITC Avant Garde"/>
          <w:bCs/>
          <w:lang w:val="es-ES_tradnl"/>
        </w:rPr>
      </w:pPr>
      <w:r w:rsidRPr="005D65D2">
        <w:rPr>
          <w:rFonts w:ascii="ITC Avant Garde" w:hAnsi="ITC Avant Garde"/>
          <w:bCs/>
          <w:lang w:val="es-ES_tradnl"/>
        </w:rPr>
        <w:t>En</w:t>
      </w:r>
      <w:r w:rsidR="00536743" w:rsidRPr="005D65D2">
        <w:rPr>
          <w:rFonts w:ascii="ITC Avant Garde" w:hAnsi="ITC Avant Garde"/>
          <w:bCs/>
          <w:lang w:val="es-ES_tradnl"/>
        </w:rPr>
        <w:t xml:space="preserve"> </w:t>
      </w:r>
      <w:r w:rsidRPr="005D65D2">
        <w:rPr>
          <w:rFonts w:ascii="ITC Avant Garde" w:hAnsi="ITC Avant Garde"/>
          <w:bCs/>
          <w:lang w:val="es-ES_tradnl"/>
        </w:rPr>
        <w:t>tal</w:t>
      </w:r>
      <w:r w:rsidR="00536743" w:rsidRPr="005D65D2">
        <w:rPr>
          <w:rFonts w:ascii="ITC Avant Garde" w:hAnsi="ITC Avant Garde"/>
          <w:bCs/>
          <w:lang w:val="es-ES_tradnl"/>
        </w:rPr>
        <w:t xml:space="preserve"> </w:t>
      </w:r>
      <w:r w:rsidRPr="005D65D2">
        <w:rPr>
          <w:rFonts w:ascii="ITC Avant Garde" w:hAnsi="ITC Avant Garde"/>
          <w:bCs/>
          <w:lang w:val="es-ES_tradnl"/>
        </w:rPr>
        <w:t>sentido,</w:t>
      </w:r>
      <w:r w:rsidR="00536743" w:rsidRPr="005D65D2">
        <w:rPr>
          <w:rFonts w:ascii="ITC Avant Garde" w:hAnsi="ITC Avant Garde"/>
          <w:bCs/>
          <w:lang w:val="es-ES_tradnl"/>
        </w:rPr>
        <w:t xml:space="preserve"> </w:t>
      </w:r>
      <w:r w:rsidRPr="005D65D2">
        <w:rPr>
          <w:rFonts w:ascii="ITC Avant Garde" w:hAnsi="ITC Avant Garde"/>
          <w:bCs/>
          <w:lang w:val="es-ES_tradnl"/>
        </w:rPr>
        <w:t>tomando</w:t>
      </w:r>
      <w:r w:rsidR="00536743" w:rsidRPr="005D65D2">
        <w:rPr>
          <w:rFonts w:ascii="ITC Avant Garde" w:hAnsi="ITC Avant Garde"/>
          <w:bCs/>
          <w:lang w:val="es-ES_tradnl"/>
        </w:rPr>
        <w:t xml:space="preserve"> </w:t>
      </w:r>
      <w:r w:rsidRPr="005D65D2">
        <w:rPr>
          <w:rFonts w:ascii="ITC Avant Garde" w:hAnsi="ITC Avant Garde"/>
          <w:bCs/>
          <w:lang w:val="es-ES_tradnl"/>
        </w:rPr>
        <w:t>en</w:t>
      </w:r>
      <w:r w:rsidR="00536743" w:rsidRPr="005D65D2">
        <w:rPr>
          <w:rFonts w:ascii="ITC Avant Garde" w:hAnsi="ITC Avant Garde"/>
          <w:bCs/>
          <w:lang w:val="es-ES_tradnl"/>
        </w:rPr>
        <w:t xml:space="preserve"> </w:t>
      </w:r>
      <w:r w:rsidRPr="005D65D2">
        <w:rPr>
          <w:rFonts w:ascii="ITC Avant Garde" w:hAnsi="ITC Avant Garde"/>
          <w:bCs/>
          <w:lang w:val="es-ES_tradnl"/>
        </w:rPr>
        <w:t>cuenta</w:t>
      </w:r>
      <w:r w:rsidR="00536743" w:rsidRPr="005D65D2">
        <w:rPr>
          <w:rFonts w:ascii="ITC Avant Garde" w:hAnsi="ITC Avant Garde"/>
          <w:bCs/>
          <w:lang w:val="es-ES_tradnl"/>
        </w:rPr>
        <w:t xml:space="preserve"> </w:t>
      </w:r>
      <w:r w:rsidRPr="005D65D2">
        <w:rPr>
          <w:rFonts w:ascii="ITC Avant Garde" w:hAnsi="ITC Avant Garde"/>
          <w:bCs/>
          <w:lang w:val="es-ES_tradnl"/>
        </w:rPr>
        <w:t>la</w:t>
      </w:r>
      <w:r w:rsidR="00536743" w:rsidRPr="005D65D2">
        <w:rPr>
          <w:rFonts w:ascii="ITC Avant Garde" w:hAnsi="ITC Avant Garde"/>
          <w:bCs/>
          <w:lang w:val="es-ES_tradnl"/>
        </w:rPr>
        <w:t xml:space="preserve"> </w:t>
      </w:r>
      <w:r w:rsidR="009123AA" w:rsidRPr="005D65D2">
        <w:rPr>
          <w:rFonts w:ascii="ITC Avant Garde" w:hAnsi="ITC Avant Garde"/>
          <w:bCs/>
          <w:lang w:val="es-ES_tradnl"/>
        </w:rPr>
        <w:t>atribuci</w:t>
      </w:r>
      <w:r w:rsidR="00BB5970" w:rsidRPr="005D65D2">
        <w:rPr>
          <w:rFonts w:ascii="ITC Avant Garde" w:hAnsi="ITC Avant Garde"/>
          <w:bCs/>
          <w:lang w:val="es-ES_tradnl"/>
        </w:rPr>
        <w:t>ón</w:t>
      </w:r>
      <w:r w:rsidR="00536743" w:rsidRPr="005D65D2">
        <w:rPr>
          <w:rFonts w:ascii="ITC Avant Garde" w:hAnsi="ITC Avant Garde"/>
          <w:bCs/>
          <w:lang w:val="es-ES_tradnl"/>
        </w:rPr>
        <w:t xml:space="preserve"> </w:t>
      </w:r>
      <w:r w:rsidRPr="005D65D2">
        <w:rPr>
          <w:rFonts w:ascii="ITC Avant Garde" w:hAnsi="ITC Avant Garde"/>
          <w:bCs/>
          <w:lang w:val="es-ES_tradnl"/>
        </w:rPr>
        <w:t>del</w:t>
      </w:r>
      <w:r w:rsidR="00536743" w:rsidRPr="005D65D2">
        <w:rPr>
          <w:rFonts w:ascii="ITC Avant Garde" w:hAnsi="ITC Avant Garde"/>
          <w:bCs/>
          <w:lang w:val="es-ES_tradnl"/>
        </w:rPr>
        <w:t xml:space="preserve"> </w:t>
      </w:r>
      <w:r w:rsidR="00BB5970" w:rsidRPr="005D65D2">
        <w:rPr>
          <w:rFonts w:ascii="ITC Avant Garde" w:hAnsi="ITC Avant Garde"/>
          <w:bCs/>
          <w:lang w:val="es-ES_tradnl"/>
        </w:rPr>
        <w:t>Pleno</w:t>
      </w:r>
      <w:r w:rsidR="00536743" w:rsidRPr="005D65D2">
        <w:rPr>
          <w:rFonts w:ascii="ITC Avant Garde" w:hAnsi="ITC Avant Garde"/>
          <w:bCs/>
          <w:lang w:val="es-ES_tradnl"/>
        </w:rPr>
        <w:t xml:space="preserve"> </w:t>
      </w:r>
      <w:r w:rsidRPr="005D65D2">
        <w:rPr>
          <w:rFonts w:ascii="ITC Avant Garde" w:hAnsi="ITC Avant Garde"/>
          <w:bCs/>
          <w:lang w:val="es-ES_tradnl"/>
        </w:rPr>
        <w:t>del</w:t>
      </w:r>
      <w:r w:rsidR="00536743" w:rsidRPr="005D65D2">
        <w:rPr>
          <w:rFonts w:ascii="ITC Avant Garde" w:hAnsi="ITC Avant Garde"/>
          <w:bCs/>
          <w:lang w:val="es-ES_tradnl"/>
        </w:rPr>
        <w:t xml:space="preserve"> </w:t>
      </w:r>
      <w:r w:rsidRPr="005D65D2">
        <w:rPr>
          <w:rFonts w:ascii="ITC Avant Garde" w:hAnsi="ITC Avant Garde"/>
          <w:bCs/>
          <w:lang w:val="es-ES_tradnl"/>
        </w:rPr>
        <w:t>Instituto</w:t>
      </w:r>
      <w:r w:rsidR="00536743" w:rsidRPr="005D65D2">
        <w:rPr>
          <w:rFonts w:ascii="ITC Avant Garde" w:hAnsi="ITC Avant Garde"/>
          <w:bCs/>
          <w:lang w:val="es-ES_tradnl"/>
        </w:rPr>
        <w:t xml:space="preserve"> </w:t>
      </w:r>
      <w:r w:rsidR="00E53401" w:rsidRPr="005D65D2">
        <w:rPr>
          <w:rFonts w:ascii="ITC Avant Garde" w:hAnsi="ITC Avant Garde"/>
          <w:bCs/>
          <w:lang w:val="es-ES_tradnl"/>
        </w:rPr>
        <w:t>dispuesta</w:t>
      </w:r>
      <w:r w:rsidR="00536743" w:rsidRPr="005D65D2">
        <w:rPr>
          <w:rFonts w:ascii="ITC Avant Garde" w:hAnsi="ITC Avant Garde"/>
          <w:bCs/>
          <w:lang w:val="es-ES_tradnl"/>
        </w:rPr>
        <w:t xml:space="preserve"> </w:t>
      </w:r>
      <w:r w:rsidR="00E53401" w:rsidRPr="005D65D2">
        <w:rPr>
          <w:rFonts w:ascii="ITC Avant Garde" w:hAnsi="ITC Avant Garde"/>
          <w:bCs/>
          <w:lang w:val="es-ES_tradnl"/>
        </w:rPr>
        <w:t>en</w:t>
      </w:r>
      <w:r w:rsidR="00536743" w:rsidRPr="005D65D2">
        <w:rPr>
          <w:rFonts w:ascii="ITC Avant Garde" w:hAnsi="ITC Avant Garde"/>
          <w:bCs/>
          <w:lang w:val="es-ES_tradnl"/>
        </w:rPr>
        <w:t xml:space="preserve"> </w:t>
      </w:r>
      <w:r w:rsidR="00E53401" w:rsidRPr="005D65D2">
        <w:rPr>
          <w:rFonts w:ascii="ITC Avant Garde" w:hAnsi="ITC Avant Garde"/>
          <w:bCs/>
          <w:lang w:val="es-ES_tradnl"/>
        </w:rPr>
        <w:t>el</w:t>
      </w:r>
      <w:r w:rsidR="00536743" w:rsidRPr="005D65D2">
        <w:rPr>
          <w:rFonts w:ascii="ITC Avant Garde" w:hAnsi="ITC Avant Garde"/>
          <w:bCs/>
          <w:lang w:val="es-ES_tradnl"/>
        </w:rPr>
        <w:t xml:space="preserve"> </w:t>
      </w:r>
      <w:r w:rsidR="00E53401" w:rsidRPr="003B1806">
        <w:rPr>
          <w:rFonts w:ascii="ITC Avant Garde" w:hAnsi="ITC Avant Garde"/>
        </w:rPr>
        <w:t>artículo</w:t>
      </w:r>
      <w:r w:rsidR="00536743" w:rsidRPr="005D65D2">
        <w:rPr>
          <w:rFonts w:ascii="ITC Avant Garde" w:hAnsi="ITC Avant Garde"/>
          <w:bCs/>
          <w:lang w:val="es-ES_tradnl"/>
        </w:rPr>
        <w:t xml:space="preserve"> </w:t>
      </w:r>
      <w:r w:rsidR="00E53401" w:rsidRPr="005D65D2">
        <w:rPr>
          <w:rFonts w:ascii="ITC Avant Garde" w:hAnsi="ITC Avant Garde"/>
          <w:bCs/>
          <w:lang w:val="es-ES_tradnl"/>
        </w:rPr>
        <w:t>6</w:t>
      </w:r>
      <w:r w:rsidR="00536743" w:rsidRPr="005D65D2">
        <w:rPr>
          <w:rFonts w:ascii="ITC Avant Garde" w:hAnsi="ITC Avant Garde"/>
          <w:bCs/>
          <w:lang w:val="es-ES_tradnl"/>
        </w:rPr>
        <w:t xml:space="preserve"> </w:t>
      </w:r>
      <w:r w:rsidR="00E53401" w:rsidRPr="005D65D2">
        <w:rPr>
          <w:rFonts w:ascii="ITC Avant Garde" w:hAnsi="ITC Avant Garde"/>
          <w:bCs/>
          <w:lang w:val="es-ES_tradnl"/>
        </w:rPr>
        <w:t>fracción</w:t>
      </w:r>
      <w:r w:rsidR="00536743" w:rsidRPr="005D65D2">
        <w:rPr>
          <w:rFonts w:ascii="ITC Avant Garde" w:hAnsi="ITC Avant Garde"/>
          <w:bCs/>
          <w:lang w:val="es-ES_tradnl"/>
        </w:rPr>
        <w:t xml:space="preserve"> </w:t>
      </w:r>
      <w:r w:rsidR="00E53401" w:rsidRPr="005D65D2">
        <w:rPr>
          <w:rFonts w:ascii="ITC Avant Garde" w:hAnsi="ITC Avant Garde"/>
          <w:bCs/>
          <w:lang w:val="es-ES_tradnl"/>
        </w:rPr>
        <w:t>IV</w:t>
      </w:r>
      <w:r w:rsidR="00536743" w:rsidRPr="005D65D2">
        <w:rPr>
          <w:rFonts w:ascii="ITC Avant Garde" w:hAnsi="ITC Avant Garde"/>
          <w:bCs/>
          <w:lang w:val="es-ES_tradnl"/>
        </w:rPr>
        <w:t xml:space="preserve"> </w:t>
      </w:r>
      <w:r w:rsidR="00E53401" w:rsidRPr="005D65D2">
        <w:rPr>
          <w:rFonts w:ascii="ITC Avant Garde" w:hAnsi="ITC Avant Garde"/>
          <w:bCs/>
          <w:lang w:val="es-ES_tradnl"/>
        </w:rPr>
        <w:t>del</w:t>
      </w:r>
      <w:r w:rsidR="00536743" w:rsidRPr="005D65D2">
        <w:rPr>
          <w:rFonts w:ascii="ITC Avant Garde" w:hAnsi="ITC Avant Garde"/>
          <w:bCs/>
          <w:lang w:val="es-ES_tradnl"/>
        </w:rPr>
        <w:t xml:space="preserve"> </w:t>
      </w:r>
      <w:r w:rsidR="00E53401" w:rsidRPr="005D65D2">
        <w:rPr>
          <w:rFonts w:ascii="ITC Avant Garde" w:hAnsi="ITC Avant Garde"/>
          <w:bCs/>
          <w:lang w:val="es-ES_tradnl"/>
        </w:rPr>
        <w:t>Estatuto,</w:t>
      </w:r>
      <w:r w:rsidR="00536743" w:rsidRPr="005D65D2">
        <w:rPr>
          <w:rFonts w:ascii="ITC Avant Garde" w:hAnsi="ITC Avant Garde"/>
          <w:bCs/>
          <w:lang w:val="es-ES_tradnl"/>
        </w:rPr>
        <w:t xml:space="preserve"> </w:t>
      </w:r>
      <w:r w:rsidRPr="005D65D2">
        <w:rPr>
          <w:rFonts w:ascii="ITC Avant Garde" w:hAnsi="ITC Avant Garde"/>
          <w:bCs/>
          <w:lang w:val="es-ES_tradnl"/>
        </w:rPr>
        <w:t>para</w:t>
      </w:r>
      <w:r w:rsidR="00536743" w:rsidRPr="005D65D2">
        <w:rPr>
          <w:rFonts w:ascii="ITC Avant Garde" w:hAnsi="ITC Avant Garde"/>
          <w:bCs/>
          <w:lang w:val="es-ES_tradnl"/>
        </w:rPr>
        <w:t xml:space="preserve"> </w:t>
      </w:r>
      <w:r w:rsidRPr="005D65D2">
        <w:rPr>
          <w:rFonts w:ascii="ITC Avant Garde" w:hAnsi="ITC Avant Garde"/>
          <w:bCs/>
          <w:lang w:val="es-ES_tradnl"/>
        </w:rPr>
        <w:t>ordenar</w:t>
      </w:r>
      <w:r w:rsidR="00536743" w:rsidRPr="005D65D2">
        <w:rPr>
          <w:rFonts w:ascii="ITC Avant Garde" w:hAnsi="ITC Avant Garde"/>
          <w:bCs/>
          <w:lang w:val="es-ES_tradnl"/>
        </w:rPr>
        <w:t xml:space="preserve"> </w:t>
      </w:r>
      <w:r w:rsidRPr="005D65D2">
        <w:rPr>
          <w:rFonts w:ascii="ITC Avant Garde" w:hAnsi="ITC Avant Garde"/>
          <w:bCs/>
          <w:lang w:val="es-ES_tradnl"/>
        </w:rPr>
        <w:t>la</w:t>
      </w:r>
      <w:r w:rsidR="00536743" w:rsidRPr="005D65D2">
        <w:rPr>
          <w:rFonts w:ascii="ITC Avant Garde" w:hAnsi="ITC Avant Garde"/>
          <w:bCs/>
          <w:lang w:val="es-ES_tradnl"/>
        </w:rPr>
        <w:t xml:space="preserve"> </w:t>
      </w:r>
      <w:r w:rsidRPr="005D65D2">
        <w:rPr>
          <w:rFonts w:ascii="ITC Avant Garde" w:hAnsi="ITC Avant Garde"/>
          <w:bCs/>
          <w:lang w:val="es-ES_tradnl"/>
        </w:rPr>
        <w:t>conformación</w:t>
      </w:r>
      <w:r w:rsidR="00536743" w:rsidRPr="005D65D2">
        <w:rPr>
          <w:rFonts w:ascii="ITC Avant Garde" w:hAnsi="ITC Avant Garde"/>
          <w:bCs/>
          <w:lang w:val="es-ES_tradnl"/>
        </w:rPr>
        <w:t xml:space="preserve"> </w:t>
      </w:r>
      <w:r w:rsidRPr="005D65D2">
        <w:rPr>
          <w:rFonts w:ascii="ITC Avant Garde" w:hAnsi="ITC Avant Garde"/>
          <w:bCs/>
          <w:lang w:val="es-ES_tradnl"/>
        </w:rPr>
        <w:t>de</w:t>
      </w:r>
      <w:r w:rsidR="00536743" w:rsidRPr="005D65D2">
        <w:rPr>
          <w:rFonts w:ascii="ITC Avant Garde" w:hAnsi="ITC Avant Garde"/>
          <w:bCs/>
          <w:lang w:val="es-ES_tradnl"/>
        </w:rPr>
        <w:t xml:space="preserve"> </w:t>
      </w:r>
      <w:r w:rsidRPr="005D65D2">
        <w:rPr>
          <w:rFonts w:ascii="ITC Avant Garde" w:hAnsi="ITC Avant Garde"/>
          <w:bCs/>
          <w:lang w:val="es-ES_tradnl"/>
        </w:rPr>
        <w:t>comités</w:t>
      </w:r>
      <w:r w:rsidR="00536743" w:rsidRPr="005D65D2">
        <w:rPr>
          <w:rFonts w:ascii="ITC Avant Garde" w:hAnsi="ITC Avant Garde"/>
          <w:bCs/>
          <w:lang w:val="es-ES_tradnl"/>
        </w:rPr>
        <w:t xml:space="preserve"> </w:t>
      </w:r>
      <w:r w:rsidRPr="005D65D2">
        <w:rPr>
          <w:rFonts w:ascii="ITC Avant Garde" w:hAnsi="ITC Avant Garde"/>
          <w:bCs/>
          <w:lang w:val="es-ES_tradnl"/>
        </w:rPr>
        <w:t>técnicos</w:t>
      </w:r>
      <w:r w:rsidR="00536743" w:rsidRPr="005D65D2">
        <w:rPr>
          <w:rFonts w:ascii="ITC Avant Garde" w:hAnsi="ITC Avant Garde"/>
          <w:bCs/>
          <w:lang w:val="es-ES_tradnl"/>
        </w:rPr>
        <w:t xml:space="preserve"> </w:t>
      </w:r>
      <w:r w:rsidRPr="005D65D2">
        <w:rPr>
          <w:rFonts w:ascii="ITC Avant Garde" w:hAnsi="ITC Avant Garde"/>
          <w:bCs/>
          <w:lang w:val="es-ES_tradnl"/>
        </w:rPr>
        <w:t>en</w:t>
      </w:r>
      <w:r w:rsidR="00536743" w:rsidRPr="005D65D2">
        <w:rPr>
          <w:rFonts w:ascii="ITC Avant Garde" w:hAnsi="ITC Avant Garde"/>
          <w:bCs/>
          <w:lang w:val="es-ES_tradnl"/>
        </w:rPr>
        <w:t xml:space="preserve"> </w:t>
      </w:r>
      <w:r w:rsidRPr="005D65D2">
        <w:rPr>
          <w:rFonts w:ascii="ITC Avant Garde" w:hAnsi="ITC Avant Garde"/>
          <w:bCs/>
          <w:lang w:val="es-ES_tradnl"/>
        </w:rPr>
        <w:t>materia</w:t>
      </w:r>
      <w:r w:rsidR="00536743" w:rsidRPr="005D65D2">
        <w:rPr>
          <w:rFonts w:ascii="ITC Avant Garde" w:hAnsi="ITC Avant Garde"/>
          <w:bCs/>
          <w:lang w:val="es-ES_tradnl"/>
        </w:rPr>
        <w:t xml:space="preserve"> </w:t>
      </w:r>
      <w:r w:rsidRPr="005D65D2">
        <w:rPr>
          <w:rFonts w:ascii="ITC Avant Garde" w:hAnsi="ITC Avant Garde"/>
          <w:bCs/>
          <w:lang w:val="es-ES_tradnl"/>
        </w:rPr>
        <w:t>de</w:t>
      </w:r>
      <w:r w:rsidR="00536743" w:rsidRPr="005D65D2">
        <w:rPr>
          <w:rFonts w:ascii="ITC Avant Garde" w:hAnsi="ITC Avant Garde"/>
          <w:bCs/>
          <w:lang w:val="es-ES_tradnl"/>
        </w:rPr>
        <w:t xml:space="preserve"> </w:t>
      </w:r>
      <w:r w:rsidRPr="005D65D2">
        <w:rPr>
          <w:rFonts w:ascii="ITC Avant Garde" w:hAnsi="ITC Avant Garde"/>
          <w:bCs/>
          <w:lang w:val="es-ES_tradnl"/>
        </w:rPr>
        <w:t>telecomunicaciones</w:t>
      </w:r>
      <w:r w:rsidR="00536743" w:rsidRPr="005D65D2">
        <w:rPr>
          <w:rFonts w:ascii="ITC Avant Garde" w:hAnsi="ITC Avant Garde"/>
          <w:bCs/>
          <w:lang w:val="es-ES_tradnl"/>
        </w:rPr>
        <w:t xml:space="preserve"> </w:t>
      </w:r>
      <w:r w:rsidRPr="005D65D2">
        <w:rPr>
          <w:rFonts w:ascii="ITC Avant Garde" w:hAnsi="ITC Avant Garde"/>
          <w:bCs/>
          <w:lang w:val="es-ES_tradnl"/>
        </w:rPr>
        <w:t>y</w:t>
      </w:r>
      <w:r w:rsidR="00536743" w:rsidRPr="005D65D2">
        <w:rPr>
          <w:rFonts w:ascii="ITC Avant Garde" w:hAnsi="ITC Avant Garde"/>
          <w:bCs/>
          <w:lang w:val="es-ES_tradnl"/>
        </w:rPr>
        <w:t xml:space="preserve"> </w:t>
      </w:r>
      <w:r w:rsidRPr="005D65D2">
        <w:rPr>
          <w:rFonts w:ascii="ITC Avant Garde" w:hAnsi="ITC Avant Garde"/>
          <w:bCs/>
          <w:lang w:val="es-ES_tradnl"/>
        </w:rPr>
        <w:t>radiodifusión,</w:t>
      </w:r>
      <w:r w:rsidR="00536743" w:rsidRPr="005D65D2">
        <w:rPr>
          <w:rFonts w:ascii="ITC Avant Garde" w:hAnsi="ITC Avant Garde"/>
          <w:bCs/>
          <w:lang w:val="es-ES_tradnl"/>
        </w:rPr>
        <w:t xml:space="preserve"> </w:t>
      </w:r>
      <w:r w:rsidR="00E53401" w:rsidRPr="005D65D2">
        <w:rPr>
          <w:rFonts w:ascii="ITC Avant Garde" w:hAnsi="ITC Avant Garde"/>
          <w:bCs/>
          <w:lang w:val="es-ES_tradnl"/>
        </w:rPr>
        <w:t>y</w:t>
      </w:r>
      <w:r w:rsidR="00536743" w:rsidRPr="005D65D2">
        <w:rPr>
          <w:rFonts w:ascii="ITC Avant Garde" w:hAnsi="ITC Avant Garde"/>
          <w:bCs/>
          <w:lang w:val="es-ES_tradnl"/>
        </w:rPr>
        <w:t xml:space="preserve"> </w:t>
      </w:r>
      <w:r w:rsidR="00E53401" w:rsidRPr="005D65D2">
        <w:rPr>
          <w:rFonts w:ascii="ITC Avant Garde" w:hAnsi="ITC Avant Garde"/>
          <w:bCs/>
          <w:lang w:val="es-ES_tradnl"/>
        </w:rPr>
        <w:t>considerando</w:t>
      </w:r>
      <w:r w:rsidR="00536743" w:rsidRPr="005D65D2">
        <w:rPr>
          <w:rFonts w:ascii="ITC Avant Garde" w:hAnsi="ITC Avant Garde"/>
          <w:bCs/>
          <w:lang w:val="es-ES_tradnl"/>
        </w:rPr>
        <w:t xml:space="preserve"> </w:t>
      </w:r>
      <w:r w:rsidR="00E53401" w:rsidRPr="005D65D2">
        <w:rPr>
          <w:rFonts w:ascii="ITC Avant Garde" w:hAnsi="ITC Avant Garde"/>
          <w:bCs/>
          <w:lang w:val="es-ES_tradnl"/>
        </w:rPr>
        <w:t>que</w:t>
      </w:r>
      <w:r w:rsidR="00536743" w:rsidRPr="005D65D2">
        <w:rPr>
          <w:rFonts w:ascii="ITC Avant Garde" w:hAnsi="ITC Avant Garde"/>
          <w:bCs/>
          <w:lang w:val="es-ES_tradnl"/>
        </w:rPr>
        <w:t xml:space="preserve"> </w:t>
      </w:r>
      <w:r w:rsidR="00E53401" w:rsidRPr="005D65D2">
        <w:rPr>
          <w:rFonts w:ascii="ITC Avant Garde" w:hAnsi="ITC Avant Garde"/>
          <w:bCs/>
          <w:lang w:val="es-ES_tradnl"/>
        </w:rPr>
        <w:t>el</w:t>
      </w:r>
      <w:r w:rsidR="00536743" w:rsidRPr="005D65D2">
        <w:rPr>
          <w:rFonts w:ascii="ITC Avant Garde" w:hAnsi="ITC Avant Garde"/>
          <w:bCs/>
          <w:lang w:val="es-ES_tradnl"/>
        </w:rPr>
        <w:t xml:space="preserve"> </w:t>
      </w:r>
      <w:r w:rsidR="00E53401" w:rsidRPr="005D65D2">
        <w:rPr>
          <w:rFonts w:ascii="ITC Avant Garde" w:hAnsi="ITC Avant Garde"/>
          <w:bCs/>
          <w:lang w:val="es-ES_tradnl"/>
        </w:rPr>
        <w:t>uso</w:t>
      </w:r>
      <w:r w:rsidR="00536743" w:rsidRPr="005D65D2">
        <w:rPr>
          <w:rFonts w:ascii="ITC Avant Garde" w:hAnsi="ITC Avant Garde"/>
          <w:bCs/>
          <w:lang w:val="es-ES_tradnl"/>
        </w:rPr>
        <w:t xml:space="preserve"> </w:t>
      </w:r>
      <w:r w:rsidR="00E53401" w:rsidRPr="005D65D2">
        <w:rPr>
          <w:rFonts w:ascii="ITC Avant Garde" w:hAnsi="ITC Avant Garde"/>
          <w:bCs/>
          <w:lang w:val="es-ES_tradnl"/>
        </w:rPr>
        <w:t>explotación</w:t>
      </w:r>
      <w:r w:rsidR="00536743" w:rsidRPr="005D65D2">
        <w:rPr>
          <w:rFonts w:ascii="ITC Avant Garde" w:hAnsi="ITC Avant Garde"/>
          <w:bCs/>
          <w:lang w:val="es-ES_tradnl"/>
        </w:rPr>
        <w:t xml:space="preserve"> </w:t>
      </w:r>
      <w:r w:rsidR="00E53401" w:rsidRPr="005D65D2">
        <w:rPr>
          <w:rFonts w:ascii="ITC Avant Garde" w:hAnsi="ITC Avant Garde"/>
          <w:bCs/>
          <w:lang w:val="es-ES_tradnl"/>
        </w:rPr>
        <w:t>y</w:t>
      </w:r>
      <w:r w:rsidR="00536743" w:rsidRPr="005D65D2">
        <w:rPr>
          <w:rFonts w:ascii="ITC Avant Garde" w:hAnsi="ITC Avant Garde"/>
          <w:bCs/>
          <w:lang w:val="es-ES_tradnl"/>
        </w:rPr>
        <w:t xml:space="preserve"> </w:t>
      </w:r>
      <w:r w:rsidR="00E53401" w:rsidRPr="005D65D2">
        <w:rPr>
          <w:rFonts w:ascii="ITC Avant Garde" w:hAnsi="ITC Avant Garde"/>
          <w:bCs/>
          <w:lang w:val="es-ES_tradnl"/>
        </w:rPr>
        <w:t>aprovechamiento</w:t>
      </w:r>
      <w:r w:rsidR="00536743" w:rsidRPr="005D65D2">
        <w:rPr>
          <w:rFonts w:ascii="ITC Avant Garde" w:hAnsi="ITC Avant Garde"/>
          <w:bCs/>
          <w:lang w:val="es-ES_tradnl"/>
        </w:rPr>
        <w:t xml:space="preserve"> </w:t>
      </w:r>
      <w:r w:rsidR="00E53401" w:rsidRPr="005D65D2">
        <w:rPr>
          <w:rFonts w:ascii="ITC Avant Garde" w:hAnsi="ITC Avant Garde"/>
          <w:bCs/>
          <w:lang w:val="es-ES_tradnl"/>
        </w:rPr>
        <w:t>del</w:t>
      </w:r>
      <w:r w:rsidR="00536743" w:rsidRPr="005D65D2">
        <w:rPr>
          <w:rFonts w:ascii="ITC Avant Garde" w:hAnsi="ITC Avant Garde"/>
          <w:bCs/>
          <w:lang w:val="es-ES_tradnl"/>
        </w:rPr>
        <w:t xml:space="preserve"> </w:t>
      </w:r>
      <w:r w:rsidR="00E53401" w:rsidRPr="005D65D2">
        <w:rPr>
          <w:rFonts w:ascii="ITC Avant Garde" w:hAnsi="ITC Avant Garde"/>
          <w:bCs/>
          <w:lang w:val="es-ES_tradnl"/>
        </w:rPr>
        <w:t>espectro</w:t>
      </w:r>
      <w:r w:rsidR="00536743" w:rsidRPr="005D65D2">
        <w:rPr>
          <w:rFonts w:ascii="ITC Avant Garde" w:hAnsi="ITC Avant Garde"/>
          <w:bCs/>
          <w:lang w:val="es-ES_tradnl"/>
        </w:rPr>
        <w:t xml:space="preserve"> </w:t>
      </w:r>
      <w:r w:rsidR="00E53401" w:rsidRPr="005D65D2">
        <w:rPr>
          <w:rFonts w:ascii="ITC Avant Garde" w:hAnsi="ITC Avant Garde"/>
          <w:bCs/>
          <w:lang w:val="es-ES_tradnl"/>
        </w:rPr>
        <w:t>radioeléctrico,</w:t>
      </w:r>
      <w:r w:rsidR="00536743" w:rsidRPr="005D65D2">
        <w:rPr>
          <w:rFonts w:ascii="ITC Avant Garde" w:hAnsi="ITC Avant Garde"/>
          <w:bCs/>
          <w:lang w:val="es-ES_tradnl"/>
        </w:rPr>
        <w:t xml:space="preserve"> </w:t>
      </w:r>
      <w:r w:rsidR="00E53401" w:rsidRPr="005D65D2">
        <w:rPr>
          <w:rFonts w:ascii="ITC Avant Garde" w:hAnsi="ITC Avant Garde"/>
          <w:bCs/>
          <w:lang w:val="es-ES_tradnl"/>
        </w:rPr>
        <w:t>como</w:t>
      </w:r>
      <w:r w:rsidR="00536743" w:rsidRPr="005D65D2">
        <w:rPr>
          <w:rFonts w:ascii="ITC Avant Garde" w:hAnsi="ITC Avant Garde"/>
          <w:bCs/>
          <w:lang w:val="es-ES_tradnl"/>
        </w:rPr>
        <w:t xml:space="preserve"> </w:t>
      </w:r>
      <w:r w:rsidR="00E53401" w:rsidRPr="005D65D2">
        <w:rPr>
          <w:rFonts w:ascii="ITC Avant Garde" w:hAnsi="ITC Avant Garde"/>
          <w:bCs/>
          <w:lang w:val="es-ES_tradnl"/>
        </w:rPr>
        <w:t>bien</w:t>
      </w:r>
      <w:r w:rsidR="00536743" w:rsidRPr="005D65D2">
        <w:rPr>
          <w:rFonts w:ascii="ITC Avant Garde" w:hAnsi="ITC Avant Garde"/>
          <w:bCs/>
          <w:lang w:val="es-ES_tradnl"/>
        </w:rPr>
        <w:t xml:space="preserve"> </w:t>
      </w:r>
      <w:r w:rsidR="00E53401" w:rsidRPr="005D65D2">
        <w:rPr>
          <w:rFonts w:ascii="ITC Avant Garde" w:hAnsi="ITC Avant Garde"/>
          <w:bCs/>
          <w:lang w:val="es-ES_tradnl"/>
        </w:rPr>
        <w:t>de</w:t>
      </w:r>
      <w:r w:rsidR="00536743" w:rsidRPr="005D65D2">
        <w:rPr>
          <w:rFonts w:ascii="ITC Avant Garde" w:hAnsi="ITC Avant Garde"/>
          <w:bCs/>
          <w:lang w:val="es-ES_tradnl"/>
        </w:rPr>
        <w:t xml:space="preserve"> </w:t>
      </w:r>
      <w:r w:rsidR="00E53401" w:rsidRPr="005D65D2">
        <w:rPr>
          <w:rFonts w:ascii="ITC Avant Garde" w:hAnsi="ITC Avant Garde"/>
          <w:bCs/>
          <w:lang w:val="es-ES_tradnl"/>
        </w:rPr>
        <w:t>dominio</w:t>
      </w:r>
      <w:r w:rsidR="00536743" w:rsidRPr="005D65D2">
        <w:rPr>
          <w:rFonts w:ascii="ITC Avant Garde" w:hAnsi="ITC Avant Garde"/>
          <w:bCs/>
          <w:lang w:val="es-ES_tradnl"/>
        </w:rPr>
        <w:t xml:space="preserve"> </w:t>
      </w:r>
      <w:r w:rsidR="00E53401" w:rsidRPr="005D65D2">
        <w:rPr>
          <w:rFonts w:ascii="ITC Avant Garde" w:hAnsi="ITC Avant Garde"/>
          <w:bCs/>
          <w:lang w:val="es-ES_tradnl"/>
        </w:rPr>
        <w:t>público</w:t>
      </w:r>
      <w:r w:rsidR="00536743" w:rsidRPr="005D65D2">
        <w:rPr>
          <w:rFonts w:ascii="ITC Avant Garde" w:hAnsi="ITC Avant Garde"/>
          <w:bCs/>
          <w:lang w:val="es-ES_tradnl"/>
        </w:rPr>
        <w:t xml:space="preserve"> </w:t>
      </w:r>
      <w:r w:rsidR="00E53401" w:rsidRPr="005D65D2">
        <w:rPr>
          <w:rFonts w:ascii="ITC Avant Garde" w:hAnsi="ITC Avant Garde"/>
          <w:bCs/>
          <w:lang w:val="es-ES_tradnl"/>
        </w:rPr>
        <w:t>de</w:t>
      </w:r>
      <w:r w:rsidR="00536743" w:rsidRPr="005D65D2">
        <w:rPr>
          <w:rFonts w:ascii="ITC Avant Garde" w:hAnsi="ITC Avant Garde"/>
          <w:bCs/>
          <w:lang w:val="es-ES_tradnl"/>
        </w:rPr>
        <w:t xml:space="preserve"> </w:t>
      </w:r>
      <w:r w:rsidR="00E53401" w:rsidRPr="005D65D2">
        <w:rPr>
          <w:rFonts w:ascii="ITC Avant Garde" w:hAnsi="ITC Avant Garde"/>
          <w:bCs/>
          <w:lang w:val="es-ES_tradnl"/>
        </w:rPr>
        <w:t>la</w:t>
      </w:r>
      <w:r w:rsidR="00536743" w:rsidRPr="005D65D2">
        <w:rPr>
          <w:rFonts w:ascii="ITC Avant Garde" w:hAnsi="ITC Avant Garde"/>
          <w:bCs/>
          <w:lang w:val="es-ES_tradnl"/>
        </w:rPr>
        <w:t xml:space="preserve"> </w:t>
      </w:r>
      <w:r w:rsidR="00E53401" w:rsidRPr="005D65D2">
        <w:rPr>
          <w:rFonts w:ascii="ITC Avant Garde" w:hAnsi="ITC Avant Garde"/>
          <w:bCs/>
          <w:lang w:val="es-ES_tradnl"/>
        </w:rPr>
        <w:t>Nación,</w:t>
      </w:r>
      <w:r w:rsidR="00536743" w:rsidRPr="005D65D2">
        <w:rPr>
          <w:rFonts w:ascii="ITC Avant Garde" w:hAnsi="ITC Avant Garde"/>
          <w:bCs/>
          <w:lang w:val="es-ES_tradnl"/>
        </w:rPr>
        <w:t xml:space="preserve"> </w:t>
      </w:r>
      <w:r w:rsidR="00E53401" w:rsidRPr="005D65D2">
        <w:rPr>
          <w:rFonts w:ascii="ITC Avant Garde" w:hAnsi="ITC Avant Garde"/>
          <w:bCs/>
          <w:lang w:val="es-ES_tradnl"/>
        </w:rPr>
        <w:t>deberá</w:t>
      </w:r>
      <w:r w:rsidR="00536743" w:rsidRPr="005D65D2">
        <w:rPr>
          <w:rFonts w:ascii="ITC Avant Garde" w:hAnsi="ITC Avant Garde"/>
          <w:bCs/>
          <w:lang w:val="es-ES_tradnl"/>
        </w:rPr>
        <w:t xml:space="preserve"> </w:t>
      </w:r>
      <w:r w:rsidR="00E53401" w:rsidRPr="005D65D2">
        <w:rPr>
          <w:rFonts w:ascii="ITC Avant Garde" w:hAnsi="ITC Avant Garde"/>
          <w:bCs/>
          <w:lang w:val="es-ES_tradnl"/>
        </w:rPr>
        <w:t>efectuarse</w:t>
      </w:r>
      <w:r w:rsidR="00536743" w:rsidRPr="005D65D2">
        <w:rPr>
          <w:rFonts w:ascii="ITC Avant Garde" w:hAnsi="ITC Avant Garde"/>
          <w:bCs/>
          <w:lang w:val="es-ES_tradnl"/>
        </w:rPr>
        <w:t xml:space="preserve"> </w:t>
      </w:r>
      <w:r w:rsidR="00E53401" w:rsidRPr="005D65D2">
        <w:rPr>
          <w:rFonts w:ascii="ITC Avant Garde" w:hAnsi="ITC Avant Garde"/>
          <w:bCs/>
          <w:lang w:val="es-ES_tradnl"/>
        </w:rPr>
        <w:t>a</w:t>
      </w:r>
      <w:r w:rsidR="00536743" w:rsidRPr="005D65D2">
        <w:rPr>
          <w:rFonts w:ascii="ITC Avant Garde" w:hAnsi="ITC Avant Garde"/>
          <w:bCs/>
          <w:lang w:val="es-ES_tradnl"/>
        </w:rPr>
        <w:t xml:space="preserve"> </w:t>
      </w:r>
      <w:r w:rsidR="00E53401" w:rsidRPr="005D65D2">
        <w:rPr>
          <w:rFonts w:ascii="ITC Avant Garde" w:hAnsi="ITC Avant Garde"/>
          <w:bCs/>
          <w:lang w:val="es-ES_tradnl"/>
        </w:rPr>
        <w:t>través</w:t>
      </w:r>
      <w:r w:rsidR="00536743" w:rsidRPr="005D65D2">
        <w:rPr>
          <w:rFonts w:ascii="ITC Avant Garde" w:hAnsi="ITC Avant Garde"/>
          <w:bCs/>
          <w:lang w:val="es-ES_tradnl"/>
        </w:rPr>
        <w:t xml:space="preserve"> </w:t>
      </w:r>
      <w:r w:rsidR="00E53401" w:rsidRPr="005D65D2">
        <w:rPr>
          <w:rFonts w:ascii="ITC Avant Garde" w:hAnsi="ITC Avant Garde"/>
          <w:bCs/>
          <w:lang w:val="es-ES_tradnl"/>
        </w:rPr>
        <w:t>de</w:t>
      </w:r>
      <w:r w:rsidR="00536743" w:rsidRPr="005D65D2">
        <w:rPr>
          <w:rFonts w:ascii="ITC Avant Garde" w:hAnsi="ITC Avant Garde"/>
          <w:bCs/>
          <w:lang w:val="es-ES_tradnl"/>
        </w:rPr>
        <w:t xml:space="preserve"> </w:t>
      </w:r>
      <w:r w:rsidR="00E53401" w:rsidRPr="005D65D2">
        <w:rPr>
          <w:rFonts w:ascii="ITC Avant Garde" w:hAnsi="ITC Avant Garde"/>
          <w:bCs/>
          <w:lang w:val="es-ES_tradnl"/>
        </w:rPr>
        <w:t>una</w:t>
      </w:r>
      <w:r w:rsidR="00536743" w:rsidRPr="005D65D2">
        <w:rPr>
          <w:rFonts w:ascii="ITC Avant Garde" w:hAnsi="ITC Avant Garde"/>
          <w:bCs/>
          <w:lang w:val="es-ES_tradnl"/>
        </w:rPr>
        <w:t xml:space="preserve"> </w:t>
      </w:r>
      <w:r w:rsidR="00E53401" w:rsidRPr="005D65D2">
        <w:rPr>
          <w:rFonts w:ascii="ITC Avant Garde" w:hAnsi="ITC Avant Garde"/>
          <w:bCs/>
          <w:lang w:val="es-ES_tradnl"/>
        </w:rPr>
        <w:t>regulación</w:t>
      </w:r>
      <w:r w:rsidR="00536743" w:rsidRPr="005D65D2">
        <w:rPr>
          <w:rFonts w:ascii="ITC Avant Garde" w:hAnsi="ITC Avant Garde"/>
          <w:bCs/>
          <w:lang w:val="es-ES_tradnl"/>
        </w:rPr>
        <w:t xml:space="preserve"> </w:t>
      </w:r>
      <w:r w:rsidR="00E53401" w:rsidRPr="005D65D2">
        <w:rPr>
          <w:rFonts w:ascii="ITC Avant Garde" w:hAnsi="ITC Avant Garde"/>
          <w:bCs/>
          <w:lang w:val="es-ES_tradnl"/>
        </w:rPr>
        <w:t>eficiente</w:t>
      </w:r>
      <w:r w:rsidR="00536743" w:rsidRPr="005D65D2">
        <w:rPr>
          <w:rFonts w:ascii="ITC Avant Garde" w:hAnsi="ITC Avant Garde"/>
          <w:bCs/>
          <w:lang w:val="es-ES_tradnl"/>
        </w:rPr>
        <w:t xml:space="preserve"> </w:t>
      </w:r>
      <w:r w:rsidR="00E53401" w:rsidRPr="005D65D2">
        <w:rPr>
          <w:rFonts w:ascii="ITC Avant Garde" w:hAnsi="ITC Avant Garde"/>
          <w:bCs/>
          <w:lang w:val="es-ES_tradnl"/>
        </w:rPr>
        <w:t>y</w:t>
      </w:r>
      <w:r w:rsidR="00536743" w:rsidRPr="005D65D2">
        <w:rPr>
          <w:rFonts w:ascii="ITC Avant Garde" w:hAnsi="ITC Avant Garde"/>
          <w:bCs/>
          <w:lang w:val="es-ES_tradnl"/>
        </w:rPr>
        <w:t xml:space="preserve"> </w:t>
      </w:r>
      <w:r w:rsidR="00E53401" w:rsidRPr="005D65D2">
        <w:rPr>
          <w:rFonts w:ascii="ITC Avant Garde" w:hAnsi="ITC Avant Garde"/>
          <w:bCs/>
          <w:lang w:val="es-ES_tradnl"/>
        </w:rPr>
        <w:t>ordenada</w:t>
      </w:r>
      <w:r w:rsidR="00536743" w:rsidRPr="005D65D2">
        <w:rPr>
          <w:rFonts w:ascii="ITC Avant Garde" w:hAnsi="ITC Avant Garde"/>
          <w:bCs/>
          <w:lang w:val="es-ES_tradnl"/>
        </w:rPr>
        <w:t xml:space="preserve"> </w:t>
      </w:r>
      <w:r w:rsidR="00E53401" w:rsidRPr="005D65D2">
        <w:rPr>
          <w:rFonts w:ascii="ITC Avant Garde" w:hAnsi="ITC Avant Garde"/>
          <w:bCs/>
          <w:lang w:val="es-ES_tradnl"/>
        </w:rPr>
        <w:t>que</w:t>
      </w:r>
      <w:r w:rsidR="00536743" w:rsidRPr="005D65D2">
        <w:rPr>
          <w:rFonts w:ascii="ITC Avant Garde" w:hAnsi="ITC Avant Garde"/>
          <w:bCs/>
          <w:lang w:val="es-ES_tradnl"/>
        </w:rPr>
        <w:t xml:space="preserve"> </w:t>
      </w:r>
      <w:r w:rsidR="00E53401" w:rsidRPr="005D65D2">
        <w:rPr>
          <w:rFonts w:ascii="ITC Avant Garde" w:hAnsi="ITC Avant Garde"/>
          <w:bCs/>
          <w:lang w:val="es-ES_tradnl"/>
        </w:rPr>
        <w:t>tenga</w:t>
      </w:r>
      <w:r w:rsidR="00536743" w:rsidRPr="005D65D2">
        <w:rPr>
          <w:rFonts w:ascii="ITC Avant Garde" w:hAnsi="ITC Avant Garde"/>
          <w:bCs/>
          <w:lang w:val="es-ES_tradnl"/>
        </w:rPr>
        <w:t xml:space="preserve"> </w:t>
      </w:r>
      <w:r w:rsidR="00E53401" w:rsidRPr="005D65D2">
        <w:rPr>
          <w:rFonts w:ascii="ITC Avant Garde" w:hAnsi="ITC Avant Garde"/>
          <w:bCs/>
          <w:lang w:val="es-ES_tradnl"/>
        </w:rPr>
        <w:t>como</w:t>
      </w:r>
      <w:r w:rsidR="00536743" w:rsidRPr="005D65D2">
        <w:rPr>
          <w:rFonts w:ascii="ITC Avant Garde" w:hAnsi="ITC Avant Garde"/>
          <w:bCs/>
          <w:lang w:val="es-ES_tradnl"/>
        </w:rPr>
        <w:t xml:space="preserve"> </w:t>
      </w:r>
      <w:r w:rsidR="00E53401" w:rsidRPr="005D65D2">
        <w:rPr>
          <w:rFonts w:ascii="ITC Avant Garde" w:hAnsi="ITC Avant Garde"/>
          <w:bCs/>
          <w:lang w:val="es-ES_tradnl"/>
        </w:rPr>
        <w:t>finalidad</w:t>
      </w:r>
      <w:r w:rsidR="00536743" w:rsidRPr="005D65D2">
        <w:rPr>
          <w:rFonts w:ascii="ITC Avant Garde" w:hAnsi="ITC Avant Garde"/>
          <w:bCs/>
          <w:lang w:val="es-ES_tradnl"/>
        </w:rPr>
        <w:t xml:space="preserve"> </w:t>
      </w:r>
      <w:r w:rsidR="00E53401" w:rsidRPr="005D65D2">
        <w:rPr>
          <w:rFonts w:ascii="ITC Avant Garde" w:hAnsi="ITC Avant Garde"/>
          <w:bCs/>
          <w:lang w:val="es-ES_tradnl"/>
        </w:rPr>
        <w:t>el</w:t>
      </w:r>
      <w:r w:rsidR="00536743" w:rsidRPr="005D65D2">
        <w:rPr>
          <w:rFonts w:ascii="ITC Avant Garde" w:hAnsi="ITC Avant Garde"/>
          <w:bCs/>
          <w:lang w:val="es-ES_tradnl"/>
        </w:rPr>
        <w:t xml:space="preserve"> </w:t>
      </w:r>
      <w:r w:rsidR="00E53401" w:rsidRPr="005D65D2">
        <w:rPr>
          <w:rFonts w:ascii="ITC Avant Garde" w:hAnsi="ITC Avant Garde"/>
          <w:bCs/>
          <w:lang w:val="es-ES_tradnl"/>
        </w:rPr>
        <w:t>aprovechamiento</w:t>
      </w:r>
      <w:r w:rsidR="00536743" w:rsidRPr="005D65D2">
        <w:rPr>
          <w:rFonts w:ascii="ITC Avant Garde" w:hAnsi="ITC Avant Garde"/>
          <w:bCs/>
          <w:lang w:val="es-ES_tradnl"/>
        </w:rPr>
        <w:t xml:space="preserve"> </w:t>
      </w:r>
      <w:r w:rsidR="00E53401" w:rsidRPr="005D65D2">
        <w:rPr>
          <w:rFonts w:ascii="ITC Avant Garde" w:hAnsi="ITC Avant Garde"/>
          <w:bCs/>
          <w:lang w:val="es-ES_tradnl"/>
        </w:rPr>
        <w:t>máximo</w:t>
      </w:r>
      <w:r w:rsidR="00536743" w:rsidRPr="005D65D2">
        <w:rPr>
          <w:rFonts w:ascii="ITC Avant Garde" w:hAnsi="ITC Avant Garde"/>
          <w:bCs/>
          <w:lang w:val="es-ES_tradnl"/>
        </w:rPr>
        <w:t xml:space="preserve"> </w:t>
      </w:r>
      <w:r w:rsidR="00E53401" w:rsidRPr="005D65D2">
        <w:rPr>
          <w:rFonts w:ascii="ITC Avant Garde" w:hAnsi="ITC Avant Garde"/>
          <w:bCs/>
          <w:lang w:val="es-ES_tradnl"/>
        </w:rPr>
        <w:t>del</w:t>
      </w:r>
      <w:r w:rsidR="00536743" w:rsidRPr="005D65D2">
        <w:rPr>
          <w:rFonts w:ascii="ITC Avant Garde" w:hAnsi="ITC Avant Garde"/>
          <w:bCs/>
          <w:lang w:val="es-ES_tradnl"/>
        </w:rPr>
        <w:t xml:space="preserve"> </w:t>
      </w:r>
      <w:r w:rsidR="00E53401" w:rsidRPr="005D65D2">
        <w:rPr>
          <w:rFonts w:ascii="ITC Avant Garde" w:hAnsi="ITC Avant Garde"/>
          <w:bCs/>
          <w:lang w:val="es-ES_tradnl"/>
        </w:rPr>
        <w:t>bien</w:t>
      </w:r>
      <w:r w:rsidR="00536743" w:rsidRPr="005D65D2">
        <w:rPr>
          <w:rFonts w:ascii="ITC Avant Garde" w:hAnsi="ITC Avant Garde"/>
          <w:bCs/>
          <w:lang w:val="es-ES_tradnl"/>
        </w:rPr>
        <w:t xml:space="preserve"> </w:t>
      </w:r>
      <w:r w:rsidR="00E53401" w:rsidRPr="005D65D2">
        <w:rPr>
          <w:rFonts w:ascii="ITC Avant Garde" w:hAnsi="ITC Avant Garde"/>
          <w:bCs/>
          <w:lang w:val="es-ES_tradnl"/>
        </w:rPr>
        <w:t>considerando</w:t>
      </w:r>
      <w:r w:rsidR="00536743" w:rsidRPr="005D65D2">
        <w:rPr>
          <w:rFonts w:ascii="ITC Avant Garde" w:hAnsi="ITC Avant Garde"/>
          <w:bCs/>
          <w:lang w:val="es-ES_tradnl"/>
        </w:rPr>
        <w:t xml:space="preserve"> </w:t>
      </w:r>
      <w:r w:rsidR="00E53401" w:rsidRPr="005D65D2">
        <w:rPr>
          <w:rFonts w:ascii="ITC Avant Garde" w:hAnsi="ITC Avant Garde"/>
          <w:bCs/>
          <w:lang w:val="es-ES_tradnl"/>
        </w:rPr>
        <w:t>su</w:t>
      </w:r>
      <w:r w:rsidR="00536743" w:rsidRPr="005D65D2">
        <w:rPr>
          <w:rFonts w:ascii="ITC Avant Garde" w:hAnsi="ITC Avant Garde"/>
          <w:bCs/>
          <w:lang w:val="es-ES_tradnl"/>
        </w:rPr>
        <w:t xml:space="preserve"> </w:t>
      </w:r>
      <w:r w:rsidR="00E53401" w:rsidRPr="005D65D2">
        <w:rPr>
          <w:rFonts w:ascii="ITC Avant Garde" w:hAnsi="ITC Avant Garde"/>
          <w:bCs/>
          <w:lang w:val="es-ES_tradnl"/>
        </w:rPr>
        <w:t>naturaleza</w:t>
      </w:r>
      <w:r w:rsidR="00536743" w:rsidRPr="005D65D2">
        <w:rPr>
          <w:rFonts w:ascii="ITC Avant Garde" w:hAnsi="ITC Avant Garde"/>
          <w:bCs/>
          <w:lang w:val="es-ES_tradnl"/>
        </w:rPr>
        <w:t xml:space="preserve"> </w:t>
      </w:r>
      <w:r w:rsidR="00E53401" w:rsidRPr="005D65D2">
        <w:rPr>
          <w:rFonts w:ascii="ITC Avant Garde" w:hAnsi="ITC Avant Garde"/>
          <w:bCs/>
          <w:lang w:val="es-ES_tradnl"/>
        </w:rPr>
        <w:t>de</w:t>
      </w:r>
      <w:r w:rsidR="00536743" w:rsidRPr="005D65D2">
        <w:rPr>
          <w:rFonts w:ascii="ITC Avant Garde" w:hAnsi="ITC Avant Garde"/>
          <w:bCs/>
          <w:lang w:val="es-ES_tradnl"/>
        </w:rPr>
        <w:t xml:space="preserve"> </w:t>
      </w:r>
      <w:r w:rsidR="00E53401" w:rsidRPr="005D65D2">
        <w:rPr>
          <w:rFonts w:ascii="ITC Avant Garde" w:hAnsi="ITC Avant Garde"/>
          <w:bCs/>
          <w:lang w:val="es-ES_tradnl"/>
        </w:rPr>
        <w:t>recurso</w:t>
      </w:r>
      <w:r w:rsidR="00536743" w:rsidRPr="005D65D2">
        <w:rPr>
          <w:rFonts w:ascii="ITC Avant Garde" w:hAnsi="ITC Avant Garde"/>
          <w:bCs/>
          <w:lang w:val="es-ES_tradnl"/>
        </w:rPr>
        <w:t xml:space="preserve"> </w:t>
      </w:r>
      <w:r w:rsidR="00E53401" w:rsidRPr="005D65D2">
        <w:rPr>
          <w:rFonts w:ascii="ITC Avant Garde" w:hAnsi="ITC Avant Garde"/>
          <w:bCs/>
          <w:lang w:val="es-ES_tradnl"/>
        </w:rPr>
        <w:t>finito,</w:t>
      </w:r>
      <w:r w:rsidR="00536743" w:rsidRPr="005D65D2">
        <w:rPr>
          <w:rFonts w:ascii="ITC Avant Garde" w:hAnsi="ITC Avant Garde"/>
          <w:bCs/>
          <w:lang w:val="es-ES_tradnl"/>
        </w:rPr>
        <w:t xml:space="preserve"> </w:t>
      </w:r>
      <w:r w:rsidR="009123AA" w:rsidRPr="005D65D2">
        <w:rPr>
          <w:rFonts w:ascii="ITC Avant Garde" w:hAnsi="ITC Avant Garde"/>
          <w:bCs/>
          <w:lang w:val="es-ES_tradnl"/>
        </w:rPr>
        <w:t>se</w:t>
      </w:r>
      <w:r w:rsidR="00536743" w:rsidRPr="005D65D2">
        <w:rPr>
          <w:rFonts w:ascii="ITC Avant Garde" w:hAnsi="ITC Avant Garde"/>
          <w:bCs/>
          <w:lang w:val="es-ES_tradnl"/>
        </w:rPr>
        <w:t xml:space="preserve"> </w:t>
      </w:r>
      <w:r w:rsidR="009123AA" w:rsidRPr="005D65D2">
        <w:rPr>
          <w:rFonts w:ascii="ITC Avant Garde" w:hAnsi="ITC Avant Garde"/>
          <w:bCs/>
          <w:lang w:val="es-ES_tradnl"/>
        </w:rPr>
        <w:t>considera</w:t>
      </w:r>
      <w:r w:rsidR="00536743" w:rsidRPr="005D65D2">
        <w:rPr>
          <w:rFonts w:ascii="ITC Avant Garde" w:hAnsi="ITC Avant Garde"/>
          <w:bCs/>
          <w:lang w:val="es-ES_tradnl"/>
        </w:rPr>
        <w:t xml:space="preserve"> </w:t>
      </w:r>
      <w:r w:rsidR="009123AA" w:rsidRPr="005D65D2">
        <w:rPr>
          <w:rFonts w:ascii="ITC Avant Garde" w:hAnsi="ITC Avant Garde"/>
          <w:bCs/>
          <w:lang w:val="es-ES_tradnl"/>
        </w:rPr>
        <w:t>pertinente</w:t>
      </w:r>
      <w:r w:rsidR="00536743" w:rsidRPr="005D65D2">
        <w:rPr>
          <w:rFonts w:ascii="ITC Avant Garde" w:hAnsi="ITC Avant Garde"/>
          <w:bCs/>
          <w:lang w:val="es-ES_tradnl"/>
        </w:rPr>
        <w:t xml:space="preserve"> </w:t>
      </w:r>
      <w:r w:rsidR="00C1260F" w:rsidRPr="005D65D2">
        <w:rPr>
          <w:rFonts w:ascii="ITC Avant Garde" w:hAnsi="ITC Avant Garde"/>
          <w:bCs/>
          <w:lang w:val="es-ES_tradnl"/>
        </w:rPr>
        <w:t>la</w:t>
      </w:r>
      <w:r w:rsidR="00536743" w:rsidRPr="005D65D2">
        <w:rPr>
          <w:rFonts w:ascii="ITC Avant Garde" w:hAnsi="ITC Avant Garde"/>
          <w:bCs/>
          <w:lang w:val="es-ES_tradnl"/>
        </w:rPr>
        <w:t xml:space="preserve"> </w:t>
      </w:r>
      <w:r w:rsidR="00C1260F" w:rsidRPr="005D65D2">
        <w:rPr>
          <w:rFonts w:ascii="ITC Avant Garde" w:hAnsi="ITC Avant Garde"/>
          <w:bCs/>
          <w:lang w:val="es-ES_tradnl"/>
        </w:rPr>
        <w:t>creación</w:t>
      </w:r>
      <w:r w:rsidR="00536743" w:rsidRPr="005D65D2">
        <w:rPr>
          <w:rFonts w:ascii="ITC Avant Garde" w:hAnsi="ITC Avant Garde"/>
          <w:bCs/>
          <w:lang w:val="es-ES_tradnl"/>
        </w:rPr>
        <w:t xml:space="preserve"> </w:t>
      </w:r>
      <w:r w:rsidR="00C1260F" w:rsidRPr="005D65D2">
        <w:rPr>
          <w:rFonts w:ascii="ITC Avant Garde" w:hAnsi="ITC Avant Garde"/>
          <w:bCs/>
          <w:lang w:val="es-ES_tradnl"/>
        </w:rPr>
        <w:t>del</w:t>
      </w:r>
      <w:r w:rsidR="00536743" w:rsidRPr="005D65D2">
        <w:rPr>
          <w:rFonts w:ascii="ITC Avant Garde" w:hAnsi="ITC Avant Garde"/>
          <w:bCs/>
          <w:lang w:val="es-ES_tradnl"/>
        </w:rPr>
        <w:t xml:space="preserve"> </w:t>
      </w:r>
      <w:r w:rsidR="00B44374" w:rsidRPr="005D65D2">
        <w:rPr>
          <w:rFonts w:ascii="ITC Avant Garde" w:hAnsi="ITC Avant Garde"/>
          <w:bCs/>
          <w:lang w:val="es-ES_tradnl"/>
        </w:rPr>
        <w:t>Comité</w:t>
      </w:r>
      <w:r w:rsidR="00536743" w:rsidRPr="005D65D2">
        <w:rPr>
          <w:rFonts w:ascii="ITC Avant Garde" w:hAnsi="ITC Avant Garde"/>
          <w:bCs/>
          <w:lang w:val="es-ES_tradnl"/>
        </w:rPr>
        <w:t xml:space="preserve"> </w:t>
      </w:r>
      <w:r w:rsidR="00B44374" w:rsidRPr="005D65D2">
        <w:rPr>
          <w:rFonts w:ascii="ITC Avant Garde" w:hAnsi="ITC Avant Garde"/>
          <w:bCs/>
          <w:lang w:val="es-ES_tradnl"/>
        </w:rPr>
        <w:t>Técnico</w:t>
      </w:r>
      <w:r w:rsidR="00536743" w:rsidRPr="005D65D2">
        <w:rPr>
          <w:rFonts w:ascii="ITC Avant Garde" w:hAnsi="ITC Avant Garde"/>
          <w:bCs/>
          <w:lang w:val="es-ES_tradnl"/>
        </w:rPr>
        <w:t xml:space="preserve"> </w:t>
      </w:r>
      <w:r w:rsidR="00B44374" w:rsidRPr="005D65D2">
        <w:rPr>
          <w:rFonts w:ascii="ITC Avant Garde" w:hAnsi="ITC Avant Garde"/>
          <w:bCs/>
          <w:lang w:val="es-ES_tradnl"/>
        </w:rPr>
        <w:t>en</w:t>
      </w:r>
      <w:r w:rsidR="00536743" w:rsidRPr="005D65D2">
        <w:rPr>
          <w:rFonts w:ascii="ITC Avant Garde" w:hAnsi="ITC Avant Garde"/>
          <w:bCs/>
          <w:lang w:val="es-ES_tradnl"/>
        </w:rPr>
        <w:t xml:space="preserve"> </w:t>
      </w:r>
      <w:r w:rsidR="00B44374" w:rsidRPr="005D65D2">
        <w:rPr>
          <w:rFonts w:ascii="ITC Avant Garde" w:hAnsi="ITC Avant Garde"/>
          <w:bCs/>
          <w:lang w:val="es-ES_tradnl"/>
        </w:rPr>
        <w:t>materia</w:t>
      </w:r>
      <w:r w:rsidR="00536743" w:rsidRPr="005D65D2">
        <w:rPr>
          <w:rFonts w:ascii="ITC Avant Garde" w:hAnsi="ITC Avant Garde"/>
          <w:bCs/>
          <w:lang w:val="es-ES_tradnl"/>
        </w:rPr>
        <w:t xml:space="preserve"> </w:t>
      </w:r>
      <w:r w:rsidR="00B44374" w:rsidRPr="005D65D2">
        <w:rPr>
          <w:rFonts w:ascii="ITC Avant Garde" w:hAnsi="ITC Avant Garde"/>
          <w:bCs/>
          <w:lang w:val="es-ES_tradnl"/>
        </w:rPr>
        <w:t>de</w:t>
      </w:r>
      <w:r w:rsidR="00536743" w:rsidRPr="005D65D2">
        <w:rPr>
          <w:rFonts w:ascii="ITC Avant Garde" w:hAnsi="ITC Avant Garde"/>
          <w:bCs/>
          <w:lang w:val="es-ES_tradnl"/>
        </w:rPr>
        <w:t xml:space="preserve"> </w:t>
      </w:r>
      <w:r w:rsidR="00B44374" w:rsidRPr="005D65D2">
        <w:rPr>
          <w:rFonts w:ascii="ITC Avant Garde" w:hAnsi="ITC Avant Garde"/>
          <w:bCs/>
          <w:lang w:val="es-ES_tradnl"/>
        </w:rPr>
        <w:t>Espectro</w:t>
      </w:r>
      <w:r w:rsidR="00536743" w:rsidRPr="005D65D2">
        <w:rPr>
          <w:rFonts w:ascii="ITC Avant Garde" w:hAnsi="ITC Avant Garde"/>
          <w:bCs/>
          <w:lang w:val="es-ES_tradnl"/>
        </w:rPr>
        <w:t xml:space="preserve"> </w:t>
      </w:r>
      <w:r w:rsidR="00B44374" w:rsidRPr="005D65D2">
        <w:rPr>
          <w:rFonts w:ascii="ITC Avant Garde" w:hAnsi="ITC Avant Garde"/>
          <w:bCs/>
          <w:lang w:val="es-ES_tradnl"/>
        </w:rPr>
        <w:t>Radioeléctrico</w:t>
      </w:r>
      <w:r w:rsidR="00536743" w:rsidRPr="005D65D2">
        <w:rPr>
          <w:rFonts w:ascii="ITC Avant Garde" w:hAnsi="ITC Avant Garde"/>
          <w:bCs/>
          <w:lang w:val="es-ES_tradnl"/>
        </w:rPr>
        <w:t xml:space="preserve"> </w:t>
      </w:r>
      <w:r w:rsidR="00B44374" w:rsidRPr="005D65D2">
        <w:rPr>
          <w:rFonts w:ascii="ITC Avant Garde" w:hAnsi="ITC Avant Garde"/>
          <w:bCs/>
          <w:lang w:val="es-ES_tradnl"/>
        </w:rPr>
        <w:t>(</w:t>
      </w:r>
      <w:r w:rsidR="00C64C09" w:rsidRPr="005D65D2">
        <w:rPr>
          <w:rFonts w:ascii="ITC Avant Garde" w:hAnsi="ITC Avant Garde"/>
          <w:bCs/>
          <w:lang w:val="es-ES_tradnl"/>
        </w:rPr>
        <w:t>CTER</w:t>
      </w:r>
      <w:r w:rsidR="00B44374" w:rsidRPr="005D65D2">
        <w:rPr>
          <w:rFonts w:ascii="ITC Avant Garde" w:hAnsi="ITC Avant Garde"/>
          <w:bCs/>
          <w:lang w:val="es-ES_tradnl"/>
        </w:rPr>
        <w:t>)</w:t>
      </w:r>
      <w:r w:rsidRPr="005D65D2">
        <w:rPr>
          <w:rFonts w:ascii="ITC Avant Garde" w:hAnsi="ITC Avant Garde"/>
          <w:bCs/>
          <w:lang w:val="es-ES_tradnl"/>
        </w:rPr>
        <w:t>,</w:t>
      </w:r>
      <w:r w:rsidR="00536743" w:rsidRPr="005D65D2">
        <w:rPr>
          <w:rFonts w:ascii="ITC Avant Garde" w:hAnsi="ITC Avant Garde"/>
          <w:bCs/>
          <w:lang w:val="es-ES_tradnl"/>
        </w:rPr>
        <w:t xml:space="preserve"> </w:t>
      </w:r>
      <w:r w:rsidR="000A4347" w:rsidRPr="005D65D2">
        <w:rPr>
          <w:rFonts w:ascii="ITC Avant Garde" w:hAnsi="ITC Avant Garde"/>
          <w:bCs/>
          <w:lang w:val="es-ES_tradnl"/>
        </w:rPr>
        <w:t>así</w:t>
      </w:r>
      <w:r w:rsidR="00536743" w:rsidRPr="005D65D2">
        <w:rPr>
          <w:rFonts w:ascii="ITC Avant Garde" w:hAnsi="ITC Avant Garde"/>
          <w:bCs/>
          <w:lang w:val="es-ES_tradnl"/>
        </w:rPr>
        <w:t xml:space="preserve"> </w:t>
      </w:r>
      <w:r w:rsidR="000A4347" w:rsidRPr="005D65D2">
        <w:rPr>
          <w:rFonts w:ascii="ITC Avant Garde" w:hAnsi="ITC Avant Garde"/>
          <w:bCs/>
          <w:lang w:val="es-ES_tradnl"/>
        </w:rPr>
        <w:t>como</w:t>
      </w:r>
      <w:r w:rsidR="00536743" w:rsidRPr="005D65D2">
        <w:rPr>
          <w:rFonts w:ascii="ITC Avant Garde" w:hAnsi="ITC Avant Garde"/>
          <w:bCs/>
          <w:lang w:val="es-ES_tradnl"/>
        </w:rPr>
        <w:t xml:space="preserve"> </w:t>
      </w:r>
      <w:r w:rsidRPr="005D65D2">
        <w:rPr>
          <w:rFonts w:ascii="ITC Avant Garde" w:hAnsi="ITC Avant Garde"/>
          <w:bCs/>
          <w:lang w:val="es-ES_tradnl"/>
        </w:rPr>
        <w:t>la</w:t>
      </w:r>
      <w:r w:rsidR="00536743" w:rsidRPr="005D65D2">
        <w:rPr>
          <w:rFonts w:ascii="ITC Avant Garde" w:hAnsi="ITC Avant Garde"/>
          <w:bCs/>
          <w:lang w:val="es-ES_tradnl"/>
        </w:rPr>
        <w:t xml:space="preserve"> </w:t>
      </w:r>
      <w:r w:rsidR="000A4347" w:rsidRPr="005D65D2">
        <w:rPr>
          <w:rFonts w:ascii="ITC Avant Garde" w:hAnsi="ITC Avant Garde"/>
          <w:bCs/>
          <w:lang w:val="es-ES_tradnl"/>
        </w:rPr>
        <w:t>emisión</w:t>
      </w:r>
      <w:r w:rsidR="00536743" w:rsidRPr="005D65D2">
        <w:rPr>
          <w:rFonts w:ascii="ITC Avant Garde" w:hAnsi="ITC Avant Garde"/>
          <w:bCs/>
          <w:lang w:val="es-ES_tradnl"/>
        </w:rPr>
        <w:t xml:space="preserve"> </w:t>
      </w:r>
      <w:r w:rsidRPr="005D65D2">
        <w:rPr>
          <w:rFonts w:ascii="ITC Avant Garde" w:hAnsi="ITC Avant Garde"/>
          <w:bCs/>
          <w:lang w:val="es-ES_tradnl"/>
        </w:rPr>
        <w:t>de</w:t>
      </w:r>
      <w:r w:rsidR="00536743" w:rsidRPr="005D65D2">
        <w:rPr>
          <w:rFonts w:ascii="ITC Avant Garde" w:hAnsi="ITC Avant Garde"/>
          <w:bCs/>
          <w:lang w:val="es-ES_tradnl"/>
        </w:rPr>
        <w:t xml:space="preserve"> </w:t>
      </w:r>
      <w:r w:rsidR="000A4347" w:rsidRPr="005D65D2">
        <w:rPr>
          <w:rFonts w:ascii="ITC Avant Garde" w:hAnsi="ITC Avant Garde"/>
          <w:bCs/>
          <w:lang w:val="es-ES_tradnl"/>
        </w:rPr>
        <w:t>sus</w:t>
      </w:r>
      <w:r w:rsidR="00536743" w:rsidRPr="005D65D2">
        <w:rPr>
          <w:rFonts w:ascii="ITC Avant Garde" w:hAnsi="ITC Avant Garde"/>
          <w:bCs/>
          <w:lang w:val="es-ES_tradnl"/>
        </w:rPr>
        <w:t xml:space="preserve"> </w:t>
      </w:r>
      <w:r w:rsidRPr="005D65D2">
        <w:rPr>
          <w:rFonts w:ascii="ITC Avant Garde" w:hAnsi="ITC Avant Garde"/>
          <w:bCs/>
          <w:lang w:val="es-ES_tradnl"/>
        </w:rPr>
        <w:t>reglas</w:t>
      </w:r>
      <w:r w:rsidR="00536743" w:rsidRPr="005D65D2">
        <w:rPr>
          <w:rFonts w:ascii="ITC Avant Garde" w:hAnsi="ITC Avant Garde"/>
          <w:bCs/>
          <w:lang w:val="es-ES_tradnl"/>
        </w:rPr>
        <w:t xml:space="preserve"> </w:t>
      </w:r>
      <w:r w:rsidRPr="005D65D2">
        <w:rPr>
          <w:rFonts w:ascii="ITC Avant Garde" w:hAnsi="ITC Avant Garde"/>
          <w:bCs/>
          <w:lang w:val="es-ES_tradnl"/>
        </w:rPr>
        <w:t>de</w:t>
      </w:r>
      <w:r w:rsidR="00536743" w:rsidRPr="005D65D2">
        <w:rPr>
          <w:rFonts w:ascii="ITC Avant Garde" w:hAnsi="ITC Avant Garde"/>
          <w:bCs/>
          <w:lang w:val="es-ES_tradnl"/>
        </w:rPr>
        <w:t xml:space="preserve"> </w:t>
      </w:r>
      <w:r w:rsidRPr="005D65D2">
        <w:rPr>
          <w:rFonts w:ascii="ITC Avant Garde" w:hAnsi="ITC Avant Garde"/>
          <w:bCs/>
          <w:lang w:val="es-ES_tradnl"/>
        </w:rPr>
        <w:t>operación</w:t>
      </w:r>
      <w:r w:rsidR="00A429A9" w:rsidRPr="005D65D2">
        <w:rPr>
          <w:rFonts w:ascii="ITC Avant Garde" w:hAnsi="ITC Avant Garde"/>
          <w:bCs/>
          <w:lang w:val="es-ES_tradnl"/>
        </w:rPr>
        <w:t>.</w:t>
      </w:r>
    </w:p>
    <w:p w14:paraId="6AA5E9FB" w14:textId="77777777" w:rsidR="00536936" w:rsidRDefault="00D34EE5" w:rsidP="003B1806">
      <w:pPr>
        <w:spacing w:before="240" w:after="240" w:line="240" w:lineRule="auto"/>
        <w:jc w:val="both"/>
        <w:rPr>
          <w:rFonts w:ascii="ITC Avant Garde" w:hAnsi="ITC Avant Garde"/>
          <w:bCs/>
          <w:lang w:val="es-ES_tradnl"/>
        </w:rPr>
      </w:pPr>
      <w:r w:rsidRPr="005D65D2">
        <w:rPr>
          <w:rFonts w:ascii="ITC Avant Garde" w:hAnsi="ITC Avant Garde"/>
          <w:bCs/>
          <w:lang w:val="es-ES_tradnl"/>
        </w:rPr>
        <w:t>Así</w:t>
      </w:r>
      <w:r w:rsidR="00536743" w:rsidRPr="005D65D2">
        <w:rPr>
          <w:rFonts w:ascii="ITC Avant Garde" w:hAnsi="ITC Avant Garde"/>
          <w:bCs/>
          <w:lang w:val="es-ES_tradnl"/>
        </w:rPr>
        <w:t xml:space="preserve"> </w:t>
      </w:r>
      <w:r w:rsidRPr="005D65D2">
        <w:rPr>
          <w:rFonts w:ascii="ITC Avant Garde" w:hAnsi="ITC Avant Garde"/>
          <w:bCs/>
          <w:lang w:val="es-ES_tradnl"/>
        </w:rPr>
        <w:t>mismo,</w:t>
      </w:r>
      <w:r w:rsidR="00536743" w:rsidRPr="005D65D2">
        <w:rPr>
          <w:rFonts w:ascii="ITC Avant Garde" w:hAnsi="ITC Avant Garde"/>
          <w:bCs/>
          <w:lang w:val="es-ES_tradnl"/>
        </w:rPr>
        <w:t xml:space="preserve"> </w:t>
      </w:r>
      <w:r w:rsidR="00EB3437" w:rsidRPr="005D65D2">
        <w:rPr>
          <w:rFonts w:ascii="ITC Avant Garde" w:hAnsi="ITC Avant Garde"/>
          <w:bCs/>
          <w:lang w:val="es-ES_tradnl"/>
        </w:rPr>
        <w:t>con</w:t>
      </w:r>
      <w:r w:rsidR="00536743" w:rsidRPr="005D65D2">
        <w:rPr>
          <w:rFonts w:ascii="ITC Avant Garde" w:hAnsi="ITC Avant Garde"/>
          <w:bCs/>
          <w:lang w:val="es-ES_tradnl"/>
        </w:rPr>
        <w:t xml:space="preserve"> </w:t>
      </w:r>
      <w:r w:rsidR="00EB3437" w:rsidRPr="005D65D2">
        <w:rPr>
          <w:rFonts w:ascii="ITC Avant Garde" w:hAnsi="ITC Avant Garde"/>
          <w:bCs/>
          <w:lang w:val="es-ES_tradnl"/>
        </w:rPr>
        <w:t>la</w:t>
      </w:r>
      <w:r w:rsidR="00536743" w:rsidRPr="005D65D2">
        <w:rPr>
          <w:rFonts w:ascii="ITC Avant Garde" w:hAnsi="ITC Avant Garde"/>
          <w:bCs/>
          <w:lang w:val="es-ES_tradnl"/>
        </w:rPr>
        <w:t xml:space="preserve"> </w:t>
      </w:r>
      <w:r w:rsidR="00EB3437" w:rsidRPr="005D65D2">
        <w:rPr>
          <w:rFonts w:ascii="ITC Avant Garde" w:hAnsi="ITC Avant Garde"/>
          <w:bCs/>
          <w:lang w:val="es-ES_tradnl"/>
        </w:rPr>
        <w:t>finalidad</w:t>
      </w:r>
      <w:r w:rsidR="00536743" w:rsidRPr="005D65D2">
        <w:rPr>
          <w:rFonts w:ascii="ITC Avant Garde" w:hAnsi="ITC Avant Garde"/>
          <w:bCs/>
          <w:lang w:val="es-ES_tradnl"/>
        </w:rPr>
        <w:t xml:space="preserve"> </w:t>
      </w:r>
      <w:r w:rsidR="00EB3437" w:rsidRPr="005D65D2">
        <w:rPr>
          <w:rFonts w:ascii="ITC Avant Garde" w:hAnsi="ITC Avant Garde"/>
          <w:bCs/>
          <w:lang w:val="es-ES_tradnl"/>
        </w:rPr>
        <w:t>de</w:t>
      </w:r>
      <w:r w:rsidR="00536743" w:rsidRPr="005D65D2">
        <w:rPr>
          <w:rFonts w:ascii="ITC Avant Garde" w:hAnsi="ITC Avant Garde"/>
          <w:bCs/>
          <w:lang w:val="es-ES_tradnl"/>
        </w:rPr>
        <w:t xml:space="preserve"> </w:t>
      </w:r>
      <w:r w:rsidR="00EB3437" w:rsidRPr="005D65D2">
        <w:rPr>
          <w:rFonts w:ascii="ITC Avant Garde" w:hAnsi="ITC Avant Garde"/>
          <w:bCs/>
          <w:lang w:val="es-ES_tradnl"/>
        </w:rPr>
        <w:t>permitir</w:t>
      </w:r>
      <w:r w:rsidR="00536743" w:rsidRPr="005D65D2">
        <w:rPr>
          <w:rFonts w:ascii="ITC Avant Garde" w:hAnsi="ITC Avant Garde"/>
          <w:bCs/>
          <w:lang w:val="es-ES_tradnl"/>
        </w:rPr>
        <w:t xml:space="preserve"> </w:t>
      </w:r>
      <w:r w:rsidR="00EB3437" w:rsidRPr="005D65D2">
        <w:rPr>
          <w:rFonts w:ascii="ITC Avant Garde" w:hAnsi="ITC Avant Garde"/>
          <w:bCs/>
          <w:lang w:val="es-ES_tradnl"/>
        </w:rPr>
        <w:t>la</w:t>
      </w:r>
      <w:r w:rsidR="00536743" w:rsidRPr="005D65D2">
        <w:rPr>
          <w:rFonts w:ascii="ITC Avant Garde" w:hAnsi="ITC Avant Garde"/>
          <w:bCs/>
          <w:lang w:val="es-ES_tradnl"/>
        </w:rPr>
        <w:t xml:space="preserve"> </w:t>
      </w:r>
      <w:r w:rsidR="00EB3437" w:rsidRPr="005D65D2">
        <w:rPr>
          <w:rFonts w:ascii="ITC Avant Garde" w:hAnsi="ITC Avant Garde"/>
          <w:bCs/>
          <w:lang w:val="es-ES_tradnl"/>
        </w:rPr>
        <w:t>correcta</w:t>
      </w:r>
      <w:r w:rsidR="00536743" w:rsidRPr="005D65D2">
        <w:rPr>
          <w:rFonts w:ascii="ITC Avant Garde" w:hAnsi="ITC Avant Garde"/>
          <w:bCs/>
          <w:lang w:val="es-ES_tradnl"/>
        </w:rPr>
        <w:t xml:space="preserve"> </w:t>
      </w:r>
      <w:r w:rsidR="00EB3437" w:rsidRPr="005D65D2">
        <w:rPr>
          <w:rFonts w:ascii="ITC Avant Garde" w:hAnsi="ITC Avant Garde"/>
          <w:bCs/>
          <w:lang w:val="es-ES_tradnl"/>
        </w:rPr>
        <w:t>operaci</w:t>
      </w:r>
      <w:r w:rsidR="00A50BB6" w:rsidRPr="005D65D2">
        <w:rPr>
          <w:rFonts w:ascii="ITC Avant Garde" w:hAnsi="ITC Avant Garde"/>
          <w:bCs/>
          <w:lang w:val="es-ES_tradnl"/>
        </w:rPr>
        <w:t>ón</w:t>
      </w:r>
      <w:r w:rsidR="00536743" w:rsidRPr="005D65D2">
        <w:rPr>
          <w:rFonts w:ascii="ITC Avant Garde" w:hAnsi="ITC Avant Garde"/>
          <w:bCs/>
          <w:lang w:val="es-ES_tradnl"/>
        </w:rPr>
        <w:t xml:space="preserve"> </w:t>
      </w:r>
      <w:r w:rsidR="00A50BB6" w:rsidRPr="005D65D2">
        <w:rPr>
          <w:rFonts w:ascii="ITC Avant Garde" w:hAnsi="ITC Avant Garde"/>
          <w:bCs/>
          <w:lang w:val="es-ES_tradnl"/>
        </w:rPr>
        <w:t>del</w:t>
      </w:r>
      <w:r w:rsidR="00536743" w:rsidRPr="005D65D2">
        <w:rPr>
          <w:rFonts w:ascii="ITC Avant Garde" w:hAnsi="ITC Avant Garde"/>
          <w:bCs/>
          <w:lang w:val="es-ES_tradnl"/>
        </w:rPr>
        <w:t xml:space="preserve"> </w:t>
      </w:r>
      <w:r w:rsidR="00C64C09" w:rsidRPr="005D65D2">
        <w:rPr>
          <w:rFonts w:ascii="ITC Avant Garde" w:hAnsi="ITC Avant Garde"/>
          <w:bCs/>
          <w:lang w:val="es-ES_tradnl"/>
        </w:rPr>
        <w:t>CTER</w:t>
      </w:r>
      <w:r w:rsidR="00EB3437" w:rsidRPr="005D65D2">
        <w:rPr>
          <w:rFonts w:ascii="ITC Avant Garde" w:hAnsi="ITC Avant Garde"/>
          <w:bCs/>
          <w:lang w:val="es-ES_tradnl"/>
        </w:rPr>
        <w:t>,</w:t>
      </w:r>
      <w:r w:rsidR="00536743" w:rsidRPr="005D65D2">
        <w:rPr>
          <w:rFonts w:ascii="ITC Avant Garde" w:hAnsi="ITC Avant Garde"/>
          <w:bCs/>
          <w:lang w:val="es-ES_tradnl"/>
        </w:rPr>
        <w:t xml:space="preserve"> </w:t>
      </w:r>
      <w:r w:rsidRPr="005D65D2">
        <w:rPr>
          <w:rFonts w:ascii="ITC Avant Garde" w:hAnsi="ITC Avant Garde"/>
          <w:bCs/>
          <w:lang w:val="es-ES_tradnl"/>
        </w:rPr>
        <w:t>se</w:t>
      </w:r>
      <w:r w:rsidR="00536743" w:rsidRPr="005D65D2">
        <w:rPr>
          <w:rFonts w:ascii="ITC Avant Garde" w:hAnsi="ITC Avant Garde"/>
          <w:bCs/>
          <w:lang w:val="es-ES_tradnl"/>
        </w:rPr>
        <w:t xml:space="preserve"> </w:t>
      </w:r>
      <w:r w:rsidRPr="005D65D2">
        <w:rPr>
          <w:rFonts w:ascii="ITC Avant Garde" w:hAnsi="ITC Avant Garde"/>
          <w:bCs/>
          <w:lang w:val="es-ES_tradnl"/>
        </w:rPr>
        <w:t>considera</w:t>
      </w:r>
      <w:r w:rsidR="00536743" w:rsidRPr="005D65D2">
        <w:rPr>
          <w:rFonts w:ascii="ITC Avant Garde" w:hAnsi="ITC Avant Garde"/>
          <w:bCs/>
          <w:lang w:val="es-ES_tradnl"/>
        </w:rPr>
        <w:t xml:space="preserve"> </w:t>
      </w:r>
      <w:r w:rsidRPr="005D65D2">
        <w:rPr>
          <w:rFonts w:ascii="ITC Avant Garde" w:hAnsi="ITC Avant Garde"/>
          <w:bCs/>
          <w:lang w:val="es-ES_tradnl"/>
        </w:rPr>
        <w:t>que</w:t>
      </w:r>
      <w:r w:rsidR="00536743" w:rsidRPr="005D65D2">
        <w:rPr>
          <w:rFonts w:ascii="ITC Avant Garde" w:hAnsi="ITC Avant Garde"/>
          <w:bCs/>
          <w:lang w:val="es-ES_tradnl"/>
        </w:rPr>
        <w:t xml:space="preserve"> </w:t>
      </w:r>
      <w:r w:rsidR="00A429A9" w:rsidRPr="005D65D2">
        <w:rPr>
          <w:rFonts w:ascii="ITC Avant Garde" w:hAnsi="ITC Avant Garde"/>
          <w:bCs/>
          <w:lang w:val="es-ES_tradnl"/>
        </w:rPr>
        <w:t>el</w:t>
      </w:r>
      <w:r w:rsidR="00536743" w:rsidRPr="005D65D2">
        <w:rPr>
          <w:rFonts w:ascii="ITC Avant Garde" w:hAnsi="ITC Avant Garde"/>
          <w:bCs/>
          <w:lang w:val="es-ES_tradnl"/>
        </w:rPr>
        <w:t xml:space="preserve"> </w:t>
      </w:r>
      <w:r w:rsidRPr="005D65D2">
        <w:rPr>
          <w:rFonts w:ascii="ITC Avant Garde" w:hAnsi="ITC Avant Garde"/>
          <w:bCs/>
          <w:lang w:val="es-ES_tradnl"/>
        </w:rPr>
        <w:t>c</w:t>
      </w:r>
      <w:r w:rsidR="00A429A9" w:rsidRPr="005D65D2">
        <w:rPr>
          <w:rFonts w:ascii="ITC Avant Garde" w:hAnsi="ITC Avant Garde"/>
          <w:bCs/>
          <w:lang w:val="es-ES_tradnl"/>
        </w:rPr>
        <w:t>omité</w:t>
      </w:r>
      <w:r w:rsidR="00536743" w:rsidRPr="005D65D2">
        <w:rPr>
          <w:rFonts w:ascii="ITC Avant Garde" w:hAnsi="ITC Avant Garde"/>
          <w:bCs/>
          <w:lang w:val="es-ES_tradnl"/>
        </w:rPr>
        <w:t xml:space="preserve"> </w:t>
      </w:r>
      <w:r w:rsidRPr="005D65D2">
        <w:rPr>
          <w:rFonts w:ascii="ITC Avant Garde" w:hAnsi="ITC Avant Garde"/>
          <w:bCs/>
          <w:lang w:val="es-ES_tradnl"/>
        </w:rPr>
        <w:t>sea</w:t>
      </w:r>
      <w:r w:rsidR="00536743" w:rsidRPr="005D65D2">
        <w:rPr>
          <w:rFonts w:ascii="ITC Avant Garde" w:hAnsi="ITC Avant Garde"/>
          <w:bCs/>
          <w:lang w:val="es-ES_tradnl"/>
        </w:rPr>
        <w:t xml:space="preserve"> </w:t>
      </w:r>
      <w:r w:rsidRPr="005D65D2">
        <w:rPr>
          <w:rFonts w:ascii="ITC Avant Garde" w:hAnsi="ITC Avant Garde"/>
          <w:bCs/>
          <w:lang w:val="es-ES_tradnl"/>
        </w:rPr>
        <w:t>conformado</w:t>
      </w:r>
      <w:r w:rsidR="00536743" w:rsidRPr="005D65D2">
        <w:rPr>
          <w:rFonts w:ascii="ITC Avant Garde" w:hAnsi="ITC Avant Garde"/>
          <w:bCs/>
          <w:lang w:val="es-ES_tradnl"/>
        </w:rPr>
        <w:t xml:space="preserve"> </w:t>
      </w:r>
      <w:r w:rsidRPr="005D65D2">
        <w:rPr>
          <w:rFonts w:ascii="ITC Avant Garde" w:hAnsi="ITC Avant Garde"/>
          <w:bCs/>
          <w:lang w:val="es-ES_tradnl"/>
        </w:rPr>
        <w:t>por</w:t>
      </w:r>
      <w:r w:rsidR="00536743" w:rsidRPr="005D65D2">
        <w:rPr>
          <w:rFonts w:ascii="ITC Avant Garde" w:hAnsi="ITC Avant Garde"/>
          <w:bCs/>
          <w:lang w:val="es-ES_tradnl"/>
        </w:rPr>
        <w:t xml:space="preserve"> </w:t>
      </w:r>
      <w:r w:rsidR="00A429A9" w:rsidRPr="005D65D2">
        <w:rPr>
          <w:rFonts w:ascii="ITC Avant Garde" w:hAnsi="ITC Avant Garde"/>
          <w:bCs/>
          <w:lang w:val="es-ES_tradnl"/>
        </w:rPr>
        <w:t>6</w:t>
      </w:r>
      <w:r w:rsidR="00536743" w:rsidRPr="005D65D2">
        <w:rPr>
          <w:rFonts w:ascii="ITC Avant Garde" w:hAnsi="ITC Avant Garde"/>
          <w:bCs/>
          <w:lang w:val="es-ES_tradnl"/>
        </w:rPr>
        <w:t xml:space="preserve"> </w:t>
      </w:r>
      <w:r w:rsidR="00A429A9" w:rsidRPr="005D65D2">
        <w:rPr>
          <w:rFonts w:ascii="ITC Avant Garde" w:hAnsi="ITC Avant Garde"/>
          <w:bCs/>
          <w:lang w:val="es-ES_tradnl"/>
        </w:rPr>
        <w:t>(seis)</w:t>
      </w:r>
      <w:r w:rsidR="00536743" w:rsidRPr="005D65D2">
        <w:rPr>
          <w:rFonts w:ascii="ITC Avant Garde" w:hAnsi="ITC Avant Garde"/>
          <w:bCs/>
          <w:lang w:val="es-ES_tradnl"/>
        </w:rPr>
        <w:t xml:space="preserve"> </w:t>
      </w:r>
      <w:r w:rsidR="00A429A9" w:rsidRPr="005D65D2">
        <w:rPr>
          <w:rFonts w:ascii="ITC Avant Garde" w:hAnsi="ITC Avant Garde"/>
          <w:bCs/>
          <w:lang w:val="es-ES_tradnl"/>
        </w:rPr>
        <w:t>Grupos</w:t>
      </w:r>
      <w:r w:rsidR="00536743" w:rsidRPr="005D65D2">
        <w:rPr>
          <w:rFonts w:ascii="ITC Avant Garde" w:hAnsi="ITC Avant Garde"/>
          <w:bCs/>
          <w:lang w:val="es-ES_tradnl"/>
        </w:rPr>
        <w:t xml:space="preserve"> </w:t>
      </w:r>
      <w:r w:rsidR="00A429A9" w:rsidRPr="005D65D2">
        <w:rPr>
          <w:rFonts w:ascii="ITC Avant Garde" w:hAnsi="ITC Avant Garde"/>
          <w:bCs/>
          <w:lang w:val="es-ES_tradnl"/>
        </w:rPr>
        <w:t>de</w:t>
      </w:r>
      <w:r w:rsidR="00536743" w:rsidRPr="005D65D2">
        <w:rPr>
          <w:rFonts w:ascii="ITC Avant Garde" w:hAnsi="ITC Avant Garde"/>
          <w:bCs/>
          <w:lang w:val="es-ES_tradnl"/>
        </w:rPr>
        <w:t xml:space="preserve"> </w:t>
      </w:r>
      <w:r w:rsidR="00A429A9" w:rsidRPr="005D65D2">
        <w:rPr>
          <w:rFonts w:ascii="ITC Avant Garde" w:hAnsi="ITC Avant Garde"/>
          <w:bCs/>
          <w:lang w:val="es-ES_tradnl"/>
        </w:rPr>
        <w:t>Trabajo,</w:t>
      </w:r>
      <w:r w:rsidR="00536743" w:rsidRPr="005D65D2">
        <w:rPr>
          <w:rFonts w:ascii="ITC Avant Garde" w:hAnsi="ITC Avant Garde"/>
          <w:bCs/>
          <w:lang w:val="es-ES_tradnl"/>
        </w:rPr>
        <w:t xml:space="preserve"> </w:t>
      </w:r>
      <w:r w:rsidR="00A429A9" w:rsidRPr="005D65D2">
        <w:rPr>
          <w:rFonts w:ascii="ITC Avant Garde" w:hAnsi="ITC Avant Garde"/>
          <w:bCs/>
          <w:lang w:val="es-ES_tradnl"/>
        </w:rPr>
        <w:t>cuyas</w:t>
      </w:r>
      <w:r w:rsidR="00536743" w:rsidRPr="005D65D2">
        <w:rPr>
          <w:rFonts w:ascii="ITC Avant Garde" w:hAnsi="ITC Avant Garde"/>
          <w:bCs/>
          <w:lang w:val="es-ES_tradnl"/>
        </w:rPr>
        <w:t xml:space="preserve"> </w:t>
      </w:r>
      <w:r w:rsidRPr="005D65D2">
        <w:rPr>
          <w:rFonts w:ascii="ITC Avant Garde" w:hAnsi="ITC Avant Garde"/>
          <w:bCs/>
          <w:lang w:val="es-ES_tradnl"/>
        </w:rPr>
        <w:t>actividades</w:t>
      </w:r>
      <w:r w:rsidR="00536743" w:rsidRPr="005D65D2">
        <w:rPr>
          <w:rFonts w:ascii="ITC Avant Garde" w:hAnsi="ITC Avant Garde"/>
          <w:bCs/>
          <w:lang w:val="es-ES_tradnl"/>
        </w:rPr>
        <w:t xml:space="preserve"> </w:t>
      </w:r>
      <w:r w:rsidRPr="005D65D2">
        <w:rPr>
          <w:rFonts w:ascii="ITC Avant Garde" w:hAnsi="ITC Avant Garde"/>
          <w:bCs/>
          <w:lang w:val="es-ES_tradnl"/>
        </w:rPr>
        <w:t>se</w:t>
      </w:r>
      <w:r w:rsidR="00536743" w:rsidRPr="005D65D2">
        <w:rPr>
          <w:rFonts w:ascii="ITC Avant Garde" w:hAnsi="ITC Avant Garde"/>
          <w:bCs/>
          <w:lang w:val="es-ES_tradnl"/>
        </w:rPr>
        <w:t xml:space="preserve"> </w:t>
      </w:r>
      <w:r w:rsidRPr="005D65D2">
        <w:rPr>
          <w:rFonts w:ascii="ITC Avant Garde" w:hAnsi="ITC Avant Garde"/>
          <w:bCs/>
          <w:lang w:val="es-ES_tradnl"/>
        </w:rPr>
        <w:t>especialice</w:t>
      </w:r>
      <w:r w:rsidR="00A429A9" w:rsidRPr="005D65D2">
        <w:rPr>
          <w:rFonts w:ascii="ITC Avant Garde" w:hAnsi="ITC Avant Garde"/>
          <w:bCs/>
          <w:lang w:val="es-ES_tradnl"/>
        </w:rPr>
        <w:t>n</w:t>
      </w:r>
      <w:r w:rsidR="00536743" w:rsidRPr="005D65D2">
        <w:rPr>
          <w:rFonts w:ascii="ITC Avant Garde" w:hAnsi="ITC Avant Garde"/>
          <w:bCs/>
          <w:lang w:val="es-ES_tradnl"/>
        </w:rPr>
        <w:t xml:space="preserve"> </w:t>
      </w:r>
      <w:r w:rsidR="00A429A9" w:rsidRPr="005D65D2">
        <w:rPr>
          <w:rFonts w:ascii="ITC Avant Garde" w:hAnsi="ITC Avant Garde"/>
          <w:bCs/>
          <w:lang w:val="es-ES_tradnl"/>
        </w:rPr>
        <w:t>en</w:t>
      </w:r>
      <w:r w:rsidR="00536743" w:rsidRPr="005D65D2">
        <w:rPr>
          <w:rFonts w:ascii="ITC Avant Garde" w:hAnsi="ITC Avant Garde"/>
          <w:bCs/>
          <w:lang w:val="es-ES_tradnl"/>
        </w:rPr>
        <w:t xml:space="preserve"> </w:t>
      </w:r>
      <w:r w:rsidR="00A429A9" w:rsidRPr="005D65D2">
        <w:rPr>
          <w:rFonts w:ascii="ITC Avant Garde" w:hAnsi="ITC Avant Garde"/>
          <w:bCs/>
          <w:lang w:val="es-ES_tradnl"/>
        </w:rPr>
        <w:t>los</w:t>
      </w:r>
      <w:r w:rsidR="00536743" w:rsidRPr="005D65D2">
        <w:rPr>
          <w:rFonts w:ascii="ITC Avant Garde" w:hAnsi="ITC Avant Garde"/>
          <w:bCs/>
          <w:lang w:val="es-ES_tradnl"/>
        </w:rPr>
        <w:t xml:space="preserve"> </w:t>
      </w:r>
      <w:r w:rsidR="00A429A9" w:rsidRPr="005D65D2">
        <w:rPr>
          <w:rFonts w:ascii="ITC Avant Garde" w:hAnsi="ITC Avant Garde"/>
          <w:bCs/>
          <w:lang w:val="es-ES_tradnl"/>
        </w:rPr>
        <w:t>siguientes</w:t>
      </w:r>
      <w:r w:rsidR="00536743" w:rsidRPr="005D65D2">
        <w:rPr>
          <w:rFonts w:ascii="ITC Avant Garde" w:hAnsi="ITC Avant Garde"/>
          <w:bCs/>
          <w:lang w:val="es-ES_tradnl"/>
        </w:rPr>
        <w:t xml:space="preserve"> </w:t>
      </w:r>
      <w:r w:rsidR="00A429A9" w:rsidRPr="005D65D2">
        <w:rPr>
          <w:rFonts w:ascii="ITC Avant Garde" w:hAnsi="ITC Avant Garde"/>
          <w:bCs/>
          <w:lang w:val="es-ES_tradnl"/>
        </w:rPr>
        <w:t>ámbitos:</w:t>
      </w:r>
      <w:r w:rsidR="00536743" w:rsidRPr="005D65D2">
        <w:rPr>
          <w:rFonts w:ascii="ITC Avant Garde" w:hAnsi="ITC Avant Garde"/>
          <w:bCs/>
          <w:lang w:val="es-ES_tradnl"/>
        </w:rPr>
        <w:t xml:space="preserve"> </w:t>
      </w:r>
      <w:r w:rsidR="00A429A9" w:rsidRPr="005D65D2">
        <w:rPr>
          <w:rFonts w:ascii="ITC Avant Garde" w:hAnsi="ITC Avant Garde"/>
          <w:bCs/>
          <w:lang w:val="es-ES_tradnl"/>
        </w:rPr>
        <w:t>espectro</w:t>
      </w:r>
      <w:r w:rsidR="00536743" w:rsidRPr="005D65D2">
        <w:rPr>
          <w:rFonts w:ascii="ITC Avant Garde" w:hAnsi="ITC Avant Garde"/>
          <w:bCs/>
          <w:lang w:val="es-ES_tradnl"/>
        </w:rPr>
        <w:t xml:space="preserve"> </w:t>
      </w:r>
      <w:r w:rsidR="00A429A9" w:rsidRPr="005D65D2">
        <w:rPr>
          <w:rFonts w:ascii="ITC Avant Garde" w:hAnsi="ITC Avant Garde"/>
          <w:bCs/>
          <w:lang w:val="es-ES_tradnl"/>
        </w:rPr>
        <w:t>para</w:t>
      </w:r>
      <w:r w:rsidR="00536743" w:rsidRPr="005D65D2">
        <w:rPr>
          <w:rFonts w:ascii="ITC Avant Garde" w:hAnsi="ITC Avant Garde"/>
          <w:bCs/>
          <w:lang w:val="es-ES_tradnl"/>
        </w:rPr>
        <w:t xml:space="preserve"> </w:t>
      </w:r>
      <w:r w:rsidR="00A429A9" w:rsidRPr="005D65D2">
        <w:rPr>
          <w:rFonts w:ascii="ITC Avant Garde" w:hAnsi="ITC Avant Garde"/>
          <w:bCs/>
          <w:lang w:val="es-ES_tradnl"/>
        </w:rPr>
        <w:t>servicios</w:t>
      </w:r>
      <w:r w:rsidR="00536743" w:rsidRPr="005D65D2">
        <w:rPr>
          <w:rFonts w:ascii="ITC Avant Garde" w:hAnsi="ITC Avant Garde"/>
          <w:bCs/>
          <w:lang w:val="es-ES_tradnl"/>
        </w:rPr>
        <w:t xml:space="preserve"> </w:t>
      </w:r>
      <w:r w:rsidR="00A429A9" w:rsidRPr="005D65D2">
        <w:rPr>
          <w:rFonts w:ascii="ITC Avant Garde" w:hAnsi="ITC Avant Garde"/>
          <w:bCs/>
          <w:lang w:val="es-ES_tradnl"/>
        </w:rPr>
        <w:t>fijos</w:t>
      </w:r>
      <w:r w:rsidR="00536743" w:rsidRPr="005D65D2">
        <w:rPr>
          <w:rFonts w:ascii="ITC Avant Garde" w:hAnsi="ITC Avant Garde"/>
          <w:bCs/>
          <w:lang w:val="es-ES_tradnl"/>
        </w:rPr>
        <w:t xml:space="preserve"> </w:t>
      </w:r>
      <w:r w:rsidR="00A429A9" w:rsidRPr="005D65D2">
        <w:rPr>
          <w:rFonts w:ascii="ITC Avant Garde" w:hAnsi="ITC Avant Garde"/>
          <w:bCs/>
          <w:lang w:val="es-ES_tradnl"/>
        </w:rPr>
        <w:t>y</w:t>
      </w:r>
      <w:r w:rsidR="00536743" w:rsidRPr="005D65D2">
        <w:rPr>
          <w:rFonts w:ascii="ITC Avant Garde" w:hAnsi="ITC Avant Garde"/>
          <w:bCs/>
          <w:lang w:val="es-ES_tradnl"/>
        </w:rPr>
        <w:t xml:space="preserve"> </w:t>
      </w:r>
      <w:r w:rsidR="00A429A9" w:rsidRPr="005D65D2">
        <w:rPr>
          <w:rFonts w:ascii="ITC Avant Garde" w:hAnsi="ITC Avant Garde"/>
          <w:bCs/>
          <w:lang w:val="es-ES_tradnl"/>
        </w:rPr>
        <w:t>móviles</w:t>
      </w:r>
      <w:r w:rsidR="00536743" w:rsidRPr="005D65D2">
        <w:rPr>
          <w:rFonts w:ascii="ITC Avant Garde" w:hAnsi="ITC Avant Garde"/>
          <w:bCs/>
          <w:lang w:val="es-ES_tradnl"/>
        </w:rPr>
        <w:t xml:space="preserve"> </w:t>
      </w:r>
      <w:r w:rsidR="00A429A9" w:rsidRPr="005D65D2">
        <w:rPr>
          <w:rFonts w:ascii="ITC Avant Garde" w:hAnsi="ITC Avant Garde"/>
          <w:bCs/>
          <w:lang w:val="es-ES_tradnl"/>
        </w:rPr>
        <w:t>terrestres;</w:t>
      </w:r>
      <w:r w:rsidR="00536743" w:rsidRPr="005D65D2">
        <w:rPr>
          <w:rFonts w:ascii="ITC Avant Garde" w:hAnsi="ITC Avant Garde"/>
          <w:bCs/>
          <w:lang w:val="es-ES_tradnl"/>
        </w:rPr>
        <w:t xml:space="preserve"> </w:t>
      </w:r>
      <w:r w:rsidR="00A429A9" w:rsidRPr="005D65D2">
        <w:rPr>
          <w:rFonts w:ascii="ITC Avant Garde" w:hAnsi="ITC Avant Garde"/>
          <w:bCs/>
          <w:lang w:val="es-ES_tradnl"/>
        </w:rPr>
        <w:t>espectro</w:t>
      </w:r>
      <w:r w:rsidR="00536743" w:rsidRPr="005D65D2">
        <w:rPr>
          <w:rFonts w:ascii="ITC Avant Garde" w:hAnsi="ITC Avant Garde"/>
          <w:bCs/>
          <w:lang w:val="es-ES_tradnl"/>
        </w:rPr>
        <w:t xml:space="preserve"> </w:t>
      </w:r>
      <w:r w:rsidR="00A429A9" w:rsidRPr="005D65D2">
        <w:rPr>
          <w:rFonts w:ascii="ITC Avant Garde" w:hAnsi="ITC Avant Garde"/>
          <w:bCs/>
          <w:lang w:val="es-ES_tradnl"/>
        </w:rPr>
        <w:t>para</w:t>
      </w:r>
      <w:r w:rsidR="00536743" w:rsidRPr="005D65D2">
        <w:rPr>
          <w:rFonts w:ascii="ITC Avant Garde" w:hAnsi="ITC Avant Garde"/>
          <w:bCs/>
          <w:lang w:val="es-ES_tradnl"/>
        </w:rPr>
        <w:t xml:space="preserve"> </w:t>
      </w:r>
      <w:r w:rsidR="00A429A9" w:rsidRPr="005D65D2">
        <w:rPr>
          <w:rFonts w:ascii="ITC Avant Garde" w:hAnsi="ITC Avant Garde"/>
          <w:bCs/>
          <w:lang w:val="es-ES_tradnl"/>
        </w:rPr>
        <w:t>servicios</w:t>
      </w:r>
      <w:r w:rsidR="00536743" w:rsidRPr="005D65D2">
        <w:rPr>
          <w:rFonts w:ascii="ITC Avant Garde" w:hAnsi="ITC Avant Garde"/>
          <w:bCs/>
          <w:lang w:val="es-ES_tradnl"/>
        </w:rPr>
        <w:t xml:space="preserve"> </w:t>
      </w:r>
      <w:r w:rsidR="00A429A9" w:rsidRPr="005D65D2">
        <w:rPr>
          <w:rFonts w:ascii="ITC Avant Garde" w:hAnsi="ITC Avant Garde"/>
          <w:bCs/>
          <w:lang w:val="es-ES_tradnl"/>
        </w:rPr>
        <w:t>de</w:t>
      </w:r>
      <w:r w:rsidR="00536743" w:rsidRPr="005D65D2">
        <w:rPr>
          <w:rFonts w:ascii="ITC Avant Garde" w:hAnsi="ITC Avant Garde"/>
          <w:bCs/>
          <w:lang w:val="es-ES_tradnl"/>
        </w:rPr>
        <w:t xml:space="preserve"> </w:t>
      </w:r>
      <w:r w:rsidR="00A429A9" w:rsidRPr="005D65D2">
        <w:rPr>
          <w:rFonts w:ascii="ITC Avant Garde" w:hAnsi="ITC Avant Garde"/>
          <w:bCs/>
          <w:lang w:val="es-ES_tradnl"/>
        </w:rPr>
        <w:t>banda</w:t>
      </w:r>
      <w:r w:rsidR="00536743" w:rsidRPr="005D65D2">
        <w:rPr>
          <w:rFonts w:ascii="ITC Avant Garde" w:hAnsi="ITC Avant Garde"/>
          <w:bCs/>
          <w:lang w:val="es-ES_tradnl"/>
        </w:rPr>
        <w:t xml:space="preserve"> </w:t>
      </w:r>
      <w:r w:rsidR="00A429A9" w:rsidRPr="005D65D2">
        <w:rPr>
          <w:rFonts w:ascii="ITC Avant Garde" w:hAnsi="ITC Avant Garde"/>
          <w:bCs/>
          <w:lang w:val="es-ES_tradnl"/>
        </w:rPr>
        <w:t>ancha</w:t>
      </w:r>
      <w:r w:rsidR="00536743" w:rsidRPr="005D65D2">
        <w:rPr>
          <w:rFonts w:ascii="ITC Avant Garde" w:hAnsi="ITC Avant Garde"/>
          <w:bCs/>
          <w:lang w:val="es-ES_tradnl"/>
        </w:rPr>
        <w:t xml:space="preserve"> </w:t>
      </w:r>
      <w:r w:rsidR="00A429A9" w:rsidRPr="005D65D2">
        <w:rPr>
          <w:rFonts w:ascii="ITC Avant Garde" w:hAnsi="ITC Avant Garde"/>
          <w:bCs/>
          <w:lang w:val="es-ES_tradnl"/>
        </w:rPr>
        <w:t>móvil;</w:t>
      </w:r>
      <w:r w:rsidR="00536743" w:rsidRPr="005D65D2">
        <w:rPr>
          <w:rFonts w:ascii="ITC Avant Garde" w:hAnsi="ITC Avant Garde"/>
          <w:bCs/>
          <w:lang w:val="es-ES_tradnl"/>
        </w:rPr>
        <w:t xml:space="preserve"> </w:t>
      </w:r>
      <w:r w:rsidR="00A429A9" w:rsidRPr="005D65D2">
        <w:rPr>
          <w:rFonts w:ascii="ITC Avant Garde" w:hAnsi="ITC Avant Garde"/>
          <w:bCs/>
          <w:lang w:val="es-ES_tradnl"/>
        </w:rPr>
        <w:t>espectro</w:t>
      </w:r>
      <w:r w:rsidR="00536743" w:rsidRPr="005D65D2">
        <w:rPr>
          <w:rFonts w:ascii="ITC Avant Garde" w:hAnsi="ITC Avant Garde"/>
          <w:bCs/>
          <w:lang w:val="es-ES_tradnl"/>
        </w:rPr>
        <w:t xml:space="preserve"> </w:t>
      </w:r>
      <w:r w:rsidR="00A429A9" w:rsidRPr="005D65D2">
        <w:rPr>
          <w:rFonts w:ascii="ITC Avant Garde" w:hAnsi="ITC Avant Garde"/>
          <w:bCs/>
          <w:lang w:val="es-ES_tradnl"/>
        </w:rPr>
        <w:t>para</w:t>
      </w:r>
      <w:r w:rsidR="00536743" w:rsidRPr="005D65D2">
        <w:rPr>
          <w:rFonts w:ascii="ITC Avant Garde" w:hAnsi="ITC Avant Garde"/>
          <w:bCs/>
          <w:lang w:val="es-ES_tradnl"/>
        </w:rPr>
        <w:t xml:space="preserve"> </w:t>
      </w:r>
      <w:r w:rsidR="00A429A9" w:rsidRPr="005D65D2">
        <w:rPr>
          <w:rFonts w:ascii="ITC Avant Garde" w:hAnsi="ITC Avant Garde"/>
          <w:bCs/>
          <w:lang w:val="es-ES_tradnl"/>
        </w:rPr>
        <w:t>servicios</w:t>
      </w:r>
      <w:r w:rsidR="00536743" w:rsidRPr="005D65D2">
        <w:rPr>
          <w:rFonts w:ascii="ITC Avant Garde" w:hAnsi="ITC Avant Garde"/>
          <w:bCs/>
          <w:lang w:val="es-ES_tradnl"/>
        </w:rPr>
        <w:t xml:space="preserve"> </w:t>
      </w:r>
      <w:r w:rsidR="00A429A9" w:rsidRPr="005D65D2">
        <w:rPr>
          <w:rFonts w:ascii="ITC Avant Garde" w:hAnsi="ITC Avant Garde"/>
          <w:bCs/>
          <w:lang w:val="es-ES_tradnl"/>
        </w:rPr>
        <w:t>de</w:t>
      </w:r>
      <w:r w:rsidR="00536743" w:rsidRPr="005D65D2">
        <w:rPr>
          <w:rFonts w:ascii="ITC Avant Garde" w:hAnsi="ITC Avant Garde"/>
          <w:bCs/>
          <w:lang w:val="es-ES_tradnl"/>
        </w:rPr>
        <w:t xml:space="preserve"> </w:t>
      </w:r>
      <w:r w:rsidR="00A429A9" w:rsidRPr="005D65D2">
        <w:rPr>
          <w:rFonts w:ascii="ITC Avant Garde" w:hAnsi="ITC Avant Garde"/>
          <w:bCs/>
          <w:lang w:val="es-ES_tradnl"/>
        </w:rPr>
        <w:t>radiodifusión;</w:t>
      </w:r>
      <w:r w:rsidR="00536743" w:rsidRPr="005D65D2">
        <w:rPr>
          <w:rFonts w:ascii="ITC Avant Garde" w:hAnsi="ITC Avant Garde"/>
          <w:bCs/>
          <w:lang w:val="es-ES_tradnl"/>
        </w:rPr>
        <w:t xml:space="preserve"> </w:t>
      </w:r>
      <w:r w:rsidR="00A429A9" w:rsidRPr="005D65D2">
        <w:rPr>
          <w:rFonts w:ascii="ITC Avant Garde" w:hAnsi="ITC Avant Garde"/>
          <w:bCs/>
          <w:lang w:val="es-ES_tradnl"/>
        </w:rPr>
        <w:t>espectro</w:t>
      </w:r>
      <w:r w:rsidR="00536743" w:rsidRPr="005D65D2">
        <w:rPr>
          <w:rFonts w:ascii="ITC Avant Garde" w:hAnsi="ITC Avant Garde"/>
          <w:bCs/>
          <w:lang w:val="es-ES_tradnl"/>
        </w:rPr>
        <w:t xml:space="preserve"> </w:t>
      </w:r>
      <w:r w:rsidR="00A429A9" w:rsidRPr="005D65D2">
        <w:rPr>
          <w:rFonts w:ascii="ITC Avant Garde" w:hAnsi="ITC Avant Garde"/>
          <w:bCs/>
          <w:lang w:val="es-ES_tradnl"/>
        </w:rPr>
        <w:t>para</w:t>
      </w:r>
      <w:r w:rsidR="00536743" w:rsidRPr="005D65D2">
        <w:rPr>
          <w:rFonts w:ascii="ITC Avant Garde" w:hAnsi="ITC Avant Garde"/>
          <w:bCs/>
          <w:lang w:val="es-ES_tradnl"/>
        </w:rPr>
        <w:t xml:space="preserve"> </w:t>
      </w:r>
      <w:r w:rsidR="00A429A9" w:rsidRPr="005D65D2">
        <w:rPr>
          <w:rFonts w:ascii="ITC Avant Garde" w:hAnsi="ITC Avant Garde"/>
          <w:bCs/>
          <w:lang w:val="es-ES_tradnl"/>
        </w:rPr>
        <w:t>servicios</w:t>
      </w:r>
      <w:r w:rsidR="00536743" w:rsidRPr="005D65D2">
        <w:rPr>
          <w:rFonts w:ascii="ITC Avant Garde" w:hAnsi="ITC Avant Garde"/>
          <w:bCs/>
          <w:lang w:val="es-ES_tradnl"/>
        </w:rPr>
        <w:t xml:space="preserve"> </w:t>
      </w:r>
      <w:r w:rsidR="00A429A9" w:rsidRPr="005D65D2">
        <w:rPr>
          <w:rFonts w:ascii="ITC Avant Garde" w:hAnsi="ITC Avant Garde"/>
          <w:bCs/>
          <w:lang w:val="es-ES_tradnl"/>
        </w:rPr>
        <w:t>satelitales;</w:t>
      </w:r>
      <w:r w:rsidR="00536743" w:rsidRPr="005D65D2">
        <w:rPr>
          <w:rFonts w:ascii="ITC Avant Garde" w:hAnsi="ITC Avant Garde"/>
          <w:bCs/>
          <w:lang w:val="es-ES_tradnl"/>
        </w:rPr>
        <w:t xml:space="preserve"> </w:t>
      </w:r>
      <w:r w:rsidR="00A429A9" w:rsidRPr="005D65D2">
        <w:rPr>
          <w:rFonts w:ascii="ITC Avant Garde" w:hAnsi="ITC Avant Garde"/>
          <w:bCs/>
          <w:lang w:val="es-ES_tradnl"/>
        </w:rPr>
        <w:t>espectro</w:t>
      </w:r>
      <w:r w:rsidR="00536743" w:rsidRPr="005D65D2">
        <w:rPr>
          <w:rFonts w:ascii="ITC Avant Garde" w:hAnsi="ITC Avant Garde"/>
          <w:bCs/>
          <w:lang w:val="es-ES_tradnl"/>
        </w:rPr>
        <w:t xml:space="preserve"> </w:t>
      </w:r>
      <w:r w:rsidR="00A429A9" w:rsidRPr="005D65D2">
        <w:rPr>
          <w:rFonts w:ascii="ITC Avant Garde" w:hAnsi="ITC Avant Garde"/>
          <w:bCs/>
          <w:lang w:val="es-ES_tradnl"/>
        </w:rPr>
        <w:t>para</w:t>
      </w:r>
      <w:r w:rsidR="00536743" w:rsidRPr="005D65D2">
        <w:rPr>
          <w:rFonts w:ascii="ITC Avant Garde" w:hAnsi="ITC Avant Garde"/>
          <w:bCs/>
          <w:lang w:val="es-ES_tradnl"/>
        </w:rPr>
        <w:t xml:space="preserve"> </w:t>
      </w:r>
      <w:r w:rsidR="00A429A9" w:rsidRPr="005D65D2">
        <w:rPr>
          <w:rFonts w:ascii="ITC Avant Garde" w:hAnsi="ITC Avant Garde"/>
          <w:bCs/>
          <w:lang w:val="es-ES_tradnl"/>
        </w:rPr>
        <w:t>servicios</w:t>
      </w:r>
      <w:r w:rsidR="00536743" w:rsidRPr="005D65D2">
        <w:rPr>
          <w:rFonts w:ascii="ITC Avant Garde" w:hAnsi="ITC Avant Garde"/>
          <w:bCs/>
          <w:lang w:val="es-ES_tradnl"/>
        </w:rPr>
        <w:t xml:space="preserve"> </w:t>
      </w:r>
      <w:r w:rsidR="00A429A9" w:rsidRPr="005D65D2">
        <w:rPr>
          <w:rFonts w:ascii="ITC Avant Garde" w:hAnsi="ITC Avant Garde"/>
          <w:bCs/>
          <w:lang w:val="es-ES_tradnl"/>
        </w:rPr>
        <w:t>marítimos,</w:t>
      </w:r>
      <w:r w:rsidR="00536743" w:rsidRPr="005D65D2">
        <w:rPr>
          <w:rFonts w:ascii="ITC Avant Garde" w:hAnsi="ITC Avant Garde"/>
          <w:bCs/>
          <w:lang w:val="es-ES_tradnl"/>
        </w:rPr>
        <w:t xml:space="preserve"> </w:t>
      </w:r>
      <w:r w:rsidR="00A429A9" w:rsidRPr="005D65D2">
        <w:rPr>
          <w:rFonts w:ascii="ITC Avant Garde" w:hAnsi="ITC Avant Garde"/>
          <w:bCs/>
          <w:lang w:val="es-ES_tradnl"/>
        </w:rPr>
        <w:lastRenderedPageBreak/>
        <w:t>aeronáuticos,</w:t>
      </w:r>
      <w:r w:rsidR="00536743" w:rsidRPr="005D65D2">
        <w:rPr>
          <w:rFonts w:ascii="ITC Avant Garde" w:hAnsi="ITC Avant Garde"/>
          <w:bCs/>
          <w:lang w:val="es-ES_tradnl"/>
        </w:rPr>
        <w:t xml:space="preserve"> </w:t>
      </w:r>
      <w:r w:rsidR="00A429A9" w:rsidRPr="005D65D2">
        <w:rPr>
          <w:rFonts w:ascii="ITC Avant Garde" w:hAnsi="ITC Avant Garde"/>
          <w:bCs/>
          <w:lang w:val="es-ES_tradnl"/>
        </w:rPr>
        <w:t>científicos</w:t>
      </w:r>
      <w:r w:rsidR="00536743" w:rsidRPr="005D65D2">
        <w:rPr>
          <w:rFonts w:ascii="ITC Avant Garde" w:hAnsi="ITC Avant Garde"/>
          <w:bCs/>
          <w:lang w:val="es-ES_tradnl"/>
        </w:rPr>
        <w:t xml:space="preserve"> </w:t>
      </w:r>
      <w:r w:rsidR="00A429A9" w:rsidRPr="005D65D2">
        <w:rPr>
          <w:rFonts w:ascii="ITC Avant Garde" w:hAnsi="ITC Avant Garde"/>
          <w:bCs/>
          <w:lang w:val="es-ES_tradnl"/>
        </w:rPr>
        <w:t>y</w:t>
      </w:r>
      <w:r w:rsidR="00536743" w:rsidRPr="005D65D2">
        <w:rPr>
          <w:rFonts w:ascii="ITC Avant Garde" w:hAnsi="ITC Avant Garde"/>
          <w:bCs/>
          <w:lang w:val="es-ES_tradnl"/>
        </w:rPr>
        <w:t xml:space="preserve"> </w:t>
      </w:r>
      <w:r w:rsidR="00A429A9" w:rsidRPr="005D65D2">
        <w:rPr>
          <w:rFonts w:ascii="ITC Avant Garde" w:hAnsi="ITC Avant Garde"/>
          <w:bCs/>
          <w:lang w:val="es-ES_tradnl"/>
        </w:rPr>
        <w:t>aficionados;</w:t>
      </w:r>
      <w:r w:rsidR="00536743" w:rsidRPr="005D65D2">
        <w:rPr>
          <w:rFonts w:ascii="ITC Avant Garde" w:hAnsi="ITC Avant Garde"/>
          <w:bCs/>
          <w:lang w:val="es-ES_tradnl"/>
        </w:rPr>
        <w:t xml:space="preserve"> </w:t>
      </w:r>
      <w:r w:rsidR="00A429A9" w:rsidRPr="005D65D2">
        <w:rPr>
          <w:rFonts w:ascii="ITC Avant Garde" w:hAnsi="ITC Avant Garde"/>
          <w:bCs/>
          <w:lang w:val="es-ES_tradnl"/>
        </w:rPr>
        <w:t>y</w:t>
      </w:r>
      <w:r w:rsidR="00536743" w:rsidRPr="005D65D2">
        <w:rPr>
          <w:rFonts w:ascii="ITC Avant Garde" w:hAnsi="ITC Avant Garde"/>
          <w:bCs/>
          <w:lang w:val="es-ES_tradnl"/>
        </w:rPr>
        <w:t xml:space="preserve"> </w:t>
      </w:r>
      <w:r w:rsidR="00A429A9" w:rsidRPr="005D65D2">
        <w:rPr>
          <w:rFonts w:ascii="ITC Avant Garde" w:hAnsi="ITC Avant Garde"/>
          <w:bCs/>
          <w:lang w:val="es-ES_tradnl"/>
        </w:rPr>
        <w:t>aspectos</w:t>
      </w:r>
      <w:r w:rsidR="00536743" w:rsidRPr="005D65D2">
        <w:rPr>
          <w:rFonts w:ascii="ITC Avant Garde" w:hAnsi="ITC Avant Garde"/>
          <w:bCs/>
          <w:lang w:val="es-ES_tradnl"/>
        </w:rPr>
        <w:t xml:space="preserve"> </w:t>
      </w:r>
      <w:r w:rsidR="00A429A9" w:rsidRPr="005D65D2">
        <w:rPr>
          <w:rFonts w:ascii="ITC Avant Garde" w:hAnsi="ITC Avant Garde"/>
          <w:bCs/>
          <w:lang w:val="es-ES_tradnl"/>
        </w:rPr>
        <w:t>generales</w:t>
      </w:r>
      <w:r w:rsidR="00536743" w:rsidRPr="005D65D2">
        <w:rPr>
          <w:rFonts w:ascii="ITC Avant Garde" w:hAnsi="ITC Avant Garde"/>
          <w:bCs/>
          <w:lang w:val="es-ES_tradnl"/>
        </w:rPr>
        <w:t xml:space="preserve"> </w:t>
      </w:r>
      <w:r w:rsidR="00A429A9" w:rsidRPr="005D65D2">
        <w:rPr>
          <w:rFonts w:ascii="ITC Avant Garde" w:hAnsi="ITC Avant Garde"/>
          <w:bCs/>
          <w:lang w:val="es-ES_tradnl"/>
        </w:rPr>
        <w:t>del</w:t>
      </w:r>
      <w:r w:rsidR="00536743" w:rsidRPr="005D65D2">
        <w:rPr>
          <w:rFonts w:ascii="ITC Avant Garde" w:hAnsi="ITC Avant Garde"/>
          <w:bCs/>
          <w:lang w:val="es-ES_tradnl"/>
        </w:rPr>
        <w:t xml:space="preserve"> </w:t>
      </w:r>
      <w:r w:rsidR="00A429A9" w:rsidRPr="005D65D2">
        <w:rPr>
          <w:rFonts w:ascii="ITC Avant Garde" w:hAnsi="ITC Avant Garde"/>
          <w:bCs/>
          <w:lang w:val="es-ES_tradnl"/>
        </w:rPr>
        <w:t>espectro</w:t>
      </w:r>
      <w:r w:rsidR="00536743" w:rsidRPr="005D65D2">
        <w:rPr>
          <w:rFonts w:ascii="ITC Avant Garde" w:hAnsi="ITC Avant Garde"/>
          <w:bCs/>
          <w:lang w:val="es-ES_tradnl"/>
        </w:rPr>
        <w:t xml:space="preserve"> </w:t>
      </w:r>
      <w:r w:rsidR="00A429A9" w:rsidRPr="005D65D2">
        <w:rPr>
          <w:rFonts w:ascii="ITC Avant Garde" w:hAnsi="ITC Avant Garde"/>
          <w:bCs/>
          <w:lang w:val="es-ES_tradnl"/>
        </w:rPr>
        <w:t>radioeléctrico,</w:t>
      </w:r>
      <w:r w:rsidR="00536743" w:rsidRPr="005D65D2">
        <w:rPr>
          <w:rFonts w:ascii="ITC Avant Garde" w:hAnsi="ITC Avant Garde"/>
          <w:bCs/>
          <w:lang w:val="es-ES_tradnl"/>
        </w:rPr>
        <w:t xml:space="preserve"> </w:t>
      </w:r>
      <w:r w:rsidR="00EB3437" w:rsidRPr="005D65D2">
        <w:rPr>
          <w:rFonts w:ascii="ITC Avant Garde" w:hAnsi="ITC Avant Garde"/>
          <w:bCs/>
          <w:lang w:val="es-ES_tradnl"/>
        </w:rPr>
        <w:t>favoreciendo</w:t>
      </w:r>
      <w:r w:rsidR="00536743" w:rsidRPr="005D65D2">
        <w:rPr>
          <w:rFonts w:ascii="ITC Avant Garde" w:hAnsi="ITC Avant Garde"/>
          <w:bCs/>
          <w:lang w:val="es-ES_tradnl"/>
        </w:rPr>
        <w:t xml:space="preserve"> </w:t>
      </w:r>
      <w:r w:rsidR="00EB3437" w:rsidRPr="005D65D2">
        <w:rPr>
          <w:rFonts w:ascii="ITC Avant Garde" w:hAnsi="ITC Avant Garde"/>
          <w:bCs/>
          <w:lang w:val="es-ES_tradnl"/>
        </w:rPr>
        <w:t>así</w:t>
      </w:r>
      <w:r w:rsidR="00536743" w:rsidRPr="005D65D2">
        <w:rPr>
          <w:rFonts w:ascii="ITC Avant Garde" w:hAnsi="ITC Avant Garde"/>
          <w:bCs/>
          <w:lang w:val="es-ES_tradnl"/>
        </w:rPr>
        <w:t xml:space="preserve"> </w:t>
      </w:r>
      <w:r w:rsidR="00EB3437" w:rsidRPr="005D65D2">
        <w:rPr>
          <w:rFonts w:ascii="ITC Avant Garde" w:hAnsi="ITC Avant Garde"/>
          <w:bCs/>
          <w:lang w:val="es-ES_tradnl"/>
        </w:rPr>
        <w:t>a</w:t>
      </w:r>
      <w:r w:rsidR="00536743" w:rsidRPr="005D65D2">
        <w:rPr>
          <w:rFonts w:ascii="ITC Avant Garde" w:hAnsi="ITC Avant Garde"/>
          <w:bCs/>
          <w:lang w:val="es-ES_tradnl"/>
        </w:rPr>
        <w:t xml:space="preserve"> </w:t>
      </w:r>
      <w:r w:rsidR="00EB3437" w:rsidRPr="005D65D2">
        <w:rPr>
          <w:rFonts w:ascii="ITC Avant Garde" w:hAnsi="ITC Avant Garde"/>
          <w:bCs/>
          <w:lang w:val="es-ES_tradnl"/>
        </w:rPr>
        <w:t>un</w:t>
      </w:r>
      <w:r w:rsidR="00536743" w:rsidRPr="005D65D2">
        <w:rPr>
          <w:rFonts w:ascii="ITC Avant Garde" w:hAnsi="ITC Avant Garde"/>
          <w:bCs/>
          <w:lang w:val="es-ES_tradnl"/>
        </w:rPr>
        <w:t xml:space="preserve"> </w:t>
      </w:r>
      <w:r w:rsidR="00EB3437" w:rsidRPr="005D65D2">
        <w:rPr>
          <w:rFonts w:ascii="ITC Avant Garde" w:hAnsi="ITC Avant Garde"/>
          <w:bCs/>
          <w:lang w:val="es-ES_tradnl"/>
        </w:rPr>
        <w:t>consenso</w:t>
      </w:r>
      <w:r w:rsidR="00536743" w:rsidRPr="005D65D2">
        <w:rPr>
          <w:rFonts w:ascii="ITC Avant Garde" w:hAnsi="ITC Avant Garde"/>
          <w:bCs/>
          <w:lang w:val="es-ES_tradnl"/>
        </w:rPr>
        <w:t xml:space="preserve"> </w:t>
      </w:r>
      <w:r w:rsidR="00A50BB6" w:rsidRPr="005D65D2">
        <w:rPr>
          <w:rFonts w:ascii="ITC Avant Garde" w:hAnsi="ITC Avant Garde"/>
          <w:bCs/>
          <w:lang w:val="es-ES_tradnl"/>
        </w:rPr>
        <w:t>en</w:t>
      </w:r>
      <w:r w:rsidR="00536743" w:rsidRPr="005D65D2">
        <w:rPr>
          <w:rFonts w:ascii="ITC Avant Garde" w:hAnsi="ITC Avant Garde"/>
          <w:bCs/>
          <w:lang w:val="es-ES_tradnl"/>
        </w:rPr>
        <w:t xml:space="preserve"> </w:t>
      </w:r>
      <w:r w:rsidR="00A50BB6" w:rsidRPr="005D65D2">
        <w:rPr>
          <w:rFonts w:ascii="ITC Avant Garde" w:hAnsi="ITC Avant Garde"/>
          <w:bCs/>
          <w:lang w:val="es-ES_tradnl"/>
        </w:rPr>
        <w:t>sus</w:t>
      </w:r>
      <w:r w:rsidR="00536743" w:rsidRPr="005D65D2">
        <w:rPr>
          <w:rFonts w:ascii="ITC Avant Garde" w:hAnsi="ITC Avant Garde"/>
          <w:bCs/>
          <w:lang w:val="es-ES_tradnl"/>
        </w:rPr>
        <w:t xml:space="preserve"> </w:t>
      </w:r>
      <w:r w:rsidR="00A50BB6" w:rsidRPr="005D65D2">
        <w:rPr>
          <w:rFonts w:ascii="ITC Avant Garde" w:hAnsi="ITC Avant Garde"/>
          <w:bCs/>
          <w:lang w:val="es-ES_tradnl"/>
        </w:rPr>
        <w:t>trabajos</w:t>
      </w:r>
      <w:r w:rsidR="00C1260F" w:rsidRPr="005D65D2">
        <w:rPr>
          <w:rFonts w:ascii="ITC Avant Garde" w:hAnsi="ITC Avant Garde"/>
          <w:bCs/>
          <w:lang w:val="es-ES_tradnl"/>
        </w:rPr>
        <w:t>.</w:t>
      </w:r>
      <w:bookmarkStart w:id="4" w:name="_Toc413840362"/>
      <w:bookmarkStart w:id="5" w:name="_Toc413918675"/>
    </w:p>
    <w:p w14:paraId="0CB74870" w14:textId="77777777" w:rsidR="00536936" w:rsidRDefault="00942F49" w:rsidP="003B1806">
      <w:pPr>
        <w:spacing w:before="240" w:after="240" w:line="240" w:lineRule="auto"/>
        <w:jc w:val="both"/>
        <w:rPr>
          <w:rFonts w:ascii="ITC Avant Garde" w:hAnsi="ITC Avant Garde" w:cs="Arial"/>
          <w:lang w:eastAsia="es-MX"/>
        </w:rPr>
      </w:pPr>
      <w:r w:rsidRPr="005D65D2">
        <w:rPr>
          <w:rFonts w:ascii="ITC Avant Garde" w:hAnsi="ITC Avant Garde" w:cs="Arial"/>
          <w:lang w:eastAsia="es-MX"/>
        </w:rPr>
        <w:t>Por</w:t>
      </w:r>
      <w:r w:rsidR="00536743" w:rsidRPr="005D65D2">
        <w:rPr>
          <w:rFonts w:ascii="ITC Avant Garde" w:hAnsi="ITC Avant Garde" w:cs="Arial"/>
          <w:lang w:eastAsia="es-MX"/>
        </w:rPr>
        <w:t xml:space="preserve"> </w:t>
      </w:r>
      <w:r w:rsidRPr="005D65D2">
        <w:rPr>
          <w:rFonts w:ascii="ITC Avant Garde" w:hAnsi="ITC Avant Garde" w:cs="Arial"/>
          <w:lang w:eastAsia="es-MX"/>
        </w:rPr>
        <w:t>lo</w:t>
      </w:r>
      <w:r w:rsidR="00536743" w:rsidRPr="005D65D2">
        <w:rPr>
          <w:rFonts w:ascii="ITC Avant Garde" w:hAnsi="ITC Avant Garde" w:cs="Arial"/>
          <w:lang w:eastAsia="es-MX"/>
        </w:rPr>
        <w:t xml:space="preserve"> </w:t>
      </w:r>
      <w:r w:rsidRPr="005D65D2">
        <w:rPr>
          <w:rFonts w:ascii="ITC Avant Garde" w:hAnsi="ITC Avant Garde" w:cs="Arial"/>
          <w:lang w:eastAsia="es-MX"/>
        </w:rPr>
        <w:t>expuesto,</w:t>
      </w:r>
      <w:r w:rsidR="00536743" w:rsidRPr="005D65D2">
        <w:rPr>
          <w:rFonts w:ascii="ITC Avant Garde" w:hAnsi="ITC Avant Garde" w:cs="Arial"/>
          <w:lang w:eastAsia="es-MX"/>
        </w:rPr>
        <w:t xml:space="preserve"> </w:t>
      </w:r>
      <w:r w:rsidRPr="005D65D2">
        <w:rPr>
          <w:rFonts w:ascii="ITC Avant Garde" w:hAnsi="ITC Avant Garde" w:cs="Arial"/>
          <w:lang w:eastAsia="es-MX"/>
        </w:rPr>
        <w:t>con</w:t>
      </w:r>
      <w:r w:rsidR="00536743" w:rsidRPr="005D65D2">
        <w:rPr>
          <w:rFonts w:ascii="ITC Avant Garde" w:hAnsi="ITC Avant Garde" w:cs="Arial"/>
          <w:lang w:eastAsia="es-MX"/>
        </w:rPr>
        <w:t xml:space="preserve"> </w:t>
      </w:r>
      <w:r w:rsidRPr="005D65D2">
        <w:rPr>
          <w:rFonts w:ascii="ITC Avant Garde" w:hAnsi="ITC Avant Garde" w:cs="Arial"/>
          <w:lang w:eastAsia="es-MX"/>
        </w:rPr>
        <w:t>fundamento</w:t>
      </w:r>
      <w:r w:rsidR="00536743" w:rsidRPr="005D65D2">
        <w:rPr>
          <w:rFonts w:ascii="ITC Avant Garde" w:hAnsi="ITC Avant Garde" w:cs="Arial"/>
          <w:lang w:eastAsia="es-MX"/>
        </w:rPr>
        <w:t xml:space="preserve"> </w:t>
      </w:r>
      <w:r w:rsidRPr="005D65D2">
        <w:rPr>
          <w:rFonts w:ascii="ITC Avant Garde" w:hAnsi="ITC Avant Garde" w:cs="Arial"/>
          <w:lang w:eastAsia="es-MX"/>
        </w:rPr>
        <w:t>en</w:t>
      </w:r>
      <w:r w:rsidR="00536743" w:rsidRPr="005D65D2">
        <w:rPr>
          <w:rFonts w:ascii="ITC Avant Garde" w:hAnsi="ITC Avant Garde" w:cs="Arial"/>
          <w:lang w:eastAsia="es-MX"/>
        </w:rPr>
        <w:t xml:space="preserve"> </w:t>
      </w:r>
      <w:r w:rsidRPr="005D65D2">
        <w:rPr>
          <w:rFonts w:ascii="ITC Avant Garde" w:hAnsi="ITC Avant Garde" w:cs="Arial"/>
          <w:lang w:eastAsia="es-MX"/>
        </w:rPr>
        <w:t>los</w:t>
      </w:r>
      <w:r w:rsidR="00536743" w:rsidRPr="005D65D2">
        <w:rPr>
          <w:rFonts w:ascii="ITC Avant Garde" w:hAnsi="ITC Avant Garde" w:cs="Arial"/>
          <w:lang w:eastAsia="es-MX"/>
        </w:rPr>
        <w:t xml:space="preserve"> </w:t>
      </w:r>
      <w:r w:rsidRPr="005D65D2">
        <w:rPr>
          <w:rFonts w:ascii="ITC Avant Garde" w:hAnsi="ITC Avant Garde" w:cs="Arial"/>
          <w:lang w:eastAsia="es-MX"/>
        </w:rPr>
        <w:t>artículos</w:t>
      </w:r>
      <w:r w:rsidR="00536743" w:rsidRPr="005D65D2">
        <w:rPr>
          <w:rFonts w:ascii="ITC Avant Garde" w:hAnsi="ITC Avant Garde" w:cs="Arial"/>
          <w:lang w:eastAsia="es-MX"/>
        </w:rPr>
        <w:t xml:space="preserve"> </w:t>
      </w:r>
      <w:r w:rsidR="0062797E" w:rsidRPr="005D65D2">
        <w:rPr>
          <w:rFonts w:ascii="ITC Avant Garde" w:hAnsi="ITC Avant Garde"/>
          <w:kern w:val="1"/>
          <w:lang w:eastAsia="ar-SA"/>
        </w:rPr>
        <w:t>28,</w:t>
      </w:r>
      <w:r w:rsidR="00536743" w:rsidRPr="005D65D2">
        <w:rPr>
          <w:rFonts w:ascii="ITC Avant Garde" w:hAnsi="ITC Avant Garde"/>
          <w:kern w:val="1"/>
          <w:lang w:eastAsia="ar-SA"/>
        </w:rPr>
        <w:t xml:space="preserve"> </w:t>
      </w:r>
      <w:r w:rsidR="0062797E" w:rsidRPr="005D65D2">
        <w:rPr>
          <w:rFonts w:ascii="ITC Avant Garde" w:hAnsi="ITC Avant Garde"/>
          <w:kern w:val="1"/>
          <w:lang w:eastAsia="ar-SA"/>
        </w:rPr>
        <w:t>párrafo</w:t>
      </w:r>
      <w:r w:rsidR="007D7D33" w:rsidRPr="005D65D2">
        <w:rPr>
          <w:rFonts w:ascii="ITC Avant Garde" w:hAnsi="ITC Avant Garde"/>
          <w:kern w:val="1"/>
          <w:lang w:eastAsia="ar-SA"/>
        </w:rPr>
        <w:t>s</w:t>
      </w:r>
      <w:r w:rsidR="00536743" w:rsidRPr="005D65D2">
        <w:rPr>
          <w:rFonts w:ascii="ITC Avant Garde" w:hAnsi="ITC Avant Garde"/>
          <w:kern w:val="1"/>
          <w:lang w:eastAsia="ar-SA"/>
        </w:rPr>
        <w:t xml:space="preserve"> </w:t>
      </w:r>
      <w:r w:rsidR="0062797E" w:rsidRPr="005D65D2">
        <w:rPr>
          <w:rFonts w:ascii="ITC Avant Garde" w:hAnsi="ITC Avant Garde"/>
          <w:kern w:val="1"/>
          <w:lang w:eastAsia="ar-SA"/>
        </w:rPr>
        <w:t>décimo</w:t>
      </w:r>
      <w:r w:rsidR="00536743" w:rsidRPr="005D65D2">
        <w:rPr>
          <w:rFonts w:ascii="ITC Avant Garde" w:hAnsi="ITC Avant Garde"/>
          <w:kern w:val="1"/>
          <w:lang w:eastAsia="ar-SA"/>
        </w:rPr>
        <w:t xml:space="preserve"> </w:t>
      </w:r>
      <w:r w:rsidR="0062797E" w:rsidRPr="005D65D2">
        <w:rPr>
          <w:rFonts w:ascii="ITC Avant Garde" w:hAnsi="ITC Avant Garde"/>
          <w:kern w:val="1"/>
          <w:lang w:eastAsia="ar-SA"/>
        </w:rPr>
        <w:t>quinto</w:t>
      </w:r>
      <w:r w:rsidR="00536743" w:rsidRPr="005D65D2">
        <w:rPr>
          <w:rFonts w:ascii="ITC Avant Garde" w:hAnsi="ITC Avant Garde"/>
          <w:kern w:val="1"/>
          <w:lang w:eastAsia="ar-SA"/>
        </w:rPr>
        <w:t xml:space="preserve"> </w:t>
      </w:r>
      <w:r w:rsidR="007D7D33" w:rsidRPr="005D65D2">
        <w:rPr>
          <w:rFonts w:ascii="ITC Avant Garde" w:hAnsi="ITC Avant Garde"/>
          <w:kern w:val="1"/>
          <w:lang w:eastAsia="ar-SA"/>
        </w:rPr>
        <w:t>y</w:t>
      </w:r>
      <w:r w:rsidR="00536743" w:rsidRPr="005D65D2">
        <w:rPr>
          <w:rFonts w:ascii="ITC Avant Garde" w:hAnsi="ITC Avant Garde"/>
          <w:kern w:val="1"/>
          <w:lang w:eastAsia="ar-SA"/>
        </w:rPr>
        <w:t xml:space="preserve"> </w:t>
      </w:r>
      <w:r w:rsidR="007D7D33" w:rsidRPr="005D65D2">
        <w:rPr>
          <w:rFonts w:ascii="ITC Avant Garde" w:hAnsi="ITC Avant Garde"/>
          <w:kern w:val="1"/>
          <w:lang w:eastAsia="ar-SA"/>
        </w:rPr>
        <w:t>décimo</w:t>
      </w:r>
      <w:r w:rsidR="00536743" w:rsidRPr="005D65D2">
        <w:rPr>
          <w:rFonts w:ascii="ITC Avant Garde" w:hAnsi="ITC Avant Garde"/>
          <w:kern w:val="1"/>
          <w:lang w:eastAsia="ar-SA"/>
        </w:rPr>
        <w:t xml:space="preserve"> </w:t>
      </w:r>
      <w:r w:rsidR="007D7D33" w:rsidRPr="005D65D2">
        <w:rPr>
          <w:rFonts w:ascii="ITC Avant Garde" w:hAnsi="ITC Avant Garde"/>
          <w:kern w:val="1"/>
          <w:lang w:eastAsia="ar-SA"/>
        </w:rPr>
        <w:t>sexto</w:t>
      </w:r>
      <w:r w:rsidR="00536743" w:rsidRPr="005D65D2">
        <w:rPr>
          <w:rFonts w:ascii="ITC Avant Garde" w:hAnsi="ITC Avant Garde"/>
          <w:kern w:val="1"/>
          <w:lang w:eastAsia="ar-SA"/>
        </w:rPr>
        <w:t xml:space="preserve"> </w:t>
      </w:r>
      <w:r w:rsidR="0062797E" w:rsidRPr="005D65D2">
        <w:rPr>
          <w:rFonts w:ascii="ITC Avant Garde" w:hAnsi="ITC Avant Garde"/>
          <w:kern w:val="1"/>
          <w:lang w:eastAsia="ar-SA"/>
        </w:rPr>
        <w:t>de</w:t>
      </w:r>
      <w:r w:rsidR="00536743" w:rsidRPr="005D65D2">
        <w:rPr>
          <w:rFonts w:ascii="ITC Avant Garde" w:hAnsi="ITC Avant Garde"/>
          <w:kern w:val="1"/>
          <w:lang w:eastAsia="ar-SA"/>
        </w:rPr>
        <w:t xml:space="preserve"> </w:t>
      </w:r>
      <w:r w:rsidR="0062797E" w:rsidRPr="005D65D2">
        <w:rPr>
          <w:rFonts w:ascii="ITC Avant Garde" w:hAnsi="ITC Avant Garde"/>
          <w:kern w:val="1"/>
          <w:lang w:eastAsia="ar-SA"/>
        </w:rPr>
        <w:t>la</w:t>
      </w:r>
      <w:r w:rsidR="00536743" w:rsidRPr="005D65D2">
        <w:rPr>
          <w:rFonts w:ascii="ITC Avant Garde" w:hAnsi="ITC Avant Garde"/>
          <w:kern w:val="1"/>
          <w:lang w:eastAsia="ar-SA"/>
        </w:rPr>
        <w:t xml:space="preserve"> </w:t>
      </w:r>
      <w:r w:rsidR="0062797E" w:rsidRPr="005D65D2">
        <w:rPr>
          <w:rFonts w:ascii="ITC Avant Garde" w:hAnsi="ITC Avant Garde"/>
          <w:kern w:val="1"/>
          <w:lang w:eastAsia="ar-SA"/>
        </w:rPr>
        <w:t>Constitución</w:t>
      </w:r>
      <w:r w:rsidR="00536743" w:rsidRPr="005D65D2">
        <w:rPr>
          <w:rFonts w:ascii="ITC Avant Garde" w:hAnsi="ITC Avant Garde"/>
          <w:kern w:val="1"/>
          <w:lang w:eastAsia="ar-SA"/>
        </w:rPr>
        <w:t xml:space="preserve"> </w:t>
      </w:r>
      <w:r w:rsidR="0062797E" w:rsidRPr="005D65D2">
        <w:rPr>
          <w:rFonts w:ascii="ITC Avant Garde" w:hAnsi="ITC Avant Garde"/>
          <w:kern w:val="1"/>
          <w:lang w:eastAsia="ar-SA"/>
        </w:rPr>
        <w:t>Política</w:t>
      </w:r>
      <w:r w:rsidR="00536743" w:rsidRPr="005D65D2">
        <w:rPr>
          <w:rFonts w:ascii="ITC Avant Garde" w:hAnsi="ITC Avant Garde"/>
          <w:kern w:val="1"/>
          <w:lang w:eastAsia="ar-SA"/>
        </w:rPr>
        <w:t xml:space="preserve"> </w:t>
      </w:r>
      <w:r w:rsidR="0062797E" w:rsidRPr="005D65D2">
        <w:rPr>
          <w:rFonts w:ascii="ITC Avant Garde" w:hAnsi="ITC Avant Garde"/>
          <w:kern w:val="1"/>
          <w:lang w:eastAsia="ar-SA"/>
        </w:rPr>
        <w:t>de</w:t>
      </w:r>
      <w:r w:rsidR="00536743" w:rsidRPr="005D65D2">
        <w:rPr>
          <w:rFonts w:ascii="ITC Avant Garde" w:hAnsi="ITC Avant Garde"/>
          <w:kern w:val="1"/>
          <w:lang w:eastAsia="ar-SA"/>
        </w:rPr>
        <w:t xml:space="preserve"> </w:t>
      </w:r>
      <w:r w:rsidR="0062797E" w:rsidRPr="005D65D2">
        <w:rPr>
          <w:rFonts w:ascii="ITC Avant Garde" w:hAnsi="ITC Avant Garde"/>
          <w:kern w:val="1"/>
          <w:lang w:eastAsia="ar-SA"/>
        </w:rPr>
        <w:t>los</w:t>
      </w:r>
      <w:r w:rsidR="00536743" w:rsidRPr="005D65D2">
        <w:rPr>
          <w:rFonts w:ascii="ITC Avant Garde" w:hAnsi="ITC Avant Garde"/>
          <w:kern w:val="1"/>
          <w:lang w:eastAsia="ar-SA"/>
        </w:rPr>
        <w:t xml:space="preserve"> </w:t>
      </w:r>
      <w:r w:rsidR="0062797E" w:rsidRPr="005D65D2">
        <w:rPr>
          <w:rFonts w:ascii="ITC Avant Garde" w:hAnsi="ITC Avant Garde"/>
          <w:kern w:val="1"/>
          <w:lang w:eastAsia="ar-SA"/>
        </w:rPr>
        <w:t>Estados</w:t>
      </w:r>
      <w:r w:rsidR="00536743" w:rsidRPr="005D65D2">
        <w:rPr>
          <w:rFonts w:ascii="ITC Avant Garde" w:hAnsi="ITC Avant Garde"/>
          <w:kern w:val="1"/>
          <w:lang w:eastAsia="ar-SA"/>
        </w:rPr>
        <w:t xml:space="preserve"> </w:t>
      </w:r>
      <w:r w:rsidR="0062797E" w:rsidRPr="005D65D2">
        <w:rPr>
          <w:rFonts w:ascii="ITC Avant Garde" w:hAnsi="ITC Avant Garde"/>
          <w:kern w:val="1"/>
          <w:lang w:eastAsia="ar-SA"/>
        </w:rPr>
        <w:t>Unidos</w:t>
      </w:r>
      <w:r w:rsidR="00536743" w:rsidRPr="005D65D2">
        <w:rPr>
          <w:rFonts w:ascii="ITC Avant Garde" w:hAnsi="ITC Avant Garde"/>
          <w:kern w:val="1"/>
          <w:lang w:eastAsia="ar-SA"/>
        </w:rPr>
        <w:t xml:space="preserve"> </w:t>
      </w:r>
      <w:r w:rsidR="0062797E" w:rsidRPr="005D65D2">
        <w:rPr>
          <w:rFonts w:ascii="ITC Avant Garde" w:hAnsi="ITC Avant Garde"/>
          <w:kern w:val="1"/>
          <w:lang w:eastAsia="ar-SA"/>
        </w:rPr>
        <w:t>Mexicanos;</w:t>
      </w:r>
      <w:r w:rsidR="00536743" w:rsidRPr="005D65D2">
        <w:rPr>
          <w:rFonts w:ascii="ITC Avant Garde" w:hAnsi="ITC Avant Garde"/>
          <w:kern w:val="1"/>
          <w:lang w:eastAsia="ar-SA"/>
        </w:rPr>
        <w:t xml:space="preserve"> </w:t>
      </w:r>
      <w:r w:rsidR="0062797E" w:rsidRPr="005D65D2">
        <w:rPr>
          <w:rFonts w:ascii="ITC Avant Garde" w:hAnsi="ITC Avant Garde"/>
          <w:kern w:val="1"/>
          <w:lang w:eastAsia="ar-SA"/>
        </w:rPr>
        <w:t>1,</w:t>
      </w:r>
      <w:r w:rsidR="00536743" w:rsidRPr="005D65D2">
        <w:rPr>
          <w:rFonts w:ascii="ITC Avant Garde" w:hAnsi="ITC Avant Garde"/>
          <w:kern w:val="1"/>
          <w:lang w:eastAsia="ar-SA"/>
        </w:rPr>
        <w:t xml:space="preserve"> </w:t>
      </w:r>
      <w:r w:rsidR="0062797E" w:rsidRPr="005D65D2">
        <w:rPr>
          <w:rFonts w:ascii="ITC Avant Garde" w:hAnsi="ITC Avant Garde"/>
          <w:kern w:val="1"/>
          <w:lang w:eastAsia="ar-SA"/>
        </w:rPr>
        <w:t>2</w:t>
      </w:r>
      <w:r w:rsidR="00BC5B1F" w:rsidRPr="005D65D2">
        <w:rPr>
          <w:rFonts w:ascii="ITC Avant Garde" w:hAnsi="ITC Avant Garde"/>
          <w:kern w:val="1"/>
          <w:lang w:eastAsia="ar-SA"/>
        </w:rPr>
        <w:t>,</w:t>
      </w:r>
      <w:r w:rsidR="00536743" w:rsidRPr="005D65D2">
        <w:rPr>
          <w:rFonts w:ascii="ITC Avant Garde" w:hAnsi="ITC Avant Garde"/>
          <w:kern w:val="1"/>
          <w:lang w:eastAsia="ar-SA"/>
        </w:rPr>
        <w:t xml:space="preserve"> </w:t>
      </w:r>
      <w:r w:rsidR="0062797E" w:rsidRPr="005D65D2">
        <w:rPr>
          <w:rFonts w:ascii="ITC Avant Garde" w:hAnsi="ITC Avant Garde"/>
          <w:kern w:val="1"/>
          <w:lang w:eastAsia="ar-SA"/>
        </w:rPr>
        <w:t>7</w:t>
      </w:r>
      <w:r w:rsidR="00536743" w:rsidRPr="005D65D2">
        <w:rPr>
          <w:rFonts w:ascii="ITC Avant Garde" w:hAnsi="ITC Avant Garde"/>
          <w:kern w:val="1"/>
          <w:lang w:eastAsia="ar-SA"/>
        </w:rPr>
        <w:t xml:space="preserve"> </w:t>
      </w:r>
      <w:r w:rsidR="00927535" w:rsidRPr="005D65D2">
        <w:rPr>
          <w:rFonts w:ascii="ITC Avant Garde" w:hAnsi="ITC Avant Garde"/>
          <w:kern w:val="1"/>
          <w:lang w:eastAsia="ar-SA"/>
        </w:rPr>
        <w:t>y</w:t>
      </w:r>
      <w:r w:rsidR="00536743" w:rsidRPr="005D65D2">
        <w:rPr>
          <w:rFonts w:ascii="ITC Avant Garde" w:hAnsi="ITC Avant Garde"/>
          <w:kern w:val="1"/>
          <w:lang w:eastAsia="ar-SA"/>
        </w:rPr>
        <w:t xml:space="preserve"> </w:t>
      </w:r>
      <w:r w:rsidR="00927535" w:rsidRPr="005D65D2">
        <w:rPr>
          <w:rFonts w:ascii="ITC Avant Garde" w:hAnsi="ITC Avant Garde"/>
          <w:kern w:val="1"/>
          <w:lang w:eastAsia="ar-SA"/>
        </w:rPr>
        <w:t>17</w:t>
      </w:r>
      <w:r w:rsidR="00536743" w:rsidRPr="005D65D2">
        <w:rPr>
          <w:rFonts w:ascii="ITC Avant Garde" w:hAnsi="ITC Avant Garde"/>
          <w:kern w:val="1"/>
          <w:lang w:eastAsia="ar-SA"/>
        </w:rPr>
        <w:t xml:space="preserve"> </w:t>
      </w:r>
      <w:r w:rsidR="00927535" w:rsidRPr="003B1806">
        <w:rPr>
          <w:rFonts w:ascii="ITC Avant Garde" w:hAnsi="ITC Avant Garde"/>
          <w:bCs/>
          <w:lang w:val="es-ES_tradnl"/>
        </w:rPr>
        <w:t>fracción</w:t>
      </w:r>
      <w:r w:rsidR="00536743" w:rsidRPr="005D65D2">
        <w:rPr>
          <w:rFonts w:ascii="ITC Avant Garde" w:hAnsi="ITC Avant Garde"/>
          <w:kern w:val="1"/>
          <w:lang w:eastAsia="ar-SA"/>
        </w:rPr>
        <w:t xml:space="preserve"> </w:t>
      </w:r>
      <w:r w:rsidR="00927535" w:rsidRPr="005D65D2">
        <w:rPr>
          <w:rFonts w:ascii="ITC Avant Garde" w:hAnsi="ITC Avant Garde"/>
          <w:kern w:val="1"/>
          <w:lang w:eastAsia="ar-SA"/>
        </w:rPr>
        <w:t>XV</w:t>
      </w:r>
      <w:r w:rsidR="00536743" w:rsidRPr="005D65D2">
        <w:rPr>
          <w:rFonts w:ascii="ITC Avant Garde" w:hAnsi="ITC Avant Garde"/>
          <w:kern w:val="1"/>
          <w:lang w:eastAsia="ar-SA"/>
        </w:rPr>
        <w:t xml:space="preserve"> </w:t>
      </w:r>
      <w:r w:rsidR="0062797E" w:rsidRPr="005D65D2">
        <w:rPr>
          <w:rFonts w:ascii="ITC Avant Garde" w:hAnsi="ITC Avant Garde"/>
          <w:kern w:val="1"/>
          <w:lang w:eastAsia="ar-SA"/>
        </w:rPr>
        <w:t>de</w:t>
      </w:r>
      <w:r w:rsidR="00536743" w:rsidRPr="005D65D2">
        <w:rPr>
          <w:rFonts w:ascii="ITC Avant Garde" w:hAnsi="ITC Avant Garde"/>
          <w:kern w:val="1"/>
          <w:lang w:eastAsia="ar-SA"/>
        </w:rPr>
        <w:t xml:space="preserve"> </w:t>
      </w:r>
      <w:r w:rsidR="0062797E" w:rsidRPr="005D65D2">
        <w:rPr>
          <w:rFonts w:ascii="ITC Avant Garde" w:hAnsi="ITC Avant Garde"/>
          <w:kern w:val="1"/>
          <w:lang w:eastAsia="ar-SA"/>
        </w:rPr>
        <w:t>la</w:t>
      </w:r>
      <w:r w:rsidR="00536743" w:rsidRPr="005D65D2">
        <w:rPr>
          <w:rFonts w:ascii="ITC Avant Garde" w:hAnsi="ITC Avant Garde"/>
          <w:kern w:val="1"/>
          <w:lang w:eastAsia="ar-SA"/>
        </w:rPr>
        <w:t xml:space="preserve"> </w:t>
      </w:r>
      <w:r w:rsidR="0062797E" w:rsidRPr="005D65D2">
        <w:rPr>
          <w:rFonts w:ascii="ITC Avant Garde" w:hAnsi="ITC Avant Garde"/>
          <w:kern w:val="1"/>
          <w:lang w:eastAsia="ar-SA"/>
        </w:rPr>
        <w:t>Ley</w:t>
      </w:r>
      <w:r w:rsidR="00536743" w:rsidRPr="005D65D2">
        <w:rPr>
          <w:rFonts w:ascii="ITC Avant Garde" w:hAnsi="ITC Avant Garde"/>
          <w:kern w:val="1"/>
          <w:lang w:eastAsia="ar-SA"/>
        </w:rPr>
        <w:t xml:space="preserve"> </w:t>
      </w:r>
      <w:r w:rsidR="0062797E" w:rsidRPr="005D65D2">
        <w:rPr>
          <w:rFonts w:ascii="ITC Avant Garde" w:hAnsi="ITC Avant Garde"/>
          <w:kern w:val="1"/>
          <w:lang w:eastAsia="ar-SA"/>
        </w:rPr>
        <w:t>Federal</w:t>
      </w:r>
      <w:r w:rsidR="00536743" w:rsidRPr="005D65D2">
        <w:rPr>
          <w:rFonts w:ascii="ITC Avant Garde" w:hAnsi="ITC Avant Garde"/>
          <w:kern w:val="1"/>
          <w:lang w:eastAsia="ar-SA"/>
        </w:rPr>
        <w:t xml:space="preserve"> </w:t>
      </w:r>
      <w:r w:rsidR="0062797E" w:rsidRPr="005D65D2">
        <w:rPr>
          <w:rFonts w:ascii="ITC Avant Garde" w:hAnsi="ITC Avant Garde"/>
          <w:kern w:val="1"/>
          <w:lang w:eastAsia="ar-SA"/>
        </w:rPr>
        <w:t>de</w:t>
      </w:r>
      <w:r w:rsidR="00536743" w:rsidRPr="005D65D2">
        <w:rPr>
          <w:rFonts w:ascii="ITC Avant Garde" w:hAnsi="ITC Avant Garde"/>
          <w:kern w:val="1"/>
          <w:lang w:eastAsia="ar-SA"/>
        </w:rPr>
        <w:t xml:space="preserve"> </w:t>
      </w:r>
      <w:r w:rsidR="0062797E" w:rsidRPr="005D65D2">
        <w:rPr>
          <w:rFonts w:ascii="ITC Avant Garde" w:hAnsi="ITC Avant Garde"/>
          <w:kern w:val="1"/>
          <w:lang w:eastAsia="ar-SA"/>
        </w:rPr>
        <w:t>Telecomunicaciones</w:t>
      </w:r>
      <w:r w:rsidR="00536743" w:rsidRPr="005D65D2">
        <w:rPr>
          <w:rFonts w:ascii="ITC Avant Garde" w:hAnsi="ITC Avant Garde"/>
          <w:kern w:val="1"/>
          <w:lang w:eastAsia="ar-SA"/>
        </w:rPr>
        <w:t xml:space="preserve"> </w:t>
      </w:r>
      <w:r w:rsidR="0062797E" w:rsidRPr="005D65D2">
        <w:rPr>
          <w:rFonts w:ascii="ITC Avant Garde" w:hAnsi="ITC Avant Garde"/>
          <w:kern w:val="1"/>
          <w:lang w:eastAsia="ar-SA"/>
        </w:rPr>
        <w:t>y</w:t>
      </w:r>
      <w:r w:rsidR="00536743" w:rsidRPr="005D65D2">
        <w:rPr>
          <w:rFonts w:ascii="ITC Avant Garde" w:hAnsi="ITC Avant Garde"/>
          <w:kern w:val="1"/>
          <w:lang w:eastAsia="ar-SA"/>
        </w:rPr>
        <w:t xml:space="preserve"> </w:t>
      </w:r>
      <w:r w:rsidR="0062797E" w:rsidRPr="005D65D2">
        <w:rPr>
          <w:rFonts w:ascii="ITC Avant Garde" w:hAnsi="ITC Avant Garde"/>
          <w:kern w:val="1"/>
          <w:lang w:eastAsia="ar-SA"/>
        </w:rPr>
        <w:t>Radiodifusión;</w:t>
      </w:r>
      <w:r w:rsidR="00536743" w:rsidRPr="005D65D2">
        <w:rPr>
          <w:rFonts w:ascii="ITC Avant Garde" w:hAnsi="ITC Avant Garde"/>
          <w:kern w:val="1"/>
          <w:lang w:eastAsia="ar-SA"/>
        </w:rPr>
        <w:t xml:space="preserve"> </w:t>
      </w:r>
      <w:r w:rsidR="00680AE6" w:rsidRPr="005D65D2">
        <w:rPr>
          <w:rFonts w:ascii="ITC Avant Garde" w:hAnsi="ITC Avant Garde"/>
          <w:kern w:val="1"/>
          <w:lang w:eastAsia="ar-SA"/>
        </w:rPr>
        <w:t>1,</w:t>
      </w:r>
      <w:r w:rsidR="00536743" w:rsidRPr="005D65D2">
        <w:rPr>
          <w:rFonts w:ascii="ITC Avant Garde" w:hAnsi="ITC Avant Garde"/>
          <w:kern w:val="1"/>
          <w:lang w:eastAsia="ar-SA"/>
        </w:rPr>
        <w:t xml:space="preserve"> </w:t>
      </w:r>
      <w:r w:rsidR="00680AE6" w:rsidRPr="005D65D2">
        <w:rPr>
          <w:rFonts w:ascii="ITC Avant Garde" w:hAnsi="ITC Avant Garde"/>
          <w:kern w:val="1"/>
          <w:lang w:eastAsia="ar-SA"/>
        </w:rPr>
        <w:t>4</w:t>
      </w:r>
      <w:r w:rsidR="00BC5B1F" w:rsidRPr="005D65D2">
        <w:rPr>
          <w:rFonts w:ascii="ITC Avant Garde" w:hAnsi="ITC Avant Garde"/>
          <w:kern w:val="1"/>
          <w:lang w:eastAsia="ar-SA"/>
        </w:rPr>
        <w:t>,</w:t>
      </w:r>
      <w:r w:rsidR="00536743" w:rsidRPr="005D65D2">
        <w:rPr>
          <w:rFonts w:ascii="ITC Avant Garde" w:hAnsi="ITC Avant Garde"/>
          <w:kern w:val="1"/>
          <w:lang w:eastAsia="ar-SA"/>
        </w:rPr>
        <w:t xml:space="preserve"> </w:t>
      </w:r>
      <w:r w:rsidR="00680AE6" w:rsidRPr="005D65D2">
        <w:rPr>
          <w:rFonts w:ascii="ITC Avant Garde" w:hAnsi="ITC Avant Garde"/>
          <w:kern w:val="1"/>
          <w:lang w:eastAsia="ar-SA"/>
        </w:rPr>
        <w:t>fracci</w:t>
      </w:r>
      <w:r w:rsidR="00927535" w:rsidRPr="005D65D2">
        <w:rPr>
          <w:rFonts w:ascii="ITC Avant Garde" w:hAnsi="ITC Avant Garde"/>
          <w:kern w:val="1"/>
          <w:lang w:eastAsia="ar-SA"/>
        </w:rPr>
        <w:t>ón</w:t>
      </w:r>
      <w:r w:rsidR="00536743" w:rsidRPr="005D65D2">
        <w:rPr>
          <w:rFonts w:ascii="ITC Avant Garde" w:hAnsi="ITC Avant Garde"/>
          <w:kern w:val="1"/>
          <w:lang w:eastAsia="ar-SA"/>
        </w:rPr>
        <w:t xml:space="preserve"> </w:t>
      </w:r>
      <w:r w:rsidR="00927535" w:rsidRPr="005D65D2">
        <w:rPr>
          <w:rFonts w:ascii="ITC Avant Garde" w:hAnsi="ITC Avant Garde"/>
          <w:kern w:val="1"/>
          <w:lang w:eastAsia="ar-SA"/>
        </w:rPr>
        <w:t>I</w:t>
      </w:r>
      <w:r w:rsidR="00680AE6" w:rsidRPr="005D65D2">
        <w:rPr>
          <w:rFonts w:ascii="ITC Avant Garde" w:hAnsi="ITC Avant Garde"/>
          <w:kern w:val="1"/>
          <w:lang w:eastAsia="ar-SA"/>
        </w:rPr>
        <w:t>,</w:t>
      </w:r>
      <w:r w:rsidR="00536743" w:rsidRPr="005D65D2">
        <w:rPr>
          <w:rFonts w:ascii="ITC Avant Garde" w:hAnsi="ITC Avant Garde"/>
          <w:kern w:val="1"/>
          <w:lang w:eastAsia="ar-SA"/>
        </w:rPr>
        <w:t xml:space="preserve"> </w:t>
      </w:r>
      <w:r w:rsidR="0062797E" w:rsidRPr="005D65D2">
        <w:rPr>
          <w:rFonts w:ascii="ITC Avant Garde" w:hAnsi="ITC Avant Garde"/>
          <w:kern w:val="1"/>
          <w:lang w:eastAsia="ar-SA"/>
        </w:rPr>
        <w:t>6,</w:t>
      </w:r>
      <w:r w:rsidR="00536743" w:rsidRPr="005D65D2">
        <w:rPr>
          <w:rFonts w:ascii="ITC Avant Garde" w:hAnsi="ITC Avant Garde"/>
          <w:kern w:val="1"/>
          <w:lang w:eastAsia="ar-SA"/>
        </w:rPr>
        <w:t xml:space="preserve"> </w:t>
      </w:r>
      <w:r w:rsidR="0062797E" w:rsidRPr="005D65D2">
        <w:rPr>
          <w:rFonts w:ascii="ITC Avant Garde" w:hAnsi="ITC Avant Garde"/>
          <w:kern w:val="1"/>
          <w:lang w:eastAsia="ar-SA"/>
        </w:rPr>
        <w:t>fracciones</w:t>
      </w:r>
      <w:r w:rsidR="00536743" w:rsidRPr="005D65D2">
        <w:rPr>
          <w:rFonts w:ascii="ITC Avant Garde" w:hAnsi="ITC Avant Garde"/>
          <w:kern w:val="1"/>
          <w:lang w:eastAsia="ar-SA"/>
        </w:rPr>
        <w:t xml:space="preserve"> </w:t>
      </w:r>
      <w:r w:rsidR="0062797E" w:rsidRPr="005D65D2">
        <w:rPr>
          <w:rFonts w:ascii="ITC Avant Garde" w:hAnsi="ITC Avant Garde"/>
          <w:kern w:val="1"/>
          <w:lang w:eastAsia="ar-SA"/>
        </w:rPr>
        <w:t>I</w:t>
      </w:r>
      <w:r w:rsidR="00536743" w:rsidRPr="005D65D2">
        <w:rPr>
          <w:rFonts w:ascii="ITC Avant Garde" w:hAnsi="ITC Avant Garde"/>
          <w:kern w:val="1"/>
          <w:lang w:eastAsia="ar-SA"/>
        </w:rPr>
        <w:t xml:space="preserve"> </w:t>
      </w:r>
      <w:r w:rsidR="0062797E" w:rsidRPr="005D65D2">
        <w:rPr>
          <w:rFonts w:ascii="ITC Avant Garde" w:hAnsi="ITC Avant Garde"/>
          <w:kern w:val="1"/>
          <w:lang w:eastAsia="ar-SA"/>
        </w:rPr>
        <w:t>y</w:t>
      </w:r>
      <w:r w:rsidR="00536743" w:rsidRPr="005D65D2">
        <w:rPr>
          <w:rFonts w:ascii="ITC Avant Garde" w:hAnsi="ITC Avant Garde"/>
          <w:kern w:val="1"/>
          <w:lang w:eastAsia="ar-SA"/>
        </w:rPr>
        <w:t xml:space="preserve"> </w:t>
      </w:r>
      <w:r w:rsidR="0062797E" w:rsidRPr="005D65D2">
        <w:rPr>
          <w:rFonts w:ascii="ITC Avant Garde" w:hAnsi="ITC Avant Garde"/>
          <w:kern w:val="1"/>
          <w:lang w:eastAsia="ar-SA"/>
        </w:rPr>
        <w:t>IV,</w:t>
      </w:r>
      <w:r w:rsidR="00536743" w:rsidRPr="005D65D2">
        <w:rPr>
          <w:rFonts w:ascii="ITC Avant Garde" w:hAnsi="ITC Avant Garde"/>
          <w:kern w:val="1"/>
          <w:lang w:eastAsia="ar-SA"/>
        </w:rPr>
        <w:t xml:space="preserve"> </w:t>
      </w:r>
      <w:r w:rsidR="0062797E" w:rsidRPr="005D65D2">
        <w:rPr>
          <w:rFonts w:ascii="ITC Avant Garde" w:hAnsi="ITC Avant Garde"/>
          <w:kern w:val="1"/>
          <w:lang w:eastAsia="ar-SA"/>
        </w:rPr>
        <w:t>y</w:t>
      </w:r>
      <w:r w:rsidR="00536743" w:rsidRPr="005D65D2">
        <w:rPr>
          <w:rFonts w:ascii="ITC Avant Garde" w:hAnsi="ITC Avant Garde"/>
          <w:kern w:val="1"/>
          <w:lang w:eastAsia="ar-SA"/>
        </w:rPr>
        <w:t xml:space="preserve"> </w:t>
      </w:r>
      <w:r w:rsidR="0062797E" w:rsidRPr="005D65D2">
        <w:rPr>
          <w:rFonts w:ascii="ITC Avant Garde" w:hAnsi="ITC Avant Garde"/>
          <w:kern w:val="1"/>
          <w:lang w:eastAsia="ar-SA"/>
        </w:rPr>
        <w:t>97,</w:t>
      </w:r>
      <w:r w:rsidR="00536743" w:rsidRPr="005D65D2">
        <w:rPr>
          <w:rFonts w:ascii="ITC Avant Garde" w:hAnsi="ITC Avant Garde"/>
          <w:kern w:val="1"/>
          <w:lang w:eastAsia="ar-SA"/>
        </w:rPr>
        <w:t xml:space="preserve"> </w:t>
      </w:r>
      <w:r w:rsidR="0062797E" w:rsidRPr="005D65D2">
        <w:rPr>
          <w:rFonts w:ascii="ITC Avant Garde" w:hAnsi="ITC Avant Garde"/>
          <w:kern w:val="1"/>
          <w:lang w:eastAsia="ar-SA"/>
        </w:rPr>
        <w:t>fracción</w:t>
      </w:r>
      <w:r w:rsidR="00536743" w:rsidRPr="005D65D2">
        <w:rPr>
          <w:rFonts w:ascii="ITC Avant Garde" w:hAnsi="ITC Avant Garde"/>
          <w:kern w:val="1"/>
          <w:lang w:eastAsia="ar-SA"/>
        </w:rPr>
        <w:t xml:space="preserve"> </w:t>
      </w:r>
      <w:r w:rsidR="0062797E" w:rsidRPr="005D65D2">
        <w:rPr>
          <w:rFonts w:ascii="ITC Avant Garde" w:hAnsi="ITC Avant Garde"/>
          <w:kern w:val="1"/>
          <w:lang w:eastAsia="ar-SA"/>
        </w:rPr>
        <w:t>IV</w:t>
      </w:r>
      <w:r w:rsidR="00536743" w:rsidRPr="005D65D2">
        <w:rPr>
          <w:rFonts w:ascii="ITC Avant Garde" w:hAnsi="ITC Avant Garde"/>
          <w:kern w:val="1"/>
          <w:lang w:eastAsia="ar-SA"/>
        </w:rPr>
        <w:t xml:space="preserve"> </w:t>
      </w:r>
      <w:r w:rsidR="0062797E" w:rsidRPr="005D65D2">
        <w:rPr>
          <w:rFonts w:ascii="ITC Avant Garde" w:hAnsi="ITC Avant Garde"/>
          <w:kern w:val="1"/>
          <w:lang w:eastAsia="ar-SA"/>
        </w:rPr>
        <w:t>del</w:t>
      </w:r>
      <w:r w:rsidR="00536743" w:rsidRPr="005D65D2">
        <w:rPr>
          <w:rFonts w:ascii="ITC Avant Garde" w:hAnsi="ITC Avant Garde"/>
          <w:kern w:val="1"/>
          <w:lang w:eastAsia="ar-SA"/>
        </w:rPr>
        <w:t xml:space="preserve"> </w:t>
      </w:r>
      <w:r w:rsidR="0062797E" w:rsidRPr="005D65D2">
        <w:rPr>
          <w:rFonts w:ascii="ITC Avant Garde" w:hAnsi="ITC Avant Garde"/>
          <w:kern w:val="1"/>
          <w:lang w:eastAsia="ar-SA"/>
        </w:rPr>
        <w:t>Estatuto</w:t>
      </w:r>
      <w:r w:rsidR="00536743" w:rsidRPr="005D65D2">
        <w:rPr>
          <w:rFonts w:ascii="ITC Avant Garde" w:hAnsi="ITC Avant Garde"/>
          <w:kern w:val="1"/>
          <w:lang w:eastAsia="ar-SA"/>
        </w:rPr>
        <w:t xml:space="preserve"> </w:t>
      </w:r>
      <w:r w:rsidR="0062797E" w:rsidRPr="005D65D2">
        <w:rPr>
          <w:rFonts w:ascii="ITC Avant Garde" w:hAnsi="ITC Avant Garde"/>
          <w:kern w:val="1"/>
          <w:lang w:eastAsia="ar-SA"/>
        </w:rPr>
        <w:t>Orgánico</w:t>
      </w:r>
      <w:r w:rsidR="00536743" w:rsidRPr="005D65D2">
        <w:rPr>
          <w:rFonts w:ascii="ITC Avant Garde" w:hAnsi="ITC Avant Garde"/>
          <w:kern w:val="1"/>
          <w:lang w:eastAsia="ar-SA"/>
        </w:rPr>
        <w:t xml:space="preserve"> </w:t>
      </w:r>
      <w:r w:rsidR="0062797E" w:rsidRPr="005D65D2">
        <w:rPr>
          <w:rFonts w:ascii="ITC Avant Garde" w:hAnsi="ITC Avant Garde"/>
          <w:kern w:val="1"/>
          <w:lang w:eastAsia="ar-SA"/>
        </w:rPr>
        <w:t>del</w:t>
      </w:r>
      <w:r w:rsidR="00536743" w:rsidRPr="005D65D2">
        <w:rPr>
          <w:rFonts w:ascii="ITC Avant Garde" w:hAnsi="ITC Avant Garde"/>
          <w:kern w:val="1"/>
          <w:lang w:eastAsia="ar-SA"/>
        </w:rPr>
        <w:t xml:space="preserve"> </w:t>
      </w:r>
      <w:r w:rsidR="0062797E" w:rsidRPr="005D65D2">
        <w:rPr>
          <w:rFonts w:ascii="ITC Avant Garde" w:hAnsi="ITC Avant Garde"/>
          <w:kern w:val="1"/>
          <w:lang w:eastAsia="ar-SA"/>
        </w:rPr>
        <w:t>Instituto</w:t>
      </w:r>
      <w:r w:rsidR="00536743" w:rsidRPr="005D65D2">
        <w:rPr>
          <w:rFonts w:ascii="ITC Avant Garde" w:hAnsi="ITC Avant Garde"/>
          <w:kern w:val="1"/>
          <w:lang w:eastAsia="ar-SA"/>
        </w:rPr>
        <w:t xml:space="preserve"> </w:t>
      </w:r>
      <w:r w:rsidR="0062797E" w:rsidRPr="005D65D2">
        <w:rPr>
          <w:rFonts w:ascii="ITC Avant Garde" w:hAnsi="ITC Avant Garde"/>
          <w:kern w:val="1"/>
          <w:lang w:eastAsia="ar-SA"/>
        </w:rPr>
        <w:t>Federal</w:t>
      </w:r>
      <w:r w:rsidR="00536743" w:rsidRPr="005D65D2">
        <w:rPr>
          <w:rFonts w:ascii="ITC Avant Garde" w:hAnsi="ITC Avant Garde"/>
          <w:kern w:val="1"/>
          <w:lang w:eastAsia="ar-SA"/>
        </w:rPr>
        <w:t xml:space="preserve"> </w:t>
      </w:r>
      <w:r w:rsidR="0062797E" w:rsidRPr="005D65D2">
        <w:rPr>
          <w:rFonts w:ascii="ITC Avant Garde" w:hAnsi="ITC Avant Garde"/>
          <w:kern w:val="1"/>
          <w:lang w:eastAsia="ar-SA"/>
        </w:rPr>
        <w:t>de</w:t>
      </w:r>
      <w:r w:rsidR="00536743" w:rsidRPr="005D65D2">
        <w:rPr>
          <w:rFonts w:ascii="ITC Avant Garde" w:hAnsi="ITC Avant Garde"/>
          <w:kern w:val="1"/>
          <w:lang w:eastAsia="ar-SA"/>
        </w:rPr>
        <w:t xml:space="preserve"> </w:t>
      </w:r>
      <w:r w:rsidR="0062797E" w:rsidRPr="005D65D2">
        <w:rPr>
          <w:rFonts w:ascii="ITC Avant Garde" w:hAnsi="ITC Avant Garde"/>
          <w:kern w:val="1"/>
          <w:lang w:eastAsia="ar-SA"/>
        </w:rPr>
        <w:t>Telecomunicaciones</w:t>
      </w:r>
      <w:r w:rsidRPr="005D65D2">
        <w:rPr>
          <w:rFonts w:ascii="ITC Avant Garde" w:hAnsi="ITC Avant Garde" w:cs="Arial"/>
          <w:lang w:eastAsia="es-MX"/>
        </w:rPr>
        <w:t>,</w:t>
      </w:r>
      <w:r w:rsidR="00536743" w:rsidRPr="005D65D2">
        <w:rPr>
          <w:rFonts w:ascii="ITC Avant Garde" w:hAnsi="ITC Avant Garde" w:cs="Arial"/>
          <w:lang w:eastAsia="es-MX"/>
        </w:rPr>
        <w:t xml:space="preserve"> </w:t>
      </w:r>
      <w:r w:rsidRPr="005D65D2">
        <w:rPr>
          <w:rFonts w:ascii="ITC Avant Garde" w:hAnsi="ITC Avant Garde" w:cs="Arial"/>
          <w:lang w:eastAsia="es-MX"/>
        </w:rPr>
        <w:t>el</w:t>
      </w:r>
      <w:r w:rsidR="00536743" w:rsidRPr="005D65D2">
        <w:rPr>
          <w:rFonts w:ascii="ITC Avant Garde" w:hAnsi="ITC Avant Garde" w:cs="Arial"/>
          <w:lang w:eastAsia="es-MX"/>
        </w:rPr>
        <w:t xml:space="preserve"> </w:t>
      </w:r>
      <w:r w:rsidRPr="005D65D2">
        <w:rPr>
          <w:rFonts w:ascii="ITC Avant Garde" w:hAnsi="ITC Avant Garde" w:cs="Arial"/>
          <w:lang w:eastAsia="es-MX"/>
        </w:rPr>
        <w:t>Pleno</w:t>
      </w:r>
      <w:r w:rsidR="00536743" w:rsidRPr="005D65D2">
        <w:rPr>
          <w:rFonts w:ascii="ITC Avant Garde" w:hAnsi="ITC Avant Garde" w:cs="Arial"/>
          <w:lang w:eastAsia="es-MX"/>
        </w:rPr>
        <w:t xml:space="preserve"> </w:t>
      </w:r>
      <w:r w:rsidRPr="005D65D2">
        <w:rPr>
          <w:rFonts w:ascii="ITC Avant Garde" w:hAnsi="ITC Avant Garde" w:cs="Arial"/>
          <w:lang w:eastAsia="es-MX"/>
        </w:rPr>
        <w:t>del</w:t>
      </w:r>
      <w:r w:rsidR="00536743" w:rsidRPr="005D65D2">
        <w:rPr>
          <w:rFonts w:ascii="ITC Avant Garde" w:hAnsi="ITC Avant Garde" w:cs="Arial"/>
          <w:lang w:eastAsia="es-MX"/>
        </w:rPr>
        <w:t xml:space="preserve"> </w:t>
      </w:r>
      <w:r w:rsidRPr="005D65D2">
        <w:rPr>
          <w:rFonts w:ascii="ITC Avant Garde" w:hAnsi="ITC Avant Garde" w:cs="Arial"/>
          <w:lang w:eastAsia="es-MX"/>
        </w:rPr>
        <w:t>Instituto</w:t>
      </w:r>
      <w:r w:rsidR="00536743" w:rsidRPr="005D65D2">
        <w:rPr>
          <w:rFonts w:ascii="ITC Avant Garde" w:hAnsi="ITC Avant Garde" w:cs="Arial"/>
          <w:lang w:eastAsia="es-MX"/>
        </w:rPr>
        <w:t xml:space="preserve"> </w:t>
      </w:r>
      <w:r w:rsidRPr="005D65D2">
        <w:rPr>
          <w:rFonts w:ascii="ITC Avant Garde" w:hAnsi="ITC Avant Garde" w:cs="Arial"/>
          <w:lang w:eastAsia="es-MX"/>
        </w:rPr>
        <w:t>Federal</w:t>
      </w:r>
      <w:r w:rsidR="00536743" w:rsidRPr="005D65D2">
        <w:rPr>
          <w:rFonts w:ascii="ITC Avant Garde" w:hAnsi="ITC Avant Garde" w:cs="Arial"/>
          <w:lang w:eastAsia="es-MX"/>
        </w:rPr>
        <w:t xml:space="preserve"> </w:t>
      </w:r>
      <w:r w:rsidRPr="005D65D2">
        <w:rPr>
          <w:rFonts w:ascii="ITC Avant Garde" w:hAnsi="ITC Avant Garde" w:cs="Arial"/>
          <w:lang w:eastAsia="es-MX"/>
        </w:rPr>
        <w:t>de</w:t>
      </w:r>
      <w:r w:rsidR="00536743" w:rsidRPr="005D65D2">
        <w:rPr>
          <w:rFonts w:ascii="ITC Avant Garde" w:hAnsi="ITC Avant Garde" w:cs="Arial"/>
          <w:lang w:eastAsia="es-MX"/>
        </w:rPr>
        <w:t xml:space="preserve"> </w:t>
      </w:r>
      <w:r w:rsidRPr="005D65D2">
        <w:rPr>
          <w:rFonts w:ascii="ITC Avant Garde" w:hAnsi="ITC Avant Garde" w:cs="Arial"/>
          <w:lang w:eastAsia="es-MX"/>
        </w:rPr>
        <w:t>Telecomunicaciones</w:t>
      </w:r>
      <w:r w:rsidR="00536743" w:rsidRPr="005D65D2">
        <w:rPr>
          <w:rFonts w:ascii="ITC Avant Garde" w:hAnsi="ITC Avant Garde" w:cs="Arial"/>
          <w:lang w:eastAsia="es-MX"/>
        </w:rPr>
        <w:t xml:space="preserve"> </w:t>
      </w:r>
      <w:r w:rsidRPr="005D65D2">
        <w:rPr>
          <w:rFonts w:ascii="ITC Avant Garde" w:hAnsi="ITC Avant Garde" w:cs="Arial"/>
          <w:lang w:eastAsia="es-MX"/>
        </w:rPr>
        <w:t>emite</w:t>
      </w:r>
      <w:r w:rsidR="00536743" w:rsidRPr="005D65D2">
        <w:rPr>
          <w:rFonts w:ascii="ITC Avant Garde" w:hAnsi="ITC Avant Garde" w:cs="Arial"/>
          <w:lang w:eastAsia="es-MX"/>
        </w:rPr>
        <w:t xml:space="preserve"> </w:t>
      </w:r>
      <w:r w:rsidRPr="005D65D2">
        <w:rPr>
          <w:rFonts w:ascii="ITC Avant Garde" w:hAnsi="ITC Avant Garde" w:cs="Arial"/>
          <w:lang w:eastAsia="es-MX"/>
        </w:rPr>
        <w:t>el</w:t>
      </w:r>
      <w:r w:rsidR="00536743" w:rsidRPr="005D65D2">
        <w:rPr>
          <w:rFonts w:ascii="ITC Avant Garde" w:hAnsi="ITC Avant Garde" w:cs="Arial"/>
          <w:lang w:eastAsia="es-MX"/>
        </w:rPr>
        <w:t xml:space="preserve"> </w:t>
      </w:r>
      <w:r w:rsidRPr="005D65D2">
        <w:rPr>
          <w:rFonts w:ascii="ITC Avant Garde" w:hAnsi="ITC Avant Garde" w:cs="Arial"/>
          <w:lang w:eastAsia="es-MX"/>
        </w:rPr>
        <w:t>siguiente:</w:t>
      </w:r>
    </w:p>
    <w:bookmarkEnd w:id="4"/>
    <w:bookmarkEnd w:id="5"/>
    <w:p w14:paraId="2DF69689" w14:textId="77777777" w:rsidR="00536936" w:rsidRDefault="008A290A" w:rsidP="00536936">
      <w:pPr>
        <w:pStyle w:val="Ttulo2"/>
        <w:keepNext/>
        <w:keepLines/>
        <w:pBdr>
          <w:top w:val="none" w:sz="0" w:space="0" w:color="auto"/>
          <w:between w:val="none" w:sz="0" w:space="0" w:color="auto"/>
        </w:pBdr>
        <w:spacing w:before="240" w:after="240" w:line="240" w:lineRule="auto"/>
        <w:jc w:val="center"/>
        <w:rPr>
          <w:rFonts w:ascii="ITC Avant Garde" w:hAnsi="ITC Avant Garde" w:cs="Courier New"/>
          <w:b/>
          <w:sz w:val="22"/>
          <w:szCs w:val="22"/>
        </w:rPr>
      </w:pPr>
      <w:r w:rsidRPr="002E1BD5">
        <w:rPr>
          <w:rFonts w:ascii="ITC Avant Garde" w:eastAsiaTheme="majorEastAsia" w:hAnsi="ITC Avant Garde" w:cs="Courier New"/>
          <w:b/>
          <w:sz w:val="22"/>
          <w:szCs w:val="22"/>
          <w:lang w:eastAsia="en-US"/>
        </w:rPr>
        <w:t>ACUERDO</w:t>
      </w:r>
    </w:p>
    <w:p w14:paraId="787CEFE9" w14:textId="7F7D14B6" w:rsidR="00536936" w:rsidRDefault="003B1806" w:rsidP="003B1806">
      <w:pPr>
        <w:spacing w:before="240" w:after="240" w:line="240" w:lineRule="auto"/>
        <w:jc w:val="both"/>
        <w:rPr>
          <w:rFonts w:ascii="ITC Avant Garde" w:hAnsi="ITC Avant Garde" w:cs="Courier New"/>
        </w:rPr>
      </w:pPr>
      <w:r w:rsidRPr="003B1806">
        <w:rPr>
          <w:rFonts w:ascii="ITC Avant Garde" w:hAnsi="ITC Avant Garde" w:cs="Courier New"/>
          <w:b/>
        </w:rPr>
        <w:t>PRIMERO.</w:t>
      </w:r>
      <w:r>
        <w:rPr>
          <w:rFonts w:ascii="ITC Avant Garde" w:hAnsi="ITC Avant Garde" w:cs="Courier New"/>
        </w:rPr>
        <w:t xml:space="preserve"> </w:t>
      </w:r>
      <w:r w:rsidR="00C1260F" w:rsidRPr="004517B5">
        <w:rPr>
          <w:rFonts w:ascii="ITC Avant Garde" w:hAnsi="ITC Avant Garde" w:cs="Courier New"/>
        </w:rPr>
        <w:t>Se</w:t>
      </w:r>
      <w:r w:rsidR="00536743" w:rsidRPr="004517B5">
        <w:rPr>
          <w:rFonts w:ascii="ITC Avant Garde" w:hAnsi="ITC Avant Garde" w:cs="Courier New"/>
        </w:rPr>
        <w:t xml:space="preserve"> </w:t>
      </w:r>
      <w:r w:rsidR="00C1260F" w:rsidRPr="004517B5">
        <w:rPr>
          <w:rFonts w:ascii="ITC Avant Garde" w:hAnsi="ITC Avant Garde" w:cs="Courier New"/>
        </w:rPr>
        <w:t>ordena</w:t>
      </w:r>
      <w:r w:rsidR="00536743" w:rsidRPr="004517B5">
        <w:rPr>
          <w:rFonts w:ascii="ITC Avant Garde" w:hAnsi="ITC Avant Garde" w:cs="Courier New"/>
        </w:rPr>
        <w:t xml:space="preserve"> </w:t>
      </w:r>
      <w:r w:rsidR="002149A7" w:rsidRPr="004517B5">
        <w:rPr>
          <w:rFonts w:ascii="ITC Avant Garde" w:hAnsi="ITC Avant Garde" w:cs="Courier New"/>
        </w:rPr>
        <w:t>la</w:t>
      </w:r>
      <w:r w:rsidR="00536743" w:rsidRPr="004517B5">
        <w:rPr>
          <w:rFonts w:ascii="ITC Avant Garde" w:hAnsi="ITC Avant Garde" w:cs="Courier New"/>
        </w:rPr>
        <w:t xml:space="preserve"> </w:t>
      </w:r>
      <w:r w:rsidR="002149A7" w:rsidRPr="004517B5">
        <w:rPr>
          <w:rFonts w:ascii="ITC Avant Garde" w:hAnsi="ITC Avant Garde" w:cs="Courier New"/>
        </w:rPr>
        <w:t>conformación</w:t>
      </w:r>
      <w:r w:rsidR="00536743" w:rsidRPr="004517B5">
        <w:rPr>
          <w:rFonts w:ascii="ITC Avant Garde" w:hAnsi="ITC Avant Garde" w:cs="Courier New"/>
        </w:rPr>
        <w:t xml:space="preserve"> </w:t>
      </w:r>
      <w:r w:rsidR="002149A7" w:rsidRPr="004517B5">
        <w:rPr>
          <w:rFonts w:ascii="ITC Avant Garde" w:hAnsi="ITC Avant Garde" w:cs="Courier New"/>
        </w:rPr>
        <w:t>del</w:t>
      </w:r>
      <w:r w:rsidR="00536743" w:rsidRPr="004517B5">
        <w:rPr>
          <w:rFonts w:ascii="ITC Avant Garde" w:hAnsi="ITC Avant Garde" w:cs="Courier New"/>
        </w:rPr>
        <w:t xml:space="preserve"> </w:t>
      </w:r>
      <w:r w:rsidR="00B43EA3" w:rsidRPr="004517B5">
        <w:rPr>
          <w:rFonts w:ascii="ITC Avant Garde" w:hAnsi="ITC Avant Garde" w:cs="Courier New"/>
        </w:rPr>
        <w:t>Comité</w:t>
      </w:r>
      <w:r w:rsidR="00536743" w:rsidRPr="004517B5">
        <w:rPr>
          <w:rFonts w:ascii="ITC Avant Garde" w:hAnsi="ITC Avant Garde" w:cs="Courier New"/>
        </w:rPr>
        <w:t xml:space="preserve"> </w:t>
      </w:r>
      <w:r w:rsidR="00EF251A" w:rsidRPr="004517B5">
        <w:rPr>
          <w:rFonts w:ascii="ITC Avant Garde" w:hAnsi="ITC Avant Garde" w:cs="Courier New"/>
        </w:rPr>
        <w:t>Técnico</w:t>
      </w:r>
      <w:r w:rsidR="00536743" w:rsidRPr="004517B5">
        <w:rPr>
          <w:rFonts w:ascii="ITC Avant Garde" w:hAnsi="ITC Avant Garde" w:cs="Courier New"/>
        </w:rPr>
        <w:t xml:space="preserve"> </w:t>
      </w:r>
      <w:r w:rsidR="00EF251A" w:rsidRPr="004517B5">
        <w:rPr>
          <w:rFonts w:ascii="ITC Avant Garde" w:hAnsi="ITC Avant Garde" w:cs="Courier New"/>
        </w:rPr>
        <w:t>en</w:t>
      </w:r>
      <w:r w:rsidR="00536743" w:rsidRPr="004517B5">
        <w:rPr>
          <w:rFonts w:ascii="ITC Avant Garde" w:hAnsi="ITC Avant Garde" w:cs="Courier New"/>
        </w:rPr>
        <w:t xml:space="preserve"> </w:t>
      </w:r>
      <w:r w:rsidR="00EF251A" w:rsidRPr="004517B5">
        <w:rPr>
          <w:rFonts w:ascii="ITC Avant Garde" w:hAnsi="ITC Avant Garde" w:cs="Courier New"/>
        </w:rPr>
        <w:t>materia</w:t>
      </w:r>
      <w:r w:rsidR="00536743" w:rsidRPr="004517B5">
        <w:rPr>
          <w:rFonts w:ascii="ITC Avant Garde" w:hAnsi="ITC Avant Garde" w:cs="Courier New"/>
        </w:rPr>
        <w:t xml:space="preserve"> </w:t>
      </w:r>
      <w:r w:rsidR="00EF251A" w:rsidRPr="004517B5">
        <w:rPr>
          <w:rFonts w:ascii="ITC Avant Garde" w:hAnsi="ITC Avant Garde" w:cs="Courier New"/>
        </w:rPr>
        <w:t>de</w:t>
      </w:r>
      <w:r w:rsidR="00536743" w:rsidRPr="004517B5">
        <w:rPr>
          <w:rFonts w:ascii="ITC Avant Garde" w:hAnsi="ITC Avant Garde" w:cs="Courier New"/>
        </w:rPr>
        <w:t xml:space="preserve"> </w:t>
      </w:r>
      <w:r w:rsidR="00EB3437" w:rsidRPr="004517B5">
        <w:rPr>
          <w:rFonts w:ascii="ITC Avant Garde" w:hAnsi="ITC Avant Garde" w:cs="Courier New"/>
        </w:rPr>
        <w:t>Espectro</w:t>
      </w:r>
      <w:r w:rsidR="00536743" w:rsidRPr="004517B5">
        <w:rPr>
          <w:rFonts w:ascii="ITC Avant Garde" w:hAnsi="ITC Avant Garde" w:cs="Courier New"/>
        </w:rPr>
        <w:t xml:space="preserve"> </w:t>
      </w:r>
      <w:r w:rsidR="00EB3437" w:rsidRPr="004517B5">
        <w:rPr>
          <w:rFonts w:ascii="ITC Avant Garde" w:hAnsi="ITC Avant Garde" w:cs="Courier New"/>
        </w:rPr>
        <w:t>Radioeléctrico</w:t>
      </w:r>
      <w:r w:rsidR="00536743" w:rsidRPr="004517B5">
        <w:rPr>
          <w:rFonts w:ascii="ITC Avant Garde" w:hAnsi="ITC Avant Garde" w:cs="Courier New"/>
        </w:rPr>
        <w:t xml:space="preserve"> </w:t>
      </w:r>
      <w:r w:rsidR="00B43EA3" w:rsidRPr="003B1806">
        <w:rPr>
          <w:rFonts w:ascii="ITC Avant Garde" w:hAnsi="ITC Avant Garde"/>
          <w:bCs/>
          <w:lang w:val="es-ES_tradnl"/>
        </w:rPr>
        <w:t>del</w:t>
      </w:r>
      <w:r w:rsidR="00536743" w:rsidRPr="004517B5">
        <w:rPr>
          <w:rFonts w:ascii="ITC Avant Garde" w:hAnsi="ITC Avant Garde" w:cs="Courier New"/>
        </w:rPr>
        <w:t xml:space="preserve"> </w:t>
      </w:r>
      <w:r w:rsidR="00B43EA3" w:rsidRPr="004517B5">
        <w:rPr>
          <w:rFonts w:ascii="ITC Avant Garde" w:hAnsi="ITC Avant Garde" w:cs="Courier New"/>
        </w:rPr>
        <w:t>Instituto</w:t>
      </w:r>
      <w:r w:rsidR="00536743" w:rsidRPr="004517B5">
        <w:rPr>
          <w:rFonts w:ascii="ITC Avant Garde" w:hAnsi="ITC Avant Garde" w:cs="Courier New"/>
        </w:rPr>
        <w:t xml:space="preserve"> </w:t>
      </w:r>
      <w:r w:rsidR="00B43EA3" w:rsidRPr="004517B5">
        <w:rPr>
          <w:rFonts w:ascii="ITC Avant Garde" w:hAnsi="ITC Avant Garde" w:cs="Courier New"/>
        </w:rPr>
        <w:t>Federal</w:t>
      </w:r>
      <w:r w:rsidR="00536743" w:rsidRPr="004517B5">
        <w:rPr>
          <w:rFonts w:ascii="ITC Avant Garde" w:hAnsi="ITC Avant Garde" w:cs="Courier New"/>
        </w:rPr>
        <w:t xml:space="preserve"> </w:t>
      </w:r>
      <w:r w:rsidR="00B43EA3" w:rsidRPr="004517B5">
        <w:rPr>
          <w:rFonts w:ascii="ITC Avant Garde" w:hAnsi="ITC Avant Garde" w:cs="Courier New"/>
        </w:rPr>
        <w:t>de</w:t>
      </w:r>
      <w:r w:rsidR="00536743" w:rsidRPr="004517B5">
        <w:rPr>
          <w:rFonts w:ascii="ITC Avant Garde" w:hAnsi="ITC Avant Garde" w:cs="Courier New"/>
        </w:rPr>
        <w:t xml:space="preserve"> </w:t>
      </w:r>
      <w:r w:rsidR="00B43EA3" w:rsidRPr="004517B5">
        <w:rPr>
          <w:rFonts w:ascii="ITC Avant Garde" w:hAnsi="ITC Avant Garde" w:cs="Courier New"/>
        </w:rPr>
        <w:t>Telecomunicaciones</w:t>
      </w:r>
      <w:r w:rsidR="00EF251A" w:rsidRPr="004517B5">
        <w:rPr>
          <w:rFonts w:ascii="ITC Avant Garde" w:hAnsi="ITC Avant Garde" w:cs="Courier New"/>
        </w:rPr>
        <w:t>.</w:t>
      </w:r>
    </w:p>
    <w:p w14:paraId="3CD9A23D" w14:textId="2A4C5C5B" w:rsidR="00536936" w:rsidRDefault="003B1806" w:rsidP="003B1806">
      <w:pPr>
        <w:spacing w:before="240" w:after="240" w:line="240" w:lineRule="auto"/>
        <w:jc w:val="both"/>
        <w:rPr>
          <w:rFonts w:ascii="ITC Avant Garde" w:hAnsi="ITC Avant Garde" w:cs="Courier New"/>
        </w:rPr>
      </w:pPr>
      <w:r w:rsidRPr="003B1806">
        <w:rPr>
          <w:rFonts w:ascii="ITC Avant Garde" w:hAnsi="ITC Avant Garde" w:cs="Courier New"/>
          <w:b/>
        </w:rPr>
        <w:t>SEGUNDO.</w:t>
      </w:r>
      <w:r>
        <w:rPr>
          <w:rFonts w:ascii="ITC Avant Garde" w:hAnsi="ITC Avant Garde" w:cs="Courier New"/>
        </w:rPr>
        <w:t xml:space="preserve"> </w:t>
      </w:r>
      <w:r w:rsidR="00042DC5" w:rsidRPr="004517B5">
        <w:rPr>
          <w:rFonts w:ascii="ITC Avant Garde" w:hAnsi="ITC Avant Garde" w:cs="Courier New"/>
        </w:rPr>
        <w:t>Se</w:t>
      </w:r>
      <w:r w:rsidR="00536743" w:rsidRPr="004517B5">
        <w:rPr>
          <w:rFonts w:ascii="ITC Avant Garde" w:hAnsi="ITC Avant Garde" w:cs="Courier New"/>
        </w:rPr>
        <w:t xml:space="preserve"> </w:t>
      </w:r>
      <w:r w:rsidR="00EF251A" w:rsidRPr="004517B5">
        <w:rPr>
          <w:rFonts w:ascii="ITC Avant Garde" w:hAnsi="ITC Avant Garde" w:cs="Courier New"/>
        </w:rPr>
        <w:t>expiden</w:t>
      </w:r>
      <w:r w:rsidR="00536743" w:rsidRPr="004517B5">
        <w:rPr>
          <w:rFonts w:ascii="ITC Avant Garde" w:hAnsi="ITC Avant Garde" w:cs="Courier New"/>
        </w:rPr>
        <w:t xml:space="preserve"> </w:t>
      </w:r>
      <w:r w:rsidR="00EF251A" w:rsidRPr="004517B5">
        <w:rPr>
          <w:rFonts w:ascii="ITC Avant Garde" w:hAnsi="ITC Avant Garde" w:cs="Courier New"/>
        </w:rPr>
        <w:t>las</w:t>
      </w:r>
      <w:r w:rsidR="00536743" w:rsidRPr="004517B5">
        <w:rPr>
          <w:rFonts w:ascii="ITC Avant Garde" w:hAnsi="ITC Avant Garde" w:cs="Courier New"/>
        </w:rPr>
        <w:t xml:space="preserve"> </w:t>
      </w:r>
      <w:r w:rsidR="000557DF" w:rsidRPr="004517B5">
        <w:rPr>
          <w:rFonts w:ascii="ITC Avant Garde" w:hAnsi="ITC Avant Garde" w:cs="Courier New"/>
        </w:rPr>
        <w:t>R</w:t>
      </w:r>
      <w:r w:rsidR="00EF251A" w:rsidRPr="004517B5">
        <w:rPr>
          <w:rFonts w:ascii="ITC Avant Garde" w:hAnsi="ITC Avant Garde" w:cs="Courier New"/>
        </w:rPr>
        <w:t>eglas</w:t>
      </w:r>
      <w:r w:rsidR="00536743" w:rsidRPr="004517B5">
        <w:rPr>
          <w:rFonts w:ascii="ITC Avant Garde" w:hAnsi="ITC Avant Garde" w:cs="Courier New"/>
        </w:rPr>
        <w:t xml:space="preserve"> </w:t>
      </w:r>
      <w:r w:rsidR="00EF251A" w:rsidRPr="004517B5">
        <w:rPr>
          <w:rFonts w:ascii="ITC Avant Garde" w:hAnsi="ITC Avant Garde" w:cs="Courier New"/>
        </w:rPr>
        <w:t>de</w:t>
      </w:r>
      <w:r w:rsidR="00536743" w:rsidRPr="004517B5">
        <w:rPr>
          <w:rFonts w:ascii="ITC Avant Garde" w:hAnsi="ITC Avant Garde" w:cs="Courier New"/>
        </w:rPr>
        <w:t xml:space="preserve"> </w:t>
      </w:r>
      <w:r w:rsidR="000557DF" w:rsidRPr="004517B5">
        <w:rPr>
          <w:rFonts w:ascii="ITC Avant Garde" w:hAnsi="ITC Avant Garde" w:cs="Courier New"/>
        </w:rPr>
        <w:t>O</w:t>
      </w:r>
      <w:r w:rsidR="00EF251A" w:rsidRPr="004517B5">
        <w:rPr>
          <w:rFonts w:ascii="ITC Avant Garde" w:hAnsi="ITC Avant Garde" w:cs="Courier New"/>
        </w:rPr>
        <w:t>peración</w:t>
      </w:r>
      <w:r w:rsidR="00536743" w:rsidRPr="004517B5">
        <w:rPr>
          <w:rFonts w:ascii="ITC Avant Garde" w:hAnsi="ITC Avant Garde" w:cs="Courier New"/>
        </w:rPr>
        <w:t xml:space="preserve"> </w:t>
      </w:r>
      <w:r w:rsidR="00EF251A" w:rsidRPr="004517B5">
        <w:rPr>
          <w:rFonts w:ascii="ITC Avant Garde" w:hAnsi="ITC Avant Garde" w:cs="Courier New"/>
        </w:rPr>
        <w:t>del</w:t>
      </w:r>
      <w:r w:rsidR="00536743" w:rsidRPr="004517B5">
        <w:rPr>
          <w:rFonts w:ascii="ITC Avant Garde" w:hAnsi="ITC Avant Garde" w:cs="Courier New"/>
        </w:rPr>
        <w:t xml:space="preserve"> </w:t>
      </w:r>
      <w:r w:rsidR="0072761A" w:rsidRPr="004517B5">
        <w:rPr>
          <w:rFonts w:ascii="ITC Avant Garde" w:hAnsi="ITC Avant Garde" w:cs="Courier New"/>
        </w:rPr>
        <w:t>Comité</w:t>
      </w:r>
      <w:r w:rsidR="00536743" w:rsidRPr="004517B5">
        <w:rPr>
          <w:rFonts w:ascii="ITC Avant Garde" w:hAnsi="ITC Avant Garde" w:cs="Courier New"/>
        </w:rPr>
        <w:t xml:space="preserve"> </w:t>
      </w:r>
      <w:r w:rsidR="0072761A" w:rsidRPr="004517B5">
        <w:rPr>
          <w:rFonts w:ascii="ITC Avant Garde" w:hAnsi="ITC Avant Garde" w:cs="Courier New"/>
        </w:rPr>
        <w:t>Técnico</w:t>
      </w:r>
      <w:r w:rsidR="00536743" w:rsidRPr="004517B5">
        <w:rPr>
          <w:rFonts w:ascii="ITC Avant Garde" w:hAnsi="ITC Avant Garde" w:cs="Courier New"/>
        </w:rPr>
        <w:t xml:space="preserve"> </w:t>
      </w:r>
      <w:r w:rsidR="0072761A" w:rsidRPr="004517B5">
        <w:rPr>
          <w:rFonts w:ascii="ITC Avant Garde" w:hAnsi="ITC Avant Garde" w:cs="Courier New"/>
        </w:rPr>
        <w:t>en</w:t>
      </w:r>
      <w:r w:rsidR="00536743" w:rsidRPr="004517B5">
        <w:rPr>
          <w:rFonts w:ascii="ITC Avant Garde" w:hAnsi="ITC Avant Garde" w:cs="Courier New"/>
        </w:rPr>
        <w:t xml:space="preserve"> </w:t>
      </w:r>
      <w:r w:rsidR="0072761A" w:rsidRPr="004517B5">
        <w:rPr>
          <w:rFonts w:ascii="ITC Avant Garde" w:hAnsi="ITC Avant Garde" w:cs="Courier New"/>
        </w:rPr>
        <w:t>materia</w:t>
      </w:r>
      <w:r w:rsidR="00536743" w:rsidRPr="004517B5">
        <w:rPr>
          <w:rFonts w:ascii="ITC Avant Garde" w:hAnsi="ITC Avant Garde" w:cs="Courier New"/>
        </w:rPr>
        <w:t xml:space="preserve"> </w:t>
      </w:r>
      <w:r w:rsidR="0072761A" w:rsidRPr="004517B5">
        <w:rPr>
          <w:rFonts w:ascii="ITC Avant Garde" w:hAnsi="ITC Avant Garde" w:cs="Courier New"/>
        </w:rPr>
        <w:t>de</w:t>
      </w:r>
      <w:r w:rsidR="00536743" w:rsidRPr="004517B5">
        <w:rPr>
          <w:rFonts w:ascii="ITC Avant Garde" w:hAnsi="ITC Avant Garde" w:cs="Courier New"/>
        </w:rPr>
        <w:t xml:space="preserve"> </w:t>
      </w:r>
      <w:r w:rsidR="0072761A" w:rsidRPr="004517B5">
        <w:rPr>
          <w:rFonts w:ascii="ITC Avant Garde" w:hAnsi="ITC Avant Garde" w:cs="Courier New"/>
        </w:rPr>
        <w:t>Espectro</w:t>
      </w:r>
      <w:r w:rsidR="00536743" w:rsidRPr="004517B5">
        <w:rPr>
          <w:rFonts w:ascii="ITC Avant Garde" w:hAnsi="ITC Avant Garde" w:cs="Courier New"/>
        </w:rPr>
        <w:t xml:space="preserve"> </w:t>
      </w:r>
      <w:r w:rsidR="0072761A" w:rsidRPr="004517B5">
        <w:rPr>
          <w:rFonts w:ascii="ITC Avant Garde" w:hAnsi="ITC Avant Garde" w:cs="Courier New"/>
        </w:rPr>
        <w:t>Radioeléctrico</w:t>
      </w:r>
      <w:r w:rsidR="00EF251A" w:rsidRPr="004517B5">
        <w:rPr>
          <w:rFonts w:ascii="ITC Avant Garde" w:hAnsi="ITC Avant Garde" w:cs="Courier New"/>
        </w:rPr>
        <w:t>,</w:t>
      </w:r>
      <w:r w:rsidR="00536743" w:rsidRPr="004517B5">
        <w:rPr>
          <w:rFonts w:ascii="ITC Avant Garde" w:hAnsi="ITC Avant Garde" w:cs="Courier New"/>
        </w:rPr>
        <w:t xml:space="preserve"> </w:t>
      </w:r>
      <w:r w:rsidR="00A213C3" w:rsidRPr="004517B5">
        <w:rPr>
          <w:rFonts w:ascii="ITC Avant Garde" w:hAnsi="ITC Avant Garde" w:cs="Courier New"/>
        </w:rPr>
        <w:t>de</w:t>
      </w:r>
      <w:r w:rsidR="00536743" w:rsidRPr="004517B5">
        <w:rPr>
          <w:rFonts w:ascii="ITC Avant Garde" w:hAnsi="ITC Avant Garde" w:cs="Courier New"/>
        </w:rPr>
        <w:t xml:space="preserve"> </w:t>
      </w:r>
      <w:r w:rsidR="00EF251A" w:rsidRPr="004517B5">
        <w:rPr>
          <w:rFonts w:ascii="ITC Avant Garde" w:hAnsi="ITC Avant Garde" w:cs="Courier New"/>
        </w:rPr>
        <w:t>conform</w:t>
      </w:r>
      <w:r w:rsidR="00A213C3" w:rsidRPr="004517B5">
        <w:rPr>
          <w:rFonts w:ascii="ITC Avant Garde" w:hAnsi="ITC Avant Garde" w:cs="Courier New"/>
        </w:rPr>
        <w:t>idad</w:t>
      </w:r>
      <w:r w:rsidR="00536743" w:rsidRPr="004517B5">
        <w:rPr>
          <w:rFonts w:ascii="ITC Avant Garde" w:hAnsi="ITC Avant Garde" w:cs="Courier New"/>
        </w:rPr>
        <w:t xml:space="preserve"> </w:t>
      </w:r>
      <w:r w:rsidR="00A213C3" w:rsidRPr="004517B5">
        <w:rPr>
          <w:rFonts w:ascii="ITC Avant Garde" w:hAnsi="ITC Avant Garde" w:cs="Courier New"/>
        </w:rPr>
        <w:t>con</w:t>
      </w:r>
      <w:r w:rsidR="00536743" w:rsidRPr="004517B5">
        <w:rPr>
          <w:rFonts w:ascii="ITC Avant Garde" w:hAnsi="ITC Avant Garde" w:cs="Courier New"/>
        </w:rPr>
        <w:t xml:space="preserve"> </w:t>
      </w:r>
      <w:r w:rsidR="00A213C3" w:rsidRPr="004517B5">
        <w:rPr>
          <w:rFonts w:ascii="ITC Avant Garde" w:hAnsi="ITC Avant Garde" w:cs="Courier New"/>
        </w:rPr>
        <w:t>lo</w:t>
      </w:r>
      <w:r w:rsidR="00536743" w:rsidRPr="004517B5">
        <w:rPr>
          <w:rFonts w:ascii="ITC Avant Garde" w:hAnsi="ITC Avant Garde" w:cs="Courier New"/>
        </w:rPr>
        <w:t xml:space="preserve"> </w:t>
      </w:r>
      <w:r w:rsidR="00A213C3" w:rsidRPr="004517B5">
        <w:rPr>
          <w:rFonts w:ascii="ITC Avant Garde" w:hAnsi="ITC Avant Garde" w:cs="Courier New"/>
        </w:rPr>
        <w:t>establecido</w:t>
      </w:r>
      <w:r w:rsidR="00536743" w:rsidRPr="004517B5">
        <w:rPr>
          <w:rFonts w:ascii="ITC Avant Garde" w:hAnsi="ITC Avant Garde" w:cs="Courier New"/>
        </w:rPr>
        <w:t xml:space="preserve"> </w:t>
      </w:r>
      <w:r w:rsidR="00EF251A" w:rsidRPr="004517B5">
        <w:rPr>
          <w:rFonts w:ascii="ITC Avant Garde" w:hAnsi="ITC Avant Garde" w:cs="Courier New"/>
        </w:rPr>
        <w:t>en</w:t>
      </w:r>
      <w:r w:rsidR="00536743" w:rsidRPr="004517B5">
        <w:rPr>
          <w:rFonts w:ascii="ITC Avant Garde" w:hAnsi="ITC Avant Garde" w:cs="Courier New"/>
        </w:rPr>
        <w:t xml:space="preserve"> </w:t>
      </w:r>
      <w:r w:rsidR="00EF251A" w:rsidRPr="004517B5">
        <w:rPr>
          <w:rFonts w:ascii="ITC Avant Garde" w:hAnsi="ITC Avant Garde" w:cs="Courier New"/>
        </w:rPr>
        <w:t>el</w:t>
      </w:r>
      <w:r w:rsidR="00536743" w:rsidRPr="004517B5">
        <w:rPr>
          <w:rFonts w:ascii="ITC Avant Garde" w:hAnsi="ITC Avant Garde" w:cs="Courier New"/>
        </w:rPr>
        <w:t xml:space="preserve"> </w:t>
      </w:r>
      <w:r w:rsidR="00EF251A" w:rsidRPr="004517B5">
        <w:rPr>
          <w:rFonts w:ascii="ITC Avant Garde" w:hAnsi="ITC Avant Garde" w:cs="Courier New"/>
        </w:rPr>
        <w:t>Anexo</w:t>
      </w:r>
      <w:r w:rsidR="00536743" w:rsidRPr="004517B5">
        <w:rPr>
          <w:rFonts w:ascii="ITC Avant Garde" w:hAnsi="ITC Avant Garde" w:cs="Courier New"/>
        </w:rPr>
        <w:t xml:space="preserve"> </w:t>
      </w:r>
      <w:r w:rsidR="00EF251A" w:rsidRPr="004517B5">
        <w:rPr>
          <w:rFonts w:ascii="ITC Avant Garde" w:hAnsi="ITC Avant Garde" w:cs="Courier New"/>
        </w:rPr>
        <w:t>1</w:t>
      </w:r>
      <w:r w:rsidR="00536743" w:rsidRPr="004517B5">
        <w:rPr>
          <w:rFonts w:ascii="ITC Avant Garde" w:hAnsi="ITC Avant Garde" w:cs="Courier New"/>
        </w:rPr>
        <w:t xml:space="preserve"> </w:t>
      </w:r>
      <w:r w:rsidR="00C1260F" w:rsidRPr="004517B5">
        <w:rPr>
          <w:rFonts w:ascii="ITC Avant Garde" w:hAnsi="ITC Avant Garde" w:cs="Courier New"/>
        </w:rPr>
        <w:t>del</w:t>
      </w:r>
      <w:r w:rsidR="00536743" w:rsidRPr="004517B5">
        <w:rPr>
          <w:rFonts w:ascii="ITC Avant Garde" w:hAnsi="ITC Avant Garde" w:cs="Courier New"/>
        </w:rPr>
        <w:t xml:space="preserve"> </w:t>
      </w:r>
      <w:r w:rsidR="00602307" w:rsidRPr="004517B5">
        <w:rPr>
          <w:rFonts w:ascii="ITC Avant Garde" w:hAnsi="ITC Avant Garde" w:cs="Courier New"/>
        </w:rPr>
        <w:t>presente</w:t>
      </w:r>
      <w:r w:rsidR="00536743" w:rsidRPr="004517B5">
        <w:rPr>
          <w:rFonts w:ascii="ITC Avant Garde" w:hAnsi="ITC Avant Garde" w:cs="Courier New"/>
        </w:rPr>
        <w:t xml:space="preserve"> </w:t>
      </w:r>
      <w:r w:rsidR="007D7D33" w:rsidRPr="004517B5">
        <w:rPr>
          <w:rFonts w:ascii="ITC Avant Garde" w:hAnsi="ITC Avant Garde" w:cs="Courier New"/>
        </w:rPr>
        <w:t>Acuerdo</w:t>
      </w:r>
      <w:r w:rsidR="00C1260F" w:rsidRPr="004517B5">
        <w:rPr>
          <w:rFonts w:ascii="ITC Avant Garde" w:hAnsi="ITC Avant Garde" w:cs="Courier New"/>
        </w:rPr>
        <w:t>,</w:t>
      </w:r>
      <w:r w:rsidR="00536743" w:rsidRPr="004517B5">
        <w:rPr>
          <w:rFonts w:ascii="ITC Avant Garde" w:hAnsi="ITC Avant Garde" w:cs="Courier New"/>
        </w:rPr>
        <w:t xml:space="preserve"> </w:t>
      </w:r>
      <w:r w:rsidR="007B7B8A" w:rsidRPr="004517B5">
        <w:rPr>
          <w:rFonts w:ascii="ITC Avant Garde" w:hAnsi="ITC Avant Garde" w:cs="Courier New"/>
        </w:rPr>
        <w:t>el</w:t>
      </w:r>
      <w:r w:rsidR="00536743" w:rsidRPr="004517B5">
        <w:rPr>
          <w:rFonts w:ascii="ITC Avant Garde" w:hAnsi="ITC Avant Garde" w:cs="Courier New"/>
        </w:rPr>
        <w:t xml:space="preserve"> </w:t>
      </w:r>
      <w:r w:rsidR="007B7B8A" w:rsidRPr="004517B5">
        <w:rPr>
          <w:rFonts w:ascii="ITC Avant Garde" w:hAnsi="ITC Avant Garde" w:cs="Courier New"/>
        </w:rPr>
        <w:t>cual</w:t>
      </w:r>
      <w:r w:rsidR="00536743" w:rsidRPr="004517B5">
        <w:rPr>
          <w:rFonts w:ascii="ITC Avant Garde" w:hAnsi="ITC Avant Garde" w:cs="Courier New"/>
        </w:rPr>
        <w:t xml:space="preserve"> </w:t>
      </w:r>
      <w:r w:rsidR="00C1260F" w:rsidRPr="004517B5">
        <w:rPr>
          <w:rFonts w:ascii="ITC Avant Garde" w:hAnsi="ITC Avant Garde" w:cs="Courier New"/>
        </w:rPr>
        <w:t>forma</w:t>
      </w:r>
      <w:r w:rsidR="00536743" w:rsidRPr="004517B5">
        <w:rPr>
          <w:rFonts w:ascii="ITC Avant Garde" w:hAnsi="ITC Avant Garde" w:cs="Courier New"/>
        </w:rPr>
        <w:t xml:space="preserve"> </w:t>
      </w:r>
      <w:r w:rsidR="00C1260F" w:rsidRPr="004517B5">
        <w:rPr>
          <w:rFonts w:ascii="ITC Avant Garde" w:hAnsi="ITC Avant Garde" w:cs="Courier New"/>
        </w:rPr>
        <w:t>parte</w:t>
      </w:r>
      <w:r w:rsidR="00536743" w:rsidRPr="004517B5">
        <w:rPr>
          <w:rFonts w:ascii="ITC Avant Garde" w:hAnsi="ITC Avant Garde" w:cs="Courier New"/>
        </w:rPr>
        <w:t xml:space="preserve"> </w:t>
      </w:r>
      <w:r w:rsidR="000A4347" w:rsidRPr="004517B5">
        <w:rPr>
          <w:rFonts w:ascii="ITC Avant Garde" w:hAnsi="ITC Avant Garde" w:cs="Courier New"/>
        </w:rPr>
        <w:t>integral</w:t>
      </w:r>
      <w:r w:rsidR="00536743" w:rsidRPr="004517B5">
        <w:rPr>
          <w:rFonts w:ascii="ITC Avant Garde" w:hAnsi="ITC Avant Garde" w:cs="Courier New"/>
        </w:rPr>
        <w:t xml:space="preserve"> </w:t>
      </w:r>
      <w:r w:rsidR="007B7B8A" w:rsidRPr="004517B5">
        <w:rPr>
          <w:rFonts w:ascii="ITC Avant Garde" w:hAnsi="ITC Avant Garde" w:cs="Courier New"/>
        </w:rPr>
        <w:t>de</w:t>
      </w:r>
      <w:r w:rsidR="00536743" w:rsidRPr="004517B5">
        <w:rPr>
          <w:rFonts w:ascii="ITC Avant Garde" w:hAnsi="ITC Avant Garde" w:cs="Courier New"/>
        </w:rPr>
        <w:t xml:space="preserve"> </w:t>
      </w:r>
      <w:r w:rsidR="007B7B8A" w:rsidRPr="004517B5">
        <w:rPr>
          <w:rFonts w:ascii="ITC Avant Garde" w:hAnsi="ITC Avant Garde" w:cs="Courier New"/>
        </w:rPr>
        <w:t>éste</w:t>
      </w:r>
      <w:r w:rsidR="0057562B" w:rsidRPr="004517B5">
        <w:rPr>
          <w:rFonts w:ascii="ITC Avant Garde" w:hAnsi="ITC Avant Garde" w:cs="Courier New"/>
        </w:rPr>
        <w:t>.</w:t>
      </w:r>
    </w:p>
    <w:p w14:paraId="06FECC43" w14:textId="6B44A194" w:rsidR="00536936" w:rsidRDefault="003B1806" w:rsidP="003B1806">
      <w:pPr>
        <w:spacing w:before="240" w:after="240" w:line="240" w:lineRule="auto"/>
        <w:jc w:val="both"/>
        <w:rPr>
          <w:rFonts w:ascii="ITC Avant Garde" w:hAnsi="ITC Avant Garde" w:cs="Courier New"/>
        </w:rPr>
      </w:pPr>
      <w:r w:rsidRPr="003B1806">
        <w:rPr>
          <w:rFonts w:ascii="ITC Avant Garde" w:hAnsi="ITC Avant Garde" w:cs="Courier New"/>
          <w:b/>
        </w:rPr>
        <w:t>TERCERO.</w:t>
      </w:r>
      <w:r>
        <w:rPr>
          <w:rFonts w:ascii="ITC Avant Garde" w:hAnsi="ITC Avant Garde" w:cs="Courier New"/>
        </w:rPr>
        <w:t xml:space="preserve"> </w:t>
      </w:r>
      <w:r w:rsidR="00250286" w:rsidRPr="004517B5">
        <w:rPr>
          <w:rFonts w:ascii="ITC Avant Garde" w:hAnsi="ITC Avant Garde" w:cs="Courier New"/>
        </w:rPr>
        <w:t>L</w:t>
      </w:r>
      <w:r w:rsidR="00AB18F4" w:rsidRPr="004517B5">
        <w:rPr>
          <w:rFonts w:ascii="ITC Avant Garde" w:hAnsi="ITC Avant Garde" w:cs="Courier New"/>
        </w:rPr>
        <w:t>a</w:t>
      </w:r>
      <w:r w:rsidR="00536743" w:rsidRPr="004517B5">
        <w:rPr>
          <w:rFonts w:ascii="ITC Avant Garde" w:hAnsi="ITC Avant Garde" w:cs="Courier New"/>
        </w:rPr>
        <w:t xml:space="preserve"> </w:t>
      </w:r>
      <w:r w:rsidR="00AB18F4" w:rsidRPr="004517B5">
        <w:rPr>
          <w:rFonts w:ascii="ITC Avant Garde" w:hAnsi="ITC Avant Garde" w:cs="Courier New"/>
        </w:rPr>
        <w:t>designación</w:t>
      </w:r>
      <w:r w:rsidR="00536743" w:rsidRPr="004517B5">
        <w:rPr>
          <w:rFonts w:ascii="ITC Avant Garde" w:hAnsi="ITC Avant Garde" w:cs="Courier New"/>
        </w:rPr>
        <w:t xml:space="preserve"> </w:t>
      </w:r>
      <w:r w:rsidR="00AB18F4" w:rsidRPr="004517B5">
        <w:rPr>
          <w:rFonts w:ascii="ITC Avant Garde" w:hAnsi="ITC Avant Garde" w:cs="Courier New"/>
        </w:rPr>
        <w:t>de</w:t>
      </w:r>
      <w:r w:rsidR="00536743" w:rsidRPr="004517B5">
        <w:rPr>
          <w:rFonts w:ascii="ITC Avant Garde" w:hAnsi="ITC Avant Garde" w:cs="Courier New"/>
        </w:rPr>
        <w:t xml:space="preserve"> </w:t>
      </w:r>
      <w:r w:rsidR="0057562B" w:rsidRPr="004517B5">
        <w:rPr>
          <w:rFonts w:ascii="ITC Avant Garde" w:hAnsi="ITC Avant Garde" w:cs="Courier New"/>
        </w:rPr>
        <w:t>los</w:t>
      </w:r>
      <w:r w:rsidR="00536743" w:rsidRPr="004517B5">
        <w:rPr>
          <w:rFonts w:ascii="ITC Avant Garde" w:hAnsi="ITC Avant Garde" w:cs="Courier New"/>
        </w:rPr>
        <w:t xml:space="preserve"> </w:t>
      </w:r>
      <w:r w:rsidR="0057562B" w:rsidRPr="004517B5">
        <w:rPr>
          <w:rFonts w:ascii="ITC Avant Garde" w:hAnsi="ITC Avant Garde" w:cs="Courier New"/>
        </w:rPr>
        <w:t>servidores</w:t>
      </w:r>
      <w:r w:rsidR="00536743" w:rsidRPr="004517B5">
        <w:rPr>
          <w:rFonts w:ascii="ITC Avant Garde" w:hAnsi="ITC Avant Garde" w:cs="Courier New"/>
        </w:rPr>
        <w:t xml:space="preserve"> </w:t>
      </w:r>
      <w:r w:rsidR="0057562B" w:rsidRPr="004517B5">
        <w:rPr>
          <w:rFonts w:ascii="ITC Avant Garde" w:hAnsi="ITC Avant Garde" w:cs="Courier New"/>
        </w:rPr>
        <w:t>públicos</w:t>
      </w:r>
      <w:r w:rsidR="00536743" w:rsidRPr="004517B5">
        <w:rPr>
          <w:rFonts w:ascii="ITC Avant Garde" w:hAnsi="ITC Avant Garde" w:cs="Courier New"/>
        </w:rPr>
        <w:t xml:space="preserve"> </w:t>
      </w:r>
      <w:r w:rsidR="0057562B" w:rsidRPr="004517B5">
        <w:rPr>
          <w:rFonts w:ascii="ITC Avant Garde" w:hAnsi="ITC Avant Garde" w:cs="Courier New"/>
        </w:rPr>
        <w:t>del</w:t>
      </w:r>
      <w:r w:rsidR="00536743" w:rsidRPr="004517B5">
        <w:rPr>
          <w:rFonts w:ascii="ITC Avant Garde" w:hAnsi="ITC Avant Garde" w:cs="Courier New"/>
        </w:rPr>
        <w:t xml:space="preserve"> </w:t>
      </w:r>
      <w:r w:rsidR="0057562B" w:rsidRPr="004517B5">
        <w:rPr>
          <w:rFonts w:ascii="ITC Avant Garde" w:hAnsi="ITC Avant Garde" w:cs="Courier New"/>
        </w:rPr>
        <w:t>Instituto</w:t>
      </w:r>
      <w:r w:rsidR="00536743" w:rsidRPr="004517B5">
        <w:rPr>
          <w:rFonts w:ascii="ITC Avant Garde" w:hAnsi="ITC Avant Garde" w:cs="Courier New"/>
        </w:rPr>
        <w:t xml:space="preserve"> </w:t>
      </w:r>
      <w:r w:rsidR="0057562B" w:rsidRPr="004517B5">
        <w:rPr>
          <w:rFonts w:ascii="ITC Avant Garde" w:hAnsi="ITC Avant Garde" w:cs="Courier New"/>
        </w:rPr>
        <w:t>que</w:t>
      </w:r>
      <w:r w:rsidR="00536743" w:rsidRPr="004517B5">
        <w:rPr>
          <w:rFonts w:ascii="ITC Avant Garde" w:hAnsi="ITC Avant Garde" w:cs="Courier New"/>
        </w:rPr>
        <w:t xml:space="preserve"> </w:t>
      </w:r>
      <w:r w:rsidR="0057562B" w:rsidRPr="004517B5">
        <w:rPr>
          <w:rFonts w:ascii="ITC Avant Garde" w:hAnsi="ITC Avant Garde" w:cs="Courier New"/>
        </w:rPr>
        <w:t>integrarán</w:t>
      </w:r>
      <w:r w:rsidR="00536743" w:rsidRPr="004517B5">
        <w:rPr>
          <w:rFonts w:ascii="ITC Avant Garde" w:hAnsi="ITC Avant Garde" w:cs="Courier New"/>
        </w:rPr>
        <w:t xml:space="preserve"> </w:t>
      </w:r>
      <w:r w:rsidR="0057562B" w:rsidRPr="004517B5">
        <w:rPr>
          <w:rFonts w:ascii="ITC Avant Garde" w:hAnsi="ITC Avant Garde" w:cs="Courier New"/>
        </w:rPr>
        <w:t>el</w:t>
      </w:r>
      <w:r w:rsidR="00536743" w:rsidRPr="004517B5">
        <w:rPr>
          <w:rFonts w:ascii="ITC Avant Garde" w:hAnsi="ITC Avant Garde" w:cs="Courier New"/>
        </w:rPr>
        <w:t xml:space="preserve"> </w:t>
      </w:r>
      <w:r w:rsidR="0057562B" w:rsidRPr="004517B5">
        <w:rPr>
          <w:rFonts w:ascii="ITC Avant Garde" w:hAnsi="ITC Avant Garde" w:cs="Courier New"/>
        </w:rPr>
        <w:t>Comité</w:t>
      </w:r>
      <w:r w:rsidR="00536743" w:rsidRPr="004517B5">
        <w:rPr>
          <w:rFonts w:ascii="ITC Avant Garde" w:hAnsi="ITC Avant Garde" w:cs="Courier New"/>
        </w:rPr>
        <w:t xml:space="preserve"> </w:t>
      </w:r>
      <w:r w:rsidR="0057562B" w:rsidRPr="004517B5">
        <w:rPr>
          <w:rFonts w:ascii="ITC Avant Garde" w:hAnsi="ITC Avant Garde" w:cs="Courier New"/>
        </w:rPr>
        <w:t>Técnico</w:t>
      </w:r>
      <w:r w:rsidR="00536743" w:rsidRPr="004517B5">
        <w:rPr>
          <w:rFonts w:ascii="ITC Avant Garde" w:hAnsi="ITC Avant Garde" w:cs="Courier New"/>
        </w:rPr>
        <w:t xml:space="preserve"> </w:t>
      </w:r>
      <w:r w:rsidR="0057562B" w:rsidRPr="004517B5">
        <w:rPr>
          <w:rFonts w:ascii="ITC Avant Garde" w:hAnsi="ITC Avant Garde" w:cs="Courier New"/>
        </w:rPr>
        <w:t>en</w:t>
      </w:r>
      <w:r w:rsidR="00536743" w:rsidRPr="004517B5">
        <w:rPr>
          <w:rFonts w:ascii="ITC Avant Garde" w:hAnsi="ITC Avant Garde" w:cs="Courier New"/>
        </w:rPr>
        <w:t xml:space="preserve"> </w:t>
      </w:r>
      <w:r w:rsidR="0057562B" w:rsidRPr="004517B5">
        <w:rPr>
          <w:rFonts w:ascii="ITC Avant Garde" w:hAnsi="ITC Avant Garde" w:cs="Courier New"/>
        </w:rPr>
        <w:t>Materia</w:t>
      </w:r>
      <w:r w:rsidR="00536743" w:rsidRPr="004517B5">
        <w:rPr>
          <w:rFonts w:ascii="ITC Avant Garde" w:hAnsi="ITC Avant Garde" w:cs="Courier New"/>
        </w:rPr>
        <w:t xml:space="preserve"> </w:t>
      </w:r>
      <w:r w:rsidR="0057562B" w:rsidRPr="004517B5">
        <w:rPr>
          <w:rFonts w:ascii="ITC Avant Garde" w:hAnsi="ITC Avant Garde" w:cs="Courier New"/>
        </w:rPr>
        <w:t>del</w:t>
      </w:r>
      <w:r w:rsidR="00536743" w:rsidRPr="004517B5">
        <w:rPr>
          <w:rFonts w:ascii="ITC Avant Garde" w:hAnsi="ITC Avant Garde" w:cs="Courier New"/>
        </w:rPr>
        <w:t xml:space="preserve"> </w:t>
      </w:r>
      <w:r w:rsidR="0057562B" w:rsidRPr="004517B5">
        <w:rPr>
          <w:rFonts w:ascii="ITC Avant Garde" w:hAnsi="ITC Avant Garde" w:cs="Courier New"/>
        </w:rPr>
        <w:t>Espectro</w:t>
      </w:r>
      <w:r w:rsidR="00536743" w:rsidRPr="004517B5">
        <w:rPr>
          <w:rFonts w:ascii="ITC Avant Garde" w:hAnsi="ITC Avant Garde" w:cs="Courier New"/>
        </w:rPr>
        <w:t xml:space="preserve"> </w:t>
      </w:r>
      <w:r w:rsidR="0057562B" w:rsidRPr="004517B5">
        <w:rPr>
          <w:rFonts w:ascii="ITC Avant Garde" w:hAnsi="ITC Avant Garde" w:cs="Courier New"/>
        </w:rPr>
        <w:t>Radioeléctrico</w:t>
      </w:r>
      <w:r w:rsidR="00536743" w:rsidRPr="004517B5">
        <w:rPr>
          <w:rFonts w:ascii="ITC Avant Garde" w:hAnsi="ITC Avant Garde" w:cs="Courier New"/>
        </w:rPr>
        <w:t xml:space="preserve"> </w:t>
      </w:r>
      <w:r w:rsidR="0057562B" w:rsidRPr="004517B5">
        <w:rPr>
          <w:rFonts w:ascii="ITC Avant Garde" w:hAnsi="ITC Avant Garde" w:cs="Courier New"/>
        </w:rPr>
        <w:t>para</w:t>
      </w:r>
      <w:r w:rsidR="00536743" w:rsidRPr="004517B5">
        <w:rPr>
          <w:rFonts w:ascii="ITC Avant Garde" w:hAnsi="ITC Avant Garde" w:cs="Courier New"/>
        </w:rPr>
        <w:t xml:space="preserve"> </w:t>
      </w:r>
      <w:r w:rsidR="0057562B" w:rsidRPr="004517B5">
        <w:rPr>
          <w:rFonts w:ascii="ITC Avant Garde" w:hAnsi="ITC Avant Garde" w:cs="Courier New"/>
        </w:rPr>
        <w:t>ocupar</w:t>
      </w:r>
      <w:r w:rsidR="00536743" w:rsidRPr="004517B5">
        <w:rPr>
          <w:rFonts w:ascii="ITC Avant Garde" w:hAnsi="ITC Avant Garde" w:cs="Courier New"/>
        </w:rPr>
        <w:t xml:space="preserve"> </w:t>
      </w:r>
      <w:r w:rsidR="0057562B" w:rsidRPr="004517B5">
        <w:rPr>
          <w:rFonts w:ascii="ITC Avant Garde" w:hAnsi="ITC Avant Garde" w:cs="Courier New"/>
        </w:rPr>
        <w:t>los</w:t>
      </w:r>
      <w:r w:rsidR="00536743" w:rsidRPr="004517B5">
        <w:rPr>
          <w:rFonts w:ascii="ITC Avant Garde" w:hAnsi="ITC Avant Garde" w:cs="Courier New"/>
        </w:rPr>
        <w:t xml:space="preserve"> </w:t>
      </w:r>
      <w:r w:rsidR="0057562B" w:rsidRPr="004517B5">
        <w:rPr>
          <w:rFonts w:ascii="ITC Avant Garde" w:hAnsi="ITC Avant Garde" w:cs="Courier New"/>
        </w:rPr>
        <w:t>cargos</w:t>
      </w:r>
      <w:r w:rsidR="00536743" w:rsidRPr="004517B5">
        <w:rPr>
          <w:rFonts w:ascii="ITC Avant Garde" w:hAnsi="ITC Avant Garde" w:cs="Courier New"/>
        </w:rPr>
        <w:t xml:space="preserve"> </w:t>
      </w:r>
      <w:r w:rsidR="0057562B" w:rsidRPr="004517B5">
        <w:rPr>
          <w:rFonts w:ascii="ITC Avant Garde" w:hAnsi="ITC Avant Garde" w:cs="Courier New"/>
        </w:rPr>
        <w:t>de</w:t>
      </w:r>
      <w:r w:rsidR="00536743" w:rsidRPr="004517B5">
        <w:rPr>
          <w:rFonts w:ascii="ITC Avant Garde" w:hAnsi="ITC Avant Garde" w:cs="Courier New"/>
        </w:rPr>
        <w:t xml:space="preserve"> </w:t>
      </w:r>
      <w:r w:rsidR="0057562B" w:rsidRPr="004517B5">
        <w:rPr>
          <w:rFonts w:ascii="ITC Avant Garde" w:hAnsi="ITC Avant Garde" w:cs="Courier New"/>
        </w:rPr>
        <w:t>Presidente,</w:t>
      </w:r>
      <w:r w:rsidR="00536743" w:rsidRPr="004517B5">
        <w:rPr>
          <w:rFonts w:ascii="ITC Avant Garde" w:hAnsi="ITC Avant Garde" w:cs="Courier New"/>
        </w:rPr>
        <w:t xml:space="preserve"> </w:t>
      </w:r>
      <w:r w:rsidR="0057562B" w:rsidRPr="004517B5">
        <w:rPr>
          <w:rFonts w:ascii="ITC Avant Garde" w:hAnsi="ITC Avant Garde" w:cs="Courier New"/>
        </w:rPr>
        <w:t>Vice</w:t>
      </w:r>
      <w:r w:rsidR="00412677" w:rsidRPr="004517B5">
        <w:rPr>
          <w:rFonts w:ascii="ITC Avant Garde" w:hAnsi="ITC Avant Garde" w:cs="Courier New"/>
        </w:rPr>
        <w:t>presidente</w:t>
      </w:r>
      <w:r w:rsidR="00536743" w:rsidRPr="004517B5">
        <w:rPr>
          <w:rFonts w:ascii="ITC Avant Garde" w:hAnsi="ITC Avant Garde" w:cs="Courier New"/>
        </w:rPr>
        <w:t xml:space="preserve"> </w:t>
      </w:r>
      <w:r w:rsidR="00412677" w:rsidRPr="004517B5">
        <w:rPr>
          <w:rFonts w:ascii="ITC Avant Garde" w:hAnsi="ITC Avant Garde" w:cs="Courier New"/>
        </w:rPr>
        <w:t>y</w:t>
      </w:r>
      <w:r w:rsidR="00536743" w:rsidRPr="004517B5">
        <w:rPr>
          <w:rFonts w:ascii="ITC Avant Garde" w:hAnsi="ITC Avant Garde" w:cs="Courier New"/>
        </w:rPr>
        <w:t xml:space="preserve"> </w:t>
      </w:r>
      <w:r w:rsidR="00412677" w:rsidRPr="004517B5">
        <w:rPr>
          <w:rFonts w:ascii="ITC Avant Garde" w:hAnsi="ITC Avant Garde" w:cs="Courier New"/>
        </w:rPr>
        <w:t>Secretario</w:t>
      </w:r>
      <w:r w:rsidR="00536743" w:rsidRPr="004517B5">
        <w:rPr>
          <w:rFonts w:ascii="ITC Avant Garde" w:hAnsi="ITC Avant Garde" w:cs="Courier New"/>
        </w:rPr>
        <w:t xml:space="preserve"> </w:t>
      </w:r>
      <w:r w:rsidR="00412677" w:rsidRPr="004517B5">
        <w:rPr>
          <w:rFonts w:ascii="ITC Avant Garde" w:hAnsi="ITC Avant Garde" w:cs="Courier New"/>
        </w:rPr>
        <w:t>Técnico</w:t>
      </w:r>
      <w:r w:rsidR="00536743" w:rsidRPr="004517B5">
        <w:rPr>
          <w:rFonts w:ascii="ITC Avant Garde" w:hAnsi="ITC Avant Garde" w:cs="Courier New"/>
        </w:rPr>
        <w:t xml:space="preserve"> </w:t>
      </w:r>
      <w:r w:rsidR="00412677" w:rsidRPr="004517B5">
        <w:rPr>
          <w:rFonts w:ascii="ITC Avant Garde" w:hAnsi="ITC Avant Garde" w:cs="Courier New"/>
        </w:rPr>
        <w:t>y</w:t>
      </w:r>
      <w:r w:rsidR="00536743" w:rsidRPr="004517B5">
        <w:rPr>
          <w:rFonts w:ascii="ITC Avant Garde" w:hAnsi="ITC Avant Garde" w:cs="Courier New"/>
        </w:rPr>
        <w:t xml:space="preserve"> </w:t>
      </w:r>
      <w:r w:rsidR="00AB18F4" w:rsidRPr="004517B5">
        <w:rPr>
          <w:rFonts w:ascii="ITC Avant Garde" w:hAnsi="ITC Avant Garde" w:cs="Courier New"/>
        </w:rPr>
        <w:t>su</w:t>
      </w:r>
      <w:r w:rsidR="00536743" w:rsidRPr="004517B5">
        <w:rPr>
          <w:rFonts w:ascii="ITC Avant Garde" w:hAnsi="ITC Avant Garde" w:cs="Courier New"/>
        </w:rPr>
        <w:t xml:space="preserve"> </w:t>
      </w:r>
      <w:r w:rsidR="00AB18F4" w:rsidRPr="004517B5">
        <w:rPr>
          <w:rFonts w:ascii="ITC Avant Garde" w:hAnsi="ITC Avant Garde"/>
        </w:rPr>
        <w:t>suplente,</w:t>
      </w:r>
      <w:r w:rsidR="00536743" w:rsidRPr="004517B5">
        <w:rPr>
          <w:rFonts w:ascii="ITC Avant Garde" w:hAnsi="ITC Avant Garde"/>
        </w:rPr>
        <w:t xml:space="preserve"> </w:t>
      </w:r>
      <w:r w:rsidR="00AB18F4" w:rsidRPr="004517B5">
        <w:rPr>
          <w:rFonts w:ascii="ITC Avant Garde" w:hAnsi="ITC Avant Garde"/>
        </w:rPr>
        <w:t>se</w:t>
      </w:r>
      <w:r w:rsidR="00536743" w:rsidRPr="004517B5">
        <w:rPr>
          <w:rFonts w:ascii="ITC Avant Garde" w:hAnsi="ITC Avant Garde"/>
        </w:rPr>
        <w:t xml:space="preserve"> </w:t>
      </w:r>
      <w:r w:rsidR="00AB18F4" w:rsidRPr="004517B5">
        <w:rPr>
          <w:rFonts w:ascii="ITC Avant Garde" w:hAnsi="ITC Avant Garde" w:cs="Courier New"/>
        </w:rPr>
        <w:t>reali</w:t>
      </w:r>
      <w:r w:rsidR="00EE3A99" w:rsidRPr="004517B5">
        <w:rPr>
          <w:rFonts w:ascii="ITC Avant Garde" w:hAnsi="ITC Avant Garde" w:cs="Courier New"/>
        </w:rPr>
        <w:t>zará</w:t>
      </w:r>
      <w:r w:rsidR="00536743" w:rsidRPr="004517B5">
        <w:rPr>
          <w:rFonts w:ascii="ITC Avant Garde" w:hAnsi="ITC Avant Garde" w:cs="Courier New"/>
        </w:rPr>
        <w:t xml:space="preserve"> </w:t>
      </w:r>
      <w:r w:rsidR="00AB18F4" w:rsidRPr="004517B5">
        <w:rPr>
          <w:rFonts w:ascii="ITC Avant Garde" w:hAnsi="ITC Avant Garde" w:cs="Courier New"/>
        </w:rPr>
        <w:t>por</w:t>
      </w:r>
      <w:r w:rsidR="00536743" w:rsidRPr="004517B5">
        <w:rPr>
          <w:rFonts w:ascii="ITC Avant Garde" w:hAnsi="ITC Avant Garde" w:cs="Courier New"/>
        </w:rPr>
        <w:t xml:space="preserve"> </w:t>
      </w:r>
      <w:r w:rsidR="00AB18F4" w:rsidRPr="004517B5">
        <w:rPr>
          <w:rFonts w:ascii="ITC Avant Garde" w:hAnsi="ITC Avant Garde" w:cs="Courier New"/>
        </w:rPr>
        <w:t>el</w:t>
      </w:r>
      <w:r w:rsidR="00536743" w:rsidRPr="004517B5">
        <w:rPr>
          <w:rFonts w:ascii="ITC Avant Garde" w:hAnsi="ITC Avant Garde" w:cs="Courier New"/>
        </w:rPr>
        <w:t xml:space="preserve"> </w:t>
      </w:r>
      <w:r w:rsidR="00632A0E" w:rsidRPr="004517B5">
        <w:rPr>
          <w:rFonts w:ascii="ITC Avant Garde" w:hAnsi="ITC Avant Garde" w:cs="Courier New"/>
        </w:rPr>
        <w:t>Pleno</w:t>
      </w:r>
      <w:r w:rsidR="00536743" w:rsidRPr="004517B5">
        <w:rPr>
          <w:rFonts w:ascii="ITC Avant Garde" w:hAnsi="ITC Avant Garde" w:cs="Courier New"/>
        </w:rPr>
        <w:t xml:space="preserve"> </w:t>
      </w:r>
      <w:r w:rsidR="00632A0E" w:rsidRPr="004517B5">
        <w:rPr>
          <w:rFonts w:ascii="ITC Avant Garde" w:hAnsi="ITC Avant Garde" w:cs="Courier New"/>
        </w:rPr>
        <w:t>del</w:t>
      </w:r>
      <w:r w:rsidR="00536743" w:rsidRPr="004517B5">
        <w:rPr>
          <w:rFonts w:ascii="ITC Avant Garde" w:hAnsi="ITC Avant Garde" w:cs="Courier New"/>
        </w:rPr>
        <w:t xml:space="preserve"> </w:t>
      </w:r>
      <w:r w:rsidR="00AB18F4" w:rsidRPr="004517B5">
        <w:rPr>
          <w:rFonts w:ascii="ITC Avant Garde" w:hAnsi="ITC Avant Garde" w:cs="Courier New"/>
        </w:rPr>
        <w:t>Instituto</w:t>
      </w:r>
      <w:r w:rsidR="00536743" w:rsidRPr="004517B5">
        <w:rPr>
          <w:rFonts w:ascii="ITC Avant Garde" w:hAnsi="ITC Avant Garde" w:cs="Courier New"/>
        </w:rPr>
        <w:t xml:space="preserve"> </w:t>
      </w:r>
      <w:r w:rsidR="00E87239" w:rsidRPr="004517B5">
        <w:rPr>
          <w:rFonts w:ascii="ITC Avant Garde" w:hAnsi="ITC Avant Garde" w:cs="Courier New"/>
        </w:rPr>
        <w:t>a</w:t>
      </w:r>
      <w:r w:rsidR="00536743" w:rsidRPr="004517B5">
        <w:rPr>
          <w:rFonts w:ascii="ITC Avant Garde" w:hAnsi="ITC Avant Garde" w:cs="Courier New"/>
        </w:rPr>
        <w:t xml:space="preserve"> </w:t>
      </w:r>
      <w:r w:rsidR="00E87239" w:rsidRPr="004517B5">
        <w:rPr>
          <w:rFonts w:ascii="ITC Avant Garde" w:hAnsi="ITC Avant Garde" w:cs="Courier New"/>
        </w:rPr>
        <w:t>propuesta</w:t>
      </w:r>
      <w:r w:rsidR="00536743" w:rsidRPr="004517B5">
        <w:rPr>
          <w:rFonts w:ascii="ITC Avant Garde" w:hAnsi="ITC Avant Garde" w:cs="Courier New"/>
        </w:rPr>
        <w:t xml:space="preserve"> </w:t>
      </w:r>
      <w:r w:rsidR="00E87239" w:rsidRPr="004517B5">
        <w:rPr>
          <w:rFonts w:ascii="ITC Avant Garde" w:hAnsi="ITC Avant Garde" w:cs="Courier New"/>
        </w:rPr>
        <w:t>del</w:t>
      </w:r>
      <w:r w:rsidR="00536743" w:rsidRPr="004517B5">
        <w:rPr>
          <w:rFonts w:ascii="ITC Avant Garde" w:hAnsi="ITC Avant Garde" w:cs="Courier New"/>
        </w:rPr>
        <w:t xml:space="preserve"> </w:t>
      </w:r>
      <w:r w:rsidR="00AB18F4" w:rsidRPr="004517B5">
        <w:rPr>
          <w:rFonts w:ascii="ITC Avant Garde" w:hAnsi="ITC Avant Garde" w:cs="Courier New"/>
        </w:rPr>
        <w:t>Comisionado</w:t>
      </w:r>
      <w:r w:rsidR="00536743" w:rsidRPr="004517B5">
        <w:rPr>
          <w:rFonts w:ascii="ITC Avant Garde" w:hAnsi="ITC Avant Garde" w:cs="Courier New"/>
        </w:rPr>
        <w:t xml:space="preserve"> </w:t>
      </w:r>
      <w:r w:rsidR="00AB18F4" w:rsidRPr="004517B5">
        <w:rPr>
          <w:rFonts w:ascii="ITC Avant Garde" w:hAnsi="ITC Avant Garde" w:cs="Courier New"/>
        </w:rPr>
        <w:t>Presidente.</w:t>
      </w:r>
    </w:p>
    <w:p w14:paraId="21F02F8C" w14:textId="7CF135B9" w:rsidR="00536936" w:rsidRDefault="003B1806" w:rsidP="003B1806">
      <w:pPr>
        <w:spacing w:before="240" w:after="240" w:line="240" w:lineRule="auto"/>
        <w:jc w:val="both"/>
        <w:rPr>
          <w:rFonts w:ascii="ITC Avant Garde" w:hAnsi="ITC Avant Garde" w:cs="Courier New"/>
        </w:rPr>
      </w:pPr>
      <w:r w:rsidRPr="003B1806">
        <w:rPr>
          <w:rFonts w:ascii="ITC Avant Garde" w:hAnsi="ITC Avant Garde" w:cs="Courier New"/>
          <w:b/>
        </w:rPr>
        <w:t>CUARTO.</w:t>
      </w:r>
      <w:r>
        <w:rPr>
          <w:rFonts w:ascii="ITC Avant Garde" w:hAnsi="ITC Avant Garde" w:cs="Courier New"/>
        </w:rPr>
        <w:t xml:space="preserve"> </w:t>
      </w:r>
      <w:r w:rsidR="002C5295" w:rsidRPr="004517B5">
        <w:rPr>
          <w:rFonts w:ascii="ITC Avant Garde" w:hAnsi="ITC Avant Garde" w:cs="Courier New"/>
        </w:rPr>
        <w:t>Se</w:t>
      </w:r>
      <w:r w:rsidR="00536743" w:rsidRPr="004517B5">
        <w:rPr>
          <w:rFonts w:ascii="ITC Avant Garde" w:hAnsi="ITC Avant Garde" w:cs="Courier New"/>
        </w:rPr>
        <w:t xml:space="preserve"> </w:t>
      </w:r>
      <w:r w:rsidR="002C5295" w:rsidRPr="004517B5">
        <w:rPr>
          <w:rFonts w:ascii="ITC Avant Garde" w:hAnsi="ITC Avant Garde" w:cs="Courier New"/>
        </w:rPr>
        <w:t>instruye</w:t>
      </w:r>
      <w:r w:rsidR="00536743" w:rsidRPr="004517B5">
        <w:rPr>
          <w:rFonts w:ascii="ITC Avant Garde" w:hAnsi="ITC Avant Garde" w:cs="Courier New"/>
        </w:rPr>
        <w:t xml:space="preserve"> </w:t>
      </w:r>
      <w:r w:rsidR="002C5295" w:rsidRPr="004517B5">
        <w:rPr>
          <w:rFonts w:ascii="ITC Avant Garde" w:hAnsi="ITC Avant Garde" w:cs="Courier New"/>
        </w:rPr>
        <w:t>a</w:t>
      </w:r>
      <w:r w:rsidR="00536743" w:rsidRPr="004517B5">
        <w:rPr>
          <w:rFonts w:ascii="ITC Avant Garde" w:hAnsi="ITC Avant Garde" w:cs="Courier New"/>
        </w:rPr>
        <w:t xml:space="preserve"> </w:t>
      </w:r>
      <w:r w:rsidR="002C5295" w:rsidRPr="004517B5">
        <w:rPr>
          <w:rFonts w:ascii="ITC Avant Garde" w:hAnsi="ITC Avant Garde" w:cs="Courier New"/>
        </w:rPr>
        <w:t>la</w:t>
      </w:r>
      <w:r w:rsidR="00536743" w:rsidRPr="004517B5">
        <w:rPr>
          <w:rFonts w:ascii="ITC Avant Garde" w:hAnsi="ITC Avant Garde" w:cs="Courier New"/>
        </w:rPr>
        <w:t xml:space="preserve"> </w:t>
      </w:r>
      <w:r w:rsidR="00BF47DB" w:rsidRPr="004517B5">
        <w:rPr>
          <w:rFonts w:ascii="ITC Avant Garde" w:hAnsi="ITC Avant Garde" w:cs="Courier New"/>
        </w:rPr>
        <w:t>Coordinación</w:t>
      </w:r>
      <w:r w:rsidR="00536743" w:rsidRPr="004517B5">
        <w:rPr>
          <w:rFonts w:ascii="ITC Avant Garde" w:hAnsi="ITC Avant Garde" w:cs="Courier New"/>
        </w:rPr>
        <w:t xml:space="preserve"> </w:t>
      </w:r>
      <w:r w:rsidR="00BF47DB" w:rsidRPr="004517B5">
        <w:rPr>
          <w:rFonts w:ascii="ITC Avant Garde" w:hAnsi="ITC Avant Garde" w:cs="Courier New"/>
        </w:rPr>
        <w:t>General</w:t>
      </w:r>
      <w:r w:rsidR="00536743" w:rsidRPr="004517B5">
        <w:rPr>
          <w:rFonts w:ascii="ITC Avant Garde" w:hAnsi="ITC Avant Garde" w:cs="Courier New"/>
        </w:rPr>
        <w:t xml:space="preserve"> </w:t>
      </w:r>
      <w:r w:rsidR="00BF47DB" w:rsidRPr="004517B5">
        <w:rPr>
          <w:rFonts w:ascii="ITC Avant Garde" w:hAnsi="ITC Avant Garde" w:cs="Courier New"/>
        </w:rPr>
        <w:t>de</w:t>
      </w:r>
      <w:r w:rsidR="00536743" w:rsidRPr="004517B5">
        <w:rPr>
          <w:rFonts w:ascii="ITC Avant Garde" w:hAnsi="ITC Avant Garde" w:cs="Courier New"/>
        </w:rPr>
        <w:t xml:space="preserve"> </w:t>
      </w:r>
      <w:r w:rsidR="00BF47DB" w:rsidRPr="004517B5">
        <w:rPr>
          <w:rFonts w:ascii="ITC Avant Garde" w:hAnsi="ITC Avant Garde" w:cs="Courier New"/>
        </w:rPr>
        <w:t>Asuntos</w:t>
      </w:r>
      <w:r w:rsidR="00536743" w:rsidRPr="004517B5">
        <w:rPr>
          <w:rFonts w:ascii="ITC Avant Garde" w:hAnsi="ITC Avant Garde" w:cs="Courier New"/>
        </w:rPr>
        <w:t xml:space="preserve"> </w:t>
      </w:r>
      <w:r w:rsidR="00BF47DB" w:rsidRPr="004517B5">
        <w:rPr>
          <w:rFonts w:ascii="ITC Avant Garde" w:hAnsi="ITC Avant Garde" w:cs="Courier New"/>
        </w:rPr>
        <w:t>Internacionales,</w:t>
      </w:r>
      <w:r w:rsidR="00536743" w:rsidRPr="004517B5">
        <w:rPr>
          <w:rFonts w:ascii="ITC Avant Garde" w:hAnsi="ITC Avant Garde" w:cs="Courier New"/>
        </w:rPr>
        <w:t xml:space="preserve"> </w:t>
      </w:r>
      <w:r w:rsidR="00BF47DB" w:rsidRPr="004517B5">
        <w:rPr>
          <w:rFonts w:ascii="ITC Avant Garde" w:hAnsi="ITC Avant Garde" w:cs="Courier New"/>
        </w:rPr>
        <w:t>así</w:t>
      </w:r>
      <w:r w:rsidR="00536743" w:rsidRPr="004517B5">
        <w:rPr>
          <w:rFonts w:ascii="ITC Avant Garde" w:hAnsi="ITC Avant Garde" w:cs="Courier New"/>
        </w:rPr>
        <w:t xml:space="preserve"> </w:t>
      </w:r>
      <w:r w:rsidR="00BF47DB" w:rsidRPr="004517B5">
        <w:rPr>
          <w:rFonts w:ascii="ITC Avant Garde" w:hAnsi="ITC Avant Garde" w:cs="Courier New"/>
        </w:rPr>
        <w:t>como</w:t>
      </w:r>
      <w:r w:rsidR="00536743" w:rsidRPr="004517B5">
        <w:rPr>
          <w:rFonts w:ascii="ITC Avant Garde" w:hAnsi="ITC Avant Garde" w:cs="Courier New"/>
        </w:rPr>
        <w:t xml:space="preserve"> </w:t>
      </w:r>
      <w:r w:rsidR="00BF47DB" w:rsidRPr="004517B5">
        <w:rPr>
          <w:rFonts w:ascii="ITC Avant Garde" w:hAnsi="ITC Avant Garde" w:cs="Courier New"/>
        </w:rPr>
        <w:t>a</w:t>
      </w:r>
      <w:r w:rsidR="00536743" w:rsidRPr="004517B5">
        <w:rPr>
          <w:rFonts w:ascii="ITC Avant Garde" w:hAnsi="ITC Avant Garde" w:cs="Courier New"/>
        </w:rPr>
        <w:t xml:space="preserve"> </w:t>
      </w:r>
      <w:r w:rsidR="00BF47DB" w:rsidRPr="004517B5">
        <w:rPr>
          <w:rFonts w:ascii="ITC Avant Garde" w:hAnsi="ITC Avant Garde" w:cs="Courier New"/>
        </w:rPr>
        <w:t>la</w:t>
      </w:r>
      <w:r w:rsidR="00536743" w:rsidRPr="004517B5">
        <w:rPr>
          <w:rFonts w:ascii="ITC Avant Garde" w:hAnsi="ITC Avant Garde" w:cs="Courier New"/>
        </w:rPr>
        <w:t xml:space="preserve"> </w:t>
      </w:r>
      <w:r w:rsidR="00BF47DB" w:rsidRPr="004517B5">
        <w:rPr>
          <w:rFonts w:ascii="ITC Avant Garde" w:hAnsi="ITC Avant Garde" w:cs="Courier New"/>
        </w:rPr>
        <w:t>Unidad</w:t>
      </w:r>
      <w:r w:rsidR="00536743" w:rsidRPr="004517B5">
        <w:rPr>
          <w:rFonts w:ascii="ITC Avant Garde" w:hAnsi="ITC Avant Garde" w:cs="Courier New"/>
        </w:rPr>
        <w:t xml:space="preserve"> </w:t>
      </w:r>
      <w:r w:rsidR="00BF47DB" w:rsidRPr="004517B5">
        <w:rPr>
          <w:rFonts w:ascii="ITC Avant Garde" w:hAnsi="ITC Avant Garde" w:cs="Courier New"/>
        </w:rPr>
        <w:t>de</w:t>
      </w:r>
      <w:r w:rsidR="00536743" w:rsidRPr="004517B5">
        <w:rPr>
          <w:rFonts w:ascii="ITC Avant Garde" w:hAnsi="ITC Avant Garde" w:cs="Courier New"/>
        </w:rPr>
        <w:t xml:space="preserve"> </w:t>
      </w:r>
      <w:r w:rsidR="00BF47DB" w:rsidRPr="004517B5">
        <w:rPr>
          <w:rFonts w:ascii="ITC Avant Garde" w:hAnsi="ITC Avant Garde" w:cs="Courier New"/>
        </w:rPr>
        <w:t>Espectro</w:t>
      </w:r>
      <w:r w:rsidR="00536743" w:rsidRPr="004517B5">
        <w:rPr>
          <w:rFonts w:ascii="ITC Avant Garde" w:hAnsi="ITC Avant Garde" w:cs="Courier New"/>
        </w:rPr>
        <w:t xml:space="preserve"> </w:t>
      </w:r>
      <w:r w:rsidR="00BF47DB" w:rsidRPr="004517B5">
        <w:rPr>
          <w:rFonts w:ascii="ITC Avant Garde" w:hAnsi="ITC Avant Garde" w:cs="Courier New"/>
        </w:rPr>
        <w:t>Radioeléctrico,</w:t>
      </w:r>
      <w:r w:rsidR="00536743" w:rsidRPr="004517B5">
        <w:rPr>
          <w:rFonts w:ascii="ITC Avant Garde" w:hAnsi="ITC Avant Garde" w:cs="Courier New"/>
        </w:rPr>
        <w:t xml:space="preserve"> </w:t>
      </w:r>
      <w:r w:rsidR="002C5295" w:rsidRPr="004517B5">
        <w:rPr>
          <w:rFonts w:ascii="ITC Avant Garde" w:hAnsi="ITC Avant Garde" w:cs="Courier New"/>
        </w:rPr>
        <w:t>para</w:t>
      </w:r>
      <w:r w:rsidR="00536743" w:rsidRPr="004517B5">
        <w:rPr>
          <w:rFonts w:ascii="ITC Avant Garde" w:hAnsi="ITC Avant Garde" w:cs="Courier New"/>
        </w:rPr>
        <w:t xml:space="preserve"> </w:t>
      </w:r>
      <w:r w:rsidR="002C5295" w:rsidRPr="004517B5">
        <w:rPr>
          <w:rFonts w:ascii="ITC Avant Garde" w:hAnsi="ITC Avant Garde" w:cs="Courier New"/>
        </w:rPr>
        <w:t>que</w:t>
      </w:r>
      <w:r w:rsidR="00536743" w:rsidRPr="004517B5">
        <w:rPr>
          <w:rFonts w:ascii="ITC Avant Garde" w:hAnsi="ITC Avant Garde" w:cs="Courier New"/>
        </w:rPr>
        <w:t xml:space="preserve"> </w:t>
      </w:r>
      <w:r w:rsidR="0057562B" w:rsidRPr="004517B5">
        <w:rPr>
          <w:rFonts w:ascii="ITC Avant Garde" w:hAnsi="ITC Avant Garde" w:cs="Courier New"/>
        </w:rPr>
        <w:t>colaboren</w:t>
      </w:r>
      <w:r w:rsidR="00536743" w:rsidRPr="004517B5">
        <w:rPr>
          <w:rFonts w:ascii="ITC Avant Garde" w:hAnsi="ITC Avant Garde" w:cs="Courier New"/>
        </w:rPr>
        <w:t xml:space="preserve"> </w:t>
      </w:r>
      <w:r w:rsidR="0057562B" w:rsidRPr="004517B5">
        <w:rPr>
          <w:rFonts w:ascii="ITC Avant Garde" w:hAnsi="ITC Avant Garde" w:cs="Courier New"/>
        </w:rPr>
        <w:t>en</w:t>
      </w:r>
      <w:r w:rsidR="00536743" w:rsidRPr="004517B5">
        <w:rPr>
          <w:rFonts w:ascii="ITC Avant Garde" w:hAnsi="ITC Avant Garde" w:cs="Courier New"/>
        </w:rPr>
        <w:t xml:space="preserve"> </w:t>
      </w:r>
      <w:r w:rsidR="0057562B" w:rsidRPr="004517B5">
        <w:rPr>
          <w:rFonts w:ascii="ITC Avant Garde" w:hAnsi="ITC Avant Garde" w:cs="Courier New"/>
        </w:rPr>
        <w:t>la</w:t>
      </w:r>
      <w:r w:rsidR="00536743" w:rsidRPr="004517B5">
        <w:rPr>
          <w:rFonts w:ascii="ITC Avant Garde" w:hAnsi="ITC Avant Garde" w:cs="Courier New"/>
        </w:rPr>
        <w:t xml:space="preserve"> </w:t>
      </w:r>
      <w:r w:rsidR="00BF47DB" w:rsidRPr="004517B5">
        <w:rPr>
          <w:rFonts w:ascii="ITC Avant Garde" w:hAnsi="ITC Avant Garde" w:cs="Courier New"/>
        </w:rPr>
        <w:t>coordinación</w:t>
      </w:r>
      <w:r w:rsidR="00536743" w:rsidRPr="004517B5">
        <w:rPr>
          <w:rFonts w:ascii="ITC Avant Garde" w:hAnsi="ITC Avant Garde" w:cs="Courier New"/>
        </w:rPr>
        <w:t xml:space="preserve"> </w:t>
      </w:r>
      <w:r w:rsidR="002C5295" w:rsidRPr="004517B5">
        <w:rPr>
          <w:rFonts w:ascii="ITC Avant Garde" w:hAnsi="ITC Avant Garde" w:cs="Courier New"/>
        </w:rPr>
        <w:t>del</w:t>
      </w:r>
      <w:r w:rsidR="00536743" w:rsidRPr="004517B5">
        <w:rPr>
          <w:rFonts w:ascii="ITC Avant Garde" w:hAnsi="ITC Avant Garde" w:cs="Courier New"/>
        </w:rPr>
        <w:t xml:space="preserve"> </w:t>
      </w:r>
      <w:r w:rsidR="002C5295" w:rsidRPr="004517B5">
        <w:rPr>
          <w:rFonts w:ascii="ITC Avant Garde" w:hAnsi="ITC Avant Garde" w:cs="Courier New"/>
        </w:rPr>
        <w:t>Comité</w:t>
      </w:r>
      <w:r w:rsidR="00536743" w:rsidRPr="004517B5">
        <w:rPr>
          <w:rFonts w:ascii="ITC Avant Garde" w:hAnsi="ITC Avant Garde" w:cs="Courier New"/>
        </w:rPr>
        <w:t xml:space="preserve"> </w:t>
      </w:r>
      <w:r w:rsidR="000557DF" w:rsidRPr="004517B5">
        <w:rPr>
          <w:rFonts w:ascii="ITC Avant Garde" w:hAnsi="ITC Avant Garde" w:cs="Courier New"/>
        </w:rPr>
        <w:t>Técnico</w:t>
      </w:r>
      <w:r w:rsidR="00536743" w:rsidRPr="004517B5">
        <w:rPr>
          <w:rFonts w:ascii="ITC Avant Garde" w:hAnsi="ITC Avant Garde" w:cs="Courier New"/>
        </w:rPr>
        <w:t xml:space="preserve"> </w:t>
      </w:r>
      <w:r w:rsidR="000557DF" w:rsidRPr="004517B5">
        <w:rPr>
          <w:rFonts w:ascii="ITC Avant Garde" w:hAnsi="ITC Avant Garde" w:cs="Courier New"/>
        </w:rPr>
        <w:t>en</w:t>
      </w:r>
      <w:r w:rsidR="00536743" w:rsidRPr="004517B5">
        <w:rPr>
          <w:rFonts w:ascii="ITC Avant Garde" w:hAnsi="ITC Avant Garde" w:cs="Courier New"/>
        </w:rPr>
        <w:t xml:space="preserve"> </w:t>
      </w:r>
      <w:r w:rsidR="000557DF" w:rsidRPr="004517B5">
        <w:rPr>
          <w:rFonts w:ascii="ITC Avant Garde" w:hAnsi="ITC Avant Garde" w:cs="Courier New"/>
        </w:rPr>
        <w:t>materia</w:t>
      </w:r>
      <w:r w:rsidR="00536743" w:rsidRPr="004517B5">
        <w:rPr>
          <w:rFonts w:ascii="ITC Avant Garde" w:hAnsi="ITC Avant Garde" w:cs="Courier New"/>
        </w:rPr>
        <w:t xml:space="preserve"> </w:t>
      </w:r>
      <w:r w:rsidR="000557DF" w:rsidRPr="004517B5">
        <w:rPr>
          <w:rFonts w:ascii="ITC Avant Garde" w:hAnsi="ITC Avant Garde" w:cs="Courier New"/>
        </w:rPr>
        <w:t>de</w:t>
      </w:r>
      <w:r w:rsidR="00536743" w:rsidRPr="004517B5">
        <w:rPr>
          <w:rFonts w:ascii="ITC Avant Garde" w:hAnsi="ITC Avant Garde" w:cs="Courier New"/>
        </w:rPr>
        <w:t xml:space="preserve"> </w:t>
      </w:r>
      <w:r w:rsidR="000557DF" w:rsidRPr="004517B5">
        <w:rPr>
          <w:rFonts w:ascii="ITC Avant Garde" w:hAnsi="ITC Avant Garde" w:cs="Courier New"/>
        </w:rPr>
        <w:t>Espectro</w:t>
      </w:r>
      <w:r w:rsidR="00536743" w:rsidRPr="004517B5">
        <w:rPr>
          <w:rFonts w:ascii="ITC Avant Garde" w:hAnsi="ITC Avant Garde" w:cs="Courier New"/>
        </w:rPr>
        <w:t xml:space="preserve"> </w:t>
      </w:r>
      <w:r w:rsidR="000557DF" w:rsidRPr="004517B5">
        <w:rPr>
          <w:rFonts w:ascii="ITC Avant Garde" w:hAnsi="ITC Avant Garde" w:cs="Courier New"/>
        </w:rPr>
        <w:t>Radioeléctrico</w:t>
      </w:r>
      <w:r w:rsidR="00536743" w:rsidRPr="004517B5">
        <w:rPr>
          <w:rFonts w:ascii="ITC Avant Garde" w:hAnsi="ITC Avant Garde" w:cs="Courier New"/>
        </w:rPr>
        <w:t xml:space="preserve"> </w:t>
      </w:r>
      <w:r w:rsidR="002C5295" w:rsidRPr="004517B5">
        <w:rPr>
          <w:rFonts w:ascii="ITC Avant Garde" w:hAnsi="ITC Avant Garde" w:cs="Courier New"/>
        </w:rPr>
        <w:t>y</w:t>
      </w:r>
      <w:r w:rsidR="00536743" w:rsidRPr="004517B5">
        <w:rPr>
          <w:rFonts w:ascii="ITC Avant Garde" w:hAnsi="ITC Avant Garde" w:cs="Courier New"/>
        </w:rPr>
        <w:t xml:space="preserve"> </w:t>
      </w:r>
      <w:r w:rsidR="002C5295" w:rsidRPr="004517B5">
        <w:rPr>
          <w:rFonts w:ascii="ITC Avant Garde" w:hAnsi="ITC Avant Garde" w:cs="Courier New"/>
        </w:rPr>
        <w:t>lleve</w:t>
      </w:r>
      <w:r w:rsidR="00BF47DB" w:rsidRPr="004517B5">
        <w:rPr>
          <w:rFonts w:ascii="ITC Avant Garde" w:hAnsi="ITC Avant Garde" w:cs="Courier New"/>
        </w:rPr>
        <w:t>n</w:t>
      </w:r>
      <w:r w:rsidR="00536743" w:rsidRPr="004517B5">
        <w:rPr>
          <w:rFonts w:ascii="ITC Avant Garde" w:hAnsi="ITC Avant Garde" w:cs="Courier New"/>
        </w:rPr>
        <w:t xml:space="preserve"> </w:t>
      </w:r>
      <w:r w:rsidR="002C5295" w:rsidRPr="004517B5">
        <w:rPr>
          <w:rFonts w:ascii="ITC Avant Garde" w:hAnsi="ITC Avant Garde" w:cs="Courier New"/>
        </w:rPr>
        <w:t>a</w:t>
      </w:r>
      <w:r w:rsidR="00536743" w:rsidRPr="004517B5">
        <w:rPr>
          <w:rFonts w:ascii="ITC Avant Garde" w:hAnsi="ITC Avant Garde" w:cs="Courier New"/>
        </w:rPr>
        <w:t xml:space="preserve"> </w:t>
      </w:r>
      <w:r w:rsidR="002C5295" w:rsidRPr="004517B5">
        <w:rPr>
          <w:rFonts w:ascii="ITC Avant Garde" w:hAnsi="ITC Avant Garde" w:cs="Courier New"/>
        </w:rPr>
        <w:t>cabo</w:t>
      </w:r>
      <w:r w:rsidR="00536743" w:rsidRPr="004517B5">
        <w:rPr>
          <w:rFonts w:ascii="ITC Avant Garde" w:hAnsi="ITC Avant Garde" w:cs="Courier New"/>
        </w:rPr>
        <w:t xml:space="preserve"> </w:t>
      </w:r>
      <w:r w:rsidR="002C5295" w:rsidRPr="004517B5">
        <w:rPr>
          <w:rFonts w:ascii="ITC Avant Garde" w:hAnsi="ITC Avant Garde" w:cs="Courier New"/>
        </w:rPr>
        <w:t>las</w:t>
      </w:r>
      <w:r w:rsidR="00536743" w:rsidRPr="004517B5">
        <w:rPr>
          <w:rFonts w:ascii="ITC Avant Garde" w:hAnsi="ITC Avant Garde" w:cs="Courier New"/>
        </w:rPr>
        <w:t xml:space="preserve"> </w:t>
      </w:r>
      <w:r w:rsidR="002C5295" w:rsidRPr="004517B5">
        <w:rPr>
          <w:rFonts w:ascii="ITC Avant Garde" w:hAnsi="ITC Avant Garde" w:cs="Courier New"/>
        </w:rPr>
        <w:t>acciones</w:t>
      </w:r>
      <w:r w:rsidR="00536743" w:rsidRPr="004517B5">
        <w:rPr>
          <w:rFonts w:ascii="ITC Avant Garde" w:hAnsi="ITC Avant Garde" w:cs="Courier New"/>
        </w:rPr>
        <w:t xml:space="preserve"> </w:t>
      </w:r>
      <w:r w:rsidR="002C5295" w:rsidRPr="004517B5">
        <w:rPr>
          <w:rFonts w:ascii="ITC Avant Garde" w:hAnsi="ITC Avant Garde" w:cs="Courier New"/>
        </w:rPr>
        <w:t>conducentes</w:t>
      </w:r>
      <w:r w:rsidR="00536743" w:rsidRPr="004517B5">
        <w:rPr>
          <w:rFonts w:ascii="ITC Avant Garde" w:hAnsi="ITC Avant Garde" w:cs="Courier New"/>
        </w:rPr>
        <w:t xml:space="preserve"> </w:t>
      </w:r>
      <w:r w:rsidR="002C5295" w:rsidRPr="004517B5">
        <w:rPr>
          <w:rFonts w:ascii="ITC Avant Garde" w:hAnsi="ITC Avant Garde" w:cs="Courier New"/>
        </w:rPr>
        <w:t>para</w:t>
      </w:r>
      <w:r w:rsidR="00536743" w:rsidRPr="004517B5">
        <w:rPr>
          <w:rFonts w:ascii="ITC Avant Garde" w:hAnsi="ITC Avant Garde" w:cs="Courier New"/>
        </w:rPr>
        <w:t xml:space="preserve"> </w:t>
      </w:r>
      <w:r w:rsidR="0057562B" w:rsidRPr="004517B5">
        <w:rPr>
          <w:rFonts w:ascii="ITC Avant Garde" w:hAnsi="ITC Avant Garde" w:cs="Courier New"/>
        </w:rPr>
        <w:t>su</w:t>
      </w:r>
      <w:r w:rsidR="00536743" w:rsidRPr="004517B5">
        <w:rPr>
          <w:rFonts w:ascii="ITC Avant Garde" w:hAnsi="ITC Avant Garde" w:cs="Courier New"/>
        </w:rPr>
        <w:t xml:space="preserve"> </w:t>
      </w:r>
      <w:r w:rsidR="0057562B" w:rsidRPr="004517B5">
        <w:rPr>
          <w:rFonts w:ascii="ITC Avant Garde" w:hAnsi="ITC Avant Garde" w:cs="Courier New"/>
        </w:rPr>
        <w:t>creación</w:t>
      </w:r>
      <w:r w:rsidR="00536743" w:rsidRPr="004517B5">
        <w:rPr>
          <w:rFonts w:ascii="ITC Avant Garde" w:hAnsi="ITC Avant Garde" w:cs="Courier New"/>
        </w:rPr>
        <w:t xml:space="preserve"> </w:t>
      </w:r>
      <w:r w:rsidR="00BF47DB" w:rsidRPr="004517B5">
        <w:rPr>
          <w:rFonts w:ascii="ITC Avant Garde" w:hAnsi="ITC Avant Garde" w:cs="Courier New"/>
        </w:rPr>
        <w:t>e</w:t>
      </w:r>
      <w:r w:rsidR="00536743" w:rsidRPr="004517B5">
        <w:rPr>
          <w:rFonts w:ascii="ITC Avant Garde" w:hAnsi="ITC Avant Garde" w:cs="Courier New"/>
        </w:rPr>
        <w:t xml:space="preserve"> </w:t>
      </w:r>
      <w:r w:rsidR="0057562B" w:rsidRPr="004517B5">
        <w:rPr>
          <w:rFonts w:ascii="ITC Avant Garde" w:hAnsi="ITC Avant Garde" w:cs="Courier New"/>
        </w:rPr>
        <w:t>instalación</w:t>
      </w:r>
      <w:r w:rsidR="002C5295" w:rsidRPr="004517B5">
        <w:rPr>
          <w:rFonts w:ascii="ITC Avant Garde" w:hAnsi="ITC Avant Garde" w:cs="Courier New"/>
        </w:rPr>
        <w:t>.</w:t>
      </w:r>
    </w:p>
    <w:p w14:paraId="5840D311" w14:textId="682E6FD4" w:rsidR="00536936" w:rsidRDefault="003B1806" w:rsidP="003B1806">
      <w:pPr>
        <w:spacing w:before="240" w:after="240" w:line="240" w:lineRule="auto"/>
        <w:jc w:val="both"/>
        <w:rPr>
          <w:rFonts w:ascii="ITC Avant Garde" w:hAnsi="ITC Avant Garde" w:cs="Courier New"/>
        </w:rPr>
      </w:pPr>
      <w:r w:rsidRPr="003B1806">
        <w:rPr>
          <w:rFonts w:ascii="ITC Avant Garde" w:hAnsi="ITC Avant Garde" w:cs="Courier New"/>
          <w:b/>
        </w:rPr>
        <w:t>QUINTO.</w:t>
      </w:r>
      <w:r>
        <w:rPr>
          <w:rFonts w:ascii="ITC Avant Garde" w:hAnsi="ITC Avant Garde" w:cs="Courier New"/>
        </w:rPr>
        <w:t xml:space="preserve"> </w:t>
      </w:r>
      <w:r w:rsidR="00980005" w:rsidRPr="004517B5">
        <w:rPr>
          <w:rFonts w:ascii="ITC Avant Garde" w:hAnsi="ITC Avant Garde" w:cs="Courier New"/>
        </w:rPr>
        <w:t>Se</w:t>
      </w:r>
      <w:r w:rsidR="00536743" w:rsidRPr="004517B5">
        <w:rPr>
          <w:rFonts w:ascii="ITC Avant Garde" w:hAnsi="ITC Avant Garde" w:cs="Courier New"/>
        </w:rPr>
        <w:t xml:space="preserve"> </w:t>
      </w:r>
      <w:r w:rsidR="00980005" w:rsidRPr="004517B5">
        <w:rPr>
          <w:rFonts w:ascii="ITC Avant Garde" w:hAnsi="ITC Avant Garde" w:cs="Courier New"/>
        </w:rPr>
        <w:t>instruye</w:t>
      </w:r>
      <w:r w:rsidR="00536743" w:rsidRPr="004517B5">
        <w:rPr>
          <w:rFonts w:ascii="ITC Avant Garde" w:hAnsi="ITC Avant Garde" w:cs="Courier New"/>
        </w:rPr>
        <w:t xml:space="preserve"> </w:t>
      </w:r>
      <w:r w:rsidR="00980005" w:rsidRPr="004517B5">
        <w:rPr>
          <w:rFonts w:ascii="ITC Avant Garde" w:hAnsi="ITC Avant Garde" w:cs="Courier New"/>
        </w:rPr>
        <w:t>a</w:t>
      </w:r>
      <w:r w:rsidR="00536743" w:rsidRPr="004517B5">
        <w:rPr>
          <w:rFonts w:ascii="ITC Avant Garde" w:hAnsi="ITC Avant Garde" w:cs="Courier New"/>
        </w:rPr>
        <w:t xml:space="preserve"> </w:t>
      </w:r>
      <w:r w:rsidR="00980005" w:rsidRPr="004517B5">
        <w:rPr>
          <w:rFonts w:ascii="ITC Avant Garde" w:hAnsi="ITC Avant Garde" w:cs="Courier New"/>
        </w:rPr>
        <w:t>la</w:t>
      </w:r>
      <w:r w:rsidR="00536743" w:rsidRPr="004517B5">
        <w:rPr>
          <w:rFonts w:ascii="ITC Avant Garde" w:hAnsi="ITC Avant Garde" w:cs="Courier New"/>
        </w:rPr>
        <w:t xml:space="preserve"> </w:t>
      </w:r>
      <w:r w:rsidR="00980005" w:rsidRPr="004517B5">
        <w:rPr>
          <w:rFonts w:ascii="ITC Avant Garde" w:hAnsi="ITC Avant Garde" w:cs="Courier New"/>
        </w:rPr>
        <w:t>Coordinación</w:t>
      </w:r>
      <w:r w:rsidR="00536743" w:rsidRPr="004517B5">
        <w:rPr>
          <w:rFonts w:ascii="ITC Avant Garde" w:hAnsi="ITC Avant Garde" w:cs="Courier New"/>
        </w:rPr>
        <w:t xml:space="preserve"> </w:t>
      </w:r>
      <w:r w:rsidR="00980005" w:rsidRPr="004517B5">
        <w:rPr>
          <w:rFonts w:ascii="ITC Avant Garde" w:hAnsi="ITC Avant Garde" w:cs="Courier New"/>
        </w:rPr>
        <w:t>General</w:t>
      </w:r>
      <w:r w:rsidR="00536743" w:rsidRPr="004517B5">
        <w:rPr>
          <w:rFonts w:ascii="ITC Avant Garde" w:hAnsi="ITC Avant Garde" w:cs="Courier New"/>
        </w:rPr>
        <w:t xml:space="preserve"> </w:t>
      </w:r>
      <w:r w:rsidR="00980005" w:rsidRPr="004517B5">
        <w:rPr>
          <w:rFonts w:ascii="ITC Avant Garde" w:hAnsi="ITC Avant Garde" w:cs="Courier New"/>
        </w:rPr>
        <w:t>de</w:t>
      </w:r>
      <w:r w:rsidR="00536743" w:rsidRPr="004517B5">
        <w:rPr>
          <w:rFonts w:ascii="ITC Avant Garde" w:hAnsi="ITC Avant Garde" w:cs="Courier New"/>
        </w:rPr>
        <w:t xml:space="preserve"> </w:t>
      </w:r>
      <w:r w:rsidR="00980005" w:rsidRPr="004517B5">
        <w:rPr>
          <w:rFonts w:ascii="ITC Avant Garde" w:hAnsi="ITC Avant Garde" w:cs="Courier New"/>
        </w:rPr>
        <w:t>Asuntos</w:t>
      </w:r>
      <w:r w:rsidR="00536743" w:rsidRPr="004517B5">
        <w:rPr>
          <w:rFonts w:ascii="ITC Avant Garde" w:hAnsi="ITC Avant Garde" w:cs="Courier New"/>
        </w:rPr>
        <w:t xml:space="preserve"> </w:t>
      </w:r>
      <w:r w:rsidR="00980005" w:rsidRPr="004517B5">
        <w:rPr>
          <w:rFonts w:ascii="ITC Avant Garde" w:hAnsi="ITC Avant Garde" w:cs="Courier New"/>
        </w:rPr>
        <w:t>Internacionales,</w:t>
      </w:r>
      <w:r w:rsidR="00536743" w:rsidRPr="004517B5">
        <w:rPr>
          <w:rFonts w:ascii="ITC Avant Garde" w:hAnsi="ITC Avant Garde" w:cs="Courier New"/>
        </w:rPr>
        <w:t xml:space="preserve"> </w:t>
      </w:r>
      <w:r w:rsidR="00980005" w:rsidRPr="004517B5">
        <w:rPr>
          <w:rFonts w:ascii="ITC Avant Garde" w:hAnsi="ITC Avant Garde" w:cs="Courier New"/>
        </w:rPr>
        <w:t>así</w:t>
      </w:r>
      <w:r w:rsidR="00536743" w:rsidRPr="004517B5">
        <w:rPr>
          <w:rFonts w:ascii="ITC Avant Garde" w:hAnsi="ITC Avant Garde" w:cs="Courier New"/>
        </w:rPr>
        <w:t xml:space="preserve"> </w:t>
      </w:r>
      <w:r w:rsidR="00980005" w:rsidRPr="004517B5">
        <w:rPr>
          <w:rFonts w:ascii="ITC Avant Garde" w:hAnsi="ITC Avant Garde" w:cs="Courier New"/>
        </w:rPr>
        <w:t>como</w:t>
      </w:r>
      <w:r w:rsidR="00536743" w:rsidRPr="004517B5">
        <w:rPr>
          <w:rFonts w:ascii="ITC Avant Garde" w:hAnsi="ITC Avant Garde" w:cs="Courier New"/>
        </w:rPr>
        <w:t xml:space="preserve"> </w:t>
      </w:r>
      <w:r w:rsidR="00980005" w:rsidRPr="004517B5">
        <w:rPr>
          <w:rFonts w:ascii="ITC Avant Garde" w:hAnsi="ITC Avant Garde" w:cs="Courier New"/>
        </w:rPr>
        <w:t>a</w:t>
      </w:r>
      <w:r w:rsidR="00536743" w:rsidRPr="004517B5">
        <w:rPr>
          <w:rFonts w:ascii="ITC Avant Garde" w:hAnsi="ITC Avant Garde" w:cs="Courier New"/>
        </w:rPr>
        <w:t xml:space="preserve"> </w:t>
      </w:r>
      <w:r w:rsidR="00980005" w:rsidRPr="004517B5">
        <w:rPr>
          <w:rFonts w:ascii="ITC Avant Garde" w:hAnsi="ITC Avant Garde" w:cs="Courier New"/>
        </w:rPr>
        <w:t>la</w:t>
      </w:r>
      <w:r w:rsidR="00536743" w:rsidRPr="004517B5">
        <w:rPr>
          <w:rFonts w:ascii="ITC Avant Garde" w:hAnsi="ITC Avant Garde" w:cs="Courier New"/>
        </w:rPr>
        <w:t xml:space="preserve"> </w:t>
      </w:r>
      <w:r w:rsidR="00980005" w:rsidRPr="004517B5">
        <w:rPr>
          <w:rFonts w:ascii="ITC Avant Garde" w:hAnsi="ITC Avant Garde" w:cs="Courier New"/>
        </w:rPr>
        <w:t>Unidad</w:t>
      </w:r>
      <w:r w:rsidR="00536743" w:rsidRPr="004517B5">
        <w:rPr>
          <w:rFonts w:ascii="ITC Avant Garde" w:hAnsi="ITC Avant Garde" w:cs="Courier New"/>
        </w:rPr>
        <w:t xml:space="preserve"> </w:t>
      </w:r>
      <w:r w:rsidR="00980005" w:rsidRPr="004517B5">
        <w:rPr>
          <w:rFonts w:ascii="ITC Avant Garde" w:hAnsi="ITC Avant Garde" w:cs="Courier New"/>
        </w:rPr>
        <w:t>de</w:t>
      </w:r>
      <w:r w:rsidR="00536743" w:rsidRPr="004517B5">
        <w:rPr>
          <w:rFonts w:ascii="ITC Avant Garde" w:hAnsi="ITC Avant Garde" w:cs="Courier New"/>
        </w:rPr>
        <w:t xml:space="preserve"> </w:t>
      </w:r>
      <w:r w:rsidR="00980005" w:rsidRPr="004517B5">
        <w:rPr>
          <w:rFonts w:ascii="ITC Avant Garde" w:hAnsi="ITC Avant Garde" w:cs="Courier New"/>
        </w:rPr>
        <w:t>Espectro</w:t>
      </w:r>
      <w:r w:rsidR="00536743" w:rsidRPr="004517B5">
        <w:rPr>
          <w:rFonts w:ascii="ITC Avant Garde" w:hAnsi="ITC Avant Garde" w:cs="Courier New"/>
        </w:rPr>
        <w:t xml:space="preserve"> </w:t>
      </w:r>
      <w:r w:rsidR="00980005" w:rsidRPr="004517B5">
        <w:rPr>
          <w:rFonts w:ascii="ITC Avant Garde" w:hAnsi="ITC Avant Garde" w:cs="Courier New"/>
        </w:rPr>
        <w:t>Radioeléctrico</w:t>
      </w:r>
      <w:r w:rsidR="00536743" w:rsidRPr="004517B5">
        <w:rPr>
          <w:rFonts w:ascii="ITC Avant Garde" w:hAnsi="ITC Avant Garde" w:cs="Courier New"/>
        </w:rPr>
        <w:t xml:space="preserve"> </w:t>
      </w:r>
      <w:r w:rsidR="00980005" w:rsidRPr="004517B5">
        <w:rPr>
          <w:rFonts w:ascii="ITC Avant Garde" w:hAnsi="ITC Avant Garde" w:cs="Courier New"/>
        </w:rPr>
        <w:t>para</w:t>
      </w:r>
      <w:r w:rsidR="00536743" w:rsidRPr="004517B5">
        <w:rPr>
          <w:rFonts w:ascii="ITC Avant Garde" w:hAnsi="ITC Avant Garde" w:cs="Courier New"/>
        </w:rPr>
        <w:t xml:space="preserve"> </w:t>
      </w:r>
      <w:r w:rsidR="00980005" w:rsidRPr="004517B5">
        <w:rPr>
          <w:rFonts w:ascii="ITC Avant Garde" w:hAnsi="ITC Avant Garde" w:cs="Courier New"/>
        </w:rPr>
        <w:t>que</w:t>
      </w:r>
      <w:r w:rsidR="00536743" w:rsidRPr="004517B5">
        <w:rPr>
          <w:rFonts w:ascii="ITC Avant Garde" w:hAnsi="ITC Avant Garde" w:cs="Courier New"/>
        </w:rPr>
        <w:t xml:space="preserve"> </w:t>
      </w:r>
      <w:r w:rsidR="00E53401" w:rsidRPr="004517B5">
        <w:rPr>
          <w:rFonts w:ascii="ITC Avant Garde" w:hAnsi="ITC Avant Garde" w:cs="Courier New"/>
        </w:rPr>
        <w:t>en</w:t>
      </w:r>
      <w:r w:rsidR="00536743" w:rsidRPr="004517B5">
        <w:rPr>
          <w:rFonts w:ascii="ITC Avant Garde" w:hAnsi="ITC Avant Garde" w:cs="Courier New"/>
        </w:rPr>
        <w:t xml:space="preserve"> </w:t>
      </w:r>
      <w:r w:rsidR="00E53401" w:rsidRPr="004517B5">
        <w:rPr>
          <w:rFonts w:ascii="ITC Avant Garde" w:hAnsi="ITC Avant Garde" w:cs="Courier New"/>
        </w:rPr>
        <w:t>coordinación</w:t>
      </w:r>
      <w:r w:rsidR="00536743" w:rsidRPr="004517B5">
        <w:rPr>
          <w:rFonts w:ascii="ITC Avant Garde" w:hAnsi="ITC Avant Garde" w:cs="Courier New"/>
        </w:rPr>
        <w:t xml:space="preserve"> </w:t>
      </w:r>
      <w:r w:rsidR="00E53401" w:rsidRPr="004517B5">
        <w:rPr>
          <w:rFonts w:ascii="ITC Avant Garde" w:hAnsi="ITC Avant Garde" w:cs="Courier New"/>
        </w:rPr>
        <w:t>con</w:t>
      </w:r>
      <w:r w:rsidR="00536743" w:rsidRPr="004517B5">
        <w:rPr>
          <w:rFonts w:ascii="ITC Avant Garde" w:hAnsi="ITC Avant Garde" w:cs="Courier New"/>
        </w:rPr>
        <w:t xml:space="preserve"> </w:t>
      </w:r>
      <w:r w:rsidR="00E53401" w:rsidRPr="004517B5">
        <w:rPr>
          <w:rFonts w:ascii="ITC Avant Garde" w:hAnsi="ITC Avant Garde" w:cs="Courier New"/>
        </w:rPr>
        <w:t>la</w:t>
      </w:r>
      <w:r w:rsidR="00536743" w:rsidRPr="004517B5">
        <w:rPr>
          <w:rFonts w:ascii="ITC Avant Garde" w:hAnsi="ITC Avant Garde" w:cs="Courier New"/>
        </w:rPr>
        <w:t xml:space="preserve"> </w:t>
      </w:r>
      <w:r w:rsidR="00E53401" w:rsidRPr="004517B5">
        <w:rPr>
          <w:rFonts w:ascii="ITC Avant Garde" w:hAnsi="ITC Avant Garde" w:cs="Courier New"/>
        </w:rPr>
        <w:t>Unidad</w:t>
      </w:r>
      <w:r w:rsidR="00536743" w:rsidRPr="004517B5">
        <w:rPr>
          <w:rFonts w:ascii="ITC Avant Garde" w:hAnsi="ITC Avant Garde" w:cs="Courier New"/>
        </w:rPr>
        <w:t xml:space="preserve"> </w:t>
      </w:r>
      <w:r w:rsidR="00E53401" w:rsidRPr="004517B5">
        <w:rPr>
          <w:rFonts w:ascii="ITC Avant Garde" w:hAnsi="ITC Avant Garde" w:cs="Courier New"/>
        </w:rPr>
        <w:t>de</w:t>
      </w:r>
      <w:r w:rsidR="00536743" w:rsidRPr="004517B5">
        <w:rPr>
          <w:rFonts w:ascii="ITC Avant Garde" w:hAnsi="ITC Avant Garde" w:cs="Courier New"/>
        </w:rPr>
        <w:t xml:space="preserve"> </w:t>
      </w:r>
      <w:r w:rsidR="00E53401" w:rsidRPr="004517B5">
        <w:rPr>
          <w:rFonts w:ascii="ITC Avant Garde" w:hAnsi="ITC Avant Garde" w:cs="Courier New"/>
        </w:rPr>
        <w:t>Administración</w:t>
      </w:r>
      <w:r w:rsidR="00AB18F4" w:rsidRPr="004517B5">
        <w:rPr>
          <w:rFonts w:ascii="ITC Avant Garde" w:hAnsi="ITC Avant Garde" w:cs="Courier New"/>
        </w:rPr>
        <w:t>,</w:t>
      </w:r>
      <w:r w:rsidR="00536743" w:rsidRPr="004517B5">
        <w:rPr>
          <w:rFonts w:ascii="ITC Avant Garde" w:hAnsi="ITC Avant Garde" w:cs="Courier New"/>
        </w:rPr>
        <w:t xml:space="preserve"> </w:t>
      </w:r>
      <w:r w:rsidR="00980005" w:rsidRPr="004517B5">
        <w:rPr>
          <w:rFonts w:ascii="ITC Avant Garde" w:hAnsi="ITC Avant Garde" w:cs="Courier New"/>
        </w:rPr>
        <w:t>una</w:t>
      </w:r>
      <w:r w:rsidR="00536743" w:rsidRPr="004517B5">
        <w:rPr>
          <w:rFonts w:ascii="ITC Avant Garde" w:hAnsi="ITC Avant Garde" w:cs="Courier New"/>
        </w:rPr>
        <w:t xml:space="preserve"> </w:t>
      </w:r>
      <w:r w:rsidR="00980005" w:rsidRPr="004517B5">
        <w:rPr>
          <w:rFonts w:ascii="ITC Avant Garde" w:hAnsi="ITC Avant Garde" w:cs="Courier New"/>
        </w:rPr>
        <w:t>vez</w:t>
      </w:r>
      <w:r w:rsidR="00536743" w:rsidRPr="004517B5">
        <w:rPr>
          <w:rFonts w:ascii="ITC Avant Garde" w:hAnsi="ITC Avant Garde" w:cs="Courier New"/>
        </w:rPr>
        <w:t xml:space="preserve"> </w:t>
      </w:r>
      <w:r w:rsidR="00980005" w:rsidRPr="004517B5">
        <w:rPr>
          <w:rFonts w:ascii="ITC Avant Garde" w:hAnsi="ITC Avant Garde" w:cs="Courier New"/>
        </w:rPr>
        <w:t>que</w:t>
      </w:r>
      <w:r w:rsidR="00536743" w:rsidRPr="004517B5">
        <w:rPr>
          <w:rFonts w:ascii="ITC Avant Garde" w:hAnsi="ITC Avant Garde" w:cs="Courier New"/>
        </w:rPr>
        <w:t xml:space="preserve"> </w:t>
      </w:r>
      <w:r w:rsidR="00980005" w:rsidRPr="004517B5">
        <w:rPr>
          <w:rFonts w:ascii="ITC Avant Garde" w:hAnsi="ITC Avant Garde" w:cs="Courier New"/>
        </w:rPr>
        <w:t>se</w:t>
      </w:r>
      <w:r w:rsidR="00536743" w:rsidRPr="004517B5">
        <w:rPr>
          <w:rFonts w:ascii="ITC Avant Garde" w:hAnsi="ITC Avant Garde" w:cs="Courier New"/>
        </w:rPr>
        <w:t xml:space="preserve"> </w:t>
      </w:r>
      <w:r w:rsidR="00980005" w:rsidRPr="004517B5">
        <w:rPr>
          <w:rFonts w:ascii="ITC Avant Garde" w:hAnsi="ITC Avant Garde" w:cs="Courier New"/>
        </w:rPr>
        <w:t>designen</w:t>
      </w:r>
      <w:r w:rsidR="00536743" w:rsidRPr="004517B5">
        <w:rPr>
          <w:rFonts w:ascii="ITC Avant Garde" w:hAnsi="ITC Avant Garde" w:cs="Courier New"/>
        </w:rPr>
        <w:t xml:space="preserve"> </w:t>
      </w:r>
      <w:r w:rsidR="00980005" w:rsidRPr="004517B5">
        <w:rPr>
          <w:rFonts w:ascii="ITC Avant Garde" w:hAnsi="ITC Avant Garde" w:cs="Courier New"/>
        </w:rPr>
        <w:t>los</w:t>
      </w:r>
      <w:r w:rsidR="00536743" w:rsidRPr="004517B5">
        <w:rPr>
          <w:rFonts w:ascii="ITC Avant Garde" w:hAnsi="ITC Avant Garde" w:cs="Courier New"/>
        </w:rPr>
        <w:t xml:space="preserve"> </w:t>
      </w:r>
      <w:r w:rsidR="00980005" w:rsidRPr="004517B5">
        <w:rPr>
          <w:rFonts w:ascii="ITC Avant Garde" w:hAnsi="ITC Avant Garde" w:cs="Courier New"/>
        </w:rPr>
        <w:t>Coordinadores</w:t>
      </w:r>
      <w:r w:rsidR="00536743" w:rsidRPr="004517B5">
        <w:rPr>
          <w:rFonts w:ascii="ITC Avant Garde" w:hAnsi="ITC Avant Garde" w:cs="Courier New"/>
        </w:rPr>
        <w:t xml:space="preserve"> </w:t>
      </w:r>
      <w:r w:rsidR="00980005" w:rsidRPr="004517B5">
        <w:rPr>
          <w:rFonts w:ascii="ITC Avant Garde" w:hAnsi="ITC Avant Garde" w:cs="Courier New"/>
        </w:rPr>
        <w:t>de</w:t>
      </w:r>
      <w:r w:rsidR="00536743" w:rsidRPr="004517B5">
        <w:rPr>
          <w:rFonts w:ascii="ITC Avant Garde" w:hAnsi="ITC Avant Garde" w:cs="Courier New"/>
        </w:rPr>
        <w:t xml:space="preserve"> </w:t>
      </w:r>
      <w:r w:rsidR="00980005" w:rsidRPr="004517B5">
        <w:rPr>
          <w:rFonts w:ascii="ITC Avant Garde" w:hAnsi="ITC Avant Garde" w:cs="Courier New"/>
        </w:rPr>
        <w:t>los</w:t>
      </w:r>
      <w:r w:rsidR="00536743" w:rsidRPr="004517B5">
        <w:rPr>
          <w:rFonts w:ascii="ITC Avant Garde" w:hAnsi="ITC Avant Garde" w:cs="Courier New"/>
        </w:rPr>
        <w:t xml:space="preserve"> </w:t>
      </w:r>
      <w:r w:rsidR="00980005" w:rsidRPr="004517B5">
        <w:rPr>
          <w:rFonts w:ascii="ITC Avant Garde" w:hAnsi="ITC Avant Garde" w:cs="Courier New"/>
        </w:rPr>
        <w:t>Grupos</w:t>
      </w:r>
      <w:r w:rsidR="00536743" w:rsidRPr="004517B5">
        <w:rPr>
          <w:rFonts w:ascii="ITC Avant Garde" w:hAnsi="ITC Avant Garde" w:cs="Courier New"/>
        </w:rPr>
        <w:t xml:space="preserve"> </w:t>
      </w:r>
      <w:r w:rsidR="00980005" w:rsidRPr="004517B5">
        <w:rPr>
          <w:rFonts w:ascii="ITC Avant Garde" w:hAnsi="ITC Avant Garde" w:cs="Courier New"/>
        </w:rPr>
        <w:t>de</w:t>
      </w:r>
      <w:r w:rsidR="00536743" w:rsidRPr="004517B5">
        <w:rPr>
          <w:rFonts w:ascii="ITC Avant Garde" w:hAnsi="ITC Avant Garde" w:cs="Courier New"/>
        </w:rPr>
        <w:t xml:space="preserve"> </w:t>
      </w:r>
      <w:r w:rsidR="00980005" w:rsidRPr="004517B5">
        <w:rPr>
          <w:rFonts w:ascii="ITC Avant Garde" w:hAnsi="ITC Avant Garde" w:cs="Courier New"/>
        </w:rPr>
        <w:t>Trabajo</w:t>
      </w:r>
      <w:r w:rsidR="00AB18F4" w:rsidRPr="004517B5">
        <w:rPr>
          <w:rFonts w:ascii="ITC Avant Garde" w:hAnsi="ITC Avant Garde" w:cs="Courier New"/>
        </w:rPr>
        <w:t>,</w:t>
      </w:r>
      <w:r w:rsidR="00536743" w:rsidRPr="004517B5">
        <w:rPr>
          <w:rFonts w:ascii="ITC Avant Garde" w:hAnsi="ITC Avant Garde" w:cs="Courier New"/>
        </w:rPr>
        <w:t xml:space="preserve"> </w:t>
      </w:r>
      <w:r w:rsidR="00980005" w:rsidRPr="004517B5">
        <w:rPr>
          <w:rFonts w:ascii="ITC Avant Garde" w:hAnsi="ITC Avant Garde" w:cs="Courier New"/>
        </w:rPr>
        <w:t>se</w:t>
      </w:r>
      <w:r w:rsidR="00536743" w:rsidRPr="004517B5">
        <w:rPr>
          <w:rFonts w:ascii="ITC Avant Garde" w:hAnsi="ITC Avant Garde" w:cs="Courier New"/>
        </w:rPr>
        <w:t xml:space="preserve"> </w:t>
      </w:r>
      <w:r w:rsidR="00980005" w:rsidRPr="004517B5">
        <w:rPr>
          <w:rFonts w:ascii="ITC Avant Garde" w:hAnsi="ITC Avant Garde" w:cs="Courier New"/>
        </w:rPr>
        <w:t>lleve</w:t>
      </w:r>
      <w:r w:rsidR="00536743" w:rsidRPr="004517B5">
        <w:rPr>
          <w:rFonts w:ascii="ITC Avant Garde" w:hAnsi="ITC Avant Garde" w:cs="Courier New"/>
        </w:rPr>
        <w:t xml:space="preserve"> </w:t>
      </w:r>
      <w:r w:rsidR="00980005" w:rsidRPr="004517B5">
        <w:rPr>
          <w:rFonts w:ascii="ITC Avant Garde" w:hAnsi="ITC Avant Garde" w:cs="Courier New"/>
        </w:rPr>
        <w:t>a</w:t>
      </w:r>
      <w:r w:rsidR="00536743" w:rsidRPr="004517B5">
        <w:rPr>
          <w:rFonts w:ascii="ITC Avant Garde" w:hAnsi="ITC Avant Garde" w:cs="Courier New"/>
        </w:rPr>
        <w:t xml:space="preserve"> </w:t>
      </w:r>
      <w:r w:rsidR="00980005" w:rsidRPr="004517B5">
        <w:rPr>
          <w:rFonts w:ascii="ITC Avant Garde" w:hAnsi="ITC Avant Garde" w:cs="Courier New"/>
        </w:rPr>
        <w:t>cabo</w:t>
      </w:r>
      <w:r w:rsidR="00536743" w:rsidRPr="004517B5">
        <w:rPr>
          <w:rFonts w:ascii="ITC Avant Garde" w:hAnsi="ITC Avant Garde" w:cs="Courier New"/>
        </w:rPr>
        <w:t xml:space="preserve"> </w:t>
      </w:r>
      <w:r w:rsidR="00980005" w:rsidRPr="004517B5">
        <w:rPr>
          <w:rFonts w:ascii="ITC Avant Garde" w:hAnsi="ITC Avant Garde" w:cs="Courier New"/>
        </w:rPr>
        <w:t>la</w:t>
      </w:r>
      <w:r w:rsidR="00536743" w:rsidRPr="004517B5">
        <w:rPr>
          <w:rFonts w:ascii="ITC Avant Garde" w:hAnsi="ITC Avant Garde" w:cs="Courier New"/>
        </w:rPr>
        <w:t xml:space="preserve"> </w:t>
      </w:r>
      <w:r w:rsidR="00980005" w:rsidRPr="004517B5">
        <w:rPr>
          <w:rFonts w:ascii="ITC Avant Garde" w:hAnsi="ITC Avant Garde" w:cs="Courier New"/>
        </w:rPr>
        <w:t>creación</w:t>
      </w:r>
      <w:r w:rsidR="00536743" w:rsidRPr="004517B5">
        <w:rPr>
          <w:rFonts w:ascii="ITC Avant Garde" w:hAnsi="ITC Avant Garde" w:cs="Courier New"/>
        </w:rPr>
        <w:t xml:space="preserve"> </w:t>
      </w:r>
      <w:r w:rsidR="001A058F" w:rsidRPr="004517B5">
        <w:rPr>
          <w:rFonts w:ascii="ITC Avant Garde" w:hAnsi="ITC Avant Garde" w:cs="Courier New"/>
        </w:rPr>
        <w:t>de</w:t>
      </w:r>
      <w:r w:rsidR="00536743" w:rsidRPr="004517B5">
        <w:rPr>
          <w:rFonts w:ascii="ITC Avant Garde" w:hAnsi="ITC Avant Garde" w:cs="Courier New"/>
        </w:rPr>
        <w:t xml:space="preserve"> </w:t>
      </w:r>
      <w:r w:rsidR="00980005" w:rsidRPr="004517B5">
        <w:rPr>
          <w:rFonts w:ascii="ITC Avant Garde" w:hAnsi="ITC Avant Garde" w:cs="Courier New"/>
        </w:rPr>
        <w:t>un</w:t>
      </w:r>
      <w:r w:rsidR="00536743" w:rsidRPr="004517B5">
        <w:rPr>
          <w:rFonts w:ascii="ITC Avant Garde" w:hAnsi="ITC Avant Garde" w:cs="Courier New"/>
        </w:rPr>
        <w:t xml:space="preserve"> </w:t>
      </w:r>
      <w:r w:rsidR="00D002E2" w:rsidRPr="004517B5">
        <w:rPr>
          <w:rFonts w:ascii="ITC Avant Garde" w:hAnsi="ITC Avant Garde" w:cs="Courier New"/>
        </w:rPr>
        <w:t>micro</w:t>
      </w:r>
      <w:r w:rsidR="00536743" w:rsidRPr="004517B5">
        <w:rPr>
          <w:rFonts w:ascii="ITC Avant Garde" w:hAnsi="ITC Avant Garde" w:cs="Courier New"/>
        </w:rPr>
        <w:t xml:space="preserve"> </w:t>
      </w:r>
      <w:r w:rsidR="00D002E2" w:rsidRPr="004517B5">
        <w:rPr>
          <w:rFonts w:ascii="ITC Avant Garde" w:hAnsi="ITC Avant Garde" w:cs="Courier New"/>
        </w:rPr>
        <w:t>sitio</w:t>
      </w:r>
      <w:r w:rsidR="00536743" w:rsidRPr="004517B5">
        <w:rPr>
          <w:rFonts w:ascii="ITC Avant Garde" w:hAnsi="ITC Avant Garde" w:cs="Courier New"/>
        </w:rPr>
        <w:t xml:space="preserve"> </w:t>
      </w:r>
      <w:r w:rsidR="00980005" w:rsidRPr="004517B5">
        <w:rPr>
          <w:rFonts w:ascii="ITC Avant Garde" w:hAnsi="ITC Avant Garde" w:cs="Courier New"/>
        </w:rPr>
        <w:t>en</w:t>
      </w:r>
      <w:r w:rsidR="00536743" w:rsidRPr="004517B5">
        <w:rPr>
          <w:rFonts w:ascii="ITC Avant Garde" w:hAnsi="ITC Avant Garde" w:cs="Courier New"/>
        </w:rPr>
        <w:t xml:space="preserve"> </w:t>
      </w:r>
      <w:r w:rsidR="00980005" w:rsidRPr="004517B5">
        <w:rPr>
          <w:rFonts w:ascii="ITC Avant Garde" w:hAnsi="ITC Avant Garde" w:cs="Courier New"/>
        </w:rPr>
        <w:t>el</w:t>
      </w:r>
      <w:r w:rsidR="00536743" w:rsidRPr="004517B5">
        <w:rPr>
          <w:rFonts w:ascii="ITC Avant Garde" w:hAnsi="ITC Avant Garde" w:cs="Courier New"/>
        </w:rPr>
        <w:t xml:space="preserve"> </w:t>
      </w:r>
      <w:r w:rsidR="00980005" w:rsidRPr="004517B5">
        <w:rPr>
          <w:rFonts w:ascii="ITC Avant Garde" w:hAnsi="ITC Avant Garde" w:cs="Courier New"/>
        </w:rPr>
        <w:t>portal</w:t>
      </w:r>
      <w:r w:rsidR="00536743" w:rsidRPr="004517B5">
        <w:rPr>
          <w:rFonts w:ascii="ITC Avant Garde" w:hAnsi="ITC Avant Garde" w:cs="Courier New"/>
        </w:rPr>
        <w:t xml:space="preserve"> </w:t>
      </w:r>
      <w:r w:rsidR="00980005" w:rsidRPr="004517B5">
        <w:rPr>
          <w:rFonts w:ascii="ITC Avant Garde" w:hAnsi="ITC Avant Garde" w:cs="Courier New"/>
        </w:rPr>
        <w:t>del</w:t>
      </w:r>
      <w:r w:rsidR="00536743" w:rsidRPr="004517B5">
        <w:rPr>
          <w:rFonts w:ascii="ITC Avant Garde" w:hAnsi="ITC Avant Garde" w:cs="Courier New"/>
        </w:rPr>
        <w:t xml:space="preserve"> </w:t>
      </w:r>
      <w:r w:rsidR="00980005" w:rsidRPr="004517B5">
        <w:rPr>
          <w:rFonts w:ascii="ITC Avant Garde" w:hAnsi="ITC Avant Garde" w:cs="Courier New"/>
        </w:rPr>
        <w:t>Instituto</w:t>
      </w:r>
      <w:r w:rsidR="00536743" w:rsidRPr="004517B5">
        <w:rPr>
          <w:rFonts w:ascii="ITC Avant Garde" w:hAnsi="ITC Avant Garde" w:cs="Courier New"/>
        </w:rPr>
        <w:t xml:space="preserve"> </w:t>
      </w:r>
      <w:r w:rsidR="00980005" w:rsidRPr="004517B5">
        <w:rPr>
          <w:rFonts w:ascii="ITC Avant Garde" w:hAnsi="ITC Avant Garde" w:cs="Courier New"/>
        </w:rPr>
        <w:t>relativo</w:t>
      </w:r>
      <w:r w:rsidR="00536743" w:rsidRPr="004517B5">
        <w:rPr>
          <w:rFonts w:ascii="ITC Avant Garde" w:hAnsi="ITC Avant Garde" w:cs="Courier New"/>
        </w:rPr>
        <w:t xml:space="preserve"> </w:t>
      </w:r>
      <w:r w:rsidR="00980005" w:rsidRPr="004517B5">
        <w:rPr>
          <w:rFonts w:ascii="ITC Avant Garde" w:hAnsi="ITC Avant Garde" w:cs="Courier New"/>
        </w:rPr>
        <w:t>a</w:t>
      </w:r>
      <w:r w:rsidR="00536743" w:rsidRPr="004517B5">
        <w:rPr>
          <w:rFonts w:ascii="ITC Avant Garde" w:hAnsi="ITC Avant Garde" w:cs="Courier New"/>
        </w:rPr>
        <w:t xml:space="preserve"> </w:t>
      </w:r>
      <w:r w:rsidR="00980005" w:rsidRPr="004517B5">
        <w:rPr>
          <w:rFonts w:ascii="ITC Avant Garde" w:hAnsi="ITC Avant Garde" w:cs="Courier New"/>
        </w:rPr>
        <w:t>los</w:t>
      </w:r>
      <w:r w:rsidR="00536743" w:rsidRPr="004517B5">
        <w:rPr>
          <w:rFonts w:ascii="ITC Avant Garde" w:hAnsi="ITC Avant Garde" w:cs="Courier New"/>
        </w:rPr>
        <w:t xml:space="preserve"> </w:t>
      </w:r>
      <w:r w:rsidR="00980005" w:rsidRPr="004517B5">
        <w:rPr>
          <w:rFonts w:ascii="ITC Avant Garde" w:hAnsi="ITC Avant Garde" w:cs="Courier New"/>
        </w:rPr>
        <w:t>trabajos</w:t>
      </w:r>
      <w:r w:rsidR="00536743" w:rsidRPr="004517B5">
        <w:rPr>
          <w:rFonts w:ascii="ITC Avant Garde" w:hAnsi="ITC Avant Garde" w:cs="Courier New"/>
        </w:rPr>
        <w:t xml:space="preserve"> </w:t>
      </w:r>
      <w:r w:rsidR="001A058F" w:rsidRPr="004517B5">
        <w:rPr>
          <w:rFonts w:ascii="ITC Avant Garde" w:hAnsi="ITC Avant Garde" w:cs="Courier New"/>
        </w:rPr>
        <w:t>de</w:t>
      </w:r>
      <w:r w:rsidR="00980005" w:rsidRPr="004517B5">
        <w:rPr>
          <w:rFonts w:ascii="ITC Avant Garde" w:hAnsi="ITC Avant Garde" w:cs="Courier New"/>
        </w:rPr>
        <w:t>l</w:t>
      </w:r>
      <w:r w:rsidR="00536743" w:rsidRPr="004517B5">
        <w:rPr>
          <w:rFonts w:ascii="ITC Avant Garde" w:hAnsi="ITC Avant Garde" w:cs="Courier New"/>
        </w:rPr>
        <w:t xml:space="preserve"> </w:t>
      </w:r>
      <w:r w:rsidR="008169AE" w:rsidRPr="004517B5">
        <w:rPr>
          <w:rFonts w:ascii="ITC Avant Garde" w:hAnsi="ITC Avant Garde" w:cs="Courier New"/>
        </w:rPr>
        <w:t>Comité</w:t>
      </w:r>
      <w:r w:rsidR="00536743" w:rsidRPr="004517B5">
        <w:rPr>
          <w:rFonts w:ascii="ITC Avant Garde" w:hAnsi="ITC Avant Garde" w:cs="Courier New"/>
        </w:rPr>
        <w:t xml:space="preserve"> </w:t>
      </w:r>
      <w:r w:rsidR="008169AE" w:rsidRPr="004517B5">
        <w:rPr>
          <w:rFonts w:ascii="ITC Avant Garde" w:hAnsi="ITC Avant Garde" w:cs="Courier New"/>
        </w:rPr>
        <w:t>Técnico</w:t>
      </w:r>
      <w:r w:rsidR="00536743" w:rsidRPr="004517B5">
        <w:rPr>
          <w:rFonts w:ascii="ITC Avant Garde" w:hAnsi="ITC Avant Garde" w:cs="Courier New"/>
        </w:rPr>
        <w:t xml:space="preserve"> </w:t>
      </w:r>
      <w:r w:rsidR="008169AE" w:rsidRPr="004517B5">
        <w:rPr>
          <w:rFonts w:ascii="ITC Avant Garde" w:hAnsi="ITC Avant Garde" w:cs="Courier New"/>
        </w:rPr>
        <w:t>en</w:t>
      </w:r>
      <w:r w:rsidR="00536743" w:rsidRPr="004517B5">
        <w:rPr>
          <w:rFonts w:ascii="ITC Avant Garde" w:hAnsi="ITC Avant Garde" w:cs="Courier New"/>
        </w:rPr>
        <w:t xml:space="preserve"> </w:t>
      </w:r>
      <w:r w:rsidR="008169AE" w:rsidRPr="004517B5">
        <w:rPr>
          <w:rFonts w:ascii="ITC Avant Garde" w:hAnsi="ITC Avant Garde" w:cs="Courier New"/>
        </w:rPr>
        <w:t>materia</w:t>
      </w:r>
      <w:r w:rsidR="00536743" w:rsidRPr="004517B5">
        <w:rPr>
          <w:rFonts w:ascii="ITC Avant Garde" w:hAnsi="ITC Avant Garde" w:cs="Courier New"/>
        </w:rPr>
        <w:t xml:space="preserve"> </w:t>
      </w:r>
      <w:r w:rsidR="008169AE" w:rsidRPr="004517B5">
        <w:rPr>
          <w:rFonts w:ascii="ITC Avant Garde" w:hAnsi="ITC Avant Garde" w:cs="Courier New"/>
        </w:rPr>
        <w:t>de</w:t>
      </w:r>
      <w:r w:rsidR="00536743" w:rsidRPr="004517B5">
        <w:rPr>
          <w:rFonts w:ascii="ITC Avant Garde" w:hAnsi="ITC Avant Garde" w:cs="Courier New"/>
        </w:rPr>
        <w:t xml:space="preserve"> </w:t>
      </w:r>
      <w:r w:rsidR="008169AE" w:rsidRPr="004517B5">
        <w:rPr>
          <w:rFonts w:ascii="ITC Avant Garde" w:hAnsi="ITC Avant Garde" w:cs="Courier New"/>
        </w:rPr>
        <w:t>Espectro</w:t>
      </w:r>
      <w:r w:rsidR="00536743" w:rsidRPr="004517B5">
        <w:rPr>
          <w:rFonts w:ascii="ITC Avant Garde" w:hAnsi="ITC Avant Garde" w:cs="Courier New"/>
        </w:rPr>
        <w:t xml:space="preserve"> </w:t>
      </w:r>
      <w:r w:rsidR="00916E2D" w:rsidRPr="004517B5">
        <w:rPr>
          <w:rFonts w:ascii="ITC Avant Garde" w:hAnsi="ITC Avant Garde" w:cs="Courier New"/>
        </w:rPr>
        <w:t>Radioeléctrico</w:t>
      </w:r>
      <w:r w:rsidR="00536743" w:rsidRPr="004517B5">
        <w:rPr>
          <w:rFonts w:ascii="ITC Avant Garde" w:hAnsi="ITC Avant Garde" w:cs="Courier New"/>
        </w:rPr>
        <w:t xml:space="preserve"> </w:t>
      </w:r>
      <w:r w:rsidR="00916E2D" w:rsidRPr="004517B5">
        <w:rPr>
          <w:rFonts w:ascii="ITC Avant Garde" w:hAnsi="ITC Avant Garde" w:cs="Courier New"/>
        </w:rPr>
        <w:t>del</w:t>
      </w:r>
      <w:r w:rsidR="00536743" w:rsidRPr="004517B5">
        <w:rPr>
          <w:rFonts w:ascii="ITC Avant Garde" w:hAnsi="ITC Avant Garde" w:cs="Courier New"/>
        </w:rPr>
        <w:t xml:space="preserve"> </w:t>
      </w:r>
      <w:r w:rsidR="00916E2D" w:rsidRPr="004517B5">
        <w:rPr>
          <w:rFonts w:ascii="ITC Avant Garde" w:hAnsi="ITC Avant Garde" w:cs="Courier New"/>
        </w:rPr>
        <w:t>Instituto</w:t>
      </w:r>
      <w:r w:rsidR="00536743" w:rsidRPr="004517B5">
        <w:rPr>
          <w:rFonts w:ascii="ITC Avant Garde" w:hAnsi="ITC Avant Garde" w:cs="Courier New"/>
        </w:rPr>
        <w:t xml:space="preserve"> </w:t>
      </w:r>
      <w:r w:rsidR="00916E2D" w:rsidRPr="004517B5">
        <w:rPr>
          <w:rFonts w:ascii="ITC Avant Garde" w:hAnsi="ITC Avant Garde" w:cs="Courier New"/>
        </w:rPr>
        <w:t>Federal</w:t>
      </w:r>
      <w:r w:rsidR="00536743" w:rsidRPr="004517B5">
        <w:rPr>
          <w:rFonts w:ascii="ITC Avant Garde" w:hAnsi="ITC Avant Garde" w:cs="Courier New"/>
        </w:rPr>
        <w:t xml:space="preserve"> </w:t>
      </w:r>
      <w:r w:rsidR="00916E2D" w:rsidRPr="004517B5">
        <w:rPr>
          <w:rFonts w:ascii="ITC Avant Garde" w:hAnsi="ITC Avant Garde" w:cs="Courier New"/>
        </w:rPr>
        <w:t>de</w:t>
      </w:r>
      <w:r w:rsidR="00536743" w:rsidRPr="004517B5">
        <w:rPr>
          <w:rFonts w:ascii="ITC Avant Garde" w:hAnsi="ITC Avant Garde" w:cs="Courier New"/>
        </w:rPr>
        <w:t xml:space="preserve"> </w:t>
      </w:r>
      <w:r w:rsidR="00916E2D" w:rsidRPr="004517B5">
        <w:rPr>
          <w:rFonts w:ascii="ITC Avant Garde" w:hAnsi="ITC Avant Garde" w:cs="Courier New"/>
        </w:rPr>
        <w:t>Telecomunicaciones</w:t>
      </w:r>
      <w:r w:rsidR="00A74ECD" w:rsidRPr="004517B5">
        <w:rPr>
          <w:rFonts w:ascii="ITC Avant Garde" w:hAnsi="ITC Avant Garde" w:cs="Courier New"/>
        </w:rPr>
        <w:t>.</w:t>
      </w:r>
    </w:p>
    <w:p w14:paraId="731CBA94" w14:textId="77777777" w:rsidR="003B1806" w:rsidRDefault="00593118" w:rsidP="003B1806">
      <w:pPr>
        <w:spacing w:before="240" w:after="240" w:line="240" w:lineRule="auto"/>
        <w:jc w:val="both"/>
        <w:rPr>
          <w:rFonts w:ascii="ITC Avant Garde" w:hAnsi="ITC Avant Garde"/>
          <w:sz w:val="14"/>
        </w:rPr>
        <w:sectPr w:rsidR="003B1806" w:rsidSect="001C3C8B">
          <w:headerReference w:type="even" r:id="rId14"/>
          <w:headerReference w:type="first" r:id="rId15"/>
          <w:pgSz w:w="12240" w:h="15840"/>
          <w:pgMar w:top="2268" w:right="1608" w:bottom="1418" w:left="1701" w:header="709" w:footer="1299" w:gutter="0"/>
          <w:pgNumType w:start="1"/>
          <w:cols w:space="708"/>
          <w:docGrid w:linePitch="360"/>
        </w:sectPr>
      </w:pPr>
      <w:r w:rsidRPr="00AA3975">
        <w:rPr>
          <w:rFonts w:ascii="ITC Avant Garde" w:hAnsi="ITC Avant Garde"/>
          <w:sz w:val="14"/>
        </w:rPr>
        <w:t xml:space="preserve">El </w:t>
      </w:r>
      <w:r w:rsidRPr="003B1806">
        <w:rPr>
          <w:rFonts w:ascii="ITC Avant Garde" w:hAnsi="ITC Avant Garde"/>
          <w:sz w:val="14"/>
        </w:rPr>
        <w:t>presente</w:t>
      </w:r>
      <w:r w:rsidRPr="00AA3975">
        <w:rPr>
          <w:rFonts w:ascii="ITC Avant Garde" w:hAnsi="ITC Avant Garde"/>
          <w:sz w:val="14"/>
        </w:rPr>
        <w:t xml:space="preserve"> Acuerdo fue aprobado por el Pleno del Instituto Federal de Telecomunicaciones en su X Sesión Ordinaria celebrada el 8 de marzo de 2017, </w:t>
      </w:r>
      <w:r w:rsidRPr="003B1806">
        <w:rPr>
          <w:rFonts w:ascii="ITC Avant Garde" w:hAnsi="ITC Avant Garde"/>
          <w:sz w:val="14"/>
        </w:rPr>
        <w:t>por unanimidad</w:t>
      </w:r>
      <w:r w:rsidRPr="00AA3975">
        <w:rPr>
          <w:rFonts w:ascii="ITC Avant Garde" w:hAnsi="ITC Avant Garde"/>
          <w:sz w:val="14"/>
        </w:rPr>
        <w:t xml:space="preserve"> de votos de los Comisionados Gabriel Oswaldo Contreras Saldívar, Adriana Sofía </w:t>
      </w:r>
      <w:proofErr w:type="spellStart"/>
      <w:r w:rsidRPr="00AA3975">
        <w:rPr>
          <w:rFonts w:ascii="ITC Avant Garde" w:hAnsi="ITC Avant Garde"/>
          <w:sz w:val="14"/>
        </w:rPr>
        <w:t>Labardini</w:t>
      </w:r>
      <w:proofErr w:type="spellEnd"/>
      <w:r w:rsidRPr="00AA3975">
        <w:rPr>
          <w:rFonts w:ascii="ITC Avant Garde" w:hAnsi="ITC Avant Garde"/>
          <w:sz w:val="14"/>
        </w:rPr>
        <w:t xml:space="preserve"> </w:t>
      </w:r>
      <w:proofErr w:type="spellStart"/>
      <w:r w:rsidRPr="00AA3975">
        <w:rPr>
          <w:rFonts w:ascii="ITC Avant Garde" w:hAnsi="ITC Avant Garde"/>
          <w:sz w:val="14"/>
        </w:rPr>
        <w:t>Inzunza</w:t>
      </w:r>
      <w:proofErr w:type="spellEnd"/>
      <w:r w:rsidRPr="00AA3975">
        <w:rPr>
          <w:rFonts w:ascii="ITC Avant Garde" w:hAnsi="ITC Avant Garde"/>
          <w:sz w:val="14"/>
        </w:rPr>
        <w:t xml:space="preserve">, María Elena </w:t>
      </w:r>
      <w:proofErr w:type="spellStart"/>
      <w:r w:rsidRPr="00AA3975">
        <w:rPr>
          <w:rFonts w:ascii="ITC Avant Garde" w:hAnsi="ITC Avant Garde"/>
          <w:sz w:val="14"/>
        </w:rPr>
        <w:t>Estavillo</w:t>
      </w:r>
      <w:proofErr w:type="spellEnd"/>
      <w:r w:rsidRPr="00AA3975">
        <w:rPr>
          <w:rFonts w:ascii="ITC Avant Garde" w:hAnsi="ITC Avant Garde"/>
          <w:sz w:val="14"/>
        </w:rPr>
        <w:t xml:space="preserve"> Flores, Mario Germán </w:t>
      </w:r>
      <w:proofErr w:type="spellStart"/>
      <w:r w:rsidRPr="00AA3975">
        <w:rPr>
          <w:rFonts w:ascii="ITC Avant Garde" w:hAnsi="ITC Avant Garde"/>
          <w:sz w:val="14"/>
        </w:rPr>
        <w:t>Fromow</w:t>
      </w:r>
      <w:proofErr w:type="spellEnd"/>
      <w:r w:rsidRPr="00AA3975">
        <w:rPr>
          <w:rFonts w:ascii="ITC Avant Garde" w:hAnsi="ITC Avant Garde"/>
          <w:sz w:val="14"/>
        </w:rPr>
        <w:t xml:space="preserve"> Rangel, Adolfo Cuevas Teja</w:t>
      </w:r>
      <w:r w:rsidR="00FC0474" w:rsidRPr="00AA3975">
        <w:rPr>
          <w:rFonts w:ascii="ITC Avant Garde" w:hAnsi="ITC Avant Garde"/>
          <w:sz w:val="14"/>
        </w:rPr>
        <w:t xml:space="preserve"> y</w:t>
      </w:r>
      <w:r w:rsidRPr="00AA3975">
        <w:rPr>
          <w:rFonts w:ascii="ITC Avant Garde" w:hAnsi="ITC Avant Garde"/>
          <w:sz w:val="14"/>
        </w:rPr>
        <w:t xml:space="preserve">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P/IFT/080317/110.</w:t>
      </w:r>
    </w:p>
    <w:p w14:paraId="136BDF42" w14:textId="49EE2AFC" w:rsidR="00536936" w:rsidRPr="003B1806" w:rsidRDefault="002D0F59" w:rsidP="003B1806">
      <w:pPr>
        <w:pStyle w:val="Ttulo2"/>
        <w:keepNext/>
        <w:keepLines/>
        <w:pBdr>
          <w:top w:val="none" w:sz="0" w:space="0" w:color="auto"/>
          <w:between w:val="none" w:sz="0" w:space="0" w:color="auto"/>
        </w:pBdr>
        <w:spacing w:before="240" w:after="240" w:line="240" w:lineRule="auto"/>
        <w:jc w:val="center"/>
        <w:rPr>
          <w:rFonts w:ascii="ITC Avant Garde" w:eastAsiaTheme="majorEastAsia" w:hAnsi="ITC Avant Garde" w:cs="Courier New"/>
          <w:b/>
          <w:sz w:val="22"/>
          <w:szCs w:val="22"/>
          <w:lang w:eastAsia="en-US"/>
        </w:rPr>
      </w:pPr>
      <w:r w:rsidRPr="003B1806">
        <w:rPr>
          <w:rFonts w:ascii="ITC Avant Garde" w:eastAsiaTheme="majorEastAsia" w:hAnsi="ITC Avant Garde" w:cs="Courier New"/>
          <w:b/>
          <w:sz w:val="22"/>
          <w:szCs w:val="22"/>
          <w:lang w:eastAsia="en-US"/>
        </w:rPr>
        <w:lastRenderedPageBreak/>
        <w:t>ANEXO 1. REGLAS DE OPERACIÓN DEL COMITÉ TÉCNICO EN MATERIA DE ESPECTRO RADIOELÉCTRICO</w:t>
      </w:r>
    </w:p>
    <w:p w14:paraId="43D94BE6" w14:textId="538AEB25" w:rsidR="002D0F59" w:rsidRPr="003B1806" w:rsidRDefault="002D0F59" w:rsidP="003B1806">
      <w:pPr>
        <w:pStyle w:val="Ttulo3"/>
        <w:jc w:val="center"/>
        <w:rPr>
          <w:rFonts w:ascii="ITC Avant Garde" w:hAnsi="ITC Avant Garde"/>
          <w:b/>
          <w:sz w:val="24"/>
          <w:szCs w:val="24"/>
        </w:rPr>
      </w:pPr>
      <w:r w:rsidRPr="003B1806">
        <w:rPr>
          <w:rFonts w:ascii="ITC Avant Garde" w:hAnsi="ITC Avant Garde"/>
          <w:b/>
          <w:sz w:val="24"/>
          <w:szCs w:val="24"/>
        </w:rPr>
        <w:t>CAPÍTULO I</w:t>
      </w:r>
    </w:p>
    <w:p w14:paraId="1217BA0C" w14:textId="77777777" w:rsidR="00536936" w:rsidRPr="003B1806" w:rsidRDefault="002D0F59" w:rsidP="003B1806">
      <w:pPr>
        <w:pBdr>
          <w:top w:val="nil"/>
          <w:left w:val="nil"/>
          <w:bottom w:val="nil"/>
          <w:right w:val="nil"/>
          <w:between w:val="nil"/>
          <w:bar w:val="nil"/>
        </w:pBdr>
        <w:spacing w:before="240" w:after="240" w:line="240" w:lineRule="auto"/>
        <w:jc w:val="center"/>
        <w:rPr>
          <w:rFonts w:ascii="ITC Avant Garde" w:eastAsia="Times New Roman" w:hAnsi="ITC Avant Garde" w:cs="Arial"/>
          <w:b/>
          <w:color w:val="000000" w:themeColor="text1"/>
          <w:bdr w:val="nil"/>
          <w:lang w:eastAsia="es-MX"/>
        </w:rPr>
      </w:pPr>
      <w:r w:rsidRPr="003B1806">
        <w:rPr>
          <w:rFonts w:ascii="ITC Avant Garde" w:eastAsia="Times New Roman" w:hAnsi="ITC Avant Garde" w:cs="Arial"/>
          <w:b/>
          <w:color w:val="000000" w:themeColor="text1"/>
          <w:bdr w:val="nil"/>
          <w:lang w:eastAsia="es-MX"/>
        </w:rPr>
        <w:t>DE LAS DISPOSICIONES GENERALES</w:t>
      </w:r>
    </w:p>
    <w:p w14:paraId="16776252" w14:textId="77777777" w:rsidR="00536936" w:rsidRDefault="002D0F59" w:rsidP="00536936">
      <w:pPr>
        <w:pBdr>
          <w:top w:val="nil"/>
          <w:left w:val="nil"/>
          <w:bottom w:val="nil"/>
          <w:right w:val="nil"/>
          <w:between w:val="nil"/>
          <w:bar w:val="nil"/>
        </w:pBdr>
        <w:spacing w:before="240" w:after="240" w:line="240" w:lineRule="auto"/>
        <w:jc w:val="both"/>
        <w:rPr>
          <w:rFonts w:ascii="ITC Avant Garde" w:eastAsia="Arial Unicode MS" w:hAnsi="ITC Avant Garde" w:cs="Courier New"/>
          <w:color w:val="000000"/>
          <w:sz w:val="24"/>
          <w:szCs w:val="24"/>
          <w:u w:color="000000"/>
          <w:bdr w:val="nil"/>
          <w:lang w:val="es-ES_tradnl"/>
        </w:rPr>
      </w:pPr>
      <w:r w:rsidRPr="002D0F59">
        <w:rPr>
          <w:rFonts w:ascii="ITC Avant Garde" w:eastAsia="Arial Unicode MS" w:hAnsi="ITC Avant Garde" w:cs="Courier New"/>
          <w:b/>
          <w:color w:val="000000"/>
          <w:szCs w:val="24"/>
          <w:u w:color="000000"/>
          <w:bdr w:val="nil"/>
          <w:lang w:val="es-ES_tradnl"/>
        </w:rPr>
        <w:t xml:space="preserve">Regla 1. </w:t>
      </w:r>
      <w:r w:rsidRPr="002D0F59">
        <w:rPr>
          <w:rFonts w:ascii="ITC Avant Garde" w:eastAsia="Arial Unicode MS" w:hAnsi="ITC Avant Garde" w:cs="Courier New"/>
          <w:color w:val="000000"/>
          <w:sz w:val="24"/>
          <w:szCs w:val="24"/>
          <w:u w:color="000000"/>
          <w:bdr w:val="nil"/>
          <w:lang w:val="es-ES_tradnl"/>
        </w:rPr>
        <w:t>Las presentes Reglas tienen por objeto establecer la estructura y la forma de operación del Comité.</w:t>
      </w:r>
    </w:p>
    <w:p w14:paraId="0F69EAE2" w14:textId="77777777" w:rsidR="00536936" w:rsidRDefault="002D0F59" w:rsidP="003B1806">
      <w:pPr>
        <w:pBdr>
          <w:top w:val="nil"/>
          <w:left w:val="nil"/>
          <w:bottom w:val="nil"/>
          <w:right w:val="nil"/>
          <w:between w:val="nil"/>
          <w:bar w:val="nil"/>
        </w:pBdr>
        <w:spacing w:before="240" w:after="240" w:line="240" w:lineRule="auto"/>
        <w:jc w:val="both"/>
        <w:rPr>
          <w:rFonts w:ascii="ITC Avant Garde" w:eastAsia="Times New Roman" w:hAnsi="ITC Avant Garde" w:cs="Courier New"/>
          <w:color w:val="2F2F2F"/>
          <w:bdr w:val="nil"/>
          <w:lang w:eastAsia="es-MX"/>
        </w:rPr>
      </w:pPr>
      <w:r w:rsidRPr="001E7D39">
        <w:rPr>
          <w:rFonts w:ascii="ITC Avant Garde" w:eastAsia="Arial Unicode MS" w:hAnsi="ITC Avant Garde" w:cs="Courier New"/>
          <w:b/>
          <w:color w:val="000000"/>
          <w:szCs w:val="24"/>
          <w:u w:color="000000"/>
          <w:bdr w:val="nil"/>
          <w:lang w:val="es-ES_tradnl"/>
        </w:rPr>
        <w:t>Regla 2.</w:t>
      </w:r>
      <w:r w:rsidRPr="002D0F59">
        <w:rPr>
          <w:rFonts w:ascii="ITC Avant Garde" w:eastAsia="Times New Roman" w:hAnsi="ITC Avant Garde" w:cs="Courier New"/>
          <w:color w:val="2F2F2F"/>
          <w:bdr w:val="nil"/>
          <w:lang w:eastAsia="es-MX"/>
        </w:rPr>
        <w:t xml:space="preserve"> </w:t>
      </w:r>
      <w:r w:rsidRPr="00446E95">
        <w:rPr>
          <w:rFonts w:ascii="ITC Avant Garde" w:eastAsia="Arial Unicode MS" w:hAnsi="ITC Avant Garde" w:cs="Courier New"/>
          <w:color w:val="000000"/>
          <w:sz w:val="24"/>
          <w:szCs w:val="24"/>
          <w:u w:color="000000"/>
          <w:bdr w:val="nil"/>
          <w:lang w:val="es-ES_tradnl"/>
        </w:rPr>
        <w:t xml:space="preserve">Sin </w:t>
      </w:r>
      <w:r w:rsidRPr="003B1806">
        <w:rPr>
          <w:rFonts w:ascii="ITC Avant Garde" w:eastAsia="Arial Unicode MS" w:hAnsi="ITC Avant Garde" w:cs="Courier New"/>
          <w:color w:val="000000"/>
          <w:sz w:val="24"/>
          <w:szCs w:val="24"/>
          <w:u w:color="000000"/>
          <w:bdr w:val="nil"/>
          <w:lang w:val="es-ES_tradnl"/>
        </w:rPr>
        <w:t>perjuicio</w:t>
      </w:r>
      <w:r w:rsidRPr="00446E95">
        <w:rPr>
          <w:rFonts w:ascii="ITC Avant Garde" w:eastAsia="Arial Unicode MS" w:hAnsi="ITC Avant Garde" w:cs="Courier New"/>
          <w:color w:val="000000"/>
          <w:sz w:val="24"/>
          <w:szCs w:val="24"/>
          <w:u w:color="000000"/>
          <w:bdr w:val="nil"/>
          <w:lang w:val="es-ES_tradnl"/>
        </w:rPr>
        <w:t xml:space="preserve"> de las definiciones previstas en el artículo 3 de la Ley, para efectos de las </w:t>
      </w:r>
      <w:r w:rsidRPr="003B1806">
        <w:rPr>
          <w:rFonts w:ascii="ITC Avant Garde" w:eastAsia="Arial Unicode MS" w:hAnsi="ITC Avant Garde" w:cs="Courier New"/>
          <w:color w:val="000000"/>
          <w:sz w:val="24"/>
          <w:szCs w:val="24"/>
          <w:u w:color="000000"/>
          <w:bdr w:val="nil"/>
          <w:lang w:val="es-ES_tradnl"/>
        </w:rPr>
        <w:t>presentes</w:t>
      </w:r>
      <w:r w:rsidRPr="00446E95">
        <w:rPr>
          <w:rFonts w:ascii="ITC Avant Garde" w:eastAsia="Arial Unicode MS" w:hAnsi="ITC Avant Garde" w:cs="Courier New"/>
          <w:color w:val="000000"/>
          <w:sz w:val="24"/>
          <w:szCs w:val="24"/>
          <w:u w:color="000000"/>
          <w:bdr w:val="nil"/>
          <w:lang w:val="es-ES_tradnl"/>
        </w:rPr>
        <w:t xml:space="preserve"> Reglas deberá estarse a las siguientes definiciones</w:t>
      </w:r>
      <w:r w:rsidRPr="002D0F59">
        <w:rPr>
          <w:rFonts w:ascii="ITC Avant Garde" w:eastAsia="Times New Roman" w:hAnsi="ITC Avant Garde" w:cs="Courier New"/>
          <w:color w:val="2F2F2F"/>
          <w:bdr w:val="nil"/>
          <w:lang w:eastAsia="es-MX"/>
        </w:rPr>
        <w:t>:</w:t>
      </w:r>
    </w:p>
    <w:p w14:paraId="4A1BFCCB" w14:textId="266A9403" w:rsidR="00536936" w:rsidRPr="001E7D39" w:rsidRDefault="002D0F59" w:rsidP="001E7D39">
      <w:pPr>
        <w:pStyle w:val="Prrafodelista"/>
        <w:numPr>
          <w:ilvl w:val="0"/>
          <w:numId w:val="28"/>
        </w:numPr>
        <w:pBdr>
          <w:top w:val="nil"/>
          <w:left w:val="nil"/>
          <w:bottom w:val="nil"/>
          <w:right w:val="nil"/>
          <w:between w:val="nil"/>
          <w:bar w:val="nil"/>
        </w:pBdr>
        <w:spacing w:before="240" w:after="240"/>
        <w:jc w:val="both"/>
        <w:rPr>
          <w:rFonts w:ascii="ITC Avant Garde" w:hAnsi="ITC Avant Garde" w:cs="Courier New"/>
          <w:color w:val="2F2F2F"/>
          <w:bdr w:val="nil"/>
          <w:lang w:eastAsia="es-MX"/>
        </w:rPr>
      </w:pPr>
      <w:r w:rsidRPr="001E7D39">
        <w:rPr>
          <w:rFonts w:ascii="ITC Avant Garde" w:hAnsi="ITC Avant Garde" w:cs="Arial"/>
          <w:b/>
          <w:color w:val="2F2F2F"/>
          <w:bdr w:val="nil"/>
          <w:lang w:eastAsia="es-MX"/>
        </w:rPr>
        <w:t>Academia:</w:t>
      </w:r>
      <w:r w:rsidRPr="001E7D39">
        <w:rPr>
          <w:rFonts w:ascii="ITC Avant Garde" w:hAnsi="ITC Avant Garde" w:cs="Courier New"/>
          <w:color w:val="2F2F2F"/>
          <w:bdr w:val="nil"/>
          <w:lang w:eastAsia="es-MX"/>
        </w:rPr>
        <w:t xml:space="preserve"> Cuerpo docente, público o privado, de carácter profesional y técnico interesado en temas de gestión del espectro radioeléctrico;</w:t>
      </w:r>
    </w:p>
    <w:p w14:paraId="45689EC8" w14:textId="77777777" w:rsidR="00536936" w:rsidRPr="001E7D39" w:rsidRDefault="002D0F59" w:rsidP="001E7D39">
      <w:pPr>
        <w:pStyle w:val="Prrafodelista"/>
        <w:numPr>
          <w:ilvl w:val="0"/>
          <w:numId w:val="28"/>
        </w:numPr>
        <w:pBdr>
          <w:top w:val="nil"/>
          <w:left w:val="nil"/>
          <w:bottom w:val="nil"/>
          <w:right w:val="nil"/>
          <w:between w:val="nil"/>
          <w:bar w:val="nil"/>
        </w:pBdr>
        <w:spacing w:before="240" w:after="240"/>
        <w:jc w:val="both"/>
        <w:rPr>
          <w:rFonts w:ascii="ITC Avant Garde" w:hAnsi="ITC Avant Garde" w:cs="Courier New"/>
          <w:color w:val="2F2F2F"/>
          <w:bdr w:val="nil"/>
          <w:lang w:eastAsia="es-MX"/>
        </w:rPr>
      </w:pPr>
      <w:r w:rsidRPr="001E7D39">
        <w:rPr>
          <w:rFonts w:ascii="ITC Avant Garde" w:hAnsi="ITC Avant Garde" w:cs="Arial"/>
          <w:b/>
          <w:color w:val="2F2F2F"/>
          <w:bdr w:val="nil"/>
          <w:lang w:eastAsia="es-MX"/>
        </w:rPr>
        <w:t>Comité:</w:t>
      </w:r>
      <w:r w:rsidRPr="001E7D39">
        <w:rPr>
          <w:rFonts w:ascii="ITC Avant Garde" w:hAnsi="ITC Avant Garde" w:cs="Courier New"/>
          <w:bCs/>
          <w:color w:val="2F2F2F"/>
          <w:bdr w:val="nil"/>
          <w:lang w:eastAsia="es-MX"/>
        </w:rPr>
        <w:t xml:space="preserve"> Comité Técnico </w:t>
      </w:r>
      <w:r w:rsidRPr="001E7D39">
        <w:rPr>
          <w:rFonts w:ascii="ITC Avant Garde" w:hAnsi="ITC Avant Garde" w:cs="Courier New"/>
          <w:color w:val="2F2F2F"/>
          <w:bdr w:val="nil"/>
          <w:lang w:eastAsia="es-MX"/>
        </w:rPr>
        <w:t>en Materia de Espectro Radioeléctrico;</w:t>
      </w:r>
    </w:p>
    <w:p w14:paraId="73116CE4" w14:textId="77777777" w:rsidR="00536936" w:rsidRPr="001E7D39" w:rsidRDefault="002D0F59" w:rsidP="001E7D39">
      <w:pPr>
        <w:pStyle w:val="Prrafodelista"/>
        <w:numPr>
          <w:ilvl w:val="0"/>
          <w:numId w:val="28"/>
        </w:numPr>
        <w:pBdr>
          <w:top w:val="nil"/>
          <w:left w:val="nil"/>
          <w:bottom w:val="nil"/>
          <w:right w:val="nil"/>
          <w:between w:val="nil"/>
          <w:bar w:val="nil"/>
        </w:pBdr>
        <w:spacing w:before="240" w:after="240"/>
        <w:jc w:val="both"/>
        <w:rPr>
          <w:rFonts w:ascii="ITC Avant Garde" w:hAnsi="ITC Avant Garde" w:cs="Courier New"/>
          <w:color w:val="2F2F2F"/>
          <w:bdr w:val="nil"/>
          <w:lang w:eastAsia="es-MX"/>
        </w:rPr>
      </w:pPr>
      <w:r w:rsidRPr="001E7D39">
        <w:rPr>
          <w:rFonts w:ascii="ITC Avant Garde" w:hAnsi="ITC Avant Garde" w:cs="Arial"/>
          <w:b/>
          <w:color w:val="2F2F2F"/>
          <w:bdr w:val="nil"/>
          <w:lang w:eastAsia="es-MX"/>
        </w:rPr>
        <w:t>Concesionarios:</w:t>
      </w:r>
      <w:r w:rsidRPr="001E7D39">
        <w:rPr>
          <w:rFonts w:ascii="ITC Avant Garde" w:hAnsi="ITC Avant Garde" w:cs="Courier New"/>
          <w:color w:val="2F2F2F"/>
          <w:bdr w:val="nil"/>
          <w:lang w:eastAsia="es-MX"/>
        </w:rPr>
        <w:t xml:space="preserve"> </w:t>
      </w:r>
      <w:r w:rsidRPr="001E7D39">
        <w:rPr>
          <w:rFonts w:ascii="ITC Avant Garde" w:eastAsia="Arial Unicode MS" w:hAnsi="ITC Avant Garde" w:cs="Arial Unicode MS"/>
          <w:color w:val="2F2F2F"/>
          <w:spacing w:val="4"/>
          <w:bdr w:val="nil"/>
          <w:shd w:val="clear" w:color="auto" w:fill="FFFFFF"/>
          <w:lang w:eastAsia="es-MX"/>
        </w:rPr>
        <w:t>Persona física o moral, titular de una concesión de las previstas en la Ley;</w:t>
      </w:r>
    </w:p>
    <w:p w14:paraId="447275DC" w14:textId="77777777" w:rsidR="00536936" w:rsidRPr="001E7D39" w:rsidRDefault="002D0F59" w:rsidP="001E7D39">
      <w:pPr>
        <w:pStyle w:val="Prrafodelista"/>
        <w:numPr>
          <w:ilvl w:val="0"/>
          <w:numId w:val="28"/>
        </w:numPr>
        <w:pBdr>
          <w:top w:val="nil"/>
          <w:left w:val="nil"/>
          <w:bottom w:val="nil"/>
          <w:right w:val="nil"/>
          <w:between w:val="nil"/>
          <w:bar w:val="nil"/>
        </w:pBdr>
        <w:spacing w:before="240" w:after="240"/>
        <w:jc w:val="both"/>
        <w:rPr>
          <w:rFonts w:ascii="ITC Avant Garde" w:hAnsi="ITC Avant Garde" w:cs="Courier New"/>
          <w:color w:val="2F2F2F"/>
          <w:bdr w:val="nil"/>
          <w:lang w:eastAsia="es-MX"/>
        </w:rPr>
      </w:pPr>
      <w:r w:rsidRPr="001E7D39">
        <w:rPr>
          <w:rFonts w:ascii="ITC Avant Garde" w:hAnsi="ITC Avant Garde" w:cs="Arial"/>
          <w:b/>
          <w:color w:val="2F2F2F"/>
          <w:bdr w:val="nil"/>
          <w:lang w:eastAsia="es-MX"/>
        </w:rPr>
        <w:t>Coordinador:</w:t>
      </w:r>
      <w:r w:rsidRPr="001E7D39">
        <w:rPr>
          <w:rFonts w:ascii="ITC Avant Garde" w:hAnsi="ITC Avant Garde" w:cs="Courier New"/>
          <w:color w:val="2F2F2F"/>
          <w:bdr w:val="nil"/>
          <w:lang w:eastAsia="es-MX"/>
        </w:rPr>
        <w:t xml:space="preserve"> Persona física designada como responsable de presidir las reuniones de un Grupo de Trabajo determinado;</w:t>
      </w:r>
    </w:p>
    <w:p w14:paraId="52F6BEC9" w14:textId="77777777" w:rsidR="00536936" w:rsidRPr="001E7D39" w:rsidRDefault="002D0F59" w:rsidP="001E7D39">
      <w:pPr>
        <w:pStyle w:val="Prrafodelista"/>
        <w:numPr>
          <w:ilvl w:val="0"/>
          <w:numId w:val="28"/>
        </w:numPr>
        <w:pBdr>
          <w:top w:val="nil"/>
          <w:left w:val="nil"/>
          <w:bottom w:val="nil"/>
          <w:right w:val="nil"/>
          <w:between w:val="nil"/>
          <w:bar w:val="nil"/>
        </w:pBdr>
        <w:spacing w:before="240" w:after="240"/>
        <w:jc w:val="both"/>
        <w:rPr>
          <w:rFonts w:ascii="ITC Avant Garde" w:hAnsi="ITC Avant Garde" w:cs="Courier New"/>
          <w:color w:val="2F2F2F"/>
          <w:bdr w:val="nil"/>
          <w:lang w:eastAsia="es-MX"/>
        </w:rPr>
      </w:pPr>
      <w:r w:rsidRPr="001E7D39">
        <w:rPr>
          <w:rFonts w:ascii="ITC Avant Garde" w:hAnsi="ITC Avant Garde" w:cs="Arial"/>
          <w:b/>
          <w:color w:val="2F2F2F"/>
          <w:bdr w:val="nil"/>
          <w:lang w:eastAsia="es-MX"/>
        </w:rPr>
        <w:t>Ente Público:</w:t>
      </w:r>
      <w:r w:rsidRPr="001E7D39">
        <w:rPr>
          <w:rFonts w:ascii="ITC Avant Garde" w:hAnsi="ITC Avant Garde" w:cs="Courier New"/>
          <w:color w:val="2F2F2F"/>
          <w:bdr w:val="nil"/>
          <w:lang w:eastAsia="es-MX"/>
        </w:rPr>
        <w:t xml:space="preserve"> Poderes de la Unión, de los Estados, los órganos de Gobierno de la Ciudad de México, los Municipios, dependencias de gobierno, los órganos constitucionales autónomos y las instituciones de educación superior de carácter público;</w:t>
      </w:r>
    </w:p>
    <w:p w14:paraId="6A4A9336" w14:textId="77777777" w:rsidR="00536936" w:rsidRPr="001E7D39" w:rsidRDefault="002D0F59" w:rsidP="001E7D39">
      <w:pPr>
        <w:pStyle w:val="Prrafodelista"/>
        <w:numPr>
          <w:ilvl w:val="0"/>
          <w:numId w:val="28"/>
        </w:numPr>
        <w:pBdr>
          <w:top w:val="nil"/>
          <w:left w:val="nil"/>
          <w:bottom w:val="nil"/>
          <w:right w:val="nil"/>
          <w:between w:val="nil"/>
          <w:bar w:val="nil"/>
        </w:pBdr>
        <w:spacing w:before="240" w:after="240"/>
        <w:jc w:val="both"/>
        <w:rPr>
          <w:rFonts w:ascii="ITC Avant Garde" w:hAnsi="ITC Avant Garde" w:cs="Courier New"/>
          <w:color w:val="2F2F2F"/>
          <w:bdr w:val="nil"/>
          <w:lang w:eastAsia="es-MX"/>
        </w:rPr>
      </w:pPr>
      <w:r w:rsidRPr="001E7D39">
        <w:rPr>
          <w:rFonts w:ascii="ITC Avant Garde" w:hAnsi="ITC Avant Garde" w:cs="Arial"/>
          <w:b/>
          <w:color w:val="2F2F2F"/>
          <w:bdr w:val="nil"/>
          <w:lang w:eastAsia="es-MX"/>
        </w:rPr>
        <w:t>Grupo de Trabajo:</w:t>
      </w:r>
      <w:r w:rsidRPr="001E7D39">
        <w:rPr>
          <w:rFonts w:ascii="ITC Avant Garde" w:hAnsi="ITC Avant Garde" w:cs="Courier New"/>
          <w:color w:val="2F2F2F"/>
          <w:bdr w:val="nil"/>
          <w:lang w:eastAsia="es-MX"/>
        </w:rPr>
        <w:t xml:space="preserve"> Conjunto de Integrantes del Comité, liderado por un Coordinador, que se especializa en un tema determinado y que somete a consideración del Comité sus documentos de trabajo y contribuciones analíticas;</w:t>
      </w:r>
    </w:p>
    <w:p w14:paraId="434E5038" w14:textId="77777777" w:rsidR="00536936" w:rsidRPr="001E7D39" w:rsidRDefault="002D0F59" w:rsidP="001E7D39">
      <w:pPr>
        <w:pStyle w:val="Prrafodelista"/>
        <w:numPr>
          <w:ilvl w:val="0"/>
          <w:numId w:val="28"/>
        </w:numPr>
        <w:pBdr>
          <w:top w:val="nil"/>
          <w:left w:val="nil"/>
          <w:bottom w:val="nil"/>
          <w:right w:val="nil"/>
          <w:between w:val="nil"/>
          <w:bar w:val="nil"/>
        </w:pBdr>
        <w:spacing w:before="240" w:after="240"/>
        <w:jc w:val="both"/>
        <w:rPr>
          <w:rFonts w:ascii="ITC Avant Garde" w:hAnsi="ITC Avant Garde" w:cs="Courier New"/>
          <w:color w:val="2F2F2F"/>
          <w:bdr w:val="nil"/>
          <w:lang w:eastAsia="es-MX"/>
        </w:rPr>
      </w:pPr>
      <w:r w:rsidRPr="001E7D39">
        <w:rPr>
          <w:rFonts w:ascii="ITC Avant Garde" w:hAnsi="ITC Avant Garde" w:cs="Arial"/>
          <w:b/>
          <w:color w:val="2F2F2F"/>
          <w:bdr w:val="nil"/>
          <w:lang w:eastAsia="es-MX"/>
        </w:rPr>
        <w:t xml:space="preserve">Instituto: </w:t>
      </w:r>
      <w:r w:rsidRPr="001E7D39">
        <w:rPr>
          <w:rFonts w:ascii="ITC Avant Garde" w:hAnsi="ITC Avant Garde" w:cs="Courier New"/>
          <w:color w:val="2F2F2F"/>
          <w:bdr w:val="nil"/>
          <w:lang w:eastAsia="es-MX"/>
        </w:rPr>
        <w:t>Instituto Federal de Telecomunicaciones;</w:t>
      </w:r>
    </w:p>
    <w:p w14:paraId="73B7254B" w14:textId="77777777" w:rsidR="00536936" w:rsidRPr="001E7D39" w:rsidRDefault="002D0F59" w:rsidP="001E7D39">
      <w:pPr>
        <w:pStyle w:val="Prrafodelista"/>
        <w:numPr>
          <w:ilvl w:val="0"/>
          <w:numId w:val="28"/>
        </w:numPr>
        <w:pBdr>
          <w:top w:val="nil"/>
          <w:left w:val="nil"/>
          <w:bottom w:val="nil"/>
          <w:right w:val="nil"/>
          <w:between w:val="nil"/>
          <w:bar w:val="nil"/>
        </w:pBdr>
        <w:spacing w:before="240" w:after="240"/>
        <w:ind w:left="1418" w:hanging="425"/>
        <w:jc w:val="both"/>
        <w:rPr>
          <w:rFonts w:ascii="ITC Avant Garde" w:hAnsi="ITC Avant Garde" w:cs="Courier New"/>
          <w:color w:val="2F2F2F"/>
          <w:bdr w:val="nil"/>
          <w:lang w:eastAsia="es-MX"/>
        </w:rPr>
      </w:pPr>
      <w:r w:rsidRPr="001E7D39">
        <w:rPr>
          <w:rFonts w:ascii="ITC Avant Garde" w:hAnsi="ITC Avant Garde" w:cs="Arial"/>
          <w:b/>
          <w:color w:val="2F2F2F"/>
          <w:bdr w:val="nil"/>
          <w:lang w:eastAsia="es-MX"/>
        </w:rPr>
        <w:t>Industria:</w:t>
      </w:r>
      <w:r w:rsidRPr="001E7D39">
        <w:rPr>
          <w:rFonts w:ascii="ITC Avant Garde" w:eastAsia="Arial Unicode MS" w:hAnsi="ITC Avant Garde" w:cs="Arial Unicode MS"/>
          <w:color w:val="2F2F2F"/>
          <w:spacing w:val="4"/>
          <w:bdr w:val="nil"/>
          <w:shd w:val="clear" w:color="auto" w:fill="FFFFFF"/>
          <w:lang w:eastAsia="es-MX"/>
        </w:rPr>
        <w:t xml:space="preserve"> Concesionarios y Proveedores en términos de lo previsto en las presentes reglas;</w:t>
      </w:r>
    </w:p>
    <w:p w14:paraId="37090FAE" w14:textId="77777777" w:rsidR="00536936" w:rsidRPr="001E7D39" w:rsidRDefault="002D0F59" w:rsidP="001E7D39">
      <w:pPr>
        <w:pStyle w:val="Prrafodelista"/>
        <w:numPr>
          <w:ilvl w:val="0"/>
          <w:numId w:val="28"/>
        </w:numPr>
        <w:pBdr>
          <w:top w:val="nil"/>
          <w:left w:val="nil"/>
          <w:bottom w:val="nil"/>
          <w:right w:val="nil"/>
          <w:between w:val="nil"/>
          <w:bar w:val="nil"/>
        </w:pBdr>
        <w:spacing w:before="240" w:after="240"/>
        <w:jc w:val="both"/>
        <w:rPr>
          <w:rFonts w:ascii="ITC Avant Garde" w:hAnsi="ITC Avant Garde" w:cs="Courier New"/>
          <w:color w:val="2F2F2F"/>
          <w:bdr w:val="nil"/>
          <w:lang w:eastAsia="es-MX"/>
        </w:rPr>
      </w:pPr>
      <w:r w:rsidRPr="001E7D39">
        <w:rPr>
          <w:rFonts w:ascii="ITC Avant Garde" w:hAnsi="ITC Avant Garde" w:cs="Arial"/>
          <w:b/>
          <w:color w:val="2F2F2F"/>
          <w:bdr w:val="nil"/>
          <w:lang w:eastAsia="es-MX"/>
        </w:rPr>
        <w:t xml:space="preserve">Integrante </w:t>
      </w:r>
      <w:r w:rsidRPr="001E7D39">
        <w:rPr>
          <w:rFonts w:ascii="ITC Avant Garde" w:hAnsi="ITC Avant Garde" w:cs="Courier New"/>
          <w:b/>
          <w:color w:val="2F2F2F"/>
          <w:bdr w:val="nil"/>
          <w:lang w:eastAsia="es-MX"/>
        </w:rPr>
        <w:t>del Comité:</w:t>
      </w:r>
      <w:r w:rsidRPr="001E7D39">
        <w:rPr>
          <w:rFonts w:ascii="ITC Avant Garde" w:hAnsi="ITC Avant Garde" w:cs="Courier New"/>
          <w:color w:val="2F2F2F"/>
          <w:bdr w:val="nil"/>
          <w:lang w:eastAsia="es-MX"/>
        </w:rPr>
        <w:t xml:space="preserve"> Persona física designada por </w:t>
      </w:r>
      <w:r w:rsidRPr="001E7D39">
        <w:rPr>
          <w:rFonts w:ascii="ITC Avant Garde" w:hAnsi="ITC Avant Garde" w:cs="Courier New"/>
          <w:bCs/>
          <w:color w:val="2F2F2F"/>
          <w:bdr w:val="nil"/>
          <w:lang w:eastAsia="es-MX"/>
        </w:rPr>
        <w:t xml:space="preserve">la Industria, la Academia, los Entes Públicos, o representantes de </w:t>
      </w:r>
      <w:r w:rsidRPr="001E7D39">
        <w:rPr>
          <w:rFonts w:ascii="ITC Avant Garde" w:hAnsi="ITC Avant Garde" w:cs="Courier New"/>
          <w:bCs/>
          <w:color w:val="2F2F2F"/>
          <w:bdr w:val="nil"/>
          <w:lang w:eastAsia="es-MX"/>
        </w:rPr>
        <w:lastRenderedPageBreak/>
        <w:t xml:space="preserve">asociaciones técnicas especializadas para actuar en su </w:t>
      </w:r>
      <w:r w:rsidRPr="001E7D39">
        <w:rPr>
          <w:rFonts w:ascii="ITC Avant Garde" w:hAnsi="ITC Avant Garde" w:cs="Courier New"/>
          <w:color w:val="2F2F2F"/>
          <w:bdr w:val="nil"/>
          <w:lang w:eastAsia="es-MX"/>
        </w:rPr>
        <w:t>nombre y representación</w:t>
      </w:r>
      <w:r w:rsidRPr="001E7D39">
        <w:rPr>
          <w:rFonts w:ascii="ITC Avant Garde" w:hAnsi="ITC Avant Garde" w:cs="Courier New"/>
          <w:bCs/>
          <w:color w:val="2F2F2F"/>
          <w:bdr w:val="nil"/>
          <w:lang w:eastAsia="es-MX"/>
        </w:rPr>
        <w:t xml:space="preserve"> en el Comité, así como cualquier particular interesado en participar en el Comité, debidamente registrado en términos de las presentes Reglas;</w:t>
      </w:r>
    </w:p>
    <w:p w14:paraId="581A72AD" w14:textId="77777777" w:rsidR="00536936" w:rsidRPr="001E7D39" w:rsidRDefault="002D0F59" w:rsidP="001E7D39">
      <w:pPr>
        <w:pStyle w:val="Prrafodelista"/>
        <w:numPr>
          <w:ilvl w:val="0"/>
          <w:numId w:val="28"/>
        </w:numPr>
        <w:pBdr>
          <w:top w:val="nil"/>
          <w:left w:val="nil"/>
          <w:bottom w:val="nil"/>
          <w:right w:val="nil"/>
          <w:between w:val="nil"/>
          <w:bar w:val="nil"/>
        </w:pBdr>
        <w:spacing w:before="240" w:after="240"/>
        <w:jc w:val="both"/>
        <w:rPr>
          <w:rFonts w:ascii="ITC Avant Garde" w:hAnsi="ITC Avant Garde" w:cs="Courier New"/>
          <w:color w:val="2F2F2F"/>
          <w:bdr w:val="nil"/>
          <w:lang w:eastAsia="es-MX"/>
        </w:rPr>
      </w:pPr>
      <w:r w:rsidRPr="001E7D39">
        <w:rPr>
          <w:rFonts w:ascii="ITC Avant Garde" w:hAnsi="ITC Avant Garde" w:cs="Arial"/>
          <w:b/>
          <w:color w:val="2F2F2F"/>
          <w:bdr w:val="nil"/>
          <w:lang w:eastAsia="es-MX"/>
        </w:rPr>
        <w:t xml:space="preserve">Integrante </w:t>
      </w:r>
      <w:r w:rsidRPr="001E7D39">
        <w:rPr>
          <w:rFonts w:ascii="ITC Avant Garde" w:hAnsi="ITC Avant Garde" w:cs="Courier New"/>
          <w:b/>
          <w:color w:val="2F2F2F"/>
          <w:bdr w:val="nil"/>
          <w:lang w:eastAsia="es-MX"/>
        </w:rPr>
        <w:t>del Grupo de Trabajo</w:t>
      </w:r>
      <w:r w:rsidRPr="001E7D39">
        <w:rPr>
          <w:rFonts w:ascii="ITC Avant Garde" w:hAnsi="ITC Avant Garde" w:cs="Courier New"/>
          <w:color w:val="2F2F2F"/>
          <w:bdr w:val="nil"/>
          <w:lang w:eastAsia="es-MX"/>
        </w:rPr>
        <w:t>: Integrante del Comité que participa en un Grupo de Trabajo específico</w:t>
      </w:r>
      <w:r w:rsidRPr="001E7D39">
        <w:rPr>
          <w:rFonts w:ascii="ITC Avant Garde" w:hAnsi="ITC Avant Garde" w:cs="Courier New"/>
          <w:bCs/>
          <w:color w:val="2F2F2F"/>
          <w:bdr w:val="nil"/>
          <w:lang w:eastAsia="es-MX"/>
        </w:rPr>
        <w:t>;</w:t>
      </w:r>
    </w:p>
    <w:p w14:paraId="7C210F80" w14:textId="77777777" w:rsidR="00536936" w:rsidRPr="001E7D39" w:rsidRDefault="002D0F59" w:rsidP="001E7D39">
      <w:pPr>
        <w:pStyle w:val="Prrafodelista"/>
        <w:numPr>
          <w:ilvl w:val="0"/>
          <w:numId w:val="28"/>
        </w:numPr>
        <w:pBdr>
          <w:top w:val="nil"/>
          <w:left w:val="nil"/>
          <w:bottom w:val="nil"/>
          <w:right w:val="nil"/>
          <w:between w:val="nil"/>
          <w:bar w:val="nil"/>
        </w:pBdr>
        <w:spacing w:before="240" w:after="240"/>
        <w:jc w:val="both"/>
        <w:rPr>
          <w:rFonts w:ascii="ITC Avant Garde" w:hAnsi="ITC Avant Garde" w:cs="Courier New"/>
          <w:bCs/>
          <w:color w:val="2F2F2F"/>
          <w:bdr w:val="nil"/>
          <w:lang w:eastAsia="es-MX"/>
        </w:rPr>
      </w:pPr>
      <w:r w:rsidRPr="001E7D39">
        <w:rPr>
          <w:rFonts w:ascii="ITC Avant Garde" w:hAnsi="ITC Avant Garde" w:cs="Arial"/>
          <w:b/>
          <w:color w:val="2F2F2F"/>
          <w:bdr w:val="nil"/>
          <w:lang w:eastAsia="es-MX"/>
        </w:rPr>
        <w:t>Ley:</w:t>
      </w:r>
      <w:r w:rsidRPr="001E7D39">
        <w:rPr>
          <w:rFonts w:ascii="ITC Avant Garde" w:hAnsi="ITC Avant Garde" w:cs="Courier New"/>
          <w:bCs/>
          <w:color w:val="2F2F2F"/>
          <w:bdr w:val="nil"/>
          <w:lang w:eastAsia="es-MX"/>
        </w:rPr>
        <w:t xml:space="preserve"> Ley Federal de Telecomunicaciones y Radiodifusión;</w:t>
      </w:r>
    </w:p>
    <w:p w14:paraId="4B698B80" w14:textId="77777777" w:rsidR="00536936" w:rsidRPr="001E7D39" w:rsidRDefault="002D0F59" w:rsidP="001E7D39">
      <w:pPr>
        <w:pStyle w:val="Prrafodelista"/>
        <w:numPr>
          <w:ilvl w:val="0"/>
          <w:numId w:val="28"/>
        </w:numPr>
        <w:pBdr>
          <w:top w:val="nil"/>
          <w:left w:val="nil"/>
          <w:bottom w:val="nil"/>
          <w:right w:val="nil"/>
          <w:between w:val="nil"/>
          <w:bar w:val="nil"/>
        </w:pBdr>
        <w:spacing w:before="240" w:after="240"/>
        <w:jc w:val="both"/>
        <w:rPr>
          <w:rFonts w:ascii="ITC Avant Garde" w:hAnsi="ITC Avant Garde" w:cs="Courier New"/>
          <w:color w:val="2F2F2F"/>
          <w:bdr w:val="nil"/>
          <w:lang w:eastAsia="es-MX"/>
        </w:rPr>
      </w:pPr>
      <w:r w:rsidRPr="001E7D39">
        <w:rPr>
          <w:rFonts w:ascii="ITC Avant Garde" w:hAnsi="ITC Avant Garde" w:cs="Arial"/>
          <w:b/>
          <w:color w:val="2F2F2F"/>
          <w:bdr w:val="nil"/>
          <w:lang w:eastAsia="es-MX"/>
        </w:rPr>
        <w:t xml:space="preserve">Presidente </w:t>
      </w:r>
      <w:r w:rsidRPr="001E7D39">
        <w:rPr>
          <w:rFonts w:ascii="ITC Avant Garde" w:hAnsi="ITC Avant Garde" w:cs="Courier New"/>
          <w:b/>
          <w:color w:val="2F2F2F"/>
          <w:bdr w:val="nil"/>
          <w:lang w:eastAsia="es-MX"/>
        </w:rPr>
        <w:t>del Comité:</w:t>
      </w:r>
      <w:r w:rsidRPr="001E7D39">
        <w:rPr>
          <w:rFonts w:ascii="ITC Avant Garde" w:hAnsi="ITC Avant Garde" w:cs="Courier New"/>
          <w:color w:val="2F2F2F"/>
          <w:bdr w:val="nil"/>
          <w:lang w:eastAsia="es-MX"/>
        </w:rPr>
        <w:t xml:space="preserve"> Servidor público del Instituto designado por el Pleno del Instituto a propuesta del Comisionado Presidente, para presidir y coordinar el Comité;</w:t>
      </w:r>
    </w:p>
    <w:p w14:paraId="0D3348BD" w14:textId="77777777" w:rsidR="00536936" w:rsidRPr="001E7D39" w:rsidRDefault="002D0F59" w:rsidP="001E7D39">
      <w:pPr>
        <w:pStyle w:val="Prrafodelista"/>
        <w:numPr>
          <w:ilvl w:val="0"/>
          <w:numId w:val="28"/>
        </w:numPr>
        <w:pBdr>
          <w:top w:val="nil"/>
          <w:left w:val="nil"/>
          <w:bottom w:val="nil"/>
          <w:right w:val="nil"/>
          <w:between w:val="nil"/>
          <w:bar w:val="nil"/>
        </w:pBdr>
        <w:spacing w:before="240" w:after="240"/>
        <w:ind w:left="1276"/>
        <w:jc w:val="both"/>
        <w:rPr>
          <w:rFonts w:ascii="ITC Avant Garde" w:hAnsi="ITC Avant Garde" w:cs="Courier New"/>
          <w:color w:val="2F2F2F"/>
          <w:bdr w:val="nil"/>
          <w:lang w:eastAsia="es-MX"/>
        </w:rPr>
      </w:pPr>
      <w:r w:rsidRPr="001E7D39">
        <w:rPr>
          <w:rFonts w:ascii="ITC Avant Garde" w:hAnsi="ITC Avant Garde" w:cs="Arial"/>
          <w:b/>
          <w:color w:val="2F2F2F"/>
          <w:bdr w:val="nil"/>
          <w:lang w:eastAsia="es-MX"/>
        </w:rPr>
        <w:t>Proveedores:</w:t>
      </w:r>
      <w:r w:rsidRPr="001E7D39">
        <w:rPr>
          <w:rFonts w:ascii="ITC Avant Garde" w:hAnsi="ITC Avant Garde" w:cs="Courier New"/>
          <w:color w:val="2F2F2F"/>
          <w:bdr w:val="nil"/>
          <w:lang w:eastAsia="es-MX"/>
        </w:rPr>
        <w:t xml:space="preserve"> </w:t>
      </w:r>
      <w:r w:rsidRPr="001E7D39">
        <w:rPr>
          <w:rFonts w:ascii="ITC Avant Garde" w:eastAsia="Arial Unicode MS" w:hAnsi="ITC Avant Garde" w:cs="Arial Unicode MS"/>
          <w:color w:val="2F2F2F"/>
          <w:spacing w:val="4"/>
          <w:bdr w:val="nil"/>
          <w:shd w:val="clear" w:color="auto" w:fill="FFFFFF"/>
          <w:lang w:eastAsia="es-MX"/>
        </w:rPr>
        <w:t>fabricantes de productos, equipos, dispositivos, aplicaciones, software o aparatos de telecomunicaciones o radiodifusión.</w:t>
      </w:r>
    </w:p>
    <w:p w14:paraId="0173E473" w14:textId="77777777" w:rsidR="00536936" w:rsidRPr="001E7D39" w:rsidRDefault="002D0F59" w:rsidP="001E7D39">
      <w:pPr>
        <w:pStyle w:val="Prrafodelista"/>
        <w:numPr>
          <w:ilvl w:val="0"/>
          <w:numId w:val="28"/>
        </w:numPr>
        <w:pBdr>
          <w:top w:val="nil"/>
          <w:left w:val="nil"/>
          <w:bottom w:val="nil"/>
          <w:right w:val="nil"/>
          <w:between w:val="nil"/>
          <w:bar w:val="nil"/>
        </w:pBdr>
        <w:spacing w:before="240" w:after="240"/>
        <w:ind w:left="1276"/>
        <w:jc w:val="both"/>
        <w:rPr>
          <w:rFonts w:ascii="ITC Avant Garde" w:hAnsi="ITC Avant Garde" w:cs="Courier New"/>
          <w:color w:val="2F2F2F"/>
          <w:bdr w:val="nil"/>
          <w:lang w:eastAsia="es-MX"/>
        </w:rPr>
      </w:pPr>
      <w:r w:rsidRPr="001E7D39">
        <w:rPr>
          <w:rFonts w:ascii="ITC Avant Garde" w:hAnsi="ITC Avant Garde" w:cs="Arial"/>
          <w:b/>
          <w:color w:val="2F2F2F"/>
          <w:bdr w:val="nil"/>
          <w:lang w:eastAsia="es-MX"/>
        </w:rPr>
        <w:t>Punto Focal:</w:t>
      </w:r>
      <w:r w:rsidRPr="001E7D39">
        <w:rPr>
          <w:rFonts w:ascii="ITC Avant Garde" w:hAnsi="ITC Avant Garde" w:cs="Courier New"/>
          <w:color w:val="2F2F2F"/>
          <w:bdr w:val="nil"/>
          <w:lang w:eastAsia="es-MX"/>
        </w:rPr>
        <w:t xml:space="preserve"> Servidor público del Instituto designado por el Presidente del Comité, que auxiliará al Coordinador de un Grupo de Trabajo específico;</w:t>
      </w:r>
    </w:p>
    <w:p w14:paraId="37ED2D54" w14:textId="77777777" w:rsidR="00536936" w:rsidRPr="001E7D39" w:rsidRDefault="002D0F59" w:rsidP="001E7D39">
      <w:pPr>
        <w:pStyle w:val="Prrafodelista"/>
        <w:numPr>
          <w:ilvl w:val="0"/>
          <w:numId w:val="28"/>
        </w:numPr>
        <w:pBdr>
          <w:top w:val="nil"/>
          <w:left w:val="nil"/>
          <w:bottom w:val="nil"/>
          <w:right w:val="nil"/>
          <w:between w:val="nil"/>
          <w:bar w:val="nil"/>
        </w:pBdr>
        <w:spacing w:before="240" w:after="240"/>
        <w:ind w:left="1276"/>
        <w:jc w:val="both"/>
        <w:rPr>
          <w:rFonts w:ascii="ITC Avant Garde" w:hAnsi="ITC Avant Garde" w:cs="Courier New"/>
          <w:color w:val="2F2F2F"/>
          <w:bdr w:val="nil"/>
          <w:lang w:eastAsia="es-MX"/>
        </w:rPr>
      </w:pPr>
      <w:r w:rsidRPr="001E7D39">
        <w:rPr>
          <w:rFonts w:ascii="ITC Avant Garde" w:hAnsi="ITC Avant Garde" w:cs="Arial"/>
          <w:b/>
          <w:color w:val="2F2F2F"/>
          <w:bdr w:val="nil"/>
          <w:lang w:eastAsia="es-MX"/>
        </w:rPr>
        <w:t>Reglas</w:t>
      </w:r>
      <w:r w:rsidRPr="001E7D39">
        <w:rPr>
          <w:rFonts w:ascii="ITC Avant Garde" w:hAnsi="ITC Avant Garde" w:cs="Courier New"/>
          <w:b/>
          <w:color w:val="2F2F2F"/>
          <w:bdr w:val="nil"/>
          <w:lang w:eastAsia="es-MX"/>
        </w:rPr>
        <w:t>:</w:t>
      </w:r>
      <w:r w:rsidRPr="001E7D39">
        <w:rPr>
          <w:rFonts w:ascii="ITC Avant Garde" w:hAnsi="ITC Avant Garde" w:cs="Courier New"/>
          <w:color w:val="2F2F2F"/>
          <w:bdr w:val="nil"/>
          <w:lang w:eastAsia="es-MX"/>
        </w:rPr>
        <w:t xml:space="preserve"> </w:t>
      </w:r>
      <w:r w:rsidRPr="001E7D39">
        <w:rPr>
          <w:rFonts w:ascii="ITC Avant Garde" w:hAnsi="ITC Avant Garde" w:cs="Arial"/>
          <w:color w:val="2F2F2F"/>
          <w:bdr w:val="nil"/>
          <w:lang w:eastAsia="es-MX"/>
        </w:rPr>
        <w:t xml:space="preserve">Las presentes </w:t>
      </w:r>
      <w:r w:rsidRPr="001E7D39">
        <w:rPr>
          <w:rFonts w:ascii="ITC Avant Garde" w:hAnsi="ITC Avant Garde" w:cs="Courier New"/>
          <w:color w:val="2F2F2F"/>
          <w:bdr w:val="nil"/>
          <w:lang w:eastAsia="es-MX"/>
        </w:rPr>
        <w:t xml:space="preserve">Reglas de Operación del </w:t>
      </w:r>
      <w:r w:rsidRPr="001E7D39">
        <w:rPr>
          <w:rFonts w:ascii="ITC Avant Garde" w:hAnsi="ITC Avant Garde" w:cs="Courier New"/>
          <w:bCs/>
          <w:color w:val="2F2F2F"/>
          <w:bdr w:val="nil"/>
          <w:lang w:eastAsia="es-MX"/>
        </w:rPr>
        <w:t xml:space="preserve">Comité Técnico </w:t>
      </w:r>
      <w:r w:rsidRPr="001E7D39">
        <w:rPr>
          <w:rFonts w:ascii="ITC Avant Garde" w:hAnsi="ITC Avant Garde" w:cs="Courier New"/>
          <w:color w:val="2F2F2F"/>
          <w:bdr w:val="nil"/>
          <w:lang w:eastAsia="es-MX"/>
        </w:rPr>
        <w:t>en Materia de Espectro Radioeléctrico;</w:t>
      </w:r>
    </w:p>
    <w:p w14:paraId="4DDA1737" w14:textId="77777777" w:rsidR="00536936" w:rsidRPr="001E7D39" w:rsidRDefault="002D0F59" w:rsidP="001E7D39">
      <w:pPr>
        <w:pStyle w:val="Prrafodelista"/>
        <w:numPr>
          <w:ilvl w:val="0"/>
          <w:numId w:val="28"/>
        </w:numPr>
        <w:pBdr>
          <w:top w:val="nil"/>
          <w:left w:val="nil"/>
          <w:bottom w:val="nil"/>
          <w:right w:val="nil"/>
          <w:between w:val="nil"/>
          <w:bar w:val="nil"/>
        </w:pBdr>
        <w:spacing w:before="240" w:after="240"/>
        <w:ind w:left="1276"/>
        <w:jc w:val="both"/>
        <w:rPr>
          <w:rFonts w:ascii="ITC Avant Garde" w:hAnsi="ITC Avant Garde" w:cs="Courier New"/>
          <w:color w:val="2F2F2F"/>
          <w:bdr w:val="nil"/>
          <w:lang w:eastAsia="es-MX"/>
        </w:rPr>
      </w:pPr>
      <w:r w:rsidRPr="001E7D39">
        <w:rPr>
          <w:rFonts w:ascii="ITC Avant Garde" w:hAnsi="ITC Avant Garde" w:cs="Arial"/>
          <w:b/>
          <w:color w:val="2F2F2F"/>
          <w:bdr w:val="nil"/>
          <w:lang w:eastAsia="es-MX"/>
        </w:rPr>
        <w:t>Secretario</w:t>
      </w:r>
      <w:r w:rsidRPr="001E7D39">
        <w:rPr>
          <w:rFonts w:ascii="ITC Avant Garde" w:hAnsi="ITC Avant Garde" w:cs="Courier New"/>
          <w:b/>
          <w:color w:val="2F2F2F"/>
          <w:bdr w:val="nil"/>
          <w:lang w:eastAsia="es-MX"/>
        </w:rPr>
        <w:t xml:space="preserve"> Técnico del Comité:</w:t>
      </w:r>
      <w:r w:rsidRPr="001E7D39">
        <w:rPr>
          <w:rFonts w:ascii="ITC Avant Garde" w:hAnsi="ITC Avant Garde" w:cs="Courier New"/>
          <w:color w:val="2F2F2F"/>
          <w:bdr w:val="nil"/>
          <w:lang w:eastAsia="es-MX"/>
        </w:rPr>
        <w:t xml:space="preserve"> Servidor público del Instituto designado por el Pleno del Instituto, a propuesta del Comisionado Presidente, quien dará seguimiento y documentará las sesiones del Comité;</w:t>
      </w:r>
    </w:p>
    <w:p w14:paraId="6239D425" w14:textId="77777777" w:rsidR="00536936" w:rsidRPr="001E7D39" w:rsidRDefault="002D0F59" w:rsidP="001E7D39">
      <w:pPr>
        <w:pStyle w:val="Prrafodelista"/>
        <w:numPr>
          <w:ilvl w:val="0"/>
          <w:numId w:val="28"/>
        </w:numPr>
        <w:pBdr>
          <w:top w:val="nil"/>
          <w:left w:val="nil"/>
          <w:bottom w:val="nil"/>
          <w:right w:val="nil"/>
          <w:between w:val="nil"/>
          <w:bar w:val="nil"/>
        </w:pBdr>
        <w:spacing w:before="240" w:after="240"/>
        <w:ind w:left="1276"/>
        <w:jc w:val="both"/>
        <w:rPr>
          <w:rFonts w:ascii="ITC Avant Garde" w:hAnsi="ITC Avant Garde" w:cs="Courier New"/>
          <w:color w:val="2F2F2F"/>
          <w:bdr w:val="nil"/>
          <w:lang w:eastAsia="es-MX"/>
        </w:rPr>
      </w:pPr>
      <w:r w:rsidRPr="001E7D39">
        <w:rPr>
          <w:rFonts w:ascii="ITC Avant Garde" w:hAnsi="ITC Avant Garde" w:cs="Arial"/>
          <w:b/>
          <w:color w:val="2F2F2F"/>
          <w:bdr w:val="nil"/>
          <w:lang w:eastAsia="es-MX"/>
        </w:rPr>
        <w:t>UIT</w:t>
      </w:r>
      <w:r w:rsidRPr="001E7D39">
        <w:rPr>
          <w:rFonts w:ascii="ITC Avant Garde" w:hAnsi="ITC Avant Garde" w:cs="Courier New"/>
          <w:b/>
          <w:color w:val="2F2F2F"/>
          <w:bdr w:val="nil"/>
          <w:lang w:eastAsia="es-MX"/>
        </w:rPr>
        <w:t>:</w:t>
      </w:r>
      <w:r w:rsidRPr="001E7D39">
        <w:rPr>
          <w:rFonts w:ascii="ITC Avant Garde" w:hAnsi="ITC Avant Garde" w:cs="Courier New"/>
          <w:color w:val="2F2F2F"/>
          <w:bdr w:val="nil"/>
          <w:lang w:eastAsia="es-MX"/>
        </w:rPr>
        <w:t xml:space="preserve"> Unión Internacional de Telecomunicaciones, y </w:t>
      </w:r>
    </w:p>
    <w:p w14:paraId="2BEB9B95" w14:textId="77777777" w:rsidR="00536936" w:rsidRPr="001E7D39" w:rsidRDefault="002D0F59" w:rsidP="001E7D39">
      <w:pPr>
        <w:pStyle w:val="Prrafodelista"/>
        <w:numPr>
          <w:ilvl w:val="0"/>
          <w:numId w:val="28"/>
        </w:numPr>
        <w:pBdr>
          <w:top w:val="nil"/>
          <w:left w:val="nil"/>
          <w:bottom w:val="nil"/>
          <w:right w:val="nil"/>
          <w:between w:val="nil"/>
          <w:bar w:val="nil"/>
        </w:pBdr>
        <w:tabs>
          <w:tab w:val="left" w:pos="1276"/>
          <w:tab w:val="left" w:pos="1560"/>
        </w:tabs>
        <w:spacing w:before="240" w:after="240"/>
        <w:ind w:left="1276"/>
        <w:jc w:val="both"/>
        <w:rPr>
          <w:rFonts w:ascii="ITC Avant Garde" w:hAnsi="ITC Avant Garde" w:cs="Courier New"/>
          <w:color w:val="2F2F2F"/>
          <w:bdr w:val="nil"/>
          <w:lang w:eastAsia="es-MX"/>
        </w:rPr>
      </w:pPr>
      <w:r w:rsidRPr="001E7D39">
        <w:rPr>
          <w:rFonts w:ascii="ITC Avant Garde" w:hAnsi="ITC Avant Garde" w:cs="Arial"/>
          <w:b/>
          <w:color w:val="2F2F2F"/>
          <w:bdr w:val="nil"/>
          <w:lang w:eastAsia="es-MX"/>
        </w:rPr>
        <w:t>Vicepresidente</w:t>
      </w:r>
      <w:r w:rsidRPr="001E7D39">
        <w:rPr>
          <w:rFonts w:ascii="ITC Avant Garde" w:hAnsi="ITC Avant Garde" w:cs="Courier New"/>
          <w:b/>
          <w:color w:val="2F2F2F"/>
          <w:bdr w:val="nil"/>
          <w:lang w:eastAsia="es-MX"/>
        </w:rPr>
        <w:t xml:space="preserve"> </w:t>
      </w:r>
      <w:r w:rsidRPr="001E7D39">
        <w:rPr>
          <w:rFonts w:ascii="ITC Avant Garde" w:hAnsi="ITC Avant Garde" w:cs="Arial"/>
          <w:b/>
          <w:color w:val="2F2F2F"/>
          <w:bdr w:val="nil"/>
          <w:lang w:eastAsia="es-MX"/>
        </w:rPr>
        <w:t>del Comité:</w:t>
      </w:r>
      <w:r w:rsidRPr="001E7D39">
        <w:rPr>
          <w:rFonts w:ascii="ITC Avant Garde" w:hAnsi="ITC Avant Garde" w:cs="Courier New"/>
          <w:color w:val="2F2F2F"/>
          <w:bdr w:val="nil"/>
          <w:lang w:eastAsia="es-MX"/>
        </w:rPr>
        <w:t xml:space="preserve"> Servidor público del Instituto designado por el Pleno del Instituto a propuesta del Comisionado Presidente, quien proveerá apoyo al Presidente del Comité en las tareas que le sean encomendadas.</w:t>
      </w:r>
    </w:p>
    <w:p w14:paraId="425DC467" w14:textId="77777777" w:rsidR="00536936" w:rsidRDefault="002D0F59" w:rsidP="001E7D39">
      <w:pPr>
        <w:pBdr>
          <w:top w:val="nil"/>
          <w:left w:val="nil"/>
          <w:bottom w:val="nil"/>
          <w:right w:val="nil"/>
          <w:between w:val="nil"/>
          <w:bar w:val="nil"/>
        </w:pBdr>
        <w:spacing w:before="240" w:after="240" w:line="240" w:lineRule="auto"/>
        <w:jc w:val="both"/>
        <w:rPr>
          <w:rFonts w:ascii="ITC Avant Garde" w:eastAsia="Times New Roman" w:hAnsi="ITC Avant Garde" w:cs="Arial"/>
          <w:color w:val="000000"/>
          <w:bdr w:val="nil"/>
          <w:lang w:eastAsia="es-MX"/>
        </w:rPr>
      </w:pPr>
      <w:r w:rsidRPr="002D0F59">
        <w:rPr>
          <w:rFonts w:ascii="ITC Avant Garde" w:eastAsia="Times New Roman" w:hAnsi="ITC Avant Garde" w:cs="Arial"/>
          <w:color w:val="000000"/>
          <w:bdr w:val="nil"/>
          <w:lang w:eastAsia="es-MX"/>
        </w:rPr>
        <w:t>Los términos antes señalados pueden ser utilizados indistintamente en singular o plural. Los términos no definidos en las presentes reglas tendrán el significado que les da la Ley, en la legislación aplicable y el Reglamento de Radiocomunicaciones de la UIT.</w:t>
      </w:r>
    </w:p>
    <w:p w14:paraId="39A591B7" w14:textId="77777777" w:rsidR="00536936" w:rsidRDefault="002D0F59" w:rsidP="001E7D39">
      <w:pPr>
        <w:pBdr>
          <w:top w:val="nil"/>
          <w:left w:val="nil"/>
          <w:bottom w:val="nil"/>
          <w:right w:val="nil"/>
          <w:between w:val="nil"/>
          <w:bar w:val="nil"/>
        </w:pBdr>
        <w:spacing w:before="240" w:after="240" w:line="240" w:lineRule="auto"/>
        <w:jc w:val="both"/>
        <w:rPr>
          <w:rFonts w:ascii="ITC Avant Garde" w:eastAsia="Times New Roman" w:hAnsi="ITC Avant Garde" w:cs="Courier New"/>
          <w:color w:val="2F2F2F"/>
          <w:bdr w:val="nil"/>
          <w:lang w:eastAsia="es-MX"/>
        </w:rPr>
      </w:pPr>
      <w:r w:rsidRPr="001E7D39">
        <w:rPr>
          <w:rFonts w:ascii="ITC Avant Garde" w:eastAsia="Arial Unicode MS" w:hAnsi="ITC Avant Garde" w:cs="Courier New"/>
          <w:b/>
          <w:color w:val="000000"/>
          <w:szCs w:val="24"/>
          <w:u w:color="000000"/>
          <w:bdr w:val="nil"/>
          <w:lang w:val="es-ES_tradnl"/>
        </w:rPr>
        <w:t>Regla 3</w:t>
      </w:r>
      <w:r w:rsidRPr="002D0F59">
        <w:rPr>
          <w:rFonts w:ascii="ITC Avant Garde" w:eastAsia="Times New Roman" w:hAnsi="ITC Avant Garde" w:cs="Courier New"/>
          <w:color w:val="2F2F2F"/>
          <w:bdr w:val="nil"/>
          <w:lang w:eastAsia="es-MX"/>
        </w:rPr>
        <w:t xml:space="preserve"> El Comité tendrá las siguientes funciones:</w:t>
      </w:r>
    </w:p>
    <w:p w14:paraId="2A15109A" w14:textId="224484C1" w:rsidR="002D0F59" w:rsidRPr="002D0F59" w:rsidRDefault="002D0F59" w:rsidP="001E7D39">
      <w:pPr>
        <w:pStyle w:val="Prrafodelista"/>
        <w:numPr>
          <w:ilvl w:val="0"/>
          <w:numId w:val="29"/>
        </w:numPr>
        <w:pBdr>
          <w:top w:val="nil"/>
          <w:left w:val="nil"/>
          <w:bottom w:val="nil"/>
          <w:right w:val="nil"/>
          <w:between w:val="nil"/>
          <w:bar w:val="nil"/>
        </w:pBdr>
        <w:spacing w:before="240" w:after="240"/>
        <w:ind w:left="709" w:hanging="425"/>
        <w:jc w:val="both"/>
        <w:rPr>
          <w:rFonts w:ascii="ITC Avant Garde" w:hAnsi="ITC Avant Garde" w:cs="Arial"/>
          <w:color w:val="2F2F2F"/>
          <w:bdr w:val="nil"/>
          <w:lang w:eastAsia="es-MX"/>
        </w:rPr>
      </w:pPr>
      <w:r w:rsidRPr="002D0F59">
        <w:rPr>
          <w:rFonts w:ascii="ITC Avant Garde" w:hAnsi="ITC Avant Garde" w:cs="Arial"/>
          <w:color w:val="2F2F2F"/>
          <w:bdr w:val="nil"/>
          <w:lang w:eastAsia="es-MX"/>
        </w:rPr>
        <w:lastRenderedPageBreak/>
        <w:t>Generar y proponer insumos al Instituto para el desarrollo de principios y técnicas para la gestión eficaz del espectro radioeléctrico, mediante el intercambio de criterios y puntos de vista entre los integrantes del Comité;</w:t>
      </w:r>
    </w:p>
    <w:p w14:paraId="052AA37D" w14:textId="77777777" w:rsidR="002D0F59" w:rsidRPr="001E7D39" w:rsidRDefault="002D0F59" w:rsidP="001E7D39">
      <w:pPr>
        <w:pStyle w:val="Prrafodelista"/>
        <w:numPr>
          <w:ilvl w:val="0"/>
          <w:numId w:val="29"/>
        </w:numPr>
        <w:pBdr>
          <w:top w:val="nil"/>
          <w:left w:val="nil"/>
          <w:bottom w:val="nil"/>
          <w:right w:val="nil"/>
          <w:between w:val="nil"/>
          <w:bar w:val="nil"/>
        </w:pBdr>
        <w:spacing w:before="240" w:after="240"/>
        <w:ind w:left="709" w:hanging="425"/>
        <w:jc w:val="both"/>
        <w:rPr>
          <w:rFonts w:ascii="ITC Avant Garde" w:hAnsi="ITC Avant Garde" w:cs="Arial"/>
          <w:color w:val="2F2F2F"/>
          <w:bdr w:val="nil"/>
          <w:lang w:eastAsia="es-MX"/>
        </w:rPr>
      </w:pPr>
      <w:r w:rsidRPr="001E7D39">
        <w:rPr>
          <w:rFonts w:ascii="ITC Avant Garde" w:hAnsi="ITC Avant Garde" w:cs="Arial"/>
          <w:color w:val="2F2F2F"/>
          <w:bdr w:val="nil"/>
          <w:lang w:eastAsia="es-MX"/>
        </w:rPr>
        <w:t>Elaborar contribuciones analíticas y documentos de trabajo que podrán servir de apoyo para el Instituto en la planeación y administración del espectro radioeléctrico;</w:t>
      </w:r>
    </w:p>
    <w:p w14:paraId="4FCEA716" w14:textId="77777777" w:rsidR="002D0F59" w:rsidRPr="002D0F59" w:rsidRDefault="002D0F59" w:rsidP="001E7D39">
      <w:pPr>
        <w:pStyle w:val="Prrafodelista"/>
        <w:numPr>
          <w:ilvl w:val="0"/>
          <w:numId w:val="29"/>
        </w:numPr>
        <w:pBdr>
          <w:top w:val="nil"/>
          <w:left w:val="nil"/>
          <w:bottom w:val="nil"/>
          <w:right w:val="nil"/>
          <w:between w:val="nil"/>
          <w:bar w:val="nil"/>
        </w:pBdr>
        <w:spacing w:before="240" w:after="240"/>
        <w:ind w:left="709" w:hanging="425"/>
        <w:jc w:val="both"/>
        <w:rPr>
          <w:rFonts w:ascii="ITC Avant Garde" w:hAnsi="ITC Avant Garde" w:cs="Arial"/>
          <w:color w:val="2F2F2F"/>
          <w:bdr w:val="nil"/>
          <w:lang w:eastAsia="es-MX"/>
        </w:rPr>
      </w:pPr>
      <w:r w:rsidRPr="002D0F59">
        <w:rPr>
          <w:rFonts w:ascii="ITC Avant Garde" w:hAnsi="ITC Avant Garde" w:cs="Arial"/>
          <w:color w:val="2F2F2F"/>
          <w:bdr w:val="nil"/>
          <w:lang w:eastAsia="es-MX"/>
        </w:rPr>
        <w:t>Intercambiar puntos de vista entre los integrantes del Comité respecto a las necesidades, estrategias, prospectiva y estudios del espectro radioeléctrico para aplicaciones en desarrollo y nuevas tecnologías;</w:t>
      </w:r>
    </w:p>
    <w:p w14:paraId="45ECC511" w14:textId="77777777" w:rsidR="002D0F59" w:rsidRPr="002D0F59" w:rsidRDefault="002D0F59" w:rsidP="001E7D39">
      <w:pPr>
        <w:pStyle w:val="Prrafodelista"/>
        <w:numPr>
          <w:ilvl w:val="0"/>
          <w:numId w:val="29"/>
        </w:numPr>
        <w:pBdr>
          <w:top w:val="nil"/>
          <w:left w:val="nil"/>
          <w:bottom w:val="nil"/>
          <w:right w:val="nil"/>
          <w:between w:val="nil"/>
          <w:bar w:val="nil"/>
        </w:pBdr>
        <w:spacing w:before="240" w:after="240"/>
        <w:ind w:left="709" w:hanging="425"/>
        <w:jc w:val="both"/>
        <w:rPr>
          <w:rFonts w:ascii="ITC Avant Garde" w:hAnsi="ITC Avant Garde" w:cs="Arial"/>
          <w:color w:val="2F2F2F"/>
          <w:bdr w:val="nil"/>
          <w:lang w:eastAsia="es-MX"/>
        </w:rPr>
      </w:pPr>
      <w:r w:rsidRPr="002D0F59">
        <w:rPr>
          <w:rFonts w:ascii="ITC Avant Garde" w:hAnsi="ITC Avant Garde" w:cs="Arial"/>
          <w:color w:val="2F2F2F"/>
          <w:bdr w:val="nil"/>
          <w:lang w:eastAsia="es-MX"/>
        </w:rPr>
        <w:t>Proponer mecanismos al Instituto con el objeto de procurar la disponibilidad de espectro radioeléctrico a través del uso, aprovechamiento y explotación eficiente del mismo;</w:t>
      </w:r>
    </w:p>
    <w:p w14:paraId="2751015B" w14:textId="77777777" w:rsidR="002D0F59" w:rsidRPr="002D0F59" w:rsidRDefault="002D0F59" w:rsidP="001E7D39">
      <w:pPr>
        <w:pStyle w:val="Prrafodelista"/>
        <w:numPr>
          <w:ilvl w:val="0"/>
          <w:numId w:val="29"/>
        </w:numPr>
        <w:pBdr>
          <w:top w:val="nil"/>
          <w:left w:val="nil"/>
          <w:bottom w:val="nil"/>
          <w:right w:val="nil"/>
          <w:between w:val="nil"/>
          <w:bar w:val="nil"/>
        </w:pBdr>
        <w:spacing w:before="240" w:after="240"/>
        <w:ind w:left="709" w:hanging="425"/>
        <w:jc w:val="both"/>
        <w:rPr>
          <w:rFonts w:ascii="ITC Avant Garde" w:hAnsi="ITC Avant Garde" w:cs="Arial"/>
          <w:color w:val="2F2F2F"/>
          <w:bdr w:val="nil"/>
          <w:lang w:eastAsia="es-MX"/>
        </w:rPr>
      </w:pPr>
      <w:r w:rsidRPr="002D0F59">
        <w:rPr>
          <w:rFonts w:ascii="ITC Avant Garde" w:hAnsi="ITC Avant Garde" w:cs="Arial"/>
          <w:color w:val="2F2F2F"/>
          <w:bdr w:val="nil"/>
          <w:lang w:eastAsia="es-MX"/>
        </w:rPr>
        <w:t>Aportar insumos al Instituto respecto de las necesidades, estrategias, prospectiva y estudios del espectro radioeléctrico para uso comercial, público, privado y social;</w:t>
      </w:r>
    </w:p>
    <w:p w14:paraId="69ADD447" w14:textId="77777777" w:rsidR="002D0F59" w:rsidRPr="001E7D39" w:rsidRDefault="002D0F59" w:rsidP="001E7D39">
      <w:pPr>
        <w:pStyle w:val="Prrafodelista"/>
        <w:numPr>
          <w:ilvl w:val="0"/>
          <w:numId w:val="29"/>
        </w:numPr>
        <w:pBdr>
          <w:top w:val="nil"/>
          <w:left w:val="nil"/>
          <w:bottom w:val="nil"/>
          <w:right w:val="nil"/>
          <w:between w:val="nil"/>
          <w:bar w:val="nil"/>
        </w:pBdr>
        <w:spacing w:before="240" w:after="240"/>
        <w:ind w:left="709" w:hanging="425"/>
        <w:jc w:val="both"/>
        <w:rPr>
          <w:rFonts w:ascii="ITC Avant Garde" w:hAnsi="ITC Avant Garde" w:cs="Arial"/>
          <w:color w:val="2F2F2F"/>
          <w:bdr w:val="nil"/>
          <w:lang w:eastAsia="es-MX"/>
        </w:rPr>
      </w:pPr>
      <w:r w:rsidRPr="001E7D39">
        <w:rPr>
          <w:rFonts w:ascii="ITC Avant Garde" w:hAnsi="ITC Avant Garde" w:cs="Arial"/>
          <w:color w:val="2F2F2F"/>
          <w:bdr w:val="nil"/>
          <w:lang w:eastAsia="es-MX"/>
        </w:rPr>
        <w:t>Aportar insumos al Instituto con posibles posturas en materia de radiocomunicaciones, sin menoscabo de la colaboración que el Instituto lleve a cabo con el Ejecutivo Federal, en términos de la Ley, y</w:t>
      </w:r>
    </w:p>
    <w:p w14:paraId="2294922B" w14:textId="77777777" w:rsidR="00536936" w:rsidRDefault="002D0F59" w:rsidP="001E7D39">
      <w:pPr>
        <w:pStyle w:val="Prrafodelista"/>
        <w:numPr>
          <w:ilvl w:val="0"/>
          <w:numId w:val="29"/>
        </w:numPr>
        <w:pBdr>
          <w:top w:val="nil"/>
          <w:left w:val="nil"/>
          <w:bottom w:val="nil"/>
          <w:right w:val="nil"/>
          <w:between w:val="nil"/>
          <w:bar w:val="nil"/>
        </w:pBdr>
        <w:spacing w:before="240" w:after="240"/>
        <w:ind w:left="709" w:hanging="425"/>
        <w:jc w:val="both"/>
        <w:rPr>
          <w:rFonts w:ascii="ITC Avant Garde" w:hAnsi="ITC Avant Garde" w:cs="Arial"/>
          <w:color w:val="2F2F2F"/>
          <w:bdr w:val="nil"/>
          <w:lang w:eastAsia="es-MX"/>
        </w:rPr>
      </w:pPr>
      <w:r w:rsidRPr="002D0F59">
        <w:rPr>
          <w:rFonts w:ascii="ITC Avant Garde" w:hAnsi="ITC Avant Garde" w:cs="Arial"/>
          <w:color w:val="2F2F2F"/>
          <w:bdr w:val="nil"/>
          <w:lang w:eastAsia="es-MX"/>
        </w:rPr>
        <w:t>Aportar insumos técnicos en materia de espectro radioeléctrico al Instituto que podrán considerarse para la conformación de ulteriores políticas espectrales en nuestro país.</w:t>
      </w:r>
    </w:p>
    <w:p w14:paraId="0F8E85C1" w14:textId="77777777" w:rsidR="00536936" w:rsidRDefault="002D0F59" w:rsidP="001E7D39">
      <w:pPr>
        <w:pBdr>
          <w:top w:val="nil"/>
          <w:left w:val="nil"/>
          <w:bottom w:val="nil"/>
          <w:right w:val="nil"/>
          <w:between w:val="nil"/>
          <w:bar w:val="nil"/>
        </w:pBdr>
        <w:spacing w:before="240" w:after="240" w:line="240" w:lineRule="auto"/>
        <w:jc w:val="both"/>
        <w:rPr>
          <w:rFonts w:ascii="ITC Avant Garde" w:hAnsi="ITC Avant Garde" w:cs="Arial"/>
          <w:color w:val="2F2F2F"/>
          <w:bdr w:val="nil"/>
          <w:lang w:eastAsia="es-MX"/>
        </w:rPr>
      </w:pPr>
      <w:r w:rsidRPr="002D0F59">
        <w:rPr>
          <w:rFonts w:ascii="ITC Avant Garde" w:hAnsi="ITC Avant Garde" w:cs="Arial"/>
          <w:color w:val="2F2F2F"/>
          <w:bdr w:val="nil"/>
          <w:lang w:eastAsia="es-MX"/>
        </w:rPr>
        <w:t xml:space="preserve">En el </w:t>
      </w:r>
      <w:r w:rsidRPr="001E7D39">
        <w:rPr>
          <w:rFonts w:ascii="ITC Avant Garde" w:eastAsia="Times New Roman" w:hAnsi="ITC Avant Garde" w:cs="Arial"/>
          <w:color w:val="000000"/>
          <w:bdr w:val="nil"/>
          <w:lang w:eastAsia="es-MX"/>
        </w:rPr>
        <w:t>ejercicio</w:t>
      </w:r>
      <w:r w:rsidRPr="002D0F59">
        <w:rPr>
          <w:rFonts w:ascii="ITC Avant Garde" w:hAnsi="ITC Avant Garde" w:cs="Arial"/>
          <w:color w:val="2F2F2F"/>
          <w:bdr w:val="nil"/>
          <w:lang w:eastAsia="es-MX"/>
        </w:rPr>
        <w:t xml:space="preserve"> de sus funciones el Comité deberá considerar las mejores prácticas internacionales en materia de gestión del espectro radioeléctrico.</w:t>
      </w:r>
    </w:p>
    <w:p w14:paraId="29B4DCD3" w14:textId="38B8407B" w:rsidR="002D0F59" w:rsidRPr="001E7D39" w:rsidRDefault="002D0F59" w:rsidP="001E7D39">
      <w:pPr>
        <w:pStyle w:val="Ttulo3"/>
        <w:jc w:val="center"/>
        <w:rPr>
          <w:rFonts w:ascii="ITC Avant Garde" w:hAnsi="ITC Avant Garde"/>
          <w:b/>
          <w:sz w:val="24"/>
          <w:szCs w:val="24"/>
        </w:rPr>
      </w:pPr>
      <w:r w:rsidRPr="001E7D39">
        <w:rPr>
          <w:rFonts w:ascii="ITC Avant Garde" w:hAnsi="ITC Avant Garde"/>
          <w:b/>
          <w:sz w:val="24"/>
          <w:szCs w:val="24"/>
        </w:rPr>
        <w:t>CAPÍTULO II</w:t>
      </w:r>
    </w:p>
    <w:p w14:paraId="51555E21" w14:textId="77777777" w:rsidR="00536936" w:rsidRPr="001E7D39" w:rsidRDefault="002D0F59" w:rsidP="001E7D39">
      <w:pPr>
        <w:pBdr>
          <w:top w:val="nil"/>
          <w:left w:val="nil"/>
          <w:bottom w:val="nil"/>
          <w:right w:val="nil"/>
          <w:between w:val="nil"/>
          <w:bar w:val="nil"/>
        </w:pBdr>
        <w:spacing w:before="240" w:after="240" w:line="240" w:lineRule="auto"/>
        <w:jc w:val="center"/>
        <w:rPr>
          <w:rFonts w:ascii="ITC Avant Garde" w:eastAsia="Times New Roman" w:hAnsi="ITC Avant Garde" w:cs="Arial"/>
          <w:b/>
          <w:color w:val="000000" w:themeColor="text1"/>
          <w:bdr w:val="nil"/>
          <w:lang w:eastAsia="es-MX"/>
        </w:rPr>
      </w:pPr>
      <w:r w:rsidRPr="001E7D39">
        <w:rPr>
          <w:rFonts w:ascii="ITC Avant Garde" w:eastAsia="Times New Roman" w:hAnsi="ITC Avant Garde" w:cs="Arial"/>
          <w:b/>
          <w:color w:val="000000" w:themeColor="text1"/>
          <w:bdr w:val="nil"/>
          <w:lang w:eastAsia="es-MX"/>
        </w:rPr>
        <w:t>DE LA CONSTITUCIÓN Y OPERACIÓN DEL COMITÉ</w:t>
      </w:r>
    </w:p>
    <w:p w14:paraId="1B208D72" w14:textId="77777777" w:rsidR="00536936" w:rsidRDefault="002D0F59" w:rsidP="001E7D39">
      <w:pPr>
        <w:pBdr>
          <w:top w:val="nil"/>
          <w:left w:val="nil"/>
          <w:bottom w:val="nil"/>
          <w:right w:val="nil"/>
          <w:between w:val="nil"/>
          <w:bar w:val="nil"/>
        </w:pBdr>
        <w:spacing w:before="240" w:after="240" w:line="240" w:lineRule="auto"/>
        <w:jc w:val="both"/>
        <w:rPr>
          <w:rFonts w:ascii="ITC Avant Garde" w:eastAsia="Times New Roman" w:hAnsi="ITC Avant Garde" w:cs="Courier New"/>
          <w:color w:val="2F2F2F"/>
          <w:bdr w:val="nil"/>
          <w:lang w:eastAsia="es-MX"/>
        </w:rPr>
      </w:pPr>
      <w:r w:rsidRPr="001E7D39">
        <w:rPr>
          <w:rFonts w:ascii="ITC Avant Garde" w:eastAsia="Arial Unicode MS" w:hAnsi="ITC Avant Garde" w:cs="Courier New"/>
          <w:b/>
          <w:color w:val="000000"/>
          <w:szCs w:val="24"/>
          <w:u w:color="000000"/>
          <w:bdr w:val="nil"/>
          <w:lang w:val="es-ES_tradnl"/>
        </w:rPr>
        <w:t>Regla 4.</w:t>
      </w:r>
      <w:r w:rsidRPr="002D0F59">
        <w:rPr>
          <w:rFonts w:ascii="ITC Avant Garde" w:eastAsia="Times New Roman" w:hAnsi="ITC Avant Garde" w:cs="Courier New"/>
          <w:color w:val="2F2F2F"/>
          <w:bdr w:val="nil"/>
          <w:lang w:eastAsia="es-MX"/>
        </w:rPr>
        <w:t xml:space="preserve"> El Comité es un órgano especializado de apoyo técnico al Instituto en materia de espectro radioeléctrico, de naturaleza consultiva y no vinculante, de carácter permanente, que permitirá una interacción entre el Instituto, la Industria, la Academia, los Entes Públicos, representantes de asociaciones técnicas especializadas y cualquier otro interesado, en el que se expondrán las necesidades, </w:t>
      </w:r>
      <w:r w:rsidRPr="002D0F59">
        <w:rPr>
          <w:rFonts w:ascii="ITC Avant Garde" w:hAnsi="ITC Avant Garde" w:cs="Arial"/>
          <w:color w:val="2F2F2F"/>
          <w:bdr w:val="nil"/>
          <w:lang w:eastAsia="es-MX"/>
        </w:rPr>
        <w:t>estrategias, prospectiva y estudios</w:t>
      </w:r>
      <w:r w:rsidRPr="002D0F59">
        <w:rPr>
          <w:rFonts w:ascii="ITC Avant Garde" w:eastAsia="Times New Roman" w:hAnsi="ITC Avant Garde" w:cs="Courier New"/>
          <w:color w:val="2F2F2F"/>
          <w:bdr w:val="nil"/>
          <w:lang w:eastAsia="es-MX"/>
        </w:rPr>
        <w:t xml:space="preserve"> del espectro radioeléctrico actuales y futuras para todos los </w:t>
      </w:r>
      <w:r w:rsidRPr="002D0F59">
        <w:rPr>
          <w:rFonts w:ascii="ITC Avant Garde" w:eastAsia="Times New Roman" w:hAnsi="ITC Avant Garde" w:cs="Arial"/>
          <w:color w:val="2F2F2F"/>
          <w:bdr w:val="nil"/>
          <w:lang w:eastAsia="es-MX"/>
        </w:rPr>
        <w:t>servicios de radiocomunicaciones en el país</w:t>
      </w:r>
      <w:r w:rsidRPr="002D0F59">
        <w:rPr>
          <w:rFonts w:ascii="ITC Avant Garde" w:eastAsia="Times New Roman" w:hAnsi="ITC Avant Garde" w:cs="Courier New"/>
          <w:color w:val="2F2F2F"/>
          <w:bdr w:val="nil"/>
          <w:lang w:eastAsia="es-MX"/>
        </w:rPr>
        <w:t xml:space="preserve">. El objetivo del Comité </w:t>
      </w:r>
      <w:r w:rsidRPr="002D0F59">
        <w:rPr>
          <w:rFonts w:ascii="ITC Avant Garde" w:eastAsia="Times New Roman" w:hAnsi="ITC Avant Garde" w:cs="Courier New"/>
          <w:color w:val="2F2F2F"/>
          <w:bdr w:val="nil"/>
          <w:lang w:eastAsia="es-MX"/>
        </w:rPr>
        <w:lastRenderedPageBreak/>
        <w:t xml:space="preserve">es la elaboración de contribuciones analíticas y documentos de trabajo que podrán servir de apoyo al Instituto en la planeación y administración del espectro radioeléctrico en México, así como para su uso y aprovechamiento eficiente, considerando los principales factores de influencia, es decir, políticos, económicos, sociales y técnicos. Adicionalmente, el Comité </w:t>
      </w:r>
      <w:r w:rsidRPr="002D0F59">
        <w:rPr>
          <w:rFonts w:ascii="ITC Avant Garde" w:eastAsia="Times New Roman" w:hAnsi="ITC Avant Garde" w:cs="Courier New"/>
          <w:bCs/>
          <w:color w:val="2F2F2F"/>
          <w:bdr w:val="nil"/>
          <w:lang w:eastAsia="es-MX"/>
        </w:rPr>
        <w:t>propondrá posturas en materia de radiocomunicaciones que podrán servir como insumos para el Instituto, sin menoscabo de la colaboración que éste lleve a cabo con el Ejecutivo Federal, en términos de la Ley, con el objeto de fijar la postura de la administración de México ante la UIT y organismos internacionales.</w:t>
      </w:r>
    </w:p>
    <w:p w14:paraId="6B49779D" w14:textId="77777777" w:rsidR="00536936" w:rsidRDefault="002D0F59" w:rsidP="001E7D39">
      <w:pPr>
        <w:pBdr>
          <w:top w:val="nil"/>
          <w:left w:val="nil"/>
          <w:bottom w:val="nil"/>
          <w:right w:val="nil"/>
          <w:between w:val="nil"/>
          <w:bar w:val="nil"/>
        </w:pBdr>
        <w:spacing w:before="240" w:after="240" w:line="240" w:lineRule="auto"/>
        <w:jc w:val="both"/>
        <w:rPr>
          <w:rFonts w:ascii="ITC Avant Garde" w:eastAsia="Times New Roman" w:hAnsi="ITC Avant Garde" w:cs="Courier New"/>
          <w:color w:val="2F2F2F"/>
          <w:bdr w:val="nil"/>
          <w:lang w:eastAsia="es-MX"/>
        </w:rPr>
      </w:pPr>
      <w:r w:rsidRPr="001E7D39">
        <w:rPr>
          <w:rFonts w:ascii="ITC Avant Garde" w:eastAsia="Arial Unicode MS" w:hAnsi="ITC Avant Garde" w:cs="Courier New"/>
          <w:b/>
          <w:color w:val="000000"/>
          <w:szCs w:val="24"/>
          <w:u w:color="000000"/>
          <w:bdr w:val="nil"/>
          <w:lang w:val="es-ES_tradnl"/>
        </w:rPr>
        <w:t>Regla 5.</w:t>
      </w:r>
      <w:r w:rsidRPr="002D0F59">
        <w:rPr>
          <w:rFonts w:ascii="ITC Avant Garde" w:eastAsia="Times New Roman" w:hAnsi="ITC Avant Garde" w:cs="Courier New"/>
          <w:color w:val="2F2F2F"/>
          <w:bdr w:val="nil"/>
          <w:lang w:eastAsia="es-MX"/>
        </w:rPr>
        <w:t xml:space="preserve"> El Comité estará integrado por servidores públicos del Instituto, así como por integrantes de la Industria, la Academia, los Entes Públicos, representantes de asociaciones técnicas especializadas y cualquier otra persona que lo solicite en términos de las presentes Reglas.</w:t>
      </w:r>
    </w:p>
    <w:p w14:paraId="25087A41" w14:textId="77777777" w:rsidR="00536936" w:rsidRDefault="002D0F59" w:rsidP="001E7D39">
      <w:pPr>
        <w:pBdr>
          <w:top w:val="nil"/>
          <w:left w:val="nil"/>
          <w:bottom w:val="nil"/>
          <w:right w:val="nil"/>
          <w:between w:val="nil"/>
          <w:bar w:val="nil"/>
        </w:pBdr>
        <w:spacing w:before="240" w:after="240" w:line="240" w:lineRule="auto"/>
        <w:jc w:val="both"/>
        <w:rPr>
          <w:rFonts w:ascii="ITC Avant Garde" w:eastAsia="Times New Roman" w:hAnsi="ITC Avant Garde" w:cs="Courier New"/>
          <w:color w:val="2F2F2F"/>
          <w:bdr w:val="nil"/>
          <w:lang w:eastAsia="es-MX"/>
        </w:rPr>
      </w:pPr>
      <w:r w:rsidRPr="001E7D39">
        <w:rPr>
          <w:rFonts w:ascii="ITC Avant Garde" w:eastAsia="Arial Unicode MS" w:hAnsi="ITC Avant Garde" w:cs="Courier New"/>
          <w:b/>
          <w:color w:val="000000"/>
          <w:szCs w:val="24"/>
          <w:u w:color="000000"/>
          <w:bdr w:val="nil"/>
          <w:lang w:val="es-ES_tradnl"/>
        </w:rPr>
        <w:t>Regla 6.</w:t>
      </w:r>
      <w:r w:rsidRPr="002D0F59">
        <w:rPr>
          <w:rFonts w:ascii="ITC Avant Garde" w:eastAsia="Times New Roman" w:hAnsi="ITC Avant Garde" w:cs="Courier New"/>
          <w:color w:val="2F2F2F"/>
          <w:bdr w:val="nil"/>
          <w:lang w:eastAsia="es-MX"/>
        </w:rPr>
        <w:t xml:space="preserve"> El Comité será presidido por un servidor público del Instituto y los Grupos de Trabajo serán coordinados por miembros de la Industria, la Academia o un Ente Público. Para tales efectos, el Pleno del Instituto a propuesta del Comisionado Presidente, designará o removerá libremente a los servidores públicos del Instituto que tendrán los cargos de Presidente, Vicepresidente y Secretario Técnico del Comité, así como el suplente del Secretario Técnico.</w:t>
      </w:r>
    </w:p>
    <w:p w14:paraId="271DE855" w14:textId="77777777" w:rsidR="00536936" w:rsidRDefault="002D0F59" w:rsidP="001E7D39">
      <w:pPr>
        <w:pBdr>
          <w:top w:val="nil"/>
          <w:left w:val="nil"/>
          <w:bottom w:val="nil"/>
          <w:right w:val="nil"/>
          <w:between w:val="nil"/>
          <w:bar w:val="nil"/>
        </w:pBdr>
        <w:spacing w:before="240" w:after="240" w:line="240" w:lineRule="auto"/>
        <w:jc w:val="both"/>
        <w:rPr>
          <w:rFonts w:ascii="ITC Avant Garde" w:eastAsia="Times New Roman" w:hAnsi="ITC Avant Garde" w:cs="Courier New"/>
          <w:color w:val="2F2F2F"/>
          <w:bdr w:val="nil"/>
          <w:lang w:eastAsia="es-MX"/>
        </w:rPr>
      </w:pPr>
      <w:r w:rsidRPr="002D0F59">
        <w:rPr>
          <w:rFonts w:ascii="ITC Avant Garde" w:eastAsia="Times New Roman" w:hAnsi="ITC Avant Garde" w:cs="Courier New"/>
          <w:color w:val="2F2F2F"/>
          <w:bdr w:val="nil"/>
          <w:lang w:eastAsia="es-MX"/>
        </w:rPr>
        <w:t>Los servidores públicos que funjan como Presidente, Vicepresidente y Secretario Técnico durarán en su encargo 4 (cuatro) años y podrán ser ratificados por periodos iguales. En caso de ausencia del Secretario Técnico, el suplente del Secretario Técnico actuará en su lugar.</w:t>
      </w:r>
    </w:p>
    <w:p w14:paraId="21C8D289" w14:textId="77777777" w:rsidR="00536936" w:rsidRDefault="002D0F59" w:rsidP="001E7D39">
      <w:pPr>
        <w:pBdr>
          <w:top w:val="nil"/>
          <w:left w:val="nil"/>
          <w:bottom w:val="nil"/>
          <w:right w:val="nil"/>
          <w:between w:val="nil"/>
          <w:bar w:val="nil"/>
        </w:pBdr>
        <w:spacing w:before="240" w:after="240" w:line="240" w:lineRule="auto"/>
        <w:jc w:val="both"/>
        <w:rPr>
          <w:rFonts w:ascii="ITC Avant Garde" w:eastAsia="Times New Roman" w:hAnsi="ITC Avant Garde" w:cs="Courier New"/>
          <w:color w:val="2F2F2F"/>
          <w:bdr w:val="nil"/>
          <w:lang w:eastAsia="es-MX"/>
        </w:rPr>
      </w:pPr>
      <w:r w:rsidRPr="002D0F59">
        <w:rPr>
          <w:rFonts w:ascii="ITC Avant Garde" w:eastAsia="Times New Roman" w:hAnsi="ITC Avant Garde" w:cs="Courier New"/>
          <w:color w:val="2F2F2F"/>
          <w:bdr w:val="nil"/>
          <w:lang w:eastAsia="es-MX"/>
        </w:rPr>
        <w:t xml:space="preserve">El Comité estará dividido </w:t>
      </w:r>
      <w:r w:rsidRPr="002D0F59">
        <w:rPr>
          <w:rFonts w:ascii="ITC Avant Garde" w:eastAsia="Times New Roman" w:hAnsi="ITC Avant Garde" w:cs="Arial"/>
          <w:color w:val="2F2F2F"/>
          <w:bdr w:val="nil"/>
          <w:lang w:eastAsia="es-MX"/>
        </w:rPr>
        <w:t xml:space="preserve">en seis Grupos de Trabajo, cada uno de los cuales contará con un </w:t>
      </w:r>
      <w:r w:rsidRPr="001E7D39">
        <w:rPr>
          <w:rFonts w:ascii="ITC Avant Garde" w:eastAsia="Times New Roman" w:hAnsi="ITC Avant Garde" w:cs="Courier New"/>
          <w:color w:val="2F2F2F"/>
          <w:bdr w:val="nil"/>
          <w:lang w:eastAsia="es-MX"/>
        </w:rPr>
        <w:t>Coordinador designado por el Presidente del Comité</w:t>
      </w:r>
      <w:r w:rsidRPr="002D0F59">
        <w:rPr>
          <w:rFonts w:ascii="ITC Avant Garde" w:eastAsia="Times New Roman" w:hAnsi="ITC Avant Garde" w:cs="Courier New"/>
          <w:color w:val="2F2F2F"/>
          <w:bdr w:val="nil"/>
          <w:lang w:eastAsia="es-MX"/>
        </w:rPr>
        <w:t>. Los Coordinadores durarán en su encargo tres (3) años contados a partir de su designación, con posibilidad de ser renovados por un periodo más en forma consecutiva. Cada Coordinador será auxiliado en sus funciones por un Punto Focal.</w:t>
      </w:r>
    </w:p>
    <w:p w14:paraId="605BE89F" w14:textId="77777777" w:rsidR="00536936" w:rsidRDefault="002D0F59" w:rsidP="001E7D39">
      <w:pPr>
        <w:pBdr>
          <w:top w:val="nil"/>
          <w:left w:val="nil"/>
          <w:bottom w:val="nil"/>
          <w:right w:val="nil"/>
          <w:between w:val="nil"/>
          <w:bar w:val="nil"/>
        </w:pBdr>
        <w:spacing w:before="240" w:after="240" w:line="240" w:lineRule="auto"/>
        <w:jc w:val="both"/>
        <w:rPr>
          <w:rFonts w:ascii="ITC Avant Garde" w:eastAsia="Times New Roman" w:hAnsi="ITC Avant Garde" w:cs="Courier New"/>
          <w:bCs/>
          <w:color w:val="2F2F2F"/>
          <w:bdr w:val="nil"/>
          <w:lang w:eastAsia="es-MX"/>
        </w:rPr>
      </w:pPr>
      <w:r w:rsidRPr="001E7D39">
        <w:rPr>
          <w:rFonts w:ascii="ITC Avant Garde" w:eastAsia="Times New Roman" w:hAnsi="ITC Avant Garde" w:cs="Courier New"/>
          <w:color w:val="2F2F2F"/>
          <w:bdr w:val="nil"/>
          <w:lang w:eastAsia="es-MX"/>
        </w:rPr>
        <w:t>La Industria, la Academia y los Entes Públicos deberán comunicar por escrito al Presidente del Comité, la autorización respectiva de las personas designadas en su representación, señalando nombre, cargo, número telefónico de contacto y dirección de correo electrónico. El Instituto guardará la confidencialidad de la información e identidad de las personas que representen a las instancias de seguridad pública</w:t>
      </w:r>
      <w:r w:rsidRPr="002D0F59">
        <w:rPr>
          <w:rFonts w:ascii="ITC Avant Garde" w:eastAsia="Times New Roman" w:hAnsi="ITC Avant Garde" w:cs="Courier New"/>
          <w:bCs/>
          <w:color w:val="2F2F2F"/>
          <w:bdr w:val="nil"/>
          <w:lang w:eastAsia="es-MX"/>
        </w:rPr>
        <w:t xml:space="preserve"> que así lo soliciten. Será responsabilidad de la Industria, la Academia y los Entes Públicos mantener actualizada la información de sus representantes ante el Comité.</w:t>
      </w:r>
    </w:p>
    <w:p w14:paraId="05731127" w14:textId="77777777" w:rsidR="00536936" w:rsidRDefault="002D0F59" w:rsidP="001E7D39">
      <w:pPr>
        <w:pBdr>
          <w:top w:val="nil"/>
          <w:left w:val="nil"/>
          <w:bottom w:val="nil"/>
          <w:right w:val="nil"/>
          <w:between w:val="nil"/>
          <w:bar w:val="nil"/>
        </w:pBdr>
        <w:spacing w:before="240" w:after="240" w:line="240" w:lineRule="auto"/>
        <w:jc w:val="both"/>
        <w:rPr>
          <w:rFonts w:ascii="ITC Avant Garde" w:eastAsia="Times New Roman" w:hAnsi="ITC Avant Garde" w:cs="Courier New"/>
          <w:color w:val="2F2F2F"/>
          <w:bdr w:val="nil"/>
          <w:lang w:eastAsia="es-MX"/>
        </w:rPr>
      </w:pPr>
      <w:r w:rsidRPr="001E7D39">
        <w:rPr>
          <w:rFonts w:ascii="ITC Avant Garde" w:eastAsia="Arial Unicode MS" w:hAnsi="ITC Avant Garde" w:cs="Courier New"/>
          <w:b/>
          <w:color w:val="000000"/>
          <w:szCs w:val="24"/>
          <w:u w:color="000000"/>
          <w:bdr w:val="nil"/>
          <w:lang w:val="es-ES_tradnl"/>
        </w:rPr>
        <w:t>Regla 7.</w:t>
      </w:r>
      <w:r w:rsidRPr="002D0F59">
        <w:rPr>
          <w:rFonts w:ascii="ITC Avant Garde" w:eastAsia="Times New Roman" w:hAnsi="ITC Avant Garde" w:cs="Courier New"/>
          <w:color w:val="2F2F2F"/>
          <w:bdr w:val="nil"/>
          <w:lang w:eastAsia="es-MX"/>
        </w:rPr>
        <w:t xml:space="preserve"> El Presidente del Comité tendrá las siguientes facultades: </w:t>
      </w:r>
    </w:p>
    <w:p w14:paraId="5029A607" w14:textId="40F8020A" w:rsidR="002D0F59" w:rsidRPr="002D0F59" w:rsidRDefault="002D0F59" w:rsidP="001E7D39">
      <w:pPr>
        <w:pStyle w:val="Prrafodelista"/>
        <w:numPr>
          <w:ilvl w:val="0"/>
          <w:numId w:val="30"/>
        </w:numPr>
        <w:pBdr>
          <w:top w:val="nil"/>
          <w:left w:val="nil"/>
          <w:bottom w:val="nil"/>
          <w:right w:val="nil"/>
          <w:between w:val="nil"/>
          <w:bar w:val="nil"/>
        </w:pBdr>
        <w:spacing w:before="240" w:after="240"/>
        <w:ind w:left="851" w:hanging="284"/>
        <w:jc w:val="both"/>
        <w:rPr>
          <w:rFonts w:ascii="ITC Avant Garde" w:hAnsi="ITC Avant Garde" w:cs="Arial"/>
          <w:color w:val="2F2F2F"/>
          <w:bdr w:val="nil"/>
          <w:lang w:eastAsia="es-MX"/>
        </w:rPr>
      </w:pPr>
      <w:r w:rsidRPr="002D0F59">
        <w:rPr>
          <w:rFonts w:ascii="ITC Avant Garde" w:hAnsi="ITC Avant Garde" w:cs="Arial"/>
          <w:color w:val="2F2F2F"/>
          <w:bdr w:val="nil"/>
          <w:lang w:eastAsia="es-MX"/>
        </w:rPr>
        <w:t>Convocar a las sesiones del Comité;</w:t>
      </w:r>
    </w:p>
    <w:p w14:paraId="68D3464A" w14:textId="77777777" w:rsidR="002D0F59" w:rsidRPr="002D0F59" w:rsidRDefault="002D0F59" w:rsidP="001E7D39">
      <w:pPr>
        <w:pStyle w:val="Prrafodelista"/>
        <w:numPr>
          <w:ilvl w:val="0"/>
          <w:numId w:val="30"/>
        </w:numPr>
        <w:pBdr>
          <w:top w:val="nil"/>
          <w:left w:val="nil"/>
          <w:bottom w:val="nil"/>
          <w:right w:val="nil"/>
          <w:between w:val="nil"/>
          <w:bar w:val="nil"/>
        </w:pBdr>
        <w:spacing w:before="240" w:after="240"/>
        <w:ind w:left="851" w:hanging="284"/>
        <w:jc w:val="both"/>
        <w:rPr>
          <w:rFonts w:ascii="ITC Avant Garde" w:hAnsi="ITC Avant Garde" w:cs="Arial"/>
          <w:color w:val="2F2F2F"/>
          <w:bdr w:val="nil"/>
          <w:lang w:eastAsia="es-MX"/>
        </w:rPr>
      </w:pPr>
      <w:r w:rsidRPr="002D0F59">
        <w:rPr>
          <w:rFonts w:ascii="ITC Avant Garde" w:hAnsi="ITC Avant Garde" w:cs="Arial"/>
          <w:color w:val="2F2F2F"/>
          <w:bdr w:val="nil"/>
          <w:lang w:eastAsia="es-MX"/>
        </w:rPr>
        <w:lastRenderedPageBreak/>
        <w:t>Presidir las sesiones del Comité;</w:t>
      </w:r>
    </w:p>
    <w:p w14:paraId="0C3C665E" w14:textId="77777777" w:rsidR="002D0F59" w:rsidRPr="002D0F59" w:rsidRDefault="002D0F59" w:rsidP="001E7D39">
      <w:pPr>
        <w:pStyle w:val="Prrafodelista"/>
        <w:numPr>
          <w:ilvl w:val="0"/>
          <w:numId w:val="30"/>
        </w:numPr>
        <w:pBdr>
          <w:top w:val="nil"/>
          <w:left w:val="nil"/>
          <w:bottom w:val="nil"/>
          <w:right w:val="nil"/>
          <w:between w:val="nil"/>
          <w:bar w:val="nil"/>
        </w:pBdr>
        <w:spacing w:before="240" w:after="240"/>
        <w:ind w:left="851" w:hanging="284"/>
        <w:jc w:val="both"/>
        <w:rPr>
          <w:rFonts w:ascii="ITC Avant Garde" w:hAnsi="ITC Avant Garde" w:cs="Arial"/>
          <w:color w:val="2F2F2F"/>
          <w:bdr w:val="nil"/>
          <w:lang w:eastAsia="es-MX"/>
        </w:rPr>
      </w:pPr>
      <w:r w:rsidRPr="002D0F59">
        <w:rPr>
          <w:rFonts w:ascii="ITC Avant Garde" w:hAnsi="ITC Avant Garde" w:cs="Arial"/>
          <w:color w:val="2F2F2F"/>
          <w:bdr w:val="nil"/>
          <w:lang w:eastAsia="es-MX"/>
        </w:rPr>
        <w:t>Proponer el orden del día de las sesiones del Comité;</w:t>
      </w:r>
    </w:p>
    <w:p w14:paraId="042FE3B1" w14:textId="77777777" w:rsidR="002D0F59" w:rsidRPr="002D0F59" w:rsidRDefault="002D0F59" w:rsidP="001E7D39">
      <w:pPr>
        <w:pStyle w:val="Prrafodelista"/>
        <w:numPr>
          <w:ilvl w:val="0"/>
          <w:numId w:val="30"/>
        </w:numPr>
        <w:pBdr>
          <w:top w:val="nil"/>
          <w:left w:val="nil"/>
          <w:bottom w:val="nil"/>
          <w:right w:val="nil"/>
          <w:between w:val="nil"/>
          <w:bar w:val="nil"/>
        </w:pBdr>
        <w:spacing w:before="240" w:after="240"/>
        <w:ind w:left="851" w:hanging="284"/>
        <w:jc w:val="both"/>
        <w:rPr>
          <w:rFonts w:ascii="ITC Avant Garde" w:hAnsi="ITC Avant Garde" w:cs="Arial"/>
          <w:color w:val="2F2F2F"/>
          <w:bdr w:val="nil"/>
          <w:lang w:eastAsia="es-MX"/>
        </w:rPr>
      </w:pPr>
      <w:r w:rsidRPr="002D0F59">
        <w:rPr>
          <w:rFonts w:ascii="ITC Avant Garde" w:hAnsi="ITC Avant Garde" w:cs="Arial"/>
          <w:color w:val="2F2F2F"/>
          <w:bdr w:val="nil"/>
          <w:lang w:eastAsia="es-MX"/>
        </w:rPr>
        <w:t>Proponer un plan de trabajo anual al Comité;</w:t>
      </w:r>
    </w:p>
    <w:p w14:paraId="3C3EB1FA" w14:textId="77777777" w:rsidR="002D0F59" w:rsidRPr="002D0F59" w:rsidRDefault="002D0F59" w:rsidP="001E7D39">
      <w:pPr>
        <w:pStyle w:val="Prrafodelista"/>
        <w:numPr>
          <w:ilvl w:val="0"/>
          <w:numId w:val="30"/>
        </w:numPr>
        <w:pBdr>
          <w:top w:val="nil"/>
          <w:left w:val="nil"/>
          <w:bottom w:val="nil"/>
          <w:right w:val="nil"/>
          <w:between w:val="nil"/>
          <w:bar w:val="nil"/>
        </w:pBdr>
        <w:spacing w:before="240" w:after="240"/>
        <w:ind w:left="851" w:hanging="284"/>
        <w:jc w:val="both"/>
        <w:rPr>
          <w:rFonts w:ascii="ITC Avant Garde" w:hAnsi="ITC Avant Garde" w:cs="Arial"/>
          <w:color w:val="2F2F2F"/>
          <w:bdr w:val="nil"/>
          <w:lang w:eastAsia="es-MX"/>
        </w:rPr>
      </w:pPr>
      <w:r w:rsidRPr="002D0F59">
        <w:rPr>
          <w:rFonts w:ascii="ITC Avant Garde" w:hAnsi="ITC Avant Garde" w:cs="Arial"/>
          <w:color w:val="2F2F2F"/>
          <w:bdr w:val="nil"/>
          <w:lang w:eastAsia="es-MX"/>
        </w:rPr>
        <w:t>Hacer del conocimiento del Instituto las contribuciones analíticas y documentos de trabajo que proponga el Comité, mismas que deberán acompañarse de la información que se haya presentado durante las sesiones y, en su caso, con las posturas de cada uno de los Integrantes del Comité;</w:t>
      </w:r>
    </w:p>
    <w:p w14:paraId="4C3E91E5" w14:textId="77777777" w:rsidR="002D0F59" w:rsidRPr="002D0F59" w:rsidRDefault="002D0F59" w:rsidP="001E7D39">
      <w:pPr>
        <w:pStyle w:val="Prrafodelista"/>
        <w:numPr>
          <w:ilvl w:val="0"/>
          <w:numId w:val="30"/>
        </w:numPr>
        <w:pBdr>
          <w:top w:val="nil"/>
          <w:left w:val="nil"/>
          <w:bottom w:val="nil"/>
          <w:right w:val="nil"/>
          <w:between w:val="nil"/>
          <w:bar w:val="nil"/>
        </w:pBdr>
        <w:spacing w:before="240" w:after="240"/>
        <w:ind w:left="851" w:hanging="284"/>
        <w:jc w:val="both"/>
        <w:rPr>
          <w:rFonts w:ascii="ITC Avant Garde" w:hAnsi="ITC Avant Garde" w:cs="Arial"/>
          <w:color w:val="2F2F2F"/>
          <w:bdr w:val="nil"/>
          <w:lang w:eastAsia="es-MX"/>
        </w:rPr>
      </w:pPr>
      <w:r w:rsidRPr="002D0F59">
        <w:rPr>
          <w:rFonts w:ascii="ITC Avant Garde" w:hAnsi="ITC Avant Garde" w:cs="Arial"/>
          <w:color w:val="2F2F2F"/>
          <w:bdr w:val="nil"/>
          <w:lang w:eastAsia="es-MX"/>
        </w:rPr>
        <w:t>Designar y remover libremente a los Coordinadores de los Grupos de Trabajo;</w:t>
      </w:r>
    </w:p>
    <w:p w14:paraId="176FE260" w14:textId="77777777" w:rsidR="002D0F59" w:rsidRPr="002D0F59" w:rsidRDefault="002D0F59" w:rsidP="001E7D39">
      <w:pPr>
        <w:pStyle w:val="Prrafodelista"/>
        <w:numPr>
          <w:ilvl w:val="0"/>
          <w:numId w:val="30"/>
        </w:numPr>
        <w:pBdr>
          <w:top w:val="nil"/>
          <w:left w:val="nil"/>
          <w:bottom w:val="nil"/>
          <w:right w:val="nil"/>
          <w:between w:val="nil"/>
          <w:bar w:val="nil"/>
        </w:pBdr>
        <w:spacing w:before="240" w:after="240"/>
        <w:ind w:left="851" w:hanging="284"/>
        <w:jc w:val="both"/>
        <w:rPr>
          <w:rFonts w:ascii="ITC Avant Garde" w:hAnsi="ITC Avant Garde" w:cs="Arial"/>
          <w:color w:val="2F2F2F"/>
          <w:bdr w:val="nil"/>
          <w:lang w:eastAsia="es-MX"/>
        </w:rPr>
      </w:pPr>
      <w:r w:rsidRPr="002D0F59">
        <w:rPr>
          <w:rFonts w:ascii="ITC Avant Garde" w:hAnsi="ITC Avant Garde" w:cs="Arial"/>
          <w:color w:val="2F2F2F"/>
          <w:bdr w:val="nil"/>
          <w:lang w:eastAsia="es-MX"/>
        </w:rPr>
        <w:t>Elaborar un informe semestral para el conocimiento de la Unidad de Espectro Radioeléctrico del Instituto;</w:t>
      </w:r>
    </w:p>
    <w:p w14:paraId="3A4C2ABB" w14:textId="77777777" w:rsidR="002D0F59" w:rsidRPr="002D0F59" w:rsidRDefault="002D0F59" w:rsidP="001E7D39">
      <w:pPr>
        <w:pStyle w:val="Prrafodelista"/>
        <w:numPr>
          <w:ilvl w:val="0"/>
          <w:numId w:val="30"/>
        </w:numPr>
        <w:pBdr>
          <w:top w:val="nil"/>
          <w:left w:val="nil"/>
          <w:bottom w:val="nil"/>
          <w:right w:val="nil"/>
          <w:between w:val="nil"/>
          <w:bar w:val="nil"/>
        </w:pBdr>
        <w:spacing w:before="240" w:after="240"/>
        <w:ind w:left="851" w:hanging="284"/>
        <w:jc w:val="both"/>
        <w:rPr>
          <w:rFonts w:ascii="ITC Avant Garde" w:hAnsi="ITC Avant Garde" w:cs="Arial"/>
          <w:color w:val="2F2F2F"/>
          <w:bdr w:val="nil"/>
          <w:lang w:eastAsia="es-MX"/>
        </w:rPr>
      </w:pPr>
      <w:r w:rsidRPr="002D0F59">
        <w:rPr>
          <w:rFonts w:ascii="ITC Avant Garde" w:hAnsi="ITC Avant Garde" w:cs="Arial"/>
          <w:color w:val="2F2F2F"/>
          <w:bdr w:val="nil"/>
          <w:lang w:eastAsia="es-MX"/>
        </w:rPr>
        <w:t>Poner a consideración del Comité la aprobación de dichos informes;</w:t>
      </w:r>
    </w:p>
    <w:p w14:paraId="17102812" w14:textId="77777777" w:rsidR="002D0F59" w:rsidRPr="002D0F59" w:rsidRDefault="002D0F59" w:rsidP="001E7D39">
      <w:pPr>
        <w:pStyle w:val="Prrafodelista"/>
        <w:numPr>
          <w:ilvl w:val="0"/>
          <w:numId w:val="30"/>
        </w:numPr>
        <w:pBdr>
          <w:top w:val="nil"/>
          <w:left w:val="nil"/>
          <w:bottom w:val="nil"/>
          <w:right w:val="nil"/>
          <w:between w:val="nil"/>
          <w:bar w:val="nil"/>
        </w:pBdr>
        <w:spacing w:before="240" w:after="240"/>
        <w:ind w:left="851" w:hanging="284"/>
        <w:jc w:val="both"/>
        <w:rPr>
          <w:rFonts w:ascii="ITC Avant Garde" w:hAnsi="ITC Avant Garde" w:cs="Arial"/>
          <w:color w:val="2F2F2F"/>
          <w:bdr w:val="nil"/>
          <w:lang w:eastAsia="es-MX"/>
        </w:rPr>
      </w:pPr>
      <w:r w:rsidRPr="002D0F59">
        <w:rPr>
          <w:rFonts w:ascii="ITC Avant Garde" w:hAnsi="ITC Avant Garde" w:cs="Arial"/>
          <w:color w:val="2F2F2F"/>
          <w:bdr w:val="nil"/>
          <w:lang w:eastAsia="es-MX"/>
        </w:rPr>
        <w:t>Aprobar la participación de invitados propuestos por Integrantes del Comité, en el desarrollo de las sesiones, y</w:t>
      </w:r>
    </w:p>
    <w:p w14:paraId="1C4F5945" w14:textId="77777777" w:rsidR="00536936" w:rsidRDefault="002D0F59" w:rsidP="001E7D39">
      <w:pPr>
        <w:pStyle w:val="Prrafodelista"/>
        <w:numPr>
          <w:ilvl w:val="0"/>
          <w:numId w:val="30"/>
        </w:numPr>
        <w:pBdr>
          <w:top w:val="nil"/>
          <w:left w:val="nil"/>
          <w:bottom w:val="nil"/>
          <w:right w:val="nil"/>
          <w:between w:val="nil"/>
          <w:bar w:val="nil"/>
        </w:pBdr>
        <w:spacing w:before="240" w:after="240"/>
        <w:ind w:left="851" w:hanging="284"/>
        <w:jc w:val="both"/>
        <w:rPr>
          <w:rFonts w:ascii="ITC Avant Garde" w:hAnsi="ITC Avant Garde" w:cs="Arial"/>
          <w:color w:val="2F2F2F"/>
          <w:bdr w:val="nil"/>
          <w:lang w:eastAsia="es-MX"/>
        </w:rPr>
      </w:pPr>
      <w:r w:rsidRPr="002D0F59">
        <w:rPr>
          <w:rFonts w:ascii="ITC Avant Garde" w:hAnsi="ITC Avant Garde" w:cs="Arial"/>
          <w:color w:val="2F2F2F"/>
          <w:bdr w:val="nil"/>
          <w:lang w:eastAsia="es-MX"/>
        </w:rPr>
        <w:t>Emitir y, en su caso, modificar la convocatoria para integrar el Comité en conjunto con el Vicepresidente y el Secretario Técnico del Comité.</w:t>
      </w:r>
    </w:p>
    <w:p w14:paraId="1642CF0C" w14:textId="77777777" w:rsidR="00536936" w:rsidRDefault="002D0F59" w:rsidP="001E7D39">
      <w:pPr>
        <w:pBdr>
          <w:top w:val="nil"/>
          <w:left w:val="nil"/>
          <w:bottom w:val="nil"/>
          <w:right w:val="nil"/>
          <w:between w:val="nil"/>
          <w:bar w:val="nil"/>
        </w:pBdr>
        <w:spacing w:before="240" w:after="240" w:line="240" w:lineRule="auto"/>
        <w:jc w:val="both"/>
        <w:rPr>
          <w:rFonts w:ascii="ITC Avant Garde" w:eastAsia="Times New Roman" w:hAnsi="ITC Avant Garde" w:cs="Courier New"/>
          <w:color w:val="2F2F2F"/>
          <w:bdr w:val="nil"/>
          <w:lang w:eastAsia="es-MX"/>
        </w:rPr>
      </w:pPr>
      <w:r w:rsidRPr="001E7D39">
        <w:rPr>
          <w:rFonts w:ascii="ITC Avant Garde" w:eastAsia="Arial Unicode MS" w:hAnsi="ITC Avant Garde" w:cs="Courier New"/>
          <w:b/>
          <w:color w:val="000000"/>
          <w:szCs w:val="24"/>
          <w:u w:color="000000"/>
          <w:bdr w:val="nil"/>
          <w:lang w:val="es-ES_tradnl"/>
        </w:rPr>
        <w:t>Regla</w:t>
      </w:r>
      <w:r w:rsidRPr="00446E95">
        <w:rPr>
          <w:rFonts w:ascii="ITC Avant Garde" w:eastAsia="Arial Unicode MS" w:hAnsi="ITC Avant Garde" w:cs="Courier New"/>
          <w:b/>
          <w:color w:val="000000"/>
          <w:szCs w:val="24"/>
          <w:u w:color="000000"/>
          <w:bdr w:val="nil"/>
          <w:lang w:val="es-ES_tradnl"/>
        </w:rPr>
        <w:t xml:space="preserve"> 8.</w:t>
      </w:r>
      <w:r w:rsidRPr="002D0F59">
        <w:rPr>
          <w:rFonts w:ascii="ITC Avant Garde" w:eastAsia="Times New Roman" w:hAnsi="ITC Avant Garde" w:cs="Courier New"/>
          <w:color w:val="2F2F2F"/>
          <w:bdr w:val="nil"/>
          <w:lang w:eastAsia="es-MX"/>
        </w:rPr>
        <w:t xml:space="preserve"> El Vicepresidente del Comité tendrá las siguientes facultades.</w:t>
      </w:r>
    </w:p>
    <w:p w14:paraId="0C3A9574" w14:textId="2B206EAE" w:rsidR="002D0F59" w:rsidRPr="002D0F59" w:rsidRDefault="002D0F59" w:rsidP="001E7D39">
      <w:pPr>
        <w:pStyle w:val="Prrafodelista"/>
        <w:numPr>
          <w:ilvl w:val="0"/>
          <w:numId w:val="31"/>
        </w:numPr>
        <w:pBdr>
          <w:top w:val="nil"/>
          <w:left w:val="nil"/>
          <w:bottom w:val="nil"/>
          <w:right w:val="nil"/>
          <w:between w:val="nil"/>
          <w:bar w:val="nil"/>
        </w:pBdr>
        <w:spacing w:before="240" w:after="240"/>
        <w:ind w:left="851" w:hanging="284"/>
        <w:jc w:val="both"/>
        <w:rPr>
          <w:rFonts w:ascii="ITC Avant Garde" w:hAnsi="ITC Avant Garde" w:cs="Arial"/>
          <w:color w:val="2F2F2F"/>
          <w:bdr w:val="nil"/>
          <w:lang w:eastAsia="es-MX"/>
        </w:rPr>
      </w:pPr>
      <w:r w:rsidRPr="002D0F59">
        <w:rPr>
          <w:rFonts w:ascii="ITC Avant Garde" w:hAnsi="ITC Avant Garde" w:cs="Arial"/>
          <w:color w:val="2F2F2F"/>
          <w:bdr w:val="nil"/>
          <w:lang w:eastAsia="es-MX"/>
        </w:rPr>
        <w:t>Convocar a las sesiones del Comité en ausencia justificada del Presidente;</w:t>
      </w:r>
    </w:p>
    <w:p w14:paraId="3E84418E" w14:textId="77777777" w:rsidR="002D0F59" w:rsidRPr="002D0F59" w:rsidRDefault="002D0F59" w:rsidP="001E7D39">
      <w:pPr>
        <w:pStyle w:val="Prrafodelista"/>
        <w:numPr>
          <w:ilvl w:val="0"/>
          <w:numId w:val="31"/>
        </w:numPr>
        <w:pBdr>
          <w:top w:val="nil"/>
          <w:left w:val="nil"/>
          <w:bottom w:val="nil"/>
          <w:right w:val="nil"/>
          <w:between w:val="nil"/>
          <w:bar w:val="nil"/>
        </w:pBdr>
        <w:spacing w:before="240" w:after="240"/>
        <w:ind w:left="851" w:hanging="284"/>
        <w:jc w:val="both"/>
        <w:rPr>
          <w:rFonts w:ascii="ITC Avant Garde" w:hAnsi="ITC Avant Garde" w:cs="Arial"/>
          <w:color w:val="2F2F2F"/>
          <w:bdr w:val="nil"/>
          <w:lang w:eastAsia="es-MX"/>
        </w:rPr>
      </w:pPr>
      <w:r w:rsidRPr="002D0F59">
        <w:rPr>
          <w:rFonts w:ascii="ITC Avant Garde" w:hAnsi="ITC Avant Garde" w:cs="Arial"/>
          <w:color w:val="2F2F2F"/>
          <w:bdr w:val="nil"/>
          <w:lang w:eastAsia="es-MX"/>
        </w:rPr>
        <w:t>Presidir las sesiones del Comité en ausencia justificada del Presidente;</w:t>
      </w:r>
    </w:p>
    <w:p w14:paraId="72D3CA30" w14:textId="77777777" w:rsidR="002D0F59" w:rsidRPr="002D0F59" w:rsidRDefault="002D0F59" w:rsidP="001E7D39">
      <w:pPr>
        <w:pStyle w:val="Prrafodelista"/>
        <w:numPr>
          <w:ilvl w:val="0"/>
          <w:numId w:val="31"/>
        </w:numPr>
        <w:pBdr>
          <w:top w:val="nil"/>
          <w:left w:val="nil"/>
          <w:bottom w:val="nil"/>
          <w:right w:val="nil"/>
          <w:between w:val="nil"/>
          <w:bar w:val="nil"/>
        </w:pBdr>
        <w:spacing w:before="240" w:after="240"/>
        <w:ind w:left="851" w:hanging="284"/>
        <w:jc w:val="both"/>
        <w:rPr>
          <w:rFonts w:ascii="ITC Avant Garde" w:hAnsi="ITC Avant Garde" w:cs="Arial"/>
          <w:color w:val="2F2F2F"/>
          <w:bdr w:val="nil"/>
          <w:lang w:eastAsia="es-MX"/>
        </w:rPr>
      </w:pPr>
      <w:r w:rsidRPr="002D0F59">
        <w:rPr>
          <w:rFonts w:ascii="ITC Avant Garde" w:hAnsi="ITC Avant Garde" w:cs="Arial"/>
          <w:color w:val="2F2F2F"/>
          <w:bdr w:val="nil"/>
          <w:lang w:eastAsia="es-MX"/>
        </w:rPr>
        <w:t>Proponer el orden del día de las sesiones del Comité en ausencia justificada del Presidente;</w:t>
      </w:r>
    </w:p>
    <w:p w14:paraId="420078F7" w14:textId="77777777" w:rsidR="002D0F59" w:rsidRPr="002D0F59" w:rsidRDefault="002D0F59" w:rsidP="001E7D39">
      <w:pPr>
        <w:pStyle w:val="Prrafodelista"/>
        <w:numPr>
          <w:ilvl w:val="0"/>
          <w:numId w:val="31"/>
        </w:numPr>
        <w:pBdr>
          <w:top w:val="nil"/>
          <w:left w:val="nil"/>
          <w:bottom w:val="nil"/>
          <w:right w:val="nil"/>
          <w:between w:val="nil"/>
          <w:bar w:val="nil"/>
        </w:pBdr>
        <w:spacing w:before="240" w:after="240"/>
        <w:ind w:left="851" w:hanging="284"/>
        <w:jc w:val="both"/>
        <w:rPr>
          <w:rFonts w:ascii="ITC Avant Garde" w:hAnsi="ITC Avant Garde" w:cs="Arial"/>
          <w:color w:val="2F2F2F"/>
          <w:bdr w:val="nil"/>
          <w:lang w:eastAsia="es-MX"/>
        </w:rPr>
      </w:pPr>
      <w:r w:rsidRPr="002D0F59">
        <w:rPr>
          <w:rFonts w:ascii="ITC Avant Garde" w:hAnsi="ITC Avant Garde" w:cs="Arial"/>
          <w:color w:val="2F2F2F"/>
          <w:bdr w:val="nil"/>
          <w:lang w:eastAsia="es-MX"/>
        </w:rPr>
        <w:t>Proveer orientación a los Coordinadores respecto a las fechas límite para integrar los informes semestrales y/o insumos al Instituto;</w:t>
      </w:r>
    </w:p>
    <w:p w14:paraId="272D7A5E" w14:textId="77777777" w:rsidR="002D0F59" w:rsidRPr="002D0F59" w:rsidRDefault="002D0F59" w:rsidP="001E7D39">
      <w:pPr>
        <w:pStyle w:val="Prrafodelista"/>
        <w:numPr>
          <w:ilvl w:val="0"/>
          <w:numId w:val="31"/>
        </w:numPr>
        <w:pBdr>
          <w:top w:val="nil"/>
          <w:left w:val="nil"/>
          <w:bottom w:val="nil"/>
          <w:right w:val="nil"/>
          <w:between w:val="nil"/>
          <w:bar w:val="nil"/>
        </w:pBdr>
        <w:spacing w:before="240" w:after="240"/>
        <w:ind w:left="851" w:hanging="284"/>
        <w:jc w:val="both"/>
        <w:rPr>
          <w:rFonts w:ascii="ITC Avant Garde" w:hAnsi="ITC Avant Garde" w:cs="Arial"/>
          <w:color w:val="2F2F2F"/>
          <w:bdr w:val="nil"/>
          <w:lang w:eastAsia="es-MX"/>
        </w:rPr>
      </w:pPr>
      <w:r w:rsidRPr="002D0F59">
        <w:rPr>
          <w:rFonts w:ascii="ITC Avant Garde" w:hAnsi="ITC Avant Garde" w:cs="Arial"/>
          <w:color w:val="2F2F2F"/>
          <w:bdr w:val="nil"/>
          <w:lang w:eastAsia="es-MX"/>
        </w:rPr>
        <w:t>Poner a consideración del Comité la aprobación de dichos informes en ausencia justificada del Presidente, y</w:t>
      </w:r>
    </w:p>
    <w:p w14:paraId="563BFA46" w14:textId="77777777" w:rsidR="00536936" w:rsidRDefault="002D0F59" w:rsidP="001E7D39">
      <w:pPr>
        <w:pStyle w:val="Prrafodelista"/>
        <w:numPr>
          <w:ilvl w:val="0"/>
          <w:numId w:val="31"/>
        </w:numPr>
        <w:pBdr>
          <w:top w:val="nil"/>
          <w:left w:val="nil"/>
          <w:bottom w:val="nil"/>
          <w:right w:val="nil"/>
          <w:between w:val="nil"/>
          <w:bar w:val="nil"/>
        </w:pBdr>
        <w:spacing w:before="240" w:after="240"/>
        <w:ind w:left="851" w:hanging="284"/>
        <w:jc w:val="both"/>
        <w:rPr>
          <w:rFonts w:ascii="ITC Avant Garde" w:hAnsi="ITC Avant Garde" w:cs="Arial"/>
          <w:color w:val="2F2F2F"/>
          <w:bdr w:val="nil"/>
          <w:lang w:eastAsia="es-MX"/>
        </w:rPr>
      </w:pPr>
      <w:r w:rsidRPr="002D0F59">
        <w:rPr>
          <w:rFonts w:ascii="ITC Avant Garde" w:hAnsi="ITC Avant Garde" w:cs="Arial"/>
          <w:color w:val="2F2F2F"/>
          <w:bdr w:val="nil"/>
          <w:lang w:eastAsia="es-MX"/>
        </w:rPr>
        <w:lastRenderedPageBreak/>
        <w:t>Emitir y, en su caso, modificar la convocatoria para integrar el Comité en conjunto con el Presidente y el Secretario Técnico del Comité.</w:t>
      </w:r>
    </w:p>
    <w:p w14:paraId="6CA947C9" w14:textId="77777777" w:rsidR="00536936" w:rsidRDefault="002D0F59" w:rsidP="001E7D39">
      <w:pPr>
        <w:pBdr>
          <w:top w:val="nil"/>
          <w:left w:val="nil"/>
          <w:bottom w:val="nil"/>
          <w:right w:val="nil"/>
          <w:between w:val="nil"/>
          <w:bar w:val="nil"/>
        </w:pBdr>
        <w:spacing w:before="240" w:after="240" w:line="240" w:lineRule="auto"/>
        <w:jc w:val="both"/>
        <w:rPr>
          <w:rFonts w:ascii="ITC Avant Garde" w:eastAsia="Times New Roman" w:hAnsi="ITC Avant Garde" w:cs="Courier New"/>
          <w:color w:val="2F2F2F"/>
          <w:bdr w:val="nil"/>
          <w:lang w:eastAsia="es-MX"/>
        </w:rPr>
      </w:pPr>
      <w:r w:rsidRPr="001E7D39">
        <w:rPr>
          <w:rFonts w:ascii="ITC Avant Garde" w:eastAsia="Arial Unicode MS" w:hAnsi="ITC Avant Garde" w:cs="Courier New"/>
          <w:b/>
          <w:color w:val="000000"/>
          <w:szCs w:val="24"/>
          <w:u w:color="000000"/>
          <w:bdr w:val="nil"/>
          <w:lang w:val="es-ES_tradnl"/>
        </w:rPr>
        <w:t>Regla</w:t>
      </w:r>
      <w:r w:rsidRPr="002D0F59">
        <w:rPr>
          <w:rFonts w:ascii="ITC Avant Garde" w:eastAsia="Times New Roman" w:hAnsi="ITC Avant Garde" w:cs="Courier New"/>
          <w:b/>
          <w:color w:val="2F2F2F"/>
          <w:bdr w:val="nil"/>
          <w:lang w:eastAsia="es-MX"/>
        </w:rPr>
        <w:t xml:space="preserve"> 9.</w:t>
      </w:r>
      <w:r w:rsidRPr="002D0F59">
        <w:rPr>
          <w:rFonts w:ascii="ITC Avant Garde" w:eastAsia="Times New Roman" w:hAnsi="ITC Avant Garde" w:cs="Courier New"/>
          <w:color w:val="2F2F2F"/>
          <w:bdr w:val="nil"/>
          <w:lang w:eastAsia="es-MX"/>
        </w:rPr>
        <w:t xml:space="preserve"> El Secretario Técnico del Comité tendrá las siguientes facultades:</w:t>
      </w:r>
    </w:p>
    <w:p w14:paraId="1995BF2F" w14:textId="55FD2CB7" w:rsidR="002D0F59" w:rsidRPr="00446E95" w:rsidRDefault="002D0F59" w:rsidP="00446E95">
      <w:pPr>
        <w:pStyle w:val="Prrafodelista"/>
        <w:numPr>
          <w:ilvl w:val="0"/>
          <w:numId w:val="32"/>
        </w:numPr>
        <w:pBdr>
          <w:top w:val="nil"/>
          <w:left w:val="nil"/>
          <w:bottom w:val="nil"/>
          <w:right w:val="nil"/>
          <w:between w:val="nil"/>
          <w:bar w:val="nil"/>
        </w:pBdr>
        <w:spacing w:before="240" w:after="240"/>
        <w:ind w:left="709" w:hanging="283"/>
        <w:jc w:val="both"/>
        <w:rPr>
          <w:rFonts w:ascii="ITC Avant Garde" w:hAnsi="ITC Avant Garde" w:cs="Arial"/>
          <w:color w:val="2F2F2F"/>
          <w:bdr w:val="nil"/>
          <w:lang w:eastAsia="es-MX"/>
        </w:rPr>
      </w:pPr>
      <w:r w:rsidRPr="002D0F59">
        <w:rPr>
          <w:rFonts w:ascii="ITC Avant Garde" w:hAnsi="ITC Avant Garde" w:cs="Arial"/>
          <w:color w:val="2F2F2F"/>
          <w:bdr w:val="nil"/>
          <w:lang w:eastAsia="es-MX"/>
        </w:rPr>
        <w:t>Presidir las sesiones del Comité en ausencia justificada del Presidente y del Vicepresidente;</w:t>
      </w:r>
    </w:p>
    <w:p w14:paraId="20D42D64" w14:textId="77777777" w:rsidR="002D0F59" w:rsidRPr="00446E95" w:rsidRDefault="002D0F59" w:rsidP="00446E95">
      <w:pPr>
        <w:pStyle w:val="Prrafodelista"/>
        <w:numPr>
          <w:ilvl w:val="0"/>
          <w:numId w:val="32"/>
        </w:numPr>
        <w:pBdr>
          <w:top w:val="nil"/>
          <w:left w:val="nil"/>
          <w:bottom w:val="nil"/>
          <w:right w:val="nil"/>
          <w:between w:val="nil"/>
          <w:bar w:val="nil"/>
        </w:pBdr>
        <w:spacing w:before="240" w:after="240"/>
        <w:ind w:left="709" w:hanging="283"/>
        <w:jc w:val="both"/>
        <w:rPr>
          <w:rFonts w:ascii="ITC Avant Garde" w:hAnsi="ITC Avant Garde" w:cs="Arial"/>
          <w:color w:val="2F2F2F"/>
          <w:bdr w:val="nil"/>
          <w:lang w:eastAsia="es-MX"/>
        </w:rPr>
      </w:pPr>
      <w:r w:rsidRPr="00446E95">
        <w:rPr>
          <w:rFonts w:ascii="ITC Avant Garde" w:hAnsi="ITC Avant Garde" w:cs="Arial"/>
          <w:color w:val="2F2F2F"/>
          <w:bdr w:val="nil"/>
          <w:lang w:eastAsia="es-MX"/>
        </w:rPr>
        <w:t>Notificar las convocatorias a las sesiones del Comité;</w:t>
      </w:r>
    </w:p>
    <w:p w14:paraId="06DE1B77" w14:textId="77777777" w:rsidR="002D0F59" w:rsidRPr="00446E95" w:rsidRDefault="002D0F59" w:rsidP="00446E95">
      <w:pPr>
        <w:pStyle w:val="Prrafodelista"/>
        <w:numPr>
          <w:ilvl w:val="0"/>
          <w:numId w:val="32"/>
        </w:numPr>
        <w:pBdr>
          <w:top w:val="nil"/>
          <w:left w:val="nil"/>
          <w:bottom w:val="nil"/>
          <w:right w:val="nil"/>
          <w:between w:val="nil"/>
          <w:bar w:val="nil"/>
        </w:pBdr>
        <w:spacing w:before="240" w:after="240"/>
        <w:ind w:left="709" w:hanging="283"/>
        <w:jc w:val="both"/>
        <w:rPr>
          <w:rFonts w:ascii="ITC Avant Garde" w:hAnsi="ITC Avant Garde" w:cs="Arial"/>
          <w:color w:val="2F2F2F"/>
          <w:bdr w:val="nil"/>
          <w:lang w:eastAsia="es-MX"/>
        </w:rPr>
      </w:pPr>
      <w:r w:rsidRPr="00446E95">
        <w:rPr>
          <w:rFonts w:ascii="ITC Avant Garde" w:hAnsi="ITC Avant Garde" w:cs="Arial"/>
          <w:color w:val="2F2F2F"/>
          <w:bdr w:val="nil"/>
          <w:lang w:eastAsia="es-MX"/>
        </w:rPr>
        <w:t>Verificar el quórum y levantar la lista de asistencia;</w:t>
      </w:r>
    </w:p>
    <w:p w14:paraId="11D0584F" w14:textId="77777777" w:rsidR="002D0F59" w:rsidRPr="00446E95" w:rsidRDefault="002D0F59" w:rsidP="00446E95">
      <w:pPr>
        <w:pStyle w:val="Prrafodelista"/>
        <w:numPr>
          <w:ilvl w:val="0"/>
          <w:numId w:val="32"/>
        </w:numPr>
        <w:pBdr>
          <w:top w:val="nil"/>
          <w:left w:val="nil"/>
          <w:bottom w:val="nil"/>
          <w:right w:val="nil"/>
          <w:between w:val="nil"/>
          <w:bar w:val="nil"/>
        </w:pBdr>
        <w:spacing w:before="240" w:after="240"/>
        <w:ind w:left="709" w:hanging="283"/>
        <w:jc w:val="both"/>
        <w:rPr>
          <w:rFonts w:ascii="ITC Avant Garde" w:hAnsi="ITC Avant Garde" w:cs="Arial"/>
          <w:color w:val="2F2F2F"/>
          <w:bdr w:val="nil"/>
          <w:lang w:eastAsia="es-MX"/>
        </w:rPr>
      </w:pPr>
      <w:r w:rsidRPr="00446E95">
        <w:rPr>
          <w:rFonts w:ascii="ITC Avant Garde" w:hAnsi="ITC Avant Garde" w:cs="Arial"/>
          <w:color w:val="2F2F2F"/>
          <w:bdr w:val="nil"/>
          <w:lang w:eastAsia="es-MX"/>
        </w:rPr>
        <w:t>Levantar las actas de cada sesión;</w:t>
      </w:r>
    </w:p>
    <w:p w14:paraId="00D88B65" w14:textId="77777777" w:rsidR="002D0F59" w:rsidRPr="00446E95" w:rsidRDefault="002D0F59" w:rsidP="00446E95">
      <w:pPr>
        <w:pStyle w:val="Prrafodelista"/>
        <w:numPr>
          <w:ilvl w:val="0"/>
          <w:numId w:val="32"/>
        </w:numPr>
        <w:pBdr>
          <w:top w:val="nil"/>
          <w:left w:val="nil"/>
          <w:bottom w:val="nil"/>
          <w:right w:val="nil"/>
          <w:between w:val="nil"/>
          <w:bar w:val="nil"/>
        </w:pBdr>
        <w:spacing w:before="240" w:after="240"/>
        <w:ind w:left="709" w:hanging="283"/>
        <w:jc w:val="both"/>
        <w:rPr>
          <w:rFonts w:ascii="ITC Avant Garde" w:hAnsi="ITC Avant Garde" w:cs="Arial"/>
          <w:color w:val="2F2F2F"/>
          <w:bdr w:val="nil"/>
          <w:lang w:eastAsia="es-MX"/>
        </w:rPr>
      </w:pPr>
      <w:r w:rsidRPr="00446E95">
        <w:rPr>
          <w:rFonts w:ascii="ITC Avant Garde" w:hAnsi="ITC Avant Garde" w:cs="Arial"/>
          <w:color w:val="2F2F2F"/>
          <w:bdr w:val="nil"/>
          <w:lang w:eastAsia="es-MX"/>
        </w:rPr>
        <w:t>Distribuir las actas de cada sesión, vía correo electrónico, a los Integrantes del Comité, así como hacerlas disponibles a través del micrositio del Comité en la página de Internet del Instituto;</w:t>
      </w:r>
    </w:p>
    <w:p w14:paraId="0E685A1E" w14:textId="77777777" w:rsidR="002D0F59" w:rsidRPr="00446E95" w:rsidRDefault="002D0F59" w:rsidP="00446E95">
      <w:pPr>
        <w:pStyle w:val="Prrafodelista"/>
        <w:numPr>
          <w:ilvl w:val="0"/>
          <w:numId w:val="32"/>
        </w:numPr>
        <w:pBdr>
          <w:top w:val="nil"/>
          <w:left w:val="nil"/>
          <w:bottom w:val="nil"/>
          <w:right w:val="nil"/>
          <w:between w:val="nil"/>
          <w:bar w:val="nil"/>
        </w:pBdr>
        <w:spacing w:before="240" w:after="240"/>
        <w:ind w:left="709" w:hanging="283"/>
        <w:jc w:val="both"/>
        <w:rPr>
          <w:rFonts w:ascii="ITC Avant Garde" w:hAnsi="ITC Avant Garde" w:cs="Arial"/>
          <w:color w:val="2F2F2F"/>
          <w:bdr w:val="nil"/>
          <w:lang w:eastAsia="es-MX"/>
        </w:rPr>
      </w:pPr>
      <w:r w:rsidRPr="00446E95">
        <w:rPr>
          <w:rFonts w:ascii="ITC Avant Garde" w:hAnsi="ITC Avant Garde" w:cs="Arial"/>
          <w:color w:val="2F2F2F"/>
          <w:bdr w:val="nil"/>
          <w:lang w:eastAsia="es-MX"/>
        </w:rPr>
        <w:t>Llevar un registro actualizado de los Integrantes del Comité, incluyendo su información de contacto prevista en la Regla 6 y demás información relativa a la participación de éstos en las actividades del Comité;</w:t>
      </w:r>
    </w:p>
    <w:p w14:paraId="5455DBC2" w14:textId="77777777" w:rsidR="002D0F59" w:rsidRPr="00446E95" w:rsidRDefault="002D0F59" w:rsidP="00446E95">
      <w:pPr>
        <w:pStyle w:val="Prrafodelista"/>
        <w:numPr>
          <w:ilvl w:val="0"/>
          <w:numId w:val="32"/>
        </w:numPr>
        <w:pBdr>
          <w:top w:val="nil"/>
          <w:left w:val="nil"/>
          <w:bottom w:val="nil"/>
          <w:right w:val="nil"/>
          <w:between w:val="nil"/>
          <w:bar w:val="nil"/>
        </w:pBdr>
        <w:spacing w:before="240" w:after="240"/>
        <w:ind w:left="709" w:hanging="283"/>
        <w:jc w:val="both"/>
        <w:rPr>
          <w:rFonts w:ascii="ITC Avant Garde" w:hAnsi="ITC Avant Garde" w:cs="Arial"/>
          <w:color w:val="2F2F2F"/>
          <w:bdr w:val="nil"/>
          <w:lang w:eastAsia="es-MX"/>
        </w:rPr>
      </w:pPr>
      <w:r w:rsidRPr="00446E95">
        <w:rPr>
          <w:rFonts w:ascii="ITC Avant Garde" w:hAnsi="ITC Avant Garde" w:cs="Arial"/>
          <w:color w:val="2F2F2F"/>
          <w:bdr w:val="nil"/>
          <w:lang w:eastAsia="es-MX"/>
        </w:rPr>
        <w:t>Llevar un registro y control de actas, de contribuciones analíticas y documentos de trabajo, emitidas por el Comité y toda la documentación relativa a su funcionamiento, y</w:t>
      </w:r>
    </w:p>
    <w:p w14:paraId="23F25B5A" w14:textId="77777777" w:rsidR="00536936" w:rsidRDefault="002D0F59" w:rsidP="00446E95">
      <w:pPr>
        <w:pStyle w:val="Prrafodelista"/>
        <w:numPr>
          <w:ilvl w:val="0"/>
          <w:numId w:val="32"/>
        </w:numPr>
        <w:pBdr>
          <w:top w:val="nil"/>
          <w:left w:val="nil"/>
          <w:bottom w:val="nil"/>
          <w:right w:val="nil"/>
          <w:between w:val="nil"/>
          <w:bar w:val="nil"/>
        </w:pBdr>
        <w:spacing w:before="240" w:after="240"/>
        <w:ind w:left="709" w:hanging="283"/>
        <w:jc w:val="both"/>
        <w:rPr>
          <w:rFonts w:ascii="ITC Avant Garde" w:hAnsi="ITC Avant Garde" w:cs="Arial"/>
          <w:color w:val="2F2F2F"/>
          <w:bdr w:val="nil"/>
          <w:lang w:eastAsia="es-MX"/>
        </w:rPr>
      </w:pPr>
      <w:r w:rsidRPr="002D0F59">
        <w:rPr>
          <w:rFonts w:ascii="ITC Avant Garde" w:hAnsi="ITC Avant Garde" w:cs="Arial"/>
          <w:color w:val="2F2F2F"/>
          <w:bdr w:val="nil"/>
          <w:lang w:eastAsia="es-MX"/>
        </w:rPr>
        <w:t>Emitir y, en su caso, modificar la convocatoria para integrar el Comité en conjunto con el Presidente y el Vicepresidente del Comité.</w:t>
      </w:r>
    </w:p>
    <w:p w14:paraId="65964578" w14:textId="77777777" w:rsidR="00536936" w:rsidRDefault="002D0F59" w:rsidP="001E7D39">
      <w:pPr>
        <w:pBdr>
          <w:top w:val="nil"/>
          <w:left w:val="nil"/>
          <w:bottom w:val="nil"/>
          <w:right w:val="nil"/>
          <w:between w:val="nil"/>
          <w:bar w:val="nil"/>
        </w:pBdr>
        <w:spacing w:before="240" w:after="240" w:line="240" w:lineRule="auto"/>
        <w:jc w:val="both"/>
        <w:rPr>
          <w:rFonts w:ascii="ITC Avant Garde" w:eastAsia="Times New Roman" w:hAnsi="ITC Avant Garde" w:cs="Courier New"/>
          <w:color w:val="2F2F2F"/>
          <w:bdr w:val="nil"/>
          <w:lang w:eastAsia="es-MX"/>
        </w:rPr>
      </w:pPr>
      <w:r w:rsidRPr="001E7D39">
        <w:rPr>
          <w:rFonts w:ascii="ITC Avant Garde" w:eastAsia="Arial Unicode MS" w:hAnsi="ITC Avant Garde" w:cs="Courier New"/>
          <w:b/>
          <w:color w:val="000000"/>
          <w:szCs w:val="24"/>
          <w:u w:color="000000"/>
          <w:bdr w:val="nil"/>
          <w:lang w:val="es-ES_tradnl"/>
        </w:rPr>
        <w:t>Regla</w:t>
      </w:r>
      <w:r w:rsidRPr="002D0F59">
        <w:rPr>
          <w:rFonts w:ascii="ITC Avant Garde" w:eastAsia="Times New Roman" w:hAnsi="ITC Avant Garde" w:cs="Courier New"/>
          <w:b/>
          <w:color w:val="2F2F2F"/>
          <w:bdr w:val="nil"/>
          <w:lang w:eastAsia="es-MX"/>
        </w:rPr>
        <w:t xml:space="preserve"> 10.</w:t>
      </w:r>
      <w:r w:rsidRPr="002D0F59">
        <w:rPr>
          <w:rFonts w:ascii="ITC Avant Garde" w:eastAsia="Times New Roman" w:hAnsi="ITC Avant Garde" w:cs="Courier New"/>
          <w:color w:val="2F2F2F"/>
          <w:bdr w:val="nil"/>
          <w:lang w:eastAsia="es-MX"/>
        </w:rPr>
        <w:t xml:space="preserve"> Los Integrantes del Comité tendrán los derechos y obligaciones siguientes: </w:t>
      </w:r>
    </w:p>
    <w:p w14:paraId="2F8AF2D0" w14:textId="23A755E0" w:rsidR="002D0F59" w:rsidRPr="002D0F59" w:rsidRDefault="002D0F59" w:rsidP="00446E95">
      <w:pPr>
        <w:pStyle w:val="Prrafodelista"/>
        <w:numPr>
          <w:ilvl w:val="0"/>
          <w:numId w:val="33"/>
        </w:numPr>
        <w:pBdr>
          <w:top w:val="nil"/>
          <w:left w:val="nil"/>
          <w:bottom w:val="nil"/>
          <w:right w:val="nil"/>
          <w:between w:val="nil"/>
          <w:bar w:val="nil"/>
        </w:pBdr>
        <w:spacing w:before="240" w:after="240"/>
        <w:jc w:val="both"/>
        <w:rPr>
          <w:rFonts w:ascii="ITC Avant Garde" w:hAnsi="ITC Avant Garde" w:cs="Arial"/>
          <w:color w:val="2F2F2F"/>
          <w:bdr w:val="nil"/>
          <w:lang w:eastAsia="es-MX"/>
        </w:rPr>
      </w:pPr>
      <w:r w:rsidRPr="002D0F59">
        <w:rPr>
          <w:rFonts w:ascii="ITC Avant Garde" w:hAnsi="ITC Avant Garde" w:cs="Arial"/>
          <w:color w:val="2F2F2F"/>
          <w:bdr w:val="nil"/>
          <w:lang w:eastAsia="es-MX"/>
        </w:rPr>
        <w:t>Asistir puntualmente a las Sesiones del Comité;</w:t>
      </w:r>
    </w:p>
    <w:p w14:paraId="0091EDD5" w14:textId="77777777" w:rsidR="002D0F59" w:rsidRPr="002D0F59" w:rsidRDefault="002D0F59" w:rsidP="00446E95">
      <w:pPr>
        <w:pStyle w:val="Prrafodelista"/>
        <w:numPr>
          <w:ilvl w:val="0"/>
          <w:numId w:val="33"/>
        </w:numPr>
        <w:pBdr>
          <w:top w:val="nil"/>
          <w:left w:val="nil"/>
          <w:bottom w:val="nil"/>
          <w:right w:val="nil"/>
          <w:between w:val="nil"/>
          <w:bar w:val="nil"/>
        </w:pBdr>
        <w:spacing w:before="240" w:after="240"/>
        <w:jc w:val="both"/>
        <w:rPr>
          <w:rFonts w:ascii="ITC Avant Garde" w:hAnsi="ITC Avant Garde" w:cs="Arial"/>
          <w:color w:val="2F2F2F"/>
          <w:bdr w:val="nil"/>
          <w:lang w:eastAsia="es-MX"/>
        </w:rPr>
      </w:pPr>
      <w:r w:rsidRPr="002D0F59">
        <w:rPr>
          <w:rFonts w:ascii="ITC Avant Garde" w:hAnsi="ITC Avant Garde" w:cs="Arial"/>
          <w:color w:val="2F2F2F"/>
          <w:bdr w:val="nil"/>
          <w:lang w:eastAsia="es-MX"/>
        </w:rPr>
        <w:t>Registrar su asistencia a las sesiones del Comité con el Secretario Técnico del Comité, mediante la firma de la lista de asistencia;</w:t>
      </w:r>
    </w:p>
    <w:p w14:paraId="795DB6CD" w14:textId="77777777" w:rsidR="002D0F59" w:rsidRPr="002D0F59" w:rsidRDefault="002D0F59" w:rsidP="00446E95">
      <w:pPr>
        <w:pStyle w:val="Prrafodelista"/>
        <w:numPr>
          <w:ilvl w:val="0"/>
          <w:numId w:val="33"/>
        </w:numPr>
        <w:pBdr>
          <w:top w:val="nil"/>
          <w:left w:val="nil"/>
          <w:bottom w:val="nil"/>
          <w:right w:val="nil"/>
          <w:between w:val="nil"/>
          <w:bar w:val="nil"/>
        </w:pBdr>
        <w:spacing w:before="240" w:after="240"/>
        <w:jc w:val="both"/>
        <w:rPr>
          <w:rFonts w:ascii="ITC Avant Garde" w:hAnsi="ITC Avant Garde" w:cs="Arial"/>
          <w:color w:val="2F2F2F"/>
          <w:bdr w:val="nil"/>
          <w:lang w:eastAsia="es-MX"/>
        </w:rPr>
      </w:pPr>
      <w:r w:rsidRPr="002D0F59">
        <w:rPr>
          <w:rFonts w:ascii="ITC Avant Garde" w:hAnsi="ITC Avant Garde" w:cs="Arial"/>
          <w:color w:val="2F2F2F"/>
          <w:bdr w:val="nil"/>
          <w:lang w:eastAsia="es-MX"/>
        </w:rPr>
        <w:t>Manifestar su posición respecto a los asuntos tratados en las sesiones;</w:t>
      </w:r>
    </w:p>
    <w:p w14:paraId="1B3AE00B" w14:textId="77777777" w:rsidR="002D0F59" w:rsidRPr="002D0F59" w:rsidRDefault="002D0F59" w:rsidP="00446E95">
      <w:pPr>
        <w:pStyle w:val="Prrafodelista"/>
        <w:numPr>
          <w:ilvl w:val="0"/>
          <w:numId w:val="33"/>
        </w:numPr>
        <w:pBdr>
          <w:top w:val="nil"/>
          <w:left w:val="nil"/>
          <w:bottom w:val="nil"/>
          <w:right w:val="nil"/>
          <w:between w:val="nil"/>
          <w:bar w:val="nil"/>
        </w:pBdr>
        <w:spacing w:before="240" w:after="240"/>
        <w:jc w:val="both"/>
        <w:rPr>
          <w:rFonts w:ascii="ITC Avant Garde" w:hAnsi="ITC Avant Garde" w:cs="Arial"/>
          <w:color w:val="2F2F2F"/>
          <w:bdr w:val="nil"/>
          <w:lang w:eastAsia="es-MX"/>
        </w:rPr>
      </w:pPr>
      <w:r w:rsidRPr="002D0F59">
        <w:rPr>
          <w:rFonts w:ascii="ITC Avant Garde" w:hAnsi="ITC Avant Garde" w:cs="Arial"/>
          <w:color w:val="2F2F2F"/>
          <w:bdr w:val="nil"/>
          <w:lang w:eastAsia="es-MX"/>
        </w:rPr>
        <w:lastRenderedPageBreak/>
        <w:t>Proponer al Presidente del Comité la asistencia de invitados que, por la naturaleza de los asuntos a tratar, se considere relevante su participación en las sesiones;</w:t>
      </w:r>
    </w:p>
    <w:p w14:paraId="3CB1D7E5" w14:textId="77777777" w:rsidR="002D0F59" w:rsidRPr="002D0F59" w:rsidRDefault="002D0F59" w:rsidP="00446E95">
      <w:pPr>
        <w:pStyle w:val="Prrafodelista"/>
        <w:numPr>
          <w:ilvl w:val="0"/>
          <w:numId w:val="33"/>
        </w:numPr>
        <w:pBdr>
          <w:top w:val="nil"/>
          <w:left w:val="nil"/>
          <w:bottom w:val="nil"/>
          <w:right w:val="nil"/>
          <w:between w:val="nil"/>
          <w:bar w:val="nil"/>
        </w:pBdr>
        <w:spacing w:before="240" w:after="240"/>
        <w:jc w:val="both"/>
        <w:rPr>
          <w:rFonts w:ascii="ITC Avant Garde" w:hAnsi="ITC Avant Garde" w:cs="Arial"/>
          <w:color w:val="2F2F2F"/>
          <w:bdr w:val="nil"/>
          <w:lang w:eastAsia="es-MX"/>
        </w:rPr>
      </w:pPr>
      <w:r w:rsidRPr="002D0F59">
        <w:rPr>
          <w:rFonts w:ascii="ITC Avant Garde" w:hAnsi="ITC Avant Garde" w:cs="Arial"/>
          <w:color w:val="2F2F2F"/>
          <w:bdr w:val="nil"/>
          <w:lang w:eastAsia="es-MX"/>
        </w:rPr>
        <w:t>Solicitar al Presidente del Comité, o a los Coordinadores del Grupo de Trabajo, la inclusión en el orden del día de asuntos que deban tratarse en las sesiones;</w:t>
      </w:r>
    </w:p>
    <w:p w14:paraId="0DB43420" w14:textId="77777777" w:rsidR="002D0F59" w:rsidRPr="002D0F59" w:rsidRDefault="002D0F59" w:rsidP="00446E95">
      <w:pPr>
        <w:pStyle w:val="Prrafodelista"/>
        <w:numPr>
          <w:ilvl w:val="0"/>
          <w:numId w:val="33"/>
        </w:numPr>
        <w:pBdr>
          <w:top w:val="nil"/>
          <w:left w:val="nil"/>
          <w:bottom w:val="nil"/>
          <w:right w:val="nil"/>
          <w:between w:val="nil"/>
          <w:bar w:val="nil"/>
        </w:pBdr>
        <w:spacing w:before="240" w:after="240"/>
        <w:jc w:val="both"/>
        <w:rPr>
          <w:rFonts w:ascii="ITC Avant Garde" w:hAnsi="ITC Avant Garde" w:cs="Arial"/>
          <w:color w:val="2F2F2F"/>
          <w:bdr w:val="nil"/>
          <w:lang w:eastAsia="es-MX"/>
        </w:rPr>
      </w:pPr>
      <w:r w:rsidRPr="002D0F59">
        <w:rPr>
          <w:rFonts w:ascii="ITC Avant Garde" w:hAnsi="ITC Avant Garde" w:cs="Arial"/>
          <w:color w:val="2F2F2F"/>
          <w:bdr w:val="nil"/>
          <w:lang w:eastAsia="es-MX"/>
        </w:rPr>
        <w:t>Presentar, en su caso, sus posturas por escrito a los Coordinadores de los Grupos de Trabajo;</w:t>
      </w:r>
    </w:p>
    <w:p w14:paraId="5540717C" w14:textId="77777777" w:rsidR="002D0F59" w:rsidRPr="002D0F59" w:rsidRDefault="002D0F59" w:rsidP="00446E95">
      <w:pPr>
        <w:pStyle w:val="Prrafodelista"/>
        <w:numPr>
          <w:ilvl w:val="0"/>
          <w:numId w:val="33"/>
        </w:numPr>
        <w:pBdr>
          <w:top w:val="nil"/>
          <w:left w:val="nil"/>
          <w:bottom w:val="nil"/>
          <w:right w:val="nil"/>
          <w:between w:val="nil"/>
          <w:bar w:val="nil"/>
        </w:pBdr>
        <w:spacing w:before="240" w:after="240"/>
        <w:jc w:val="both"/>
        <w:rPr>
          <w:rFonts w:ascii="ITC Avant Garde" w:hAnsi="ITC Avant Garde" w:cs="Arial"/>
          <w:color w:val="2F2F2F"/>
          <w:bdr w:val="nil"/>
          <w:lang w:eastAsia="es-MX"/>
        </w:rPr>
      </w:pPr>
      <w:r w:rsidRPr="002D0F59">
        <w:rPr>
          <w:rFonts w:ascii="ITC Avant Garde" w:hAnsi="ITC Avant Garde" w:cs="Arial"/>
          <w:color w:val="2F2F2F"/>
          <w:bdr w:val="nil"/>
          <w:lang w:eastAsia="es-MX"/>
        </w:rPr>
        <w:t>Presentar manifestación de intereses, y</w:t>
      </w:r>
    </w:p>
    <w:p w14:paraId="3A62C4E6" w14:textId="77777777" w:rsidR="00536936" w:rsidRDefault="002D0F59" w:rsidP="00446E95">
      <w:pPr>
        <w:pStyle w:val="Prrafodelista"/>
        <w:numPr>
          <w:ilvl w:val="0"/>
          <w:numId w:val="33"/>
        </w:numPr>
        <w:pBdr>
          <w:top w:val="nil"/>
          <w:left w:val="nil"/>
          <w:bottom w:val="nil"/>
          <w:right w:val="nil"/>
          <w:between w:val="nil"/>
          <w:bar w:val="nil"/>
        </w:pBdr>
        <w:spacing w:before="240" w:after="240"/>
        <w:jc w:val="both"/>
        <w:rPr>
          <w:rFonts w:ascii="ITC Avant Garde" w:hAnsi="ITC Avant Garde" w:cs="Arial"/>
          <w:color w:val="2F2F2F"/>
          <w:bdr w:val="nil"/>
          <w:lang w:eastAsia="es-MX"/>
        </w:rPr>
      </w:pPr>
      <w:r w:rsidRPr="002D0F59">
        <w:rPr>
          <w:rFonts w:ascii="ITC Avant Garde" w:hAnsi="ITC Avant Garde" w:cs="Arial"/>
          <w:color w:val="2F2F2F"/>
          <w:bdr w:val="nil"/>
          <w:lang w:eastAsia="es-MX"/>
        </w:rPr>
        <w:t>Participar activamente en uno o más Grupos de Trabajo.</w:t>
      </w:r>
    </w:p>
    <w:p w14:paraId="7E86F163" w14:textId="77777777" w:rsidR="00536936" w:rsidRDefault="002D0F59" w:rsidP="001E7D39">
      <w:pPr>
        <w:pBdr>
          <w:top w:val="nil"/>
          <w:left w:val="nil"/>
          <w:bottom w:val="nil"/>
          <w:right w:val="nil"/>
          <w:between w:val="nil"/>
          <w:bar w:val="nil"/>
        </w:pBdr>
        <w:spacing w:before="240" w:after="240" w:line="240" w:lineRule="auto"/>
        <w:jc w:val="both"/>
        <w:rPr>
          <w:rFonts w:ascii="ITC Avant Garde" w:eastAsia="Times New Roman" w:hAnsi="ITC Avant Garde" w:cs="Courier New"/>
          <w:color w:val="2F2F2F"/>
          <w:bdr w:val="nil"/>
          <w:lang w:eastAsia="es-MX"/>
        </w:rPr>
      </w:pPr>
      <w:r w:rsidRPr="001E7D39">
        <w:rPr>
          <w:rFonts w:ascii="ITC Avant Garde" w:eastAsia="Arial Unicode MS" w:hAnsi="ITC Avant Garde" w:cs="Courier New"/>
          <w:b/>
          <w:color w:val="000000"/>
          <w:szCs w:val="24"/>
          <w:u w:color="000000"/>
          <w:bdr w:val="nil"/>
          <w:lang w:val="es-ES_tradnl"/>
        </w:rPr>
        <w:t>Regla</w:t>
      </w:r>
      <w:r w:rsidRPr="002D0F59">
        <w:rPr>
          <w:rFonts w:ascii="ITC Avant Garde" w:eastAsia="Times New Roman" w:hAnsi="ITC Avant Garde" w:cs="Courier New"/>
          <w:b/>
          <w:color w:val="2F2F2F"/>
          <w:bdr w:val="nil"/>
          <w:lang w:eastAsia="es-MX"/>
        </w:rPr>
        <w:t xml:space="preserve"> 11.</w:t>
      </w:r>
      <w:r w:rsidRPr="002D0F59">
        <w:rPr>
          <w:rFonts w:ascii="ITC Avant Garde" w:eastAsia="Times New Roman" w:hAnsi="ITC Avant Garde" w:cs="Courier New"/>
          <w:color w:val="2F2F2F"/>
          <w:bdr w:val="nil"/>
          <w:lang w:eastAsia="es-MX"/>
        </w:rPr>
        <w:t xml:space="preserve"> </w:t>
      </w:r>
      <w:r w:rsidRPr="002D0F59">
        <w:rPr>
          <w:rFonts w:ascii="ITC Avant Garde" w:eastAsia="Times New Roman" w:hAnsi="ITC Avant Garde" w:cs="Courier New"/>
          <w:b/>
          <w:color w:val="2F2F2F"/>
          <w:bdr w:val="nil"/>
          <w:lang w:eastAsia="es-MX"/>
        </w:rPr>
        <w:t>Convocatorias al Comité.</w:t>
      </w:r>
      <w:r w:rsidRPr="002D0F59">
        <w:rPr>
          <w:rFonts w:ascii="ITC Avant Garde" w:eastAsia="Times New Roman" w:hAnsi="ITC Avant Garde" w:cs="Courier New"/>
          <w:color w:val="2F2F2F"/>
          <w:bdr w:val="nil"/>
          <w:lang w:eastAsia="es-MX"/>
        </w:rPr>
        <w:t xml:space="preserve"> La convocatoria deberá señalar la fecha, hora de inicio y lugar en que se llevará a cabo la sesión, así como el orden del día. Para la celebración de una sesión, se notificará vía correo electrónico a los Integrantes del Comité con al menos 5 (cinco) días hábiles de anticipación a la fecha programada para su celebración.</w:t>
      </w:r>
    </w:p>
    <w:p w14:paraId="5CB77BA9" w14:textId="77777777" w:rsidR="00536936" w:rsidRDefault="002D0F59" w:rsidP="00446E95">
      <w:pPr>
        <w:pBdr>
          <w:top w:val="nil"/>
          <w:left w:val="nil"/>
          <w:bottom w:val="nil"/>
          <w:right w:val="nil"/>
          <w:between w:val="nil"/>
          <w:bar w:val="nil"/>
        </w:pBdr>
        <w:spacing w:before="240" w:after="240" w:line="240" w:lineRule="auto"/>
        <w:jc w:val="both"/>
        <w:rPr>
          <w:rFonts w:ascii="ITC Avant Garde" w:eastAsia="Times New Roman" w:hAnsi="ITC Avant Garde" w:cs="Courier New"/>
          <w:bCs/>
          <w:color w:val="2F2F2F"/>
          <w:bdr w:val="nil"/>
          <w:lang w:eastAsia="es-MX"/>
        </w:rPr>
      </w:pPr>
      <w:r w:rsidRPr="002D0F59">
        <w:rPr>
          <w:rFonts w:ascii="ITC Avant Garde" w:eastAsia="Times New Roman" w:hAnsi="ITC Avant Garde" w:cs="Courier New"/>
          <w:bCs/>
          <w:color w:val="2F2F2F"/>
          <w:bdr w:val="nil"/>
          <w:lang w:eastAsia="es-MX"/>
        </w:rPr>
        <w:t xml:space="preserve">El Comité celebrará </w:t>
      </w:r>
      <w:r w:rsidRPr="002D0F59">
        <w:rPr>
          <w:rFonts w:ascii="ITC Avant Garde" w:eastAsia="Times New Roman" w:hAnsi="ITC Avant Garde" w:cs="Arial"/>
          <w:color w:val="2F2F2F"/>
          <w:bdr w:val="nil"/>
          <w:lang w:eastAsia="es-MX"/>
        </w:rPr>
        <w:t xml:space="preserve">sesiones que podrán ser ordinarias o extraordinarias, ya sea presenciales o por medios electrónicos. Las sesiones ordinarias se celebrarán cuando menos dos veces al año y las extraordinarias cada vez que sea requerido para cumplir con los objetivos del Comité, siempre tomando en consideración el </w:t>
      </w:r>
      <w:r w:rsidRPr="00446E95">
        <w:rPr>
          <w:rFonts w:ascii="ITC Avant Garde" w:eastAsia="Times New Roman" w:hAnsi="ITC Avant Garde" w:cs="Courier New"/>
          <w:color w:val="2F2F2F"/>
          <w:bdr w:val="nil"/>
          <w:lang w:eastAsia="es-MX"/>
        </w:rPr>
        <w:t>calendario</w:t>
      </w:r>
      <w:r w:rsidRPr="002D0F59">
        <w:rPr>
          <w:rFonts w:ascii="ITC Avant Garde" w:eastAsia="Times New Roman" w:hAnsi="ITC Avant Garde" w:cs="Arial"/>
          <w:color w:val="2F2F2F"/>
          <w:bdr w:val="nil"/>
          <w:lang w:eastAsia="es-MX"/>
        </w:rPr>
        <w:t xml:space="preserve"> anual de labores del Instituto para que sus sesiones sean en días y horas hábiles.</w:t>
      </w:r>
    </w:p>
    <w:p w14:paraId="2AE80B4E" w14:textId="77777777" w:rsidR="00536936" w:rsidRDefault="002D0F59" w:rsidP="00446E95">
      <w:pPr>
        <w:pBdr>
          <w:top w:val="nil"/>
          <w:left w:val="nil"/>
          <w:bottom w:val="nil"/>
          <w:right w:val="nil"/>
          <w:between w:val="nil"/>
          <w:bar w:val="nil"/>
        </w:pBdr>
        <w:spacing w:before="240" w:after="240" w:line="240" w:lineRule="auto"/>
        <w:jc w:val="both"/>
        <w:rPr>
          <w:rFonts w:ascii="ITC Avant Garde" w:eastAsia="Times New Roman" w:hAnsi="ITC Avant Garde" w:cs="Courier New"/>
          <w:bCs/>
          <w:color w:val="2F2F2F"/>
          <w:bdr w:val="nil"/>
          <w:lang w:eastAsia="es-MX"/>
        </w:rPr>
      </w:pPr>
      <w:r w:rsidRPr="002D0F59">
        <w:rPr>
          <w:rFonts w:ascii="ITC Avant Garde" w:eastAsia="Times New Roman" w:hAnsi="ITC Avant Garde" w:cs="Courier New"/>
          <w:bCs/>
          <w:color w:val="2F2F2F"/>
          <w:bdr w:val="nil"/>
          <w:lang w:eastAsia="es-MX"/>
        </w:rPr>
        <w:t>Adicionalmente a los temas incluidos por el Presidente del Comité en el orden del día</w:t>
      </w:r>
      <w:r w:rsidRPr="002D0F59">
        <w:rPr>
          <w:rFonts w:ascii="ITC Avant Garde" w:eastAsia="Times New Roman" w:hAnsi="ITC Avant Garde" w:cs="Arial"/>
          <w:color w:val="2F2F2F"/>
          <w:bdr w:val="nil"/>
          <w:lang w:eastAsia="es-MX"/>
        </w:rPr>
        <w:t>,</w:t>
      </w:r>
      <w:r w:rsidRPr="002D0F59">
        <w:rPr>
          <w:rFonts w:ascii="ITC Avant Garde" w:eastAsia="Times New Roman" w:hAnsi="ITC Avant Garde" w:cs="Courier New"/>
          <w:bCs/>
          <w:color w:val="2F2F2F"/>
          <w:bdr w:val="nil"/>
          <w:lang w:eastAsia="es-MX"/>
        </w:rPr>
        <w:t xml:space="preserve"> los Integrantes del Comité podrán solicitar la inclusión de diversos temas en el orden del </w:t>
      </w:r>
      <w:r w:rsidRPr="00446E95">
        <w:rPr>
          <w:rFonts w:ascii="ITC Avant Garde" w:eastAsia="Times New Roman" w:hAnsi="ITC Avant Garde" w:cs="Courier New"/>
          <w:color w:val="2F2F2F"/>
          <w:bdr w:val="nil"/>
          <w:lang w:eastAsia="es-MX"/>
        </w:rPr>
        <w:t>día</w:t>
      </w:r>
      <w:r w:rsidRPr="002D0F59">
        <w:rPr>
          <w:rFonts w:ascii="ITC Avant Garde" w:eastAsia="Times New Roman" w:hAnsi="ITC Avant Garde" w:cs="Courier New"/>
          <w:bCs/>
          <w:color w:val="2F2F2F"/>
          <w:bdr w:val="nil"/>
          <w:lang w:eastAsia="es-MX"/>
        </w:rPr>
        <w:t xml:space="preserve"> de la siguiente sesión. En caso de que el tema que se solicite incluir en el orden del día haya sido acordado o discutido previamente, el Presidente del Comité decidirá sobre la procedencia de su inclusión.</w:t>
      </w:r>
    </w:p>
    <w:p w14:paraId="4A42921E" w14:textId="77777777" w:rsidR="00536936" w:rsidRDefault="002D0F59" w:rsidP="001E7D39">
      <w:pPr>
        <w:pBdr>
          <w:top w:val="nil"/>
          <w:left w:val="nil"/>
          <w:bottom w:val="nil"/>
          <w:right w:val="nil"/>
          <w:between w:val="nil"/>
          <w:bar w:val="nil"/>
        </w:pBdr>
        <w:spacing w:before="240" w:after="240" w:line="240" w:lineRule="auto"/>
        <w:jc w:val="both"/>
        <w:rPr>
          <w:rFonts w:ascii="ITC Avant Garde" w:eastAsia="Times New Roman" w:hAnsi="ITC Avant Garde" w:cs="Courier New"/>
          <w:color w:val="2F2F2F"/>
          <w:bdr w:val="nil"/>
          <w:lang w:eastAsia="es-MX"/>
        </w:rPr>
      </w:pPr>
      <w:r w:rsidRPr="001E7D39">
        <w:rPr>
          <w:rFonts w:ascii="ITC Avant Garde" w:eastAsia="Arial Unicode MS" w:hAnsi="ITC Avant Garde" w:cs="Courier New"/>
          <w:b/>
          <w:color w:val="000000"/>
          <w:szCs w:val="24"/>
          <w:u w:color="000000"/>
          <w:bdr w:val="nil"/>
          <w:lang w:val="es-ES_tradnl"/>
        </w:rPr>
        <w:t>Regla</w:t>
      </w:r>
      <w:r w:rsidRPr="002D0F59">
        <w:rPr>
          <w:rFonts w:ascii="ITC Avant Garde" w:eastAsia="Times New Roman" w:hAnsi="ITC Avant Garde" w:cs="Courier New"/>
          <w:b/>
          <w:color w:val="2F2F2F"/>
          <w:bdr w:val="nil"/>
          <w:lang w:eastAsia="es-MX"/>
        </w:rPr>
        <w:t xml:space="preserve"> 12. Sesiones del Comité.</w:t>
      </w:r>
      <w:r w:rsidRPr="002D0F59">
        <w:rPr>
          <w:rFonts w:ascii="ITC Avant Garde" w:eastAsia="Times New Roman" w:hAnsi="ITC Avant Garde" w:cs="Courier New"/>
          <w:color w:val="2F2F2F"/>
          <w:bdr w:val="nil"/>
          <w:lang w:eastAsia="es-MX"/>
        </w:rPr>
        <w:t xml:space="preserve"> Para que una sesión se considere válida, se requerirá la presencia de por lo menos 10 (diez) Integrantes del Comité. Una vez verificado el quórum, el Presidente del Comité dará inicio a la sesión mediante la lectura y desahogo del orden del día.</w:t>
      </w:r>
    </w:p>
    <w:p w14:paraId="667D93DB" w14:textId="77777777" w:rsidR="00536936" w:rsidRDefault="002D0F59" w:rsidP="00446E95">
      <w:pPr>
        <w:pBdr>
          <w:top w:val="nil"/>
          <w:left w:val="nil"/>
          <w:bottom w:val="nil"/>
          <w:right w:val="nil"/>
          <w:between w:val="nil"/>
          <w:bar w:val="nil"/>
        </w:pBdr>
        <w:spacing w:before="240" w:after="240" w:line="240" w:lineRule="auto"/>
        <w:jc w:val="both"/>
        <w:rPr>
          <w:rFonts w:ascii="ITC Avant Garde" w:eastAsia="Times New Roman" w:hAnsi="ITC Avant Garde" w:cs="Courier New"/>
          <w:bCs/>
          <w:color w:val="2F2F2F"/>
          <w:bdr w:val="nil"/>
          <w:lang w:eastAsia="es-MX"/>
        </w:rPr>
      </w:pPr>
      <w:r w:rsidRPr="002D0F59">
        <w:rPr>
          <w:rFonts w:ascii="ITC Avant Garde" w:eastAsia="Times New Roman" w:hAnsi="ITC Avant Garde" w:cs="Courier New"/>
          <w:bCs/>
          <w:color w:val="2F2F2F"/>
          <w:bdr w:val="nil"/>
          <w:lang w:eastAsia="es-MX"/>
        </w:rPr>
        <w:t>Las sesiones se conducirán conforme a lo establecido en la orden del día y cada Integrante del Comité podrá expresar su opinión y proponer medidas y modificaciones a la información y documentos presentados.</w:t>
      </w:r>
    </w:p>
    <w:p w14:paraId="1EDE1197" w14:textId="77777777" w:rsidR="00536936" w:rsidRDefault="002D0F59" w:rsidP="00446E95">
      <w:pPr>
        <w:pBdr>
          <w:top w:val="nil"/>
          <w:left w:val="nil"/>
          <w:bottom w:val="nil"/>
          <w:right w:val="nil"/>
          <w:between w:val="nil"/>
          <w:bar w:val="nil"/>
        </w:pBdr>
        <w:spacing w:before="240" w:after="240" w:line="240" w:lineRule="auto"/>
        <w:jc w:val="both"/>
        <w:rPr>
          <w:rFonts w:ascii="ITC Avant Garde" w:eastAsia="Times New Roman" w:hAnsi="ITC Avant Garde" w:cs="Courier New"/>
          <w:bCs/>
          <w:color w:val="2F2F2F"/>
          <w:bdr w:val="nil"/>
          <w:lang w:eastAsia="es-MX"/>
        </w:rPr>
      </w:pPr>
      <w:r w:rsidRPr="002D0F59">
        <w:rPr>
          <w:rFonts w:ascii="ITC Avant Garde" w:eastAsia="Times New Roman" w:hAnsi="ITC Avant Garde" w:cs="Courier New"/>
          <w:bCs/>
          <w:color w:val="2F2F2F"/>
          <w:bdr w:val="nil"/>
          <w:lang w:eastAsia="es-MX"/>
        </w:rPr>
        <w:lastRenderedPageBreak/>
        <w:t>El cierre del acta de sesión se dará con la lectura de la misma y la firma del Presidente y/o Vicepresidente y/o el Secretario Técnico del Comité, así como por los Integrantes del Comité que se encuentren presentes.</w:t>
      </w:r>
    </w:p>
    <w:p w14:paraId="13D96559" w14:textId="77777777" w:rsidR="00536936" w:rsidRDefault="002D0F59" w:rsidP="001E7D39">
      <w:pPr>
        <w:pBdr>
          <w:top w:val="nil"/>
          <w:left w:val="nil"/>
          <w:bottom w:val="nil"/>
          <w:right w:val="nil"/>
          <w:between w:val="nil"/>
          <w:bar w:val="nil"/>
        </w:pBdr>
        <w:spacing w:before="240" w:after="240" w:line="240" w:lineRule="auto"/>
        <w:jc w:val="both"/>
        <w:rPr>
          <w:rFonts w:ascii="ITC Avant Garde" w:eastAsia="Times New Roman" w:hAnsi="ITC Avant Garde" w:cs="Courier New"/>
          <w:color w:val="2F2F2F"/>
          <w:bdr w:val="nil"/>
          <w:lang w:eastAsia="es-MX"/>
        </w:rPr>
      </w:pPr>
      <w:r w:rsidRPr="002D0F59">
        <w:rPr>
          <w:rFonts w:ascii="ITC Avant Garde" w:eastAsia="Times New Roman" w:hAnsi="ITC Avant Garde" w:cs="Courier New"/>
          <w:b/>
          <w:color w:val="2F2F2F"/>
          <w:bdr w:val="nil"/>
          <w:lang w:eastAsia="es-MX"/>
        </w:rPr>
        <w:t xml:space="preserve">Regla 13. </w:t>
      </w:r>
      <w:r w:rsidRPr="002D0F59">
        <w:rPr>
          <w:rFonts w:ascii="ITC Avant Garde" w:eastAsia="Times New Roman" w:hAnsi="ITC Avant Garde" w:cs="Courier New"/>
          <w:color w:val="2F2F2F"/>
          <w:bdr w:val="nil"/>
          <w:lang w:eastAsia="es-MX"/>
        </w:rPr>
        <w:t xml:space="preserve">A </w:t>
      </w:r>
      <w:r w:rsidRPr="00446E95">
        <w:rPr>
          <w:rFonts w:ascii="ITC Avant Garde" w:eastAsia="Times New Roman" w:hAnsi="ITC Avant Garde" w:cs="Courier New"/>
          <w:bCs/>
          <w:color w:val="2F2F2F"/>
          <w:bdr w:val="nil"/>
          <w:lang w:eastAsia="es-MX"/>
        </w:rPr>
        <w:t>cada</w:t>
      </w:r>
      <w:r w:rsidRPr="002D0F59">
        <w:rPr>
          <w:rFonts w:ascii="ITC Avant Garde" w:eastAsia="Times New Roman" w:hAnsi="ITC Avant Garde" w:cs="Courier New"/>
          <w:color w:val="2F2F2F"/>
          <w:bdr w:val="nil"/>
          <w:lang w:eastAsia="es-MX"/>
        </w:rPr>
        <w:t xml:space="preserve"> sesión del Comité podrán asistir como invitados los expertos que, en su caso, haya aprobado el Presidente del Comité, con el objeto de asesorar en los diversos temas que serán abordados. Los invitados podrán expresar su opinión en relación a los temas por desahogar en el orden del día.</w:t>
      </w:r>
    </w:p>
    <w:p w14:paraId="404133FE" w14:textId="77777777" w:rsidR="00536936" w:rsidRDefault="002D0F59" w:rsidP="00446E95">
      <w:pPr>
        <w:pBdr>
          <w:top w:val="nil"/>
          <w:left w:val="nil"/>
          <w:bottom w:val="nil"/>
          <w:right w:val="nil"/>
          <w:between w:val="nil"/>
          <w:bar w:val="nil"/>
        </w:pBdr>
        <w:spacing w:before="240" w:after="240" w:line="240" w:lineRule="auto"/>
        <w:jc w:val="both"/>
        <w:rPr>
          <w:rFonts w:ascii="ITC Avant Garde" w:eastAsia="Times New Roman" w:hAnsi="ITC Avant Garde" w:cs="Courier New"/>
          <w:color w:val="2F2F2F"/>
          <w:bdr w:val="nil"/>
          <w:lang w:eastAsia="es-MX"/>
        </w:rPr>
      </w:pPr>
      <w:r w:rsidRPr="002D0F59">
        <w:rPr>
          <w:rFonts w:ascii="ITC Avant Garde" w:eastAsia="Times New Roman" w:hAnsi="ITC Avant Garde" w:cs="Courier New"/>
          <w:color w:val="2F2F2F"/>
          <w:bdr w:val="nil"/>
          <w:lang w:eastAsia="es-MX"/>
        </w:rPr>
        <w:t xml:space="preserve">Asimismo, cualquier otro interesado, incluyendo a servidores públicos del Instituto, podrán asistir a la sesiones del Comité, pero no tendrá voz, ni derecho a manifestar su opinión respecto a los asuntos planteados en el orden del día, a menos que así lo determine el </w:t>
      </w:r>
      <w:r w:rsidRPr="00446E95">
        <w:rPr>
          <w:rFonts w:ascii="ITC Avant Garde" w:eastAsia="Times New Roman" w:hAnsi="ITC Avant Garde" w:cs="Courier New"/>
          <w:bCs/>
          <w:color w:val="2F2F2F"/>
          <w:bdr w:val="nil"/>
          <w:lang w:eastAsia="es-MX"/>
        </w:rPr>
        <w:t>Presidente</w:t>
      </w:r>
      <w:r w:rsidRPr="002D0F59">
        <w:rPr>
          <w:rFonts w:ascii="ITC Avant Garde" w:eastAsia="Times New Roman" w:hAnsi="ITC Avant Garde" w:cs="Courier New"/>
          <w:color w:val="2F2F2F"/>
          <w:bdr w:val="nil"/>
          <w:lang w:eastAsia="es-MX"/>
        </w:rPr>
        <w:t xml:space="preserve"> del Comité.</w:t>
      </w:r>
    </w:p>
    <w:p w14:paraId="2F71A835" w14:textId="77777777" w:rsidR="00536936" w:rsidRDefault="002D0F59" w:rsidP="001E7D39">
      <w:pPr>
        <w:pBdr>
          <w:top w:val="nil"/>
          <w:left w:val="nil"/>
          <w:bottom w:val="nil"/>
          <w:right w:val="nil"/>
          <w:between w:val="nil"/>
          <w:bar w:val="nil"/>
        </w:pBdr>
        <w:spacing w:before="240" w:after="240" w:line="240" w:lineRule="auto"/>
        <w:jc w:val="both"/>
        <w:rPr>
          <w:rFonts w:ascii="ITC Avant Garde" w:eastAsia="Times New Roman" w:hAnsi="ITC Avant Garde" w:cs="Courier New"/>
          <w:color w:val="2F2F2F"/>
          <w:bdr w:val="nil"/>
          <w:lang w:eastAsia="es-MX"/>
        </w:rPr>
      </w:pPr>
      <w:r w:rsidRPr="002D0F59">
        <w:rPr>
          <w:rFonts w:ascii="ITC Avant Garde" w:eastAsia="Times New Roman" w:hAnsi="ITC Avant Garde" w:cs="Courier New"/>
          <w:b/>
          <w:color w:val="2F2F2F"/>
          <w:bdr w:val="nil"/>
          <w:lang w:eastAsia="es-MX"/>
        </w:rPr>
        <w:t xml:space="preserve">Regla 14. </w:t>
      </w:r>
      <w:r w:rsidRPr="002D0F59">
        <w:rPr>
          <w:rFonts w:ascii="ITC Avant Garde" w:eastAsia="Times New Roman" w:hAnsi="ITC Avant Garde" w:cs="Courier New"/>
          <w:color w:val="2F2F2F"/>
          <w:bdr w:val="nil"/>
          <w:lang w:eastAsia="es-MX"/>
        </w:rPr>
        <w:t>Se considerará que el Comité ha alcanzado un acuerdo sobre un tema cuando éste haya sido adoptado por unanimidad por los integrantes presentes.</w:t>
      </w:r>
    </w:p>
    <w:p w14:paraId="064D70B1" w14:textId="77777777" w:rsidR="00536936" w:rsidRDefault="002D0F59" w:rsidP="001E7D39">
      <w:pPr>
        <w:pBdr>
          <w:top w:val="nil"/>
          <w:left w:val="nil"/>
          <w:bottom w:val="nil"/>
          <w:right w:val="nil"/>
          <w:between w:val="nil"/>
          <w:bar w:val="nil"/>
        </w:pBdr>
        <w:spacing w:before="240" w:after="240" w:line="240" w:lineRule="auto"/>
        <w:jc w:val="both"/>
        <w:rPr>
          <w:rFonts w:ascii="ITC Avant Garde" w:eastAsia="Times New Roman" w:hAnsi="ITC Avant Garde" w:cs="Arial"/>
          <w:color w:val="2F2F2F"/>
          <w:bdr w:val="nil"/>
          <w:lang w:eastAsia="es-MX"/>
        </w:rPr>
      </w:pPr>
      <w:r w:rsidRPr="002D0F59">
        <w:rPr>
          <w:rFonts w:ascii="ITC Avant Garde" w:eastAsia="Times New Roman" w:hAnsi="ITC Avant Garde" w:cs="Courier New"/>
          <w:b/>
          <w:color w:val="2F2F2F"/>
          <w:bdr w:val="nil"/>
          <w:lang w:eastAsia="es-MX"/>
        </w:rPr>
        <w:t xml:space="preserve">Regla 15. </w:t>
      </w:r>
      <w:r w:rsidRPr="002D0F59">
        <w:rPr>
          <w:rFonts w:ascii="ITC Avant Garde" w:eastAsia="Times New Roman" w:hAnsi="ITC Avant Garde" w:cs="Arial"/>
          <w:color w:val="2F2F2F"/>
          <w:bdr w:val="nil"/>
          <w:lang w:eastAsia="es-MX"/>
        </w:rPr>
        <w:t xml:space="preserve">En caso de que el Comité no alcance unanimidad en un tema determinado, </w:t>
      </w:r>
      <w:r w:rsidRPr="00446E95">
        <w:rPr>
          <w:rFonts w:ascii="ITC Avant Garde" w:eastAsia="Times New Roman" w:hAnsi="ITC Avant Garde" w:cs="Courier New"/>
          <w:color w:val="2F2F2F"/>
          <w:bdr w:val="nil"/>
          <w:lang w:eastAsia="es-MX"/>
        </w:rPr>
        <w:t>el</w:t>
      </w:r>
      <w:r w:rsidRPr="002D0F59">
        <w:rPr>
          <w:rFonts w:ascii="ITC Avant Garde" w:eastAsia="Times New Roman" w:hAnsi="ITC Avant Garde" w:cs="Arial"/>
          <w:color w:val="2F2F2F"/>
          <w:bdr w:val="nil"/>
          <w:lang w:eastAsia="es-MX"/>
        </w:rPr>
        <w:t xml:space="preserve"> Presidente del Comité remitirá a la Unidad de Espectro Radioeléctrico del Instituto </w:t>
      </w:r>
      <w:r w:rsidRPr="002D0F59">
        <w:rPr>
          <w:rFonts w:ascii="ITC Avant Garde" w:eastAsia="Times New Roman" w:hAnsi="ITC Avant Garde" w:cs="Courier New"/>
          <w:color w:val="2F2F2F"/>
          <w:bdr w:val="nil"/>
          <w:lang w:eastAsia="es-MX"/>
        </w:rPr>
        <w:t xml:space="preserve">todas </w:t>
      </w:r>
      <w:r w:rsidRPr="002D0F59">
        <w:rPr>
          <w:rFonts w:ascii="ITC Avant Garde" w:eastAsia="Times New Roman" w:hAnsi="ITC Avant Garde" w:cs="Arial"/>
          <w:color w:val="2F2F2F"/>
          <w:bdr w:val="nil"/>
          <w:lang w:eastAsia="es-MX"/>
        </w:rPr>
        <w:t>las posturas correspondientes.</w:t>
      </w:r>
    </w:p>
    <w:p w14:paraId="794649FF" w14:textId="77777777" w:rsidR="00536936" w:rsidRDefault="002D0F59" w:rsidP="001E7D39">
      <w:pPr>
        <w:pBdr>
          <w:top w:val="nil"/>
          <w:left w:val="nil"/>
          <w:bottom w:val="nil"/>
          <w:right w:val="nil"/>
          <w:between w:val="nil"/>
          <w:bar w:val="nil"/>
        </w:pBdr>
        <w:spacing w:before="240" w:after="240" w:line="240" w:lineRule="auto"/>
        <w:jc w:val="both"/>
        <w:rPr>
          <w:rFonts w:ascii="ITC Avant Garde" w:eastAsia="Times New Roman" w:hAnsi="ITC Avant Garde" w:cs="Arial"/>
          <w:color w:val="2F2F2F"/>
          <w:bdr w:val="nil"/>
          <w:lang w:eastAsia="es-MX"/>
        </w:rPr>
      </w:pPr>
      <w:r w:rsidRPr="002D0F59">
        <w:rPr>
          <w:rFonts w:ascii="ITC Avant Garde" w:eastAsia="Times New Roman" w:hAnsi="ITC Avant Garde" w:cs="Courier New"/>
          <w:b/>
          <w:color w:val="2F2F2F"/>
          <w:bdr w:val="nil"/>
          <w:lang w:eastAsia="es-MX"/>
        </w:rPr>
        <w:t xml:space="preserve">Regla 16. </w:t>
      </w:r>
      <w:r w:rsidRPr="002D0F59">
        <w:rPr>
          <w:rFonts w:ascii="ITC Avant Garde" w:eastAsia="Times New Roman" w:hAnsi="ITC Avant Garde" w:cs="Courier New"/>
          <w:color w:val="2F2F2F"/>
          <w:bdr w:val="nil"/>
          <w:lang w:eastAsia="es-MX"/>
        </w:rPr>
        <w:t xml:space="preserve">Los acuerdos y posturas señaladas en las reglas 14 y 15 serán </w:t>
      </w:r>
      <w:proofErr w:type="gramStart"/>
      <w:r w:rsidRPr="002D0F59">
        <w:rPr>
          <w:rFonts w:ascii="ITC Avant Garde" w:eastAsia="Times New Roman" w:hAnsi="ITC Avant Garde" w:cs="Courier New"/>
          <w:color w:val="2F2F2F"/>
          <w:bdr w:val="nil"/>
          <w:lang w:eastAsia="es-MX"/>
        </w:rPr>
        <w:t>remitidas</w:t>
      </w:r>
      <w:proofErr w:type="gramEnd"/>
      <w:r w:rsidRPr="002D0F59">
        <w:rPr>
          <w:rFonts w:ascii="ITC Avant Garde" w:eastAsia="Times New Roman" w:hAnsi="ITC Avant Garde" w:cs="Courier New"/>
          <w:color w:val="2F2F2F"/>
          <w:bdr w:val="nil"/>
          <w:lang w:eastAsia="es-MX"/>
        </w:rPr>
        <w:t xml:space="preserve"> por el Presidente del Comité al Titular de la Unidad de Espectro Radioeléctrico</w:t>
      </w:r>
      <w:r w:rsidRPr="002D0F59">
        <w:rPr>
          <w:rFonts w:ascii="ITC Avant Garde" w:eastAsia="Times New Roman" w:hAnsi="ITC Avant Garde" w:cs="Arial"/>
          <w:color w:val="2F2F2F"/>
          <w:bdr w:val="nil"/>
          <w:lang w:eastAsia="es-MX"/>
        </w:rPr>
        <w:t>.</w:t>
      </w:r>
    </w:p>
    <w:p w14:paraId="28FFC2F1" w14:textId="77777777" w:rsidR="00536936" w:rsidRDefault="002D0F59" w:rsidP="001E7D39">
      <w:pPr>
        <w:pBdr>
          <w:top w:val="nil"/>
          <w:left w:val="nil"/>
          <w:bottom w:val="nil"/>
          <w:right w:val="nil"/>
          <w:between w:val="nil"/>
          <w:bar w:val="nil"/>
        </w:pBdr>
        <w:spacing w:before="240" w:after="240" w:line="240" w:lineRule="auto"/>
        <w:jc w:val="both"/>
        <w:rPr>
          <w:rFonts w:ascii="ITC Avant Garde" w:eastAsia="Times New Roman" w:hAnsi="ITC Avant Garde" w:cs="Courier New"/>
          <w:color w:val="2F2F2F"/>
          <w:bdr w:val="nil"/>
          <w:lang w:eastAsia="es-MX"/>
        </w:rPr>
      </w:pPr>
      <w:r w:rsidRPr="002D0F59">
        <w:rPr>
          <w:rFonts w:ascii="ITC Avant Garde" w:eastAsia="Times New Roman" w:hAnsi="ITC Avant Garde" w:cs="Courier New"/>
          <w:b/>
          <w:color w:val="2F2F2F"/>
          <w:bdr w:val="nil"/>
          <w:lang w:eastAsia="es-MX"/>
        </w:rPr>
        <w:t xml:space="preserve">Regla 17. </w:t>
      </w:r>
      <w:r w:rsidRPr="002D0F59">
        <w:rPr>
          <w:rFonts w:ascii="ITC Avant Garde" w:eastAsia="Times New Roman" w:hAnsi="ITC Avant Garde" w:cs="Courier New"/>
          <w:color w:val="2F2F2F"/>
          <w:bdr w:val="nil"/>
          <w:lang w:eastAsia="es-MX"/>
        </w:rPr>
        <w:t>La información escrita, oral, gráfica o contenida en cualquier soporte electrónico o electromagnético que sea proporcionada con motivo de la participación por los Integrantes del Comité o los invitados, deberá tener el carácter de pública en términos de la legislación aplicable, lo que será responsabilidad de quien la provea. Asimismo, quien provea la información será responsable de cualquier problemática en relación con derechos de autor o de propiedad intelectual derivado de dicha entrega.</w:t>
      </w:r>
    </w:p>
    <w:p w14:paraId="5387EDC9" w14:textId="77777777" w:rsidR="00536936" w:rsidRDefault="002D0F59" w:rsidP="001E7D39">
      <w:pPr>
        <w:pBdr>
          <w:top w:val="nil"/>
          <w:left w:val="nil"/>
          <w:bottom w:val="nil"/>
          <w:right w:val="nil"/>
          <w:between w:val="nil"/>
          <w:bar w:val="nil"/>
        </w:pBdr>
        <w:spacing w:before="240" w:after="240" w:line="240" w:lineRule="auto"/>
        <w:jc w:val="both"/>
        <w:rPr>
          <w:rFonts w:ascii="ITC Avant Garde" w:eastAsia="Times New Roman" w:hAnsi="ITC Avant Garde" w:cs="Courier New"/>
          <w:color w:val="2F2F2F"/>
          <w:bdr w:val="nil"/>
          <w:lang w:eastAsia="es-MX"/>
        </w:rPr>
      </w:pPr>
      <w:r w:rsidRPr="002D0F59">
        <w:rPr>
          <w:rFonts w:ascii="ITC Avant Garde" w:eastAsia="Times New Roman" w:hAnsi="ITC Avant Garde" w:cs="Courier New"/>
          <w:b/>
          <w:color w:val="2F2F2F"/>
          <w:bdr w:val="nil"/>
          <w:lang w:eastAsia="es-MX"/>
        </w:rPr>
        <w:t xml:space="preserve">Regla 18. </w:t>
      </w:r>
      <w:r w:rsidRPr="002D0F59">
        <w:rPr>
          <w:rFonts w:ascii="ITC Avant Garde" w:eastAsia="Times New Roman" w:hAnsi="ITC Avant Garde" w:cs="Courier New"/>
          <w:color w:val="2F2F2F"/>
          <w:bdr w:val="nil"/>
          <w:lang w:eastAsia="es-MX"/>
        </w:rPr>
        <w:t>Toda la documentación emanada del Comité será pública y estará disponible en el micrositio del Comité en el Portal del Instituto, incluyendo las actas, reportes, informes, propuestas, entre otros documentos.</w:t>
      </w:r>
    </w:p>
    <w:p w14:paraId="4DC53485" w14:textId="395A2D48" w:rsidR="002D0F59" w:rsidRPr="00446E95" w:rsidRDefault="002D0F59" w:rsidP="00446E95">
      <w:pPr>
        <w:pStyle w:val="Ttulo3"/>
        <w:jc w:val="center"/>
        <w:rPr>
          <w:rFonts w:ascii="ITC Avant Garde" w:hAnsi="ITC Avant Garde"/>
          <w:b/>
          <w:sz w:val="24"/>
          <w:szCs w:val="24"/>
        </w:rPr>
      </w:pPr>
      <w:r w:rsidRPr="00446E95">
        <w:rPr>
          <w:rFonts w:ascii="ITC Avant Garde" w:hAnsi="ITC Avant Garde"/>
          <w:b/>
          <w:sz w:val="24"/>
          <w:szCs w:val="24"/>
        </w:rPr>
        <w:t>CAPÍTULO III</w:t>
      </w:r>
    </w:p>
    <w:p w14:paraId="5CD613A9" w14:textId="77777777" w:rsidR="00536936" w:rsidRPr="00446E95" w:rsidRDefault="002D0F59" w:rsidP="00446E95">
      <w:pPr>
        <w:pBdr>
          <w:top w:val="nil"/>
          <w:left w:val="nil"/>
          <w:bottom w:val="nil"/>
          <w:right w:val="nil"/>
          <w:between w:val="nil"/>
          <w:bar w:val="nil"/>
        </w:pBdr>
        <w:spacing w:before="240" w:after="240" w:line="240" w:lineRule="auto"/>
        <w:jc w:val="center"/>
        <w:rPr>
          <w:rFonts w:ascii="ITC Avant Garde" w:eastAsia="Times New Roman" w:hAnsi="ITC Avant Garde" w:cs="Arial"/>
          <w:b/>
          <w:color w:val="000000" w:themeColor="text1"/>
          <w:bdr w:val="nil"/>
          <w:lang w:eastAsia="es-MX"/>
        </w:rPr>
      </w:pPr>
      <w:r w:rsidRPr="00446E95">
        <w:rPr>
          <w:rFonts w:ascii="ITC Avant Garde" w:eastAsia="Times New Roman" w:hAnsi="ITC Avant Garde" w:cs="Arial"/>
          <w:b/>
          <w:color w:val="000000" w:themeColor="text1"/>
          <w:bdr w:val="nil"/>
          <w:lang w:eastAsia="es-MX"/>
        </w:rPr>
        <w:t>DE LA CONFORMACIÓN DE LOS GRUPOS DE TRABAJO Y SU OPERACIÓN EN EL COMITÉ</w:t>
      </w:r>
    </w:p>
    <w:p w14:paraId="3F3CB94A" w14:textId="77777777" w:rsidR="00536936" w:rsidRDefault="002D0F59" w:rsidP="001E7D39">
      <w:pPr>
        <w:pBdr>
          <w:top w:val="nil"/>
          <w:left w:val="nil"/>
          <w:bottom w:val="nil"/>
          <w:right w:val="nil"/>
          <w:between w:val="nil"/>
          <w:bar w:val="nil"/>
        </w:pBdr>
        <w:spacing w:before="240" w:after="240" w:line="240" w:lineRule="auto"/>
        <w:jc w:val="both"/>
        <w:rPr>
          <w:rFonts w:ascii="ITC Avant Garde" w:eastAsia="Times New Roman" w:hAnsi="ITC Avant Garde" w:cs="Courier New"/>
          <w:color w:val="2F2F2F"/>
          <w:bdr w:val="nil"/>
          <w:lang w:eastAsia="es-MX"/>
        </w:rPr>
      </w:pPr>
      <w:r w:rsidRPr="002D0F59">
        <w:rPr>
          <w:rFonts w:ascii="ITC Avant Garde" w:eastAsia="Times New Roman" w:hAnsi="ITC Avant Garde" w:cs="Courier New"/>
          <w:b/>
          <w:color w:val="2F2F2F"/>
          <w:bdr w:val="nil"/>
          <w:lang w:eastAsia="es-MX"/>
        </w:rPr>
        <w:t xml:space="preserve">Regla 19. </w:t>
      </w:r>
      <w:r w:rsidRPr="002D0F59">
        <w:rPr>
          <w:rFonts w:ascii="ITC Avant Garde" w:eastAsia="Times New Roman" w:hAnsi="ITC Avant Garde" w:cs="Courier New"/>
          <w:color w:val="2F2F2F"/>
          <w:bdr w:val="nil"/>
          <w:lang w:eastAsia="es-MX"/>
        </w:rPr>
        <w:t xml:space="preserve">Para la atención de las necesidades, </w:t>
      </w:r>
      <w:r w:rsidRPr="002D0F59">
        <w:rPr>
          <w:rFonts w:ascii="ITC Avant Garde" w:hAnsi="ITC Avant Garde" w:cs="Arial"/>
          <w:color w:val="2F2F2F"/>
          <w:bdr w:val="nil"/>
          <w:lang w:eastAsia="es-MX"/>
        </w:rPr>
        <w:t>estrategias, prospectiva y estudios</w:t>
      </w:r>
      <w:r w:rsidRPr="002D0F59">
        <w:rPr>
          <w:rFonts w:ascii="ITC Avant Garde" w:eastAsia="Times New Roman" w:hAnsi="ITC Avant Garde" w:cs="Courier New"/>
          <w:color w:val="2F2F2F"/>
          <w:bdr w:val="nil"/>
          <w:lang w:eastAsia="es-MX"/>
        </w:rPr>
        <w:t xml:space="preserve"> del espectro radioeléctrico actuales y futuras para todos los servicios de radiocomunicaciones, el Comité implementará 6 (seis) Grupos de Trabajo, que </w:t>
      </w:r>
      <w:r w:rsidRPr="002D0F59">
        <w:rPr>
          <w:rFonts w:ascii="ITC Avant Garde" w:eastAsia="Times New Roman" w:hAnsi="ITC Avant Garde" w:cs="Courier New"/>
          <w:color w:val="2F2F2F"/>
          <w:bdr w:val="nil"/>
          <w:lang w:eastAsia="es-MX"/>
        </w:rPr>
        <w:lastRenderedPageBreak/>
        <w:t>deberán desarrollar sus actividades con apego al programa de trabajo propuesto por el Presidente del Comité y, se especializarán en los ámbitos siguientes:</w:t>
      </w:r>
    </w:p>
    <w:p w14:paraId="5EDD95E0" w14:textId="1BBD10DD" w:rsidR="002D0F59" w:rsidRPr="002D0F59" w:rsidRDefault="002D0F59" w:rsidP="00446E95">
      <w:pPr>
        <w:pStyle w:val="Prrafodelista"/>
        <w:numPr>
          <w:ilvl w:val="0"/>
          <w:numId w:val="35"/>
        </w:numPr>
        <w:pBdr>
          <w:top w:val="nil"/>
          <w:left w:val="nil"/>
          <w:bottom w:val="nil"/>
          <w:right w:val="nil"/>
          <w:between w:val="nil"/>
          <w:bar w:val="nil"/>
        </w:pBdr>
        <w:spacing w:before="240" w:after="240"/>
        <w:jc w:val="both"/>
        <w:rPr>
          <w:rFonts w:ascii="ITC Avant Garde" w:hAnsi="ITC Avant Garde" w:cs="Courier New"/>
          <w:color w:val="2F2F2F"/>
          <w:bdr w:val="nil"/>
          <w:lang w:eastAsia="es-MX"/>
        </w:rPr>
      </w:pPr>
      <w:r w:rsidRPr="002D0F59">
        <w:rPr>
          <w:rFonts w:ascii="ITC Avant Garde" w:hAnsi="ITC Avant Garde" w:cs="Courier New"/>
          <w:color w:val="2F2F2F"/>
          <w:bdr w:val="nil"/>
          <w:lang w:eastAsia="es-MX"/>
        </w:rPr>
        <w:t>Espectro para Servicios Fijos y Móviles Terrestres;</w:t>
      </w:r>
    </w:p>
    <w:p w14:paraId="75CBAA68" w14:textId="77777777" w:rsidR="002D0F59" w:rsidRPr="002D0F59" w:rsidRDefault="002D0F59" w:rsidP="00446E95">
      <w:pPr>
        <w:pStyle w:val="Prrafodelista"/>
        <w:numPr>
          <w:ilvl w:val="0"/>
          <w:numId w:val="35"/>
        </w:numPr>
        <w:pBdr>
          <w:top w:val="nil"/>
          <w:left w:val="nil"/>
          <w:bottom w:val="nil"/>
          <w:right w:val="nil"/>
          <w:between w:val="nil"/>
          <w:bar w:val="nil"/>
        </w:pBdr>
        <w:spacing w:before="240" w:after="240"/>
        <w:jc w:val="both"/>
        <w:rPr>
          <w:rFonts w:ascii="ITC Avant Garde" w:hAnsi="ITC Avant Garde" w:cs="Courier New"/>
          <w:color w:val="2F2F2F"/>
          <w:bdr w:val="nil"/>
          <w:lang w:eastAsia="es-MX"/>
        </w:rPr>
      </w:pPr>
      <w:r w:rsidRPr="002D0F59">
        <w:rPr>
          <w:rFonts w:ascii="ITC Avant Garde" w:hAnsi="ITC Avant Garde" w:cs="Courier New"/>
          <w:color w:val="2F2F2F"/>
          <w:bdr w:val="nil"/>
          <w:lang w:eastAsia="es-MX"/>
        </w:rPr>
        <w:t>Espectro para Servicios de Banda Ancha Móvil;</w:t>
      </w:r>
    </w:p>
    <w:p w14:paraId="21555789" w14:textId="77777777" w:rsidR="002D0F59" w:rsidRPr="002D0F59" w:rsidRDefault="002D0F59" w:rsidP="00446E95">
      <w:pPr>
        <w:pStyle w:val="Prrafodelista"/>
        <w:numPr>
          <w:ilvl w:val="0"/>
          <w:numId w:val="35"/>
        </w:numPr>
        <w:pBdr>
          <w:top w:val="nil"/>
          <w:left w:val="nil"/>
          <w:bottom w:val="nil"/>
          <w:right w:val="nil"/>
          <w:between w:val="nil"/>
          <w:bar w:val="nil"/>
        </w:pBdr>
        <w:spacing w:before="240" w:after="240"/>
        <w:jc w:val="both"/>
        <w:rPr>
          <w:rFonts w:ascii="ITC Avant Garde" w:hAnsi="ITC Avant Garde" w:cs="Courier New"/>
          <w:color w:val="2F2F2F"/>
          <w:bdr w:val="nil"/>
          <w:lang w:eastAsia="es-MX"/>
        </w:rPr>
      </w:pPr>
      <w:r w:rsidRPr="002D0F59">
        <w:rPr>
          <w:rFonts w:ascii="ITC Avant Garde" w:hAnsi="ITC Avant Garde" w:cs="Courier New"/>
          <w:color w:val="2F2F2F"/>
          <w:bdr w:val="nil"/>
          <w:lang w:eastAsia="es-MX"/>
        </w:rPr>
        <w:t>Espectro para Servicios de Radiodifusión;</w:t>
      </w:r>
    </w:p>
    <w:p w14:paraId="620BF111" w14:textId="77777777" w:rsidR="002D0F59" w:rsidRPr="002D0F59" w:rsidRDefault="002D0F59" w:rsidP="00446E95">
      <w:pPr>
        <w:pStyle w:val="Prrafodelista"/>
        <w:numPr>
          <w:ilvl w:val="0"/>
          <w:numId w:val="35"/>
        </w:numPr>
        <w:pBdr>
          <w:top w:val="nil"/>
          <w:left w:val="nil"/>
          <w:bottom w:val="nil"/>
          <w:right w:val="nil"/>
          <w:between w:val="nil"/>
          <w:bar w:val="nil"/>
        </w:pBdr>
        <w:spacing w:before="240" w:after="240"/>
        <w:jc w:val="both"/>
        <w:rPr>
          <w:rFonts w:ascii="ITC Avant Garde" w:hAnsi="ITC Avant Garde" w:cs="Courier New"/>
          <w:color w:val="2F2F2F"/>
          <w:bdr w:val="nil"/>
          <w:lang w:eastAsia="es-MX"/>
        </w:rPr>
      </w:pPr>
      <w:r w:rsidRPr="002D0F59">
        <w:rPr>
          <w:rFonts w:ascii="ITC Avant Garde" w:hAnsi="ITC Avant Garde" w:cs="Courier New"/>
          <w:color w:val="2F2F2F"/>
          <w:bdr w:val="nil"/>
          <w:lang w:eastAsia="es-MX"/>
        </w:rPr>
        <w:t>Espectro para Servicios Satelitales;</w:t>
      </w:r>
    </w:p>
    <w:p w14:paraId="7F2C1242" w14:textId="77777777" w:rsidR="002D0F59" w:rsidRPr="002D0F59" w:rsidRDefault="002D0F59" w:rsidP="00446E95">
      <w:pPr>
        <w:pStyle w:val="Prrafodelista"/>
        <w:numPr>
          <w:ilvl w:val="0"/>
          <w:numId w:val="35"/>
        </w:numPr>
        <w:pBdr>
          <w:top w:val="nil"/>
          <w:left w:val="nil"/>
          <w:bottom w:val="nil"/>
          <w:right w:val="nil"/>
          <w:between w:val="nil"/>
          <w:bar w:val="nil"/>
        </w:pBdr>
        <w:spacing w:before="240" w:after="240"/>
        <w:jc w:val="both"/>
        <w:rPr>
          <w:rFonts w:ascii="ITC Avant Garde" w:hAnsi="ITC Avant Garde" w:cs="Courier New"/>
          <w:color w:val="2F2F2F"/>
          <w:bdr w:val="nil"/>
          <w:lang w:eastAsia="es-MX"/>
        </w:rPr>
      </w:pPr>
      <w:r w:rsidRPr="002D0F59">
        <w:rPr>
          <w:rFonts w:ascii="ITC Avant Garde" w:hAnsi="ITC Avant Garde" w:cs="Courier New"/>
          <w:color w:val="2F2F2F"/>
          <w:bdr w:val="nil"/>
          <w:lang w:eastAsia="es-MX"/>
        </w:rPr>
        <w:t>Espectro para Servicios Marítimos, Aeronáuticos, Científicos y Aficionados, y</w:t>
      </w:r>
    </w:p>
    <w:p w14:paraId="01B767A7" w14:textId="77777777" w:rsidR="00536936" w:rsidRDefault="002D0F59" w:rsidP="00446E95">
      <w:pPr>
        <w:pStyle w:val="Prrafodelista"/>
        <w:numPr>
          <w:ilvl w:val="0"/>
          <w:numId w:val="35"/>
        </w:numPr>
        <w:pBdr>
          <w:top w:val="nil"/>
          <w:left w:val="nil"/>
          <w:bottom w:val="nil"/>
          <w:right w:val="nil"/>
          <w:between w:val="nil"/>
          <w:bar w:val="nil"/>
        </w:pBdr>
        <w:spacing w:before="240" w:after="240"/>
        <w:jc w:val="both"/>
        <w:rPr>
          <w:rFonts w:ascii="ITC Avant Garde" w:hAnsi="ITC Avant Garde" w:cs="Courier New"/>
          <w:color w:val="2F2F2F"/>
          <w:bdr w:val="nil"/>
          <w:lang w:eastAsia="es-MX"/>
        </w:rPr>
      </w:pPr>
      <w:r w:rsidRPr="002D0F59">
        <w:rPr>
          <w:rFonts w:ascii="ITC Avant Garde" w:hAnsi="ITC Avant Garde" w:cs="Courier New"/>
          <w:color w:val="2F2F2F"/>
          <w:bdr w:val="nil"/>
          <w:lang w:eastAsia="es-MX"/>
        </w:rPr>
        <w:t>Aspectos generales del Espectro Radioeléctrico.</w:t>
      </w:r>
    </w:p>
    <w:p w14:paraId="2911FDC4" w14:textId="77777777" w:rsidR="00536936" w:rsidRDefault="002D0F59" w:rsidP="001E7D39">
      <w:pPr>
        <w:pBdr>
          <w:top w:val="nil"/>
          <w:left w:val="nil"/>
          <w:bottom w:val="nil"/>
          <w:right w:val="nil"/>
          <w:between w:val="nil"/>
          <w:bar w:val="nil"/>
        </w:pBdr>
        <w:spacing w:before="240" w:after="240" w:line="240" w:lineRule="auto"/>
        <w:jc w:val="both"/>
        <w:rPr>
          <w:rFonts w:ascii="ITC Avant Garde" w:eastAsia="Times New Roman" w:hAnsi="ITC Avant Garde" w:cs="Courier New"/>
          <w:color w:val="2F2F2F"/>
          <w:bdr w:val="nil"/>
          <w:lang w:eastAsia="es-MX"/>
        </w:rPr>
      </w:pPr>
      <w:r w:rsidRPr="002D0F59">
        <w:rPr>
          <w:rFonts w:ascii="ITC Avant Garde" w:eastAsia="Times New Roman" w:hAnsi="ITC Avant Garde" w:cs="Courier New"/>
          <w:b/>
          <w:color w:val="2F2F2F"/>
          <w:bdr w:val="nil"/>
          <w:lang w:eastAsia="es-MX"/>
        </w:rPr>
        <w:t>Regla 20. Sesiones de los Grupos de Trabajo.</w:t>
      </w:r>
      <w:r w:rsidRPr="002D0F59">
        <w:rPr>
          <w:rFonts w:ascii="ITC Avant Garde" w:eastAsia="Times New Roman" w:hAnsi="ITC Avant Garde" w:cs="Courier New"/>
          <w:color w:val="2F2F2F"/>
          <w:bdr w:val="nil"/>
          <w:lang w:eastAsia="es-MX"/>
        </w:rPr>
        <w:t xml:space="preserve"> Para que una sesión del grupo de trabajo se considere válida, se requerirá la presencia de por lo menos 5 (cinco) integrantes del Grupo de Trabajo. . Una vez verificado el quórum, el Coordinador respectivo dará inicio a la sesión mediante la lectura y desahogo del orden del día.</w:t>
      </w:r>
    </w:p>
    <w:p w14:paraId="05626D17" w14:textId="77777777" w:rsidR="00536936" w:rsidRDefault="002D0F59" w:rsidP="00446E95">
      <w:pPr>
        <w:pBdr>
          <w:top w:val="nil"/>
          <w:left w:val="nil"/>
          <w:bottom w:val="nil"/>
          <w:right w:val="nil"/>
          <w:between w:val="nil"/>
          <w:bar w:val="nil"/>
        </w:pBdr>
        <w:spacing w:before="240" w:after="240" w:line="240" w:lineRule="auto"/>
        <w:jc w:val="both"/>
        <w:rPr>
          <w:rFonts w:ascii="ITC Avant Garde" w:eastAsia="Times New Roman" w:hAnsi="ITC Avant Garde" w:cs="Courier New"/>
          <w:bCs/>
          <w:color w:val="2F2F2F"/>
          <w:bdr w:val="nil"/>
          <w:lang w:eastAsia="es-MX"/>
        </w:rPr>
      </w:pPr>
      <w:r w:rsidRPr="002D0F59">
        <w:rPr>
          <w:rFonts w:ascii="ITC Avant Garde" w:eastAsia="Times New Roman" w:hAnsi="ITC Avant Garde" w:cs="Courier New"/>
          <w:bCs/>
          <w:color w:val="2F2F2F"/>
          <w:bdr w:val="nil"/>
          <w:lang w:eastAsia="es-MX"/>
        </w:rPr>
        <w:t xml:space="preserve">Las sesiones serán convocadas por el Coordinador del Grupo de Trabajo respectivo y se conducirán conforme a lo establecido en el orden del día y cada integrante del </w:t>
      </w:r>
      <w:r w:rsidRPr="00446E95">
        <w:rPr>
          <w:rFonts w:ascii="ITC Avant Garde" w:eastAsia="Times New Roman" w:hAnsi="ITC Avant Garde" w:cs="Courier New"/>
          <w:color w:val="2F2F2F"/>
          <w:bdr w:val="nil"/>
          <w:lang w:eastAsia="es-MX"/>
        </w:rPr>
        <w:t>Grupo</w:t>
      </w:r>
      <w:r w:rsidRPr="002D0F59">
        <w:rPr>
          <w:rFonts w:ascii="ITC Avant Garde" w:eastAsia="Times New Roman" w:hAnsi="ITC Avant Garde" w:cs="Courier New"/>
          <w:bCs/>
          <w:color w:val="2F2F2F"/>
          <w:bdr w:val="nil"/>
          <w:lang w:eastAsia="es-MX"/>
        </w:rPr>
        <w:t xml:space="preserve"> de Trabajo podrá expresar su opinión y proponer medidas y modificaciones a la información y documentos presentados.</w:t>
      </w:r>
    </w:p>
    <w:p w14:paraId="0BEA12D5" w14:textId="77777777" w:rsidR="00536936" w:rsidRDefault="002D0F59" w:rsidP="00446E95">
      <w:pPr>
        <w:pBdr>
          <w:top w:val="nil"/>
          <w:left w:val="nil"/>
          <w:bottom w:val="nil"/>
          <w:right w:val="nil"/>
          <w:between w:val="nil"/>
          <w:bar w:val="nil"/>
        </w:pBdr>
        <w:spacing w:before="240" w:after="240" w:line="240" w:lineRule="auto"/>
        <w:jc w:val="both"/>
        <w:rPr>
          <w:rFonts w:ascii="ITC Avant Garde" w:eastAsia="Times New Roman" w:hAnsi="ITC Avant Garde" w:cs="Courier New"/>
          <w:bCs/>
          <w:color w:val="2F2F2F"/>
          <w:bdr w:val="nil"/>
          <w:lang w:eastAsia="es-MX"/>
        </w:rPr>
      </w:pPr>
      <w:r w:rsidRPr="002D0F59">
        <w:rPr>
          <w:rFonts w:ascii="ITC Avant Garde" w:eastAsia="Times New Roman" w:hAnsi="ITC Avant Garde" w:cs="Courier New"/>
          <w:color w:val="2F2F2F"/>
          <w:bdr w:val="nil"/>
          <w:lang w:eastAsia="es-MX"/>
        </w:rPr>
        <w:t xml:space="preserve">La convocatoria </w:t>
      </w:r>
      <w:r w:rsidRPr="002D0F59">
        <w:rPr>
          <w:rFonts w:ascii="ITC Avant Garde" w:eastAsia="Times New Roman" w:hAnsi="ITC Avant Garde" w:cs="Courier New"/>
          <w:bCs/>
          <w:color w:val="2F2F2F"/>
          <w:bdr w:val="nil"/>
          <w:lang w:eastAsia="es-MX"/>
        </w:rPr>
        <w:t>deberá señalar la fecha, hora de inicio y lugar en que se llevará a cabo la sesión, así como el orden del día</w:t>
      </w:r>
      <w:r w:rsidRPr="002D0F59">
        <w:rPr>
          <w:rFonts w:ascii="ITC Avant Garde" w:eastAsia="Times New Roman" w:hAnsi="ITC Avant Garde" w:cs="Courier New"/>
          <w:color w:val="2F2F2F"/>
          <w:bdr w:val="nil"/>
          <w:lang w:eastAsia="es-MX"/>
        </w:rPr>
        <w:t>. Para la celebración de una sesión de un grupo de trabajo, se notificará vía correo electrónico por parte del Punto Focal a los Integrantes del grupo con al menos 5 (cinco) días hábiles de anticipación a la fecha programada para su celebración.</w:t>
      </w:r>
    </w:p>
    <w:p w14:paraId="32732506" w14:textId="77777777" w:rsidR="00536936" w:rsidRDefault="002D0F59" w:rsidP="001E7D39">
      <w:pPr>
        <w:pBdr>
          <w:top w:val="nil"/>
          <w:left w:val="nil"/>
          <w:bottom w:val="nil"/>
          <w:right w:val="nil"/>
          <w:between w:val="nil"/>
          <w:bar w:val="nil"/>
        </w:pBdr>
        <w:spacing w:before="240" w:after="240" w:line="240" w:lineRule="auto"/>
        <w:jc w:val="both"/>
        <w:rPr>
          <w:rFonts w:ascii="ITC Avant Garde" w:eastAsia="Times New Roman" w:hAnsi="ITC Avant Garde" w:cs="Courier New"/>
          <w:color w:val="2F2F2F"/>
          <w:bdr w:val="nil"/>
          <w:lang w:eastAsia="es-MX"/>
        </w:rPr>
      </w:pPr>
      <w:r w:rsidRPr="002D0F59">
        <w:rPr>
          <w:rFonts w:ascii="ITC Avant Garde" w:eastAsia="Times New Roman" w:hAnsi="ITC Avant Garde" w:cs="Courier New"/>
          <w:b/>
          <w:color w:val="2F2F2F"/>
          <w:bdr w:val="nil"/>
          <w:lang w:eastAsia="es-MX"/>
        </w:rPr>
        <w:t xml:space="preserve">Regla 21. </w:t>
      </w:r>
      <w:r w:rsidRPr="002D0F59">
        <w:rPr>
          <w:rFonts w:ascii="ITC Avant Garde" w:eastAsia="Times New Roman" w:hAnsi="ITC Avant Garde" w:cs="Courier New"/>
          <w:color w:val="2F2F2F"/>
          <w:bdr w:val="nil"/>
          <w:lang w:eastAsia="es-MX"/>
        </w:rPr>
        <w:t>A cada sesión del Grupo de Trabajo podrán asistir como invitados los expertos que, en su caso, haya aprobado el Coordinador del Grupo de Trabajo, con el objeto de asesorar en los diversos temas que serán abordados. Los invitados podrán expresar su opinión en relación a los temas por desahogar en el orden del día.</w:t>
      </w:r>
    </w:p>
    <w:p w14:paraId="324E299D" w14:textId="77777777" w:rsidR="00536936" w:rsidRDefault="002D0F59" w:rsidP="00446E95">
      <w:pPr>
        <w:pBdr>
          <w:top w:val="nil"/>
          <w:left w:val="nil"/>
          <w:bottom w:val="nil"/>
          <w:right w:val="nil"/>
          <w:between w:val="nil"/>
          <w:bar w:val="nil"/>
        </w:pBdr>
        <w:spacing w:before="240" w:after="240" w:line="240" w:lineRule="auto"/>
        <w:jc w:val="both"/>
        <w:rPr>
          <w:rFonts w:ascii="ITC Avant Garde" w:eastAsia="Times New Roman" w:hAnsi="ITC Avant Garde" w:cs="Courier New"/>
          <w:color w:val="2F2F2F"/>
          <w:bdr w:val="nil"/>
          <w:lang w:eastAsia="es-MX"/>
        </w:rPr>
      </w:pPr>
      <w:r w:rsidRPr="002D0F59">
        <w:rPr>
          <w:rFonts w:ascii="ITC Avant Garde" w:eastAsia="Times New Roman" w:hAnsi="ITC Avant Garde" w:cs="Courier New"/>
          <w:color w:val="2F2F2F"/>
          <w:bdr w:val="nil"/>
          <w:lang w:eastAsia="es-MX"/>
        </w:rPr>
        <w:t>Asimismo, cualquier otro interesado, incluyendo a servidores públicos del Instituto, podrá asistir a la sesiones del Grupo de Trabajo, pero no tendrá voz, ni derecho a manifestar su opinión respecto a los asuntos planteados en el orden del día, a menos que así lo determine el Coordinador del Grupo de Trabajo.</w:t>
      </w:r>
    </w:p>
    <w:p w14:paraId="23D62743" w14:textId="77777777" w:rsidR="00536936" w:rsidRDefault="002D0F59" w:rsidP="001E7D39">
      <w:pPr>
        <w:pBdr>
          <w:top w:val="nil"/>
          <w:left w:val="nil"/>
          <w:bottom w:val="nil"/>
          <w:right w:val="nil"/>
          <w:between w:val="nil"/>
          <w:bar w:val="nil"/>
        </w:pBdr>
        <w:spacing w:before="240" w:after="240" w:line="240" w:lineRule="auto"/>
        <w:jc w:val="both"/>
        <w:rPr>
          <w:rFonts w:ascii="ITC Avant Garde" w:eastAsia="Times New Roman" w:hAnsi="ITC Avant Garde" w:cs="Arial"/>
          <w:color w:val="2F2F2F"/>
          <w:bdr w:val="nil"/>
          <w:lang w:eastAsia="es-MX"/>
        </w:rPr>
      </w:pPr>
      <w:r w:rsidRPr="002D0F59">
        <w:rPr>
          <w:rFonts w:ascii="ITC Avant Garde" w:eastAsia="Times New Roman" w:hAnsi="ITC Avant Garde" w:cs="Courier New"/>
          <w:b/>
          <w:color w:val="2F2F2F"/>
          <w:bdr w:val="nil"/>
          <w:lang w:eastAsia="es-MX"/>
        </w:rPr>
        <w:t xml:space="preserve">Regla 22. </w:t>
      </w:r>
      <w:r w:rsidRPr="002D0F59">
        <w:rPr>
          <w:rFonts w:ascii="ITC Avant Garde" w:eastAsia="Times New Roman" w:hAnsi="ITC Avant Garde" w:cs="Courier New"/>
          <w:color w:val="2F2F2F"/>
          <w:bdr w:val="nil"/>
          <w:lang w:eastAsia="es-MX"/>
        </w:rPr>
        <w:t xml:space="preserve">El </w:t>
      </w:r>
      <w:r w:rsidRPr="00446E95">
        <w:rPr>
          <w:rFonts w:ascii="ITC Avant Garde" w:eastAsia="Times New Roman" w:hAnsi="ITC Avant Garde" w:cs="Courier New"/>
          <w:color w:val="2F2F2F"/>
          <w:bdr w:val="nil"/>
          <w:lang w:eastAsia="es-MX"/>
        </w:rPr>
        <w:t>Grupo</w:t>
      </w:r>
      <w:r w:rsidRPr="002D0F59">
        <w:rPr>
          <w:rFonts w:ascii="ITC Avant Garde" w:eastAsia="Times New Roman" w:hAnsi="ITC Avant Garde" w:cs="Arial"/>
          <w:color w:val="2F2F2F"/>
          <w:bdr w:val="nil"/>
          <w:lang w:eastAsia="es-MX"/>
        </w:rPr>
        <w:t xml:space="preserve"> de Trabajo sobre Espectro para Servicios Fijos y Móviles Terrestres analizará y discutirá temas relativos a:</w:t>
      </w:r>
    </w:p>
    <w:p w14:paraId="1B956846" w14:textId="7B9F2833" w:rsidR="002D0F59" w:rsidRPr="002D0F59" w:rsidRDefault="002D0F59" w:rsidP="00446E95">
      <w:pPr>
        <w:pStyle w:val="Prrafodelista"/>
        <w:numPr>
          <w:ilvl w:val="0"/>
          <w:numId w:val="36"/>
        </w:numPr>
        <w:pBdr>
          <w:top w:val="nil"/>
          <w:left w:val="nil"/>
          <w:bottom w:val="nil"/>
          <w:right w:val="nil"/>
          <w:between w:val="nil"/>
          <w:bar w:val="nil"/>
        </w:pBdr>
        <w:spacing w:before="240" w:after="240"/>
        <w:jc w:val="both"/>
        <w:rPr>
          <w:rFonts w:ascii="ITC Avant Garde" w:hAnsi="ITC Avant Garde" w:cs="Arial"/>
          <w:color w:val="2F2F2F"/>
          <w:bdr w:val="nil"/>
          <w:lang w:eastAsia="es-MX"/>
        </w:rPr>
      </w:pPr>
      <w:r w:rsidRPr="002D0F59">
        <w:rPr>
          <w:rFonts w:ascii="ITC Avant Garde" w:hAnsi="ITC Avant Garde" w:cs="Arial"/>
          <w:color w:val="2F2F2F"/>
          <w:bdr w:val="nil"/>
          <w:lang w:eastAsia="es-MX"/>
        </w:rPr>
        <w:lastRenderedPageBreak/>
        <w:t>Uso y atribución de bandas de frecuencias para el servicio fijo;</w:t>
      </w:r>
    </w:p>
    <w:p w14:paraId="4DCDFD7A" w14:textId="77777777" w:rsidR="002D0F59" w:rsidRPr="002D0F59" w:rsidRDefault="002D0F59" w:rsidP="00446E95">
      <w:pPr>
        <w:pStyle w:val="Prrafodelista"/>
        <w:numPr>
          <w:ilvl w:val="0"/>
          <w:numId w:val="36"/>
        </w:numPr>
        <w:pBdr>
          <w:top w:val="nil"/>
          <w:left w:val="nil"/>
          <w:bottom w:val="nil"/>
          <w:right w:val="nil"/>
          <w:between w:val="nil"/>
          <w:bar w:val="nil"/>
        </w:pBdr>
        <w:spacing w:before="240" w:after="240"/>
        <w:jc w:val="both"/>
        <w:rPr>
          <w:rFonts w:ascii="ITC Avant Garde" w:hAnsi="ITC Avant Garde" w:cs="Arial"/>
          <w:color w:val="2F2F2F"/>
          <w:bdr w:val="nil"/>
          <w:lang w:eastAsia="es-MX"/>
        </w:rPr>
      </w:pPr>
      <w:r w:rsidRPr="002D0F59">
        <w:rPr>
          <w:rFonts w:ascii="ITC Avant Garde" w:hAnsi="ITC Avant Garde" w:cs="Arial"/>
          <w:color w:val="2F2F2F"/>
          <w:bdr w:val="nil"/>
          <w:lang w:eastAsia="es-MX"/>
        </w:rPr>
        <w:t>Uso y atribución de bandas de frecuencias para el servicio móvil;</w:t>
      </w:r>
    </w:p>
    <w:p w14:paraId="72820610" w14:textId="77777777" w:rsidR="002D0F59" w:rsidRPr="002D0F59" w:rsidRDefault="002D0F59" w:rsidP="00446E95">
      <w:pPr>
        <w:pStyle w:val="Prrafodelista"/>
        <w:numPr>
          <w:ilvl w:val="0"/>
          <w:numId w:val="36"/>
        </w:numPr>
        <w:pBdr>
          <w:top w:val="nil"/>
          <w:left w:val="nil"/>
          <w:bottom w:val="nil"/>
          <w:right w:val="nil"/>
          <w:between w:val="nil"/>
          <w:bar w:val="nil"/>
        </w:pBdr>
        <w:spacing w:before="240" w:after="240"/>
        <w:jc w:val="both"/>
        <w:rPr>
          <w:rFonts w:ascii="ITC Avant Garde" w:hAnsi="ITC Avant Garde" w:cs="Arial"/>
          <w:color w:val="2F2F2F"/>
          <w:bdr w:val="nil"/>
          <w:lang w:eastAsia="es-MX"/>
        </w:rPr>
      </w:pPr>
      <w:r w:rsidRPr="002D0F59">
        <w:rPr>
          <w:rFonts w:ascii="ITC Avant Garde" w:hAnsi="ITC Avant Garde" w:cs="Arial"/>
          <w:color w:val="2F2F2F"/>
          <w:bdr w:val="nil"/>
          <w:lang w:eastAsia="es-MX"/>
        </w:rPr>
        <w:t>Necesidades espectrales para Sistemas de Radiocomunicación Ferroviaria;</w:t>
      </w:r>
    </w:p>
    <w:p w14:paraId="012F7E5D" w14:textId="77777777" w:rsidR="002D0F59" w:rsidRPr="002D0F59" w:rsidRDefault="002D0F59" w:rsidP="00446E95">
      <w:pPr>
        <w:pStyle w:val="Prrafodelista"/>
        <w:numPr>
          <w:ilvl w:val="0"/>
          <w:numId w:val="36"/>
        </w:numPr>
        <w:pBdr>
          <w:top w:val="nil"/>
          <w:left w:val="nil"/>
          <w:bottom w:val="nil"/>
          <w:right w:val="nil"/>
          <w:between w:val="nil"/>
          <w:bar w:val="nil"/>
        </w:pBdr>
        <w:spacing w:before="240" w:after="240"/>
        <w:jc w:val="both"/>
        <w:rPr>
          <w:rFonts w:ascii="ITC Avant Garde" w:hAnsi="ITC Avant Garde" w:cs="Arial"/>
          <w:color w:val="2F2F2F"/>
          <w:bdr w:val="nil"/>
          <w:lang w:eastAsia="es-MX"/>
        </w:rPr>
      </w:pPr>
      <w:r w:rsidRPr="002D0F59">
        <w:rPr>
          <w:rFonts w:ascii="ITC Avant Garde" w:hAnsi="ITC Avant Garde" w:cs="Arial"/>
          <w:color w:val="2F2F2F"/>
          <w:bdr w:val="nil"/>
          <w:lang w:eastAsia="es-MX"/>
        </w:rPr>
        <w:t>Necesidades espectrales para Sistemas de Transporte Inteligentes (ITS);</w:t>
      </w:r>
    </w:p>
    <w:p w14:paraId="160F74A7" w14:textId="77777777" w:rsidR="002D0F59" w:rsidRPr="002D0F59" w:rsidRDefault="002D0F59" w:rsidP="00446E95">
      <w:pPr>
        <w:pStyle w:val="Prrafodelista"/>
        <w:numPr>
          <w:ilvl w:val="0"/>
          <w:numId w:val="36"/>
        </w:numPr>
        <w:pBdr>
          <w:top w:val="nil"/>
          <w:left w:val="nil"/>
          <w:bottom w:val="nil"/>
          <w:right w:val="nil"/>
          <w:between w:val="nil"/>
          <w:bar w:val="nil"/>
        </w:pBdr>
        <w:spacing w:before="240" w:after="240"/>
        <w:jc w:val="both"/>
        <w:rPr>
          <w:rFonts w:ascii="ITC Avant Garde" w:hAnsi="ITC Avant Garde" w:cs="Arial"/>
          <w:color w:val="2F2F2F"/>
          <w:bdr w:val="nil"/>
          <w:lang w:eastAsia="es-MX"/>
        </w:rPr>
      </w:pPr>
      <w:r w:rsidRPr="002D0F59">
        <w:rPr>
          <w:rFonts w:ascii="ITC Avant Garde" w:hAnsi="ITC Avant Garde" w:cs="Arial"/>
          <w:color w:val="2F2F2F"/>
          <w:bdr w:val="nil"/>
          <w:lang w:eastAsia="es-MX"/>
        </w:rPr>
        <w:t>Necesidades espectrales para las estaciones en plataformas a gran altitud (HAPS);</w:t>
      </w:r>
    </w:p>
    <w:p w14:paraId="69FAED5A" w14:textId="77777777" w:rsidR="002D0F59" w:rsidRPr="00446E95" w:rsidRDefault="002D0F59" w:rsidP="00446E95">
      <w:pPr>
        <w:pStyle w:val="Prrafodelista"/>
        <w:numPr>
          <w:ilvl w:val="0"/>
          <w:numId w:val="36"/>
        </w:numPr>
        <w:pBdr>
          <w:top w:val="nil"/>
          <w:left w:val="nil"/>
          <w:bottom w:val="nil"/>
          <w:right w:val="nil"/>
          <w:between w:val="nil"/>
          <w:bar w:val="nil"/>
        </w:pBdr>
        <w:spacing w:before="240" w:after="240"/>
        <w:jc w:val="both"/>
        <w:rPr>
          <w:rFonts w:ascii="ITC Avant Garde" w:hAnsi="ITC Avant Garde" w:cs="Arial"/>
          <w:color w:val="2F2F2F"/>
          <w:bdr w:val="nil"/>
          <w:lang w:eastAsia="es-MX"/>
        </w:rPr>
      </w:pPr>
      <w:r w:rsidRPr="002D0F59">
        <w:rPr>
          <w:rFonts w:ascii="ITC Avant Garde" w:hAnsi="ITC Avant Garde" w:cs="Arial"/>
          <w:color w:val="2F2F2F"/>
          <w:bdr w:val="nil"/>
          <w:lang w:eastAsia="es-MX"/>
        </w:rPr>
        <w:t>Necesidades de espectro para estaciones a bordo de vehículos suborbitales, y</w:t>
      </w:r>
    </w:p>
    <w:p w14:paraId="2C7A486C" w14:textId="77777777" w:rsidR="00536936" w:rsidRPr="00446E95" w:rsidRDefault="002D0F59" w:rsidP="00446E95">
      <w:pPr>
        <w:pStyle w:val="Prrafodelista"/>
        <w:numPr>
          <w:ilvl w:val="0"/>
          <w:numId w:val="36"/>
        </w:numPr>
        <w:pBdr>
          <w:top w:val="nil"/>
          <w:left w:val="nil"/>
          <w:bottom w:val="nil"/>
          <w:right w:val="nil"/>
          <w:between w:val="nil"/>
          <w:bar w:val="nil"/>
        </w:pBdr>
        <w:spacing w:before="240" w:after="240"/>
        <w:jc w:val="both"/>
        <w:rPr>
          <w:rFonts w:ascii="ITC Avant Garde" w:hAnsi="ITC Avant Garde" w:cs="Arial"/>
          <w:color w:val="2F2F2F"/>
          <w:bdr w:val="nil"/>
          <w:lang w:eastAsia="es-MX"/>
        </w:rPr>
      </w:pPr>
      <w:r w:rsidRPr="00446E95">
        <w:rPr>
          <w:rFonts w:ascii="ITC Avant Garde" w:hAnsi="ITC Avant Garde" w:cs="Arial"/>
          <w:color w:val="2F2F2F"/>
          <w:bdr w:val="nil"/>
          <w:lang w:eastAsia="es-MX"/>
        </w:rPr>
        <w:t xml:space="preserve">Cualquier otro relativo a </w:t>
      </w:r>
      <w:r w:rsidRPr="002D0F59">
        <w:rPr>
          <w:rFonts w:ascii="ITC Avant Garde" w:hAnsi="ITC Avant Garde" w:cs="Arial"/>
          <w:color w:val="2F2F2F"/>
          <w:bdr w:val="nil"/>
          <w:lang w:eastAsia="es-MX"/>
        </w:rPr>
        <w:t>espectro para servicios fijos y móviles terrestres.</w:t>
      </w:r>
    </w:p>
    <w:p w14:paraId="2DC946D6" w14:textId="77777777" w:rsidR="00536936" w:rsidRDefault="002D0F59" w:rsidP="001E7D39">
      <w:pPr>
        <w:pBdr>
          <w:top w:val="nil"/>
          <w:left w:val="nil"/>
          <w:bottom w:val="nil"/>
          <w:right w:val="nil"/>
          <w:between w:val="nil"/>
          <w:bar w:val="nil"/>
        </w:pBdr>
        <w:spacing w:before="240" w:after="240" w:line="240" w:lineRule="auto"/>
        <w:jc w:val="both"/>
        <w:rPr>
          <w:rFonts w:ascii="ITC Avant Garde" w:eastAsia="Times New Roman" w:hAnsi="ITC Avant Garde" w:cs="Arial"/>
          <w:color w:val="2F2F2F"/>
          <w:bdr w:val="nil"/>
          <w:lang w:eastAsia="es-MX"/>
        </w:rPr>
      </w:pPr>
      <w:r w:rsidRPr="002D0F59">
        <w:rPr>
          <w:rFonts w:ascii="ITC Avant Garde" w:eastAsia="Times New Roman" w:hAnsi="ITC Avant Garde" w:cs="Courier New"/>
          <w:b/>
          <w:color w:val="2F2F2F"/>
          <w:bdr w:val="nil"/>
          <w:lang w:eastAsia="es-MX"/>
        </w:rPr>
        <w:t xml:space="preserve">Regla 23. </w:t>
      </w:r>
      <w:r w:rsidRPr="002D0F59">
        <w:rPr>
          <w:rFonts w:ascii="ITC Avant Garde" w:eastAsia="Times New Roman" w:hAnsi="ITC Avant Garde" w:cs="Courier New"/>
          <w:color w:val="2F2F2F"/>
          <w:bdr w:val="nil"/>
          <w:lang w:eastAsia="es-MX"/>
        </w:rPr>
        <w:t xml:space="preserve">El </w:t>
      </w:r>
      <w:r w:rsidRPr="00446E95">
        <w:rPr>
          <w:rFonts w:ascii="ITC Avant Garde" w:eastAsia="Times New Roman" w:hAnsi="ITC Avant Garde" w:cs="Courier New"/>
          <w:color w:val="2F2F2F"/>
          <w:bdr w:val="nil"/>
          <w:lang w:eastAsia="es-MX"/>
        </w:rPr>
        <w:t>Grupo</w:t>
      </w:r>
      <w:r w:rsidRPr="002D0F59">
        <w:rPr>
          <w:rFonts w:ascii="ITC Avant Garde" w:eastAsia="Times New Roman" w:hAnsi="ITC Avant Garde" w:cs="Arial"/>
          <w:color w:val="2F2F2F"/>
          <w:bdr w:val="nil"/>
          <w:lang w:eastAsia="es-MX"/>
        </w:rPr>
        <w:t xml:space="preserve"> de Trabajo sobre Espectro para Servicios de Banda Ancha Móvil analizará y discutirá temas relativos a:</w:t>
      </w:r>
    </w:p>
    <w:p w14:paraId="3C1322A9" w14:textId="6A39283B" w:rsidR="002D0F59" w:rsidRPr="002D0F59" w:rsidRDefault="002D0F59" w:rsidP="00446E95">
      <w:pPr>
        <w:pStyle w:val="Prrafodelista"/>
        <w:numPr>
          <w:ilvl w:val="0"/>
          <w:numId w:val="37"/>
        </w:numPr>
        <w:pBdr>
          <w:top w:val="nil"/>
          <w:left w:val="nil"/>
          <w:bottom w:val="nil"/>
          <w:right w:val="nil"/>
          <w:between w:val="nil"/>
          <w:bar w:val="nil"/>
        </w:pBdr>
        <w:spacing w:before="240" w:after="240"/>
        <w:jc w:val="both"/>
        <w:rPr>
          <w:rFonts w:ascii="ITC Avant Garde" w:hAnsi="ITC Avant Garde" w:cs="Arial"/>
          <w:color w:val="2F2F2F"/>
          <w:bdr w:val="nil"/>
          <w:lang w:eastAsia="es-MX"/>
        </w:rPr>
      </w:pPr>
      <w:r w:rsidRPr="002D0F59">
        <w:rPr>
          <w:rFonts w:ascii="ITC Avant Garde" w:hAnsi="ITC Avant Garde" w:cs="Arial"/>
          <w:color w:val="2F2F2F"/>
          <w:bdr w:val="nil"/>
          <w:lang w:eastAsia="es-MX"/>
        </w:rPr>
        <w:t>Identificación de bandas de frecuencias para el futuro despliegue de las Telecomunicaciones Móviles Internacionales (IMT);</w:t>
      </w:r>
    </w:p>
    <w:p w14:paraId="452572C7" w14:textId="77777777" w:rsidR="002D0F59" w:rsidRPr="002D0F59" w:rsidRDefault="002D0F59" w:rsidP="00446E95">
      <w:pPr>
        <w:pStyle w:val="Prrafodelista"/>
        <w:numPr>
          <w:ilvl w:val="0"/>
          <w:numId w:val="37"/>
        </w:numPr>
        <w:pBdr>
          <w:top w:val="nil"/>
          <w:left w:val="nil"/>
          <w:bottom w:val="nil"/>
          <w:right w:val="nil"/>
          <w:between w:val="nil"/>
          <w:bar w:val="nil"/>
        </w:pBdr>
        <w:spacing w:before="240" w:after="240"/>
        <w:jc w:val="both"/>
        <w:rPr>
          <w:rFonts w:ascii="ITC Avant Garde" w:hAnsi="ITC Avant Garde" w:cs="Arial"/>
          <w:color w:val="2F2F2F"/>
          <w:bdr w:val="nil"/>
          <w:lang w:eastAsia="es-MX"/>
        </w:rPr>
      </w:pPr>
      <w:r w:rsidRPr="002D0F59">
        <w:rPr>
          <w:rFonts w:ascii="ITC Avant Garde" w:hAnsi="ITC Avant Garde" w:cs="Arial"/>
          <w:color w:val="2F2F2F"/>
          <w:bdr w:val="nil"/>
          <w:lang w:eastAsia="es-MX"/>
        </w:rPr>
        <w:t>Necesidades espectrales para sistemas acceso inalámbrico, incluidas redes radioeléctricas de área local (WAS/RLAN) (en coordinación con el Grupo de Trabajo de Espectro para servicios Fijos y Móviles terrestres);</w:t>
      </w:r>
    </w:p>
    <w:p w14:paraId="48B11DC6" w14:textId="77777777" w:rsidR="002D0F59" w:rsidRPr="002D0F59" w:rsidRDefault="002D0F59" w:rsidP="00446E95">
      <w:pPr>
        <w:pStyle w:val="Prrafodelista"/>
        <w:numPr>
          <w:ilvl w:val="0"/>
          <w:numId w:val="37"/>
        </w:numPr>
        <w:pBdr>
          <w:top w:val="nil"/>
          <w:left w:val="nil"/>
          <w:bottom w:val="nil"/>
          <w:right w:val="nil"/>
          <w:between w:val="nil"/>
          <w:bar w:val="nil"/>
        </w:pBdr>
        <w:spacing w:before="240" w:after="240"/>
        <w:jc w:val="both"/>
        <w:rPr>
          <w:rFonts w:ascii="ITC Avant Garde" w:hAnsi="ITC Avant Garde" w:cs="Arial"/>
          <w:color w:val="2F2F2F"/>
          <w:bdr w:val="nil"/>
          <w:lang w:eastAsia="es-MX"/>
        </w:rPr>
      </w:pPr>
      <w:r w:rsidRPr="002D0F59">
        <w:rPr>
          <w:rFonts w:ascii="ITC Avant Garde" w:hAnsi="ITC Avant Garde" w:cs="Arial"/>
          <w:color w:val="2F2F2F"/>
          <w:bdr w:val="nil"/>
          <w:lang w:eastAsia="es-MX"/>
        </w:rPr>
        <w:t>Despliegue y planeación de las bandas de frecuencia identificadas por México para las IMT en las Conferencias Mundiales de Radiocomunicaciones;</w:t>
      </w:r>
    </w:p>
    <w:p w14:paraId="4DD01AD5" w14:textId="77777777" w:rsidR="002D0F59" w:rsidRPr="002D0F59" w:rsidRDefault="002D0F59" w:rsidP="00446E95">
      <w:pPr>
        <w:pStyle w:val="Prrafodelista"/>
        <w:numPr>
          <w:ilvl w:val="0"/>
          <w:numId w:val="37"/>
        </w:numPr>
        <w:pBdr>
          <w:top w:val="nil"/>
          <w:left w:val="nil"/>
          <w:bottom w:val="nil"/>
          <w:right w:val="nil"/>
          <w:between w:val="nil"/>
          <w:bar w:val="nil"/>
        </w:pBdr>
        <w:spacing w:before="240" w:after="240"/>
        <w:jc w:val="both"/>
        <w:rPr>
          <w:rFonts w:ascii="ITC Avant Garde" w:hAnsi="ITC Avant Garde" w:cs="Arial"/>
          <w:color w:val="2F2F2F"/>
          <w:bdr w:val="nil"/>
          <w:lang w:eastAsia="es-MX"/>
        </w:rPr>
      </w:pPr>
      <w:r w:rsidRPr="002D0F59">
        <w:rPr>
          <w:rFonts w:ascii="ITC Avant Garde" w:hAnsi="ITC Avant Garde" w:cs="Arial"/>
          <w:color w:val="2F2F2F"/>
          <w:bdr w:val="nil"/>
          <w:lang w:eastAsia="es-MX"/>
        </w:rPr>
        <w:t>Estudios sobre las posibles medidas técnicas y operativas que garanticen la coexistencia y la compatibilidad entre la componente terrenal de las IMT (en el servicio móvil) y la componente satelital de las IMT (en el servicio móvil o fijo por satélite) en diferentes bandas de frecuencias del espectro radioeléctrico (en coordinación con el Grupo de Trabajo de Espectro para Servicios Satelitales);</w:t>
      </w:r>
    </w:p>
    <w:p w14:paraId="43A2386B" w14:textId="77777777" w:rsidR="002D0F59" w:rsidRPr="002D0F59" w:rsidRDefault="002D0F59" w:rsidP="00446E95">
      <w:pPr>
        <w:pStyle w:val="Prrafodelista"/>
        <w:numPr>
          <w:ilvl w:val="0"/>
          <w:numId w:val="37"/>
        </w:numPr>
        <w:pBdr>
          <w:top w:val="nil"/>
          <w:left w:val="nil"/>
          <w:bottom w:val="nil"/>
          <w:right w:val="nil"/>
          <w:between w:val="nil"/>
          <w:bar w:val="nil"/>
        </w:pBdr>
        <w:spacing w:before="240" w:after="240"/>
        <w:jc w:val="both"/>
        <w:rPr>
          <w:rFonts w:ascii="ITC Avant Garde" w:hAnsi="ITC Avant Garde" w:cs="Arial"/>
          <w:color w:val="2F2F2F"/>
          <w:bdr w:val="nil"/>
          <w:lang w:eastAsia="es-MX"/>
        </w:rPr>
      </w:pPr>
      <w:r w:rsidRPr="002D0F59">
        <w:rPr>
          <w:rFonts w:ascii="ITC Avant Garde" w:hAnsi="ITC Avant Garde" w:cs="Arial"/>
          <w:color w:val="2F2F2F"/>
          <w:bdr w:val="nil"/>
          <w:lang w:eastAsia="es-MX"/>
        </w:rPr>
        <w:lastRenderedPageBreak/>
        <w:t>Estudios sobre los aspectos técnicos y de funcionamiento de las redes y sistemas radioeléctricos, así como las necesidades de espectro, incluyendo el posible uso armonizado del espectro para apoyar la implantación de infraestructuras de comunicación de banda estrecha y banda ancha de tipo máquina (M2M);</w:t>
      </w:r>
    </w:p>
    <w:p w14:paraId="415B2EF2" w14:textId="77777777" w:rsidR="002D0F59" w:rsidRPr="002D0F59" w:rsidRDefault="002D0F59" w:rsidP="00446E95">
      <w:pPr>
        <w:pStyle w:val="Prrafodelista"/>
        <w:numPr>
          <w:ilvl w:val="0"/>
          <w:numId w:val="37"/>
        </w:numPr>
        <w:pBdr>
          <w:top w:val="nil"/>
          <w:left w:val="nil"/>
          <w:bottom w:val="nil"/>
          <w:right w:val="nil"/>
          <w:between w:val="nil"/>
          <w:bar w:val="nil"/>
        </w:pBdr>
        <w:spacing w:before="240" w:after="240"/>
        <w:jc w:val="both"/>
        <w:rPr>
          <w:rFonts w:ascii="ITC Avant Garde" w:hAnsi="ITC Avant Garde" w:cs="Arial"/>
          <w:color w:val="2F2F2F"/>
          <w:bdr w:val="nil"/>
          <w:lang w:eastAsia="es-MX"/>
        </w:rPr>
      </w:pPr>
      <w:r w:rsidRPr="002D0F59">
        <w:rPr>
          <w:rFonts w:ascii="ITC Avant Garde" w:hAnsi="ITC Avant Garde" w:cs="Arial"/>
          <w:color w:val="2F2F2F"/>
          <w:bdr w:val="nil"/>
          <w:lang w:eastAsia="es-MX"/>
        </w:rPr>
        <w:t>Estudios sobre las implicaciones, despliegue, necesidades espectrales y coordinación del Internet de las Cosas (</w:t>
      </w:r>
      <w:proofErr w:type="spellStart"/>
      <w:r w:rsidRPr="002D0F59">
        <w:rPr>
          <w:rFonts w:ascii="ITC Avant Garde" w:hAnsi="ITC Avant Garde" w:cs="Arial"/>
          <w:color w:val="2F2F2F"/>
          <w:bdr w:val="nil"/>
          <w:lang w:eastAsia="es-MX"/>
        </w:rPr>
        <w:t>IoT</w:t>
      </w:r>
      <w:proofErr w:type="spellEnd"/>
      <w:r w:rsidRPr="002D0F59">
        <w:rPr>
          <w:rFonts w:ascii="ITC Avant Garde" w:hAnsi="ITC Avant Garde" w:cs="Arial"/>
          <w:color w:val="2F2F2F"/>
          <w:bdr w:val="nil"/>
          <w:lang w:eastAsia="es-MX"/>
        </w:rPr>
        <w:t>) en nuestro país, y</w:t>
      </w:r>
    </w:p>
    <w:p w14:paraId="691E110B" w14:textId="77777777" w:rsidR="00536936" w:rsidRDefault="002D0F59" w:rsidP="00446E95">
      <w:pPr>
        <w:pStyle w:val="Prrafodelista"/>
        <w:numPr>
          <w:ilvl w:val="0"/>
          <w:numId w:val="37"/>
        </w:numPr>
        <w:pBdr>
          <w:top w:val="nil"/>
          <w:left w:val="nil"/>
          <w:bottom w:val="nil"/>
          <w:right w:val="nil"/>
          <w:between w:val="nil"/>
          <w:bar w:val="nil"/>
        </w:pBdr>
        <w:spacing w:before="240" w:after="240"/>
        <w:jc w:val="both"/>
        <w:rPr>
          <w:rFonts w:ascii="ITC Avant Garde" w:hAnsi="ITC Avant Garde" w:cs="Arial"/>
          <w:color w:val="2F2F2F"/>
          <w:bdr w:val="nil"/>
          <w:lang w:eastAsia="es-MX"/>
        </w:rPr>
      </w:pPr>
      <w:r w:rsidRPr="00446E95">
        <w:rPr>
          <w:rFonts w:ascii="ITC Avant Garde" w:hAnsi="ITC Avant Garde" w:cs="Arial"/>
          <w:color w:val="2F2F2F"/>
          <w:bdr w:val="nil"/>
          <w:lang w:eastAsia="es-MX"/>
        </w:rPr>
        <w:t xml:space="preserve">Cualquier otro relativo a </w:t>
      </w:r>
      <w:r w:rsidRPr="002D0F59">
        <w:rPr>
          <w:rFonts w:ascii="ITC Avant Garde" w:hAnsi="ITC Avant Garde" w:cs="Arial"/>
          <w:color w:val="2F2F2F"/>
          <w:bdr w:val="nil"/>
          <w:lang w:eastAsia="es-MX"/>
        </w:rPr>
        <w:t>espectro para servicios de banda ancha móvil.</w:t>
      </w:r>
    </w:p>
    <w:p w14:paraId="031F80A3" w14:textId="77777777" w:rsidR="00536936" w:rsidRDefault="002D0F59" w:rsidP="001E7D39">
      <w:pPr>
        <w:pBdr>
          <w:top w:val="nil"/>
          <w:left w:val="nil"/>
          <w:bottom w:val="nil"/>
          <w:right w:val="nil"/>
          <w:between w:val="nil"/>
          <w:bar w:val="nil"/>
        </w:pBdr>
        <w:spacing w:before="240" w:after="240" w:line="240" w:lineRule="auto"/>
        <w:jc w:val="both"/>
        <w:rPr>
          <w:rFonts w:ascii="ITC Avant Garde" w:eastAsia="Times New Roman" w:hAnsi="ITC Avant Garde" w:cs="Arial"/>
          <w:color w:val="2F2F2F"/>
          <w:bdr w:val="nil"/>
          <w:lang w:eastAsia="es-MX"/>
        </w:rPr>
      </w:pPr>
      <w:r w:rsidRPr="002D0F59">
        <w:rPr>
          <w:rFonts w:ascii="ITC Avant Garde" w:eastAsia="Times New Roman" w:hAnsi="ITC Avant Garde" w:cs="Courier New"/>
          <w:b/>
          <w:color w:val="2F2F2F"/>
          <w:bdr w:val="nil"/>
          <w:lang w:eastAsia="es-MX"/>
        </w:rPr>
        <w:t xml:space="preserve">Regla 24. </w:t>
      </w:r>
      <w:r w:rsidRPr="002D0F59">
        <w:rPr>
          <w:rFonts w:ascii="ITC Avant Garde" w:eastAsia="Times New Roman" w:hAnsi="ITC Avant Garde" w:cs="Courier New"/>
          <w:color w:val="2F2F2F"/>
          <w:bdr w:val="nil"/>
          <w:lang w:eastAsia="es-MX"/>
        </w:rPr>
        <w:t xml:space="preserve">El </w:t>
      </w:r>
      <w:r w:rsidRPr="002D0F59">
        <w:rPr>
          <w:rFonts w:ascii="ITC Avant Garde" w:eastAsia="Times New Roman" w:hAnsi="ITC Avant Garde" w:cs="Arial"/>
          <w:color w:val="2F2F2F"/>
          <w:bdr w:val="nil"/>
          <w:lang w:eastAsia="es-MX"/>
        </w:rPr>
        <w:t>Grupo de Trabajo sobre Espectro para Servicios de Radiodifusión analizará y discutirá temas relativos a:</w:t>
      </w:r>
    </w:p>
    <w:p w14:paraId="14EBEF30" w14:textId="4180BEAB" w:rsidR="002D0F59" w:rsidRPr="002D0F59" w:rsidRDefault="002D0F59" w:rsidP="00446E95">
      <w:pPr>
        <w:pStyle w:val="Prrafodelista"/>
        <w:numPr>
          <w:ilvl w:val="0"/>
          <w:numId w:val="38"/>
        </w:numPr>
        <w:pBdr>
          <w:top w:val="nil"/>
          <w:left w:val="nil"/>
          <w:bottom w:val="nil"/>
          <w:right w:val="nil"/>
          <w:between w:val="nil"/>
          <w:bar w:val="nil"/>
        </w:pBdr>
        <w:spacing w:before="240" w:after="240"/>
        <w:jc w:val="both"/>
        <w:rPr>
          <w:rFonts w:ascii="ITC Avant Garde" w:hAnsi="ITC Avant Garde" w:cs="Arial"/>
          <w:color w:val="2F2F2F"/>
          <w:bdr w:val="nil"/>
          <w:lang w:eastAsia="es-MX"/>
        </w:rPr>
      </w:pPr>
      <w:r w:rsidRPr="002D0F59">
        <w:rPr>
          <w:rFonts w:ascii="ITC Avant Garde" w:hAnsi="ITC Avant Garde" w:cs="Arial"/>
          <w:color w:val="2F2F2F"/>
          <w:bdr w:val="nil"/>
          <w:lang w:eastAsia="es-MX"/>
        </w:rPr>
        <w:t>Uso y atribución de bandas de frecuencias para el servicio de radiodifusión;</w:t>
      </w:r>
    </w:p>
    <w:p w14:paraId="3A43CBC5" w14:textId="77777777" w:rsidR="002D0F59" w:rsidRPr="002D0F59" w:rsidRDefault="002D0F59" w:rsidP="00446E95">
      <w:pPr>
        <w:pStyle w:val="Prrafodelista"/>
        <w:numPr>
          <w:ilvl w:val="0"/>
          <w:numId w:val="38"/>
        </w:numPr>
        <w:pBdr>
          <w:top w:val="nil"/>
          <w:left w:val="nil"/>
          <w:bottom w:val="nil"/>
          <w:right w:val="nil"/>
          <w:between w:val="nil"/>
          <w:bar w:val="nil"/>
        </w:pBdr>
        <w:spacing w:before="240" w:after="240"/>
        <w:jc w:val="both"/>
        <w:rPr>
          <w:rFonts w:ascii="ITC Avant Garde" w:hAnsi="ITC Avant Garde" w:cs="Arial"/>
          <w:color w:val="2F2F2F"/>
          <w:bdr w:val="nil"/>
          <w:lang w:eastAsia="es-MX"/>
        </w:rPr>
      </w:pPr>
      <w:r w:rsidRPr="002D0F59">
        <w:rPr>
          <w:rFonts w:ascii="ITC Avant Garde" w:hAnsi="ITC Avant Garde" w:cs="Arial"/>
          <w:color w:val="2F2F2F"/>
          <w:bdr w:val="nil"/>
          <w:lang w:eastAsia="es-MX"/>
        </w:rPr>
        <w:t>Límites espectrales del servicio de radiodifusión de televisión;</w:t>
      </w:r>
    </w:p>
    <w:p w14:paraId="55ED1B68" w14:textId="77777777" w:rsidR="002D0F59" w:rsidRPr="002D0F59" w:rsidRDefault="002D0F59" w:rsidP="00446E95">
      <w:pPr>
        <w:pStyle w:val="Prrafodelista"/>
        <w:numPr>
          <w:ilvl w:val="0"/>
          <w:numId w:val="38"/>
        </w:numPr>
        <w:pBdr>
          <w:top w:val="nil"/>
          <w:left w:val="nil"/>
          <w:bottom w:val="nil"/>
          <w:right w:val="nil"/>
          <w:between w:val="nil"/>
          <w:bar w:val="nil"/>
        </w:pBdr>
        <w:spacing w:before="240" w:after="240"/>
        <w:jc w:val="both"/>
        <w:rPr>
          <w:rFonts w:ascii="ITC Avant Garde" w:hAnsi="ITC Avant Garde" w:cs="Arial"/>
          <w:color w:val="2F2F2F"/>
          <w:bdr w:val="nil"/>
          <w:lang w:eastAsia="es-MX"/>
        </w:rPr>
      </w:pPr>
      <w:r w:rsidRPr="002D0F59">
        <w:rPr>
          <w:rFonts w:ascii="ITC Avant Garde" w:hAnsi="ITC Avant Garde" w:cs="Arial"/>
          <w:color w:val="2F2F2F"/>
          <w:bdr w:val="nil"/>
          <w:lang w:eastAsia="es-MX"/>
        </w:rPr>
        <w:t>Límites espectrales del servicio de radiodifusión sonora en frecuencia modulada;</w:t>
      </w:r>
    </w:p>
    <w:p w14:paraId="044152A1" w14:textId="77777777" w:rsidR="002D0F59" w:rsidRPr="002D0F59" w:rsidRDefault="002D0F59" w:rsidP="00446E95">
      <w:pPr>
        <w:pStyle w:val="Prrafodelista"/>
        <w:numPr>
          <w:ilvl w:val="0"/>
          <w:numId w:val="38"/>
        </w:numPr>
        <w:pBdr>
          <w:top w:val="nil"/>
          <w:left w:val="nil"/>
          <w:bottom w:val="nil"/>
          <w:right w:val="nil"/>
          <w:between w:val="nil"/>
          <w:bar w:val="nil"/>
        </w:pBdr>
        <w:spacing w:before="240" w:after="240"/>
        <w:jc w:val="both"/>
        <w:rPr>
          <w:rFonts w:ascii="ITC Avant Garde" w:hAnsi="ITC Avant Garde" w:cs="Arial"/>
          <w:color w:val="2F2F2F"/>
          <w:bdr w:val="nil"/>
          <w:lang w:eastAsia="es-MX"/>
        </w:rPr>
      </w:pPr>
      <w:r w:rsidRPr="002D0F59">
        <w:rPr>
          <w:rFonts w:ascii="ITC Avant Garde" w:hAnsi="ITC Avant Garde" w:cs="Arial"/>
          <w:color w:val="2F2F2F"/>
          <w:bdr w:val="nil"/>
          <w:lang w:eastAsia="es-MX"/>
        </w:rPr>
        <w:t>Límites espectrales del servicio de radiodifusión sonora en amplitud modulada;</w:t>
      </w:r>
    </w:p>
    <w:p w14:paraId="590BA8E7" w14:textId="77777777" w:rsidR="002D0F59" w:rsidRPr="002D0F59" w:rsidRDefault="002D0F59" w:rsidP="00446E95">
      <w:pPr>
        <w:pStyle w:val="Prrafodelista"/>
        <w:numPr>
          <w:ilvl w:val="0"/>
          <w:numId w:val="38"/>
        </w:numPr>
        <w:pBdr>
          <w:top w:val="nil"/>
          <w:left w:val="nil"/>
          <w:bottom w:val="nil"/>
          <w:right w:val="nil"/>
          <w:between w:val="nil"/>
          <w:bar w:val="nil"/>
        </w:pBdr>
        <w:spacing w:before="240" w:after="240"/>
        <w:jc w:val="both"/>
        <w:rPr>
          <w:rFonts w:ascii="ITC Avant Garde" w:hAnsi="ITC Avant Garde" w:cs="Arial"/>
          <w:color w:val="2F2F2F"/>
          <w:bdr w:val="nil"/>
          <w:lang w:eastAsia="es-MX"/>
        </w:rPr>
      </w:pPr>
      <w:r w:rsidRPr="002D0F59">
        <w:rPr>
          <w:rFonts w:ascii="ITC Avant Garde" w:hAnsi="ITC Avant Garde" w:cs="Arial"/>
          <w:color w:val="2F2F2F"/>
          <w:bdr w:val="nil"/>
          <w:lang w:eastAsia="es-MX"/>
        </w:rPr>
        <w:t>Coexistencia en el espectro radioeléctrico con servicios fijos y móviles terrestres;</w:t>
      </w:r>
    </w:p>
    <w:p w14:paraId="2F5B8B86" w14:textId="77777777" w:rsidR="002D0F59" w:rsidRPr="002D0F59" w:rsidRDefault="002D0F59" w:rsidP="00446E95">
      <w:pPr>
        <w:pStyle w:val="Prrafodelista"/>
        <w:numPr>
          <w:ilvl w:val="0"/>
          <w:numId w:val="38"/>
        </w:numPr>
        <w:pBdr>
          <w:top w:val="nil"/>
          <w:left w:val="nil"/>
          <w:bottom w:val="nil"/>
          <w:right w:val="nil"/>
          <w:between w:val="nil"/>
          <w:bar w:val="nil"/>
        </w:pBdr>
        <w:spacing w:before="240" w:after="240"/>
        <w:jc w:val="both"/>
        <w:rPr>
          <w:rFonts w:ascii="ITC Avant Garde" w:hAnsi="ITC Avant Garde" w:cs="Arial"/>
          <w:color w:val="2F2F2F"/>
          <w:bdr w:val="nil"/>
          <w:lang w:eastAsia="es-MX"/>
        </w:rPr>
      </w:pPr>
      <w:r w:rsidRPr="002D0F59">
        <w:rPr>
          <w:rFonts w:ascii="ITC Avant Garde" w:hAnsi="ITC Avant Garde" w:cs="Arial"/>
          <w:color w:val="2F2F2F"/>
          <w:bdr w:val="nil"/>
          <w:lang w:eastAsia="es-MX"/>
        </w:rPr>
        <w:t>Uso eficiente de espectro radioeléctrico para radiodifusión;</w:t>
      </w:r>
    </w:p>
    <w:p w14:paraId="660452D8" w14:textId="77777777" w:rsidR="002D0F59" w:rsidRPr="002D0F59" w:rsidRDefault="002D0F59" w:rsidP="00446E95">
      <w:pPr>
        <w:pStyle w:val="Prrafodelista"/>
        <w:numPr>
          <w:ilvl w:val="0"/>
          <w:numId w:val="38"/>
        </w:numPr>
        <w:pBdr>
          <w:top w:val="nil"/>
          <w:left w:val="nil"/>
          <w:bottom w:val="nil"/>
          <w:right w:val="nil"/>
          <w:between w:val="nil"/>
          <w:bar w:val="nil"/>
        </w:pBdr>
        <w:spacing w:before="240" w:after="240"/>
        <w:jc w:val="both"/>
        <w:rPr>
          <w:rFonts w:ascii="ITC Avant Garde" w:hAnsi="ITC Avant Garde" w:cs="Arial"/>
          <w:color w:val="2F2F2F"/>
          <w:bdr w:val="nil"/>
          <w:lang w:eastAsia="es-MX"/>
        </w:rPr>
      </w:pPr>
      <w:r w:rsidRPr="002D0F59">
        <w:rPr>
          <w:rFonts w:ascii="ITC Avant Garde" w:hAnsi="ITC Avant Garde" w:cs="Arial"/>
          <w:color w:val="2F2F2F"/>
          <w:bdr w:val="nil"/>
          <w:lang w:eastAsia="es-MX"/>
        </w:rPr>
        <w:t>Análisis de soluciones que incentiven las transmisiones digitales;</w:t>
      </w:r>
    </w:p>
    <w:p w14:paraId="4EEB0707" w14:textId="77777777" w:rsidR="002D0F59" w:rsidRPr="002D0F59" w:rsidRDefault="002D0F59" w:rsidP="00446E95">
      <w:pPr>
        <w:pStyle w:val="Prrafodelista"/>
        <w:numPr>
          <w:ilvl w:val="0"/>
          <w:numId w:val="38"/>
        </w:numPr>
        <w:pBdr>
          <w:top w:val="nil"/>
          <w:left w:val="nil"/>
          <w:bottom w:val="nil"/>
          <w:right w:val="nil"/>
          <w:between w:val="nil"/>
          <w:bar w:val="nil"/>
        </w:pBdr>
        <w:spacing w:before="240" w:after="240"/>
        <w:jc w:val="both"/>
        <w:rPr>
          <w:rFonts w:ascii="ITC Avant Garde" w:hAnsi="ITC Avant Garde" w:cs="Arial"/>
          <w:color w:val="2F2F2F"/>
          <w:bdr w:val="nil"/>
          <w:lang w:eastAsia="es-MX"/>
        </w:rPr>
      </w:pPr>
      <w:r w:rsidRPr="002D0F59">
        <w:rPr>
          <w:rFonts w:ascii="ITC Avant Garde" w:hAnsi="ITC Avant Garde" w:cs="Arial"/>
          <w:color w:val="2F2F2F"/>
          <w:bdr w:val="nil"/>
          <w:lang w:eastAsia="es-MX"/>
        </w:rPr>
        <w:t>Aplicaciones de telecomunicaciones provistas a través del servicio de radiodifusión, y</w:t>
      </w:r>
    </w:p>
    <w:p w14:paraId="320C5C0B" w14:textId="77777777" w:rsidR="00536936" w:rsidRDefault="002D0F59" w:rsidP="00446E95">
      <w:pPr>
        <w:pStyle w:val="Prrafodelista"/>
        <w:numPr>
          <w:ilvl w:val="0"/>
          <w:numId w:val="38"/>
        </w:numPr>
        <w:pBdr>
          <w:top w:val="nil"/>
          <w:left w:val="nil"/>
          <w:bottom w:val="nil"/>
          <w:right w:val="nil"/>
          <w:between w:val="nil"/>
          <w:bar w:val="nil"/>
        </w:pBdr>
        <w:spacing w:before="240" w:after="240"/>
        <w:jc w:val="both"/>
        <w:rPr>
          <w:rFonts w:ascii="ITC Avant Garde" w:hAnsi="ITC Avant Garde" w:cs="Arial"/>
          <w:color w:val="2F2F2F"/>
          <w:bdr w:val="nil"/>
          <w:lang w:eastAsia="es-MX"/>
        </w:rPr>
      </w:pPr>
      <w:r w:rsidRPr="002D0F59">
        <w:rPr>
          <w:rFonts w:ascii="ITC Avant Garde" w:hAnsi="ITC Avant Garde" w:cs="Arial"/>
          <w:color w:val="2F2F2F"/>
          <w:bdr w:val="nil"/>
          <w:lang w:eastAsia="es-MX"/>
        </w:rPr>
        <w:t>Cualquier otro relativo a espectro para servicios de radiodifusión.</w:t>
      </w:r>
    </w:p>
    <w:p w14:paraId="2261CB27" w14:textId="77777777" w:rsidR="00536936" w:rsidRDefault="002D0F59" w:rsidP="001E7D39">
      <w:pPr>
        <w:pBdr>
          <w:top w:val="nil"/>
          <w:left w:val="nil"/>
          <w:bottom w:val="nil"/>
          <w:right w:val="nil"/>
          <w:between w:val="nil"/>
          <w:bar w:val="nil"/>
        </w:pBdr>
        <w:spacing w:before="240" w:after="240" w:line="240" w:lineRule="auto"/>
        <w:jc w:val="both"/>
        <w:rPr>
          <w:rFonts w:ascii="ITC Avant Garde" w:eastAsia="Times New Roman" w:hAnsi="ITC Avant Garde" w:cs="Arial"/>
          <w:color w:val="2F2F2F"/>
          <w:bdr w:val="nil"/>
          <w:lang w:eastAsia="es-MX"/>
        </w:rPr>
      </w:pPr>
      <w:r w:rsidRPr="002D0F59">
        <w:rPr>
          <w:rFonts w:ascii="ITC Avant Garde" w:eastAsia="Times New Roman" w:hAnsi="ITC Avant Garde" w:cs="Courier New"/>
          <w:b/>
          <w:color w:val="2F2F2F"/>
          <w:bdr w:val="nil"/>
          <w:lang w:eastAsia="es-MX"/>
        </w:rPr>
        <w:t xml:space="preserve">Regla 25. </w:t>
      </w:r>
      <w:r w:rsidRPr="002D0F59">
        <w:rPr>
          <w:rFonts w:ascii="ITC Avant Garde" w:eastAsia="Times New Roman" w:hAnsi="ITC Avant Garde" w:cs="Courier New"/>
          <w:color w:val="2F2F2F"/>
          <w:bdr w:val="nil"/>
          <w:lang w:eastAsia="es-MX"/>
        </w:rPr>
        <w:t xml:space="preserve">El </w:t>
      </w:r>
      <w:r w:rsidRPr="002D0F59">
        <w:rPr>
          <w:rFonts w:ascii="ITC Avant Garde" w:eastAsia="Times New Roman" w:hAnsi="ITC Avant Garde" w:cs="Arial"/>
          <w:color w:val="2F2F2F"/>
          <w:bdr w:val="nil"/>
          <w:lang w:eastAsia="es-MX"/>
        </w:rPr>
        <w:t>Grupo de Trabajo sobre Espectro para Servicios Satelitales</w:t>
      </w:r>
      <w:r w:rsidRPr="002D0F59">
        <w:rPr>
          <w:rFonts w:ascii="ITC Avant Garde" w:eastAsia="Times New Roman" w:hAnsi="ITC Avant Garde" w:cs="Courier New"/>
          <w:color w:val="2F2F2F"/>
          <w:bdr w:val="nil"/>
          <w:lang w:eastAsia="es-MX"/>
        </w:rPr>
        <w:t xml:space="preserve"> </w:t>
      </w:r>
      <w:r w:rsidRPr="002D0F59">
        <w:rPr>
          <w:rFonts w:ascii="ITC Avant Garde" w:eastAsia="Times New Roman" w:hAnsi="ITC Avant Garde" w:cs="Arial"/>
          <w:color w:val="2F2F2F"/>
          <w:bdr w:val="nil"/>
          <w:lang w:eastAsia="es-MX"/>
        </w:rPr>
        <w:t>analizará y discutirá temas relativos a:</w:t>
      </w:r>
    </w:p>
    <w:p w14:paraId="747B933F" w14:textId="1F33D43C" w:rsidR="002D0F59" w:rsidRPr="002D0F59" w:rsidRDefault="002D0F59" w:rsidP="00446E95">
      <w:pPr>
        <w:pStyle w:val="Prrafodelista"/>
        <w:numPr>
          <w:ilvl w:val="0"/>
          <w:numId w:val="39"/>
        </w:numPr>
        <w:pBdr>
          <w:top w:val="nil"/>
          <w:left w:val="nil"/>
          <w:bottom w:val="nil"/>
          <w:right w:val="nil"/>
          <w:between w:val="nil"/>
          <w:bar w:val="nil"/>
        </w:pBdr>
        <w:spacing w:before="240" w:after="240"/>
        <w:jc w:val="both"/>
        <w:rPr>
          <w:rFonts w:ascii="ITC Avant Garde" w:hAnsi="ITC Avant Garde" w:cs="Arial"/>
          <w:color w:val="2F2F2F"/>
          <w:bdr w:val="nil"/>
          <w:lang w:eastAsia="es-MX"/>
        </w:rPr>
      </w:pPr>
      <w:r w:rsidRPr="002D0F59">
        <w:rPr>
          <w:rFonts w:ascii="ITC Avant Garde" w:hAnsi="ITC Avant Garde" w:cs="Arial"/>
          <w:color w:val="2F2F2F"/>
          <w:bdr w:val="nil"/>
          <w:lang w:eastAsia="es-MX"/>
        </w:rPr>
        <w:lastRenderedPageBreak/>
        <w:t>Uso y atribución de bandas de frecuencias para servicios satelitales existentes y planificados;</w:t>
      </w:r>
    </w:p>
    <w:p w14:paraId="43CCBBB1" w14:textId="77777777" w:rsidR="002D0F59" w:rsidRPr="002D0F59" w:rsidRDefault="002D0F59" w:rsidP="00446E95">
      <w:pPr>
        <w:pStyle w:val="Prrafodelista"/>
        <w:numPr>
          <w:ilvl w:val="0"/>
          <w:numId w:val="39"/>
        </w:numPr>
        <w:pBdr>
          <w:top w:val="nil"/>
          <w:left w:val="nil"/>
          <w:bottom w:val="nil"/>
          <w:right w:val="nil"/>
          <w:between w:val="nil"/>
          <w:bar w:val="nil"/>
        </w:pBdr>
        <w:spacing w:before="240" w:after="240"/>
        <w:jc w:val="both"/>
        <w:rPr>
          <w:rFonts w:ascii="ITC Avant Garde" w:hAnsi="ITC Avant Garde" w:cs="Arial"/>
          <w:color w:val="2F2F2F"/>
          <w:bdr w:val="nil"/>
          <w:lang w:eastAsia="es-MX"/>
        </w:rPr>
      </w:pPr>
      <w:r w:rsidRPr="002D0F59">
        <w:rPr>
          <w:rFonts w:ascii="ITC Avant Garde" w:hAnsi="ITC Avant Garde" w:cs="Arial"/>
          <w:color w:val="2F2F2F"/>
          <w:bdr w:val="nil"/>
          <w:lang w:eastAsia="es-MX"/>
        </w:rPr>
        <w:t>Uso y atribución de bandas de frecuencia para la operación de estaciones terrenas fijas o en movimiento;</w:t>
      </w:r>
    </w:p>
    <w:p w14:paraId="20494D0B" w14:textId="77777777" w:rsidR="002D0F59" w:rsidRPr="002D0F59" w:rsidRDefault="002D0F59" w:rsidP="00446E95">
      <w:pPr>
        <w:pStyle w:val="Prrafodelista"/>
        <w:numPr>
          <w:ilvl w:val="0"/>
          <w:numId w:val="39"/>
        </w:numPr>
        <w:pBdr>
          <w:top w:val="nil"/>
          <w:left w:val="nil"/>
          <w:bottom w:val="nil"/>
          <w:right w:val="nil"/>
          <w:between w:val="nil"/>
          <w:bar w:val="nil"/>
        </w:pBdr>
        <w:spacing w:before="240" w:after="240"/>
        <w:jc w:val="both"/>
        <w:rPr>
          <w:rFonts w:ascii="ITC Avant Garde" w:hAnsi="ITC Avant Garde" w:cs="Arial"/>
          <w:color w:val="2F2F2F"/>
          <w:bdr w:val="nil"/>
          <w:lang w:eastAsia="es-MX"/>
        </w:rPr>
      </w:pPr>
      <w:r w:rsidRPr="002D0F59">
        <w:rPr>
          <w:rFonts w:ascii="ITC Avant Garde" w:hAnsi="ITC Avant Garde" w:cs="Arial"/>
          <w:color w:val="2F2F2F"/>
          <w:bdr w:val="nil"/>
          <w:lang w:eastAsia="es-MX"/>
        </w:rPr>
        <w:t>Procedimientos de publicación anticipada, de coordinación, de notificación y de inscripción de asignaciones de frecuencias del espectro radioeléctrico para redes satelitales;</w:t>
      </w:r>
    </w:p>
    <w:p w14:paraId="371D6D5F" w14:textId="77777777" w:rsidR="002D0F59" w:rsidRPr="002D0F59" w:rsidRDefault="002D0F59" w:rsidP="00446E95">
      <w:pPr>
        <w:pStyle w:val="Prrafodelista"/>
        <w:numPr>
          <w:ilvl w:val="0"/>
          <w:numId w:val="39"/>
        </w:numPr>
        <w:pBdr>
          <w:top w:val="nil"/>
          <w:left w:val="nil"/>
          <w:bottom w:val="nil"/>
          <w:right w:val="nil"/>
          <w:between w:val="nil"/>
          <w:bar w:val="nil"/>
        </w:pBdr>
        <w:spacing w:before="240" w:after="240"/>
        <w:jc w:val="both"/>
        <w:rPr>
          <w:rFonts w:ascii="ITC Avant Garde" w:hAnsi="ITC Avant Garde" w:cs="Arial"/>
          <w:color w:val="2F2F2F"/>
          <w:bdr w:val="nil"/>
          <w:lang w:eastAsia="es-MX"/>
        </w:rPr>
      </w:pPr>
      <w:r w:rsidRPr="002D0F59">
        <w:rPr>
          <w:rFonts w:ascii="ITC Avant Garde" w:hAnsi="ITC Avant Garde" w:cs="Arial"/>
          <w:color w:val="2F2F2F"/>
          <w:bdr w:val="nil"/>
          <w:lang w:eastAsia="es-MX"/>
        </w:rPr>
        <w:t>Estudios reglamentarios y técnicos apropiados con miras a garantizar la compatibilidad entre servicios satelitales y servicios terrenales (en coordinación con los Grupos de Trabajo de Espectro para servicios de banda ancha móvil y para servicios fijos y móviles terrestres);</w:t>
      </w:r>
    </w:p>
    <w:p w14:paraId="7EF9AF33" w14:textId="77777777" w:rsidR="002D0F59" w:rsidRPr="002D0F59" w:rsidRDefault="002D0F59" w:rsidP="00446E95">
      <w:pPr>
        <w:pStyle w:val="Prrafodelista"/>
        <w:numPr>
          <w:ilvl w:val="0"/>
          <w:numId w:val="39"/>
        </w:numPr>
        <w:pBdr>
          <w:top w:val="nil"/>
          <w:left w:val="nil"/>
          <w:bottom w:val="nil"/>
          <w:right w:val="nil"/>
          <w:between w:val="nil"/>
          <w:bar w:val="nil"/>
        </w:pBdr>
        <w:spacing w:before="240" w:after="240"/>
        <w:jc w:val="both"/>
        <w:rPr>
          <w:rFonts w:ascii="ITC Avant Garde" w:hAnsi="ITC Avant Garde" w:cs="Arial"/>
          <w:color w:val="2F2F2F"/>
          <w:bdr w:val="nil"/>
          <w:lang w:eastAsia="es-MX"/>
        </w:rPr>
      </w:pPr>
      <w:r w:rsidRPr="002D0F59">
        <w:rPr>
          <w:rFonts w:ascii="ITC Avant Garde" w:hAnsi="ITC Avant Garde" w:cs="Arial"/>
          <w:color w:val="2F2F2F"/>
          <w:bdr w:val="nil"/>
          <w:lang w:eastAsia="es-MX"/>
        </w:rPr>
        <w:t>Espectro radioeléctrico adicional para servicios satelitales;</w:t>
      </w:r>
    </w:p>
    <w:p w14:paraId="4BC321A0" w14:textId="77777777" w:rsidR="002D0F59" w:rsidRPr="002D0F59" w:rsidRDefault="002D0F59" w:rsidP="00446E95">
      <w:pPr>
        <w:pStyle w:val="Prrafodelista"/>
        <w:numPr>
          <w:ilvl w:val="0"/>
          <w:numId w:val="39"/>
        </w:numPr>
        <w:pBdr>
          <w:top w:val="nil"/>
          <w:left w:val="nil"/>
          <w:bottom w:val="nil"/>
          <w:right w:val="nil"/>
          <w:between w:val="nil"/>
          <w:bar w:val="nil"/>
        </w:pBdr>
        <w:spacing w:before="240" w:after="240"/>
        <w:jc w:val="both"/>
        <w:rPr>
          <w:rFonts w:ascii="ITC Avant Garde" w:hAnsi="ITC Avant Garde" w:cs="Arial"/>
          <w:color w:val="2F2F2F"/>
          <w:bdr w:val="nil"/>
          <w:lang w:eastAsia="es-MX"/>
        </w:rPr>
      </w:pPr>
      <w:r w:rsidRPr="002D0F59">
        <w:rPr>
          <w:rFonts w:ascii="ITC Avant Garde" w:hAnsi="ITC Avant Garde" w:cs="Arial"/>
          <w:color w:val="2F2F2F"/>
          <w:bdr w:val="nil"/>
          <w:lang w:eastAsia="es-MX"/>
        </w:rPr>
        <w:t>Operación e interferencias perjudiciales de redes satelitales y transmisiones no autorizadas;</w:t>
      </w:r>
    </w:p>
    <w:p w14:paraId="17EDD8C2" w14:textId="77777777" w:rsidR="002D0F59" w:rsidRPr="002D0F59" w:rsidRDefault="002D0F59" w:rsidP="00446E95">
      <w:pPr>
        <w:pStyle w:val="Prrafodelista"/>
        <w:numPr>
          <w:ilvl w:val="0"/>
          <w:numId w:val="39"/>
        </w:numPr>
        <w:pBdr>
          <w:top w:val="nil"/>
          <w:left w:val="nil"/>
          <w:bottom w:val="nil"/>
          <w:right w:val="nil"/>
          <w:between w:val="nil"/>
          <w:bar w:val="nil"/>
        </w:pBdr>
        <w:spacing w:before="240" w:after="240"/>
        <w:jc w:val="both"/>
        <w:rPr>
          <w:rFonts w:ascii="ITC Avant Garde" w:hAnsi="ITC Avant Garde" w:cs="Arial"/>
          <w:color w:val="2F2F2F"/>
          <w:bdr w:val="nil"/>
          <w:lang w:eastAsia="es-MX"/>
        </w:rPr>
      </w:pPr>
      <w:r w:rsidRPr="002D0F59">
        <w:rPr>
          <w:rFonts w:ascii="ITC Avant Garde" w:hAnsi="ITC Avant Garde" w:cs="Arial"/>
          <w:color w:val="2F2F2F"/>
          <w:bdr w:val="nil"/>
          <w:lang w:eastAsia="es-MX"/>
        </w:rPr>
        <w:t>Bases de datos existentes sobre sistemas satelitales;</w:t>
      </w:r>
    </w:p>
    <w:p w14:paraId="1AA157F4" w14:textId="77777777" w:rsidR="002D0F59" w:rsidRPr="002D0F59" w:rsidRDefault="002D0F59" w:rsidP="00446E95">
      <w:pPr>
        <w:pStyle w:val="Prrafodelista"/>
        <w:numPr>
          <w:ilvl w:val="0"/>
          <w:numId w:val="39"/>
        </w:numPr>
        <w:pBdr>
          <w:top w:val="nil"/>
          <w:left w:val="nil"/>
          <w:bottom w:val="nil"/>
          <w:right w:val="nil"/>
          <w:between w:val="nil"/>
          <w:bar w:val="nil"/>
        </w:pBdr>
        <w:spacing w:before="240" w:after="240"/>
        <w:jc w:val="both"/>
        <w:rPr>
          <w:rFonts w:ascii="ITC Avant Garde" w:hAnsi="ITC Avant Garde" w:cs="Arial"/>
          <w:color w:val="2F2F2F"/>
          <w:bdr w:val="nil"/>
          <w:lang w:eastAsia="es-MX"/>
        </w:rPr>
      </w:pPr>
      <w:r w:rsidRPr="002D0F59">
        <w:rPr>
          <w:rFonts w:ascii="ITC Avant Garde" w:hAnsi="ITC Avant Garde" w:cs="Arial"/>
          <w:color w:val="2F2F2F"/>
          <w:bdr w:val="nil"/>
          <w:lang w:eastAsia="es-MX"/>
        </w:rPr>
        <w:t>Regulación y operación de satélites pequeños (</w:t>
      </w:r>
      <w:proofErr w:type="spellStart"/>
      <w:r w:rsidRPr="002D0F59">
        <w:rPr>
          <w:rFonts w:ascii="ITC Avant Garde" w:hAnsi="ITC Avant Garde" w:cs="Arial"/>
          <w:color w:val="2F2F2F"/>
          <w:bdr w:val="nil"/>
          <w:lang w:eastAsia="es-MX"/>
        </w:rPr>
        <w:t>picosatélites</w:t>
      </w:r>
      <w:proofErr w:type="spellEnd"/>
      <w:r w:rsidRPr="002D0F59">
        <w:rPr>
          <w:rFonts w:ascii="ITC Avant Garde" w:hAnsi="ITC Avant Garde" w:cs="Arial"/>
          <w:color w:val="2F2F2F"/>
          <w:bdr w:val="nil"/>
          <w:lang w:eastAsia="es-MX"/>
        </w:rPr>
        <w:t xml:space="preserve">, </w:t>
      </w:r>
      <w:proofErr w:type="spellStart"/>
      <w:r w:rsidRPr="002D0F59">
        <w:rPr>
          <w:rFonts w:ascii="ITC Avant Garde" w:hAnsi="ITC Avant Garde" w:cs="Arial"/>
          <w:color w:val="2F2F2F"/>
          <w:bdr w:val="nil"/>
          <w:lang w:eastAsia="es-MX"/>
        </w:rPr>
        <w:t>nanosatélites</w:t>
      </w:r>
      <w:proofErr w:type="spellEnd"/>
      <w:r w:rsidRPr="002D0F59">
        <w:rPr>
          <w:rFonts w:ascii="ITC Avant Garde" w:hAnsi="ITC Avant Garde" w:cs="Arial"/>
          <w:color w:val="2F2F2F"/>
          <w:bdr w:val="nil"/>
          <w:lang w:eastAsia="es-MX"/>
        </w:rPr>
        <w:t xml:space="preserve">, </w:t>
      </w:r>
      <w:proofErr w:type="spellStart"/>
      <w:r w:rsidRPr="002D0F59">
        <w:rPr>
          <w:rFonts w:ascii="ITC Avant Garde" w:hAnsi="ITC Avant Garde" w:cs="Arial"/>
          <w:color w:val="2F2F2F"/>
          <w:bdr w:val="nil"/>
          <w:lang w:eastAsia="es-MX"/>
        </w:rPr>
        <w:t>cubesats</w:t>
      </w:r>
      <w:proofErr w:type="spellEnd"/>
      <w:r w:rsidRPr="002D0F59">
        <w:rPr>
          <w:rFonts w:ascii="ITC Avant Garde" w:hAnsi="ITC Avant Garde" w:cs="Arial"/>
          <w:color w:val="2F2F2F"/>
          <w:bdr w:val="nil"/>
          <w:lang w:eastAsia="es-MX"/>
        </w:rPr>
        <w:t>, etc.), y</w:t>
      </w:r>
    </w:p>
    <w:p w14:paraId="5CEB56E8" w14:textId="77777777" w:rsidR="00536936" w:rsidRDefault="002D0F59" w:rsidP="00446E95">
      <w:pPr>
        <w:pStyle w:val="Prrafodelista"/>
        <w:numPr>
          <w:ilvl w:val="0"/>
          <w:numId w:val="39"/>
        </w:numPr>
        <w:pBdr>
          <w:top w:val="nil"/>
          <w:left w:val="nil"/>
          <w:bottom w:val="nil"/>
          <w:right w:val="nil"/>
          <w:between w:val="nil"/>
          <w:bar w:val="nil"/>
        </w:pBdr>
        <w:spacing w:before="240" w:after="240"/>
        <w:jc w:val="both"/>
        <w:rPr>
          <w:rFonts w:ascii="ITC Avant Garde" w:hAnsi="ITC Avant Garde" w:cs="Arial"/>
          <w:color w:val="2F2F2F"/>
          <w:bdr w:val="nil"/>
          <w:lang w:eastAsia="es-MX"/>
        </w:rPr>
      </w:pPr>
      <w:r w:rsidRPr="002D0F59">
        <w:rPr>
          <w:rFonts w:ascii="ITC Avant Garde" w:hAnsi="ITC Avant Garde" w:cs="Arial"/>
          <w:color w:val="2F2F2F"/>
          <w:bdr w:val="nil"/>
          <w:lang w:eastAsia="es-MX"/>
        </w:rPr>
        <w:t>Cualquier otro relativo a espectro para servicios satelitales.</w:t>
      </w:r>
    </w:p>
    <w:p w14:paraId="6D3E1E97" w14:textId="77777777" w:rsidR="00536936" w:rsidRDefault="002D0F59" w:rsidP="001E7D39">
      <w:pPr>
        <w:pBdr>
          <w:top w:val="nil"/>
          <w:left w:val="nil"/>
          <w:bottom w:val="nil"/>
          <w:right w:val="nil"/>
          <w:between w:val="nil"/>
          <w:bar w:val="nil"/>
        </w:pBdr>
        <w:spacing w:before="240" w:after="240" w:line="240" w:lineRule="auto"/>
        <w:jc w:val="both"/>
        <w:rPr>
          <w:rFonts w:ascii="ITC Avant Garde" w:eastAsia="Times New Roman" w:hAnsi="ITC Avant Garde" w:cs="Arial"/>
          <w:color w:val="2F2F2F"/>
          <w:bdr w:val="nil"/>
          <w:lang w:eastAsia="es-MX"/>
        </w:rPr>
      </w:pPr>
      <w:r w:rsidRPr="002D0F59">
        <w:rPr>
          <w:rFonts w:ascii="ITC Avant Garde" w:eastAsia="Times New Roman" w:hAnsi="ITC Avant Garde" w:cs="Courier New"/>
          <w:b/>
          <w:color w:val="2F2F2F"/>
          <w:bdr w:val="nil"/>
          <w:lang w:eastAsia="es-MX"/>
        </w:rPr>
        <w:t xml:space="preserve">Regla 26. </w:t>
      </w:r>
      <w:r w:rsidRPr="002D0F59">
        <w:rPr>
          <w:rFonts w:ascii="ITC Avant Garde" w:eastAsia="Times New Roman" w:hAnsi="ITC Avant Garde" w:cs="Courier New"/>
          <w:color w:val="2F2F2F"/>
          <w:bdr w:val="nil"/>
          <w:lang w:eastAsia="es-MX"/>
        </w:rPr>
        <w:t xml:space="preserve">El </w:t>
      </w:r>
      <w:r w:rsidRPr="002D0F59">
        <w:rPr>
          <w:rFonts w:ascii="ITC Avant Garde" w:eastAsia="Times New Roman" w:hAnsi="ITC Avant Garde" w:cs="Arial"/>
          <w:color w:val="2F2F2F"/>
          <w:bdr w:val="nil"/>
          <w:lang w:eastAsia="es-MX"/>
        </w:rPr>
        <w:t>Grupo de Trabajo sobre Espectro para Servicios Marítimos, Aeronáuticos, Científicos y de Aficionados analizará y discutirá temas relativos a:</w:t>
      </w:r>
    </w:p>
    <w:p w14:paraId="2096306F" w14:textId="4B71F12D" w:rsidR="002D0F59" w:rsidRPr="002D0F59" w:rsidRDefault="002D0F59" w:rsidP="00446E95">
      <w:pPr>
        <w:pStyle w:val="Prrafodelista"/>
        <w:numPr>
          <w:ilvl w:val="0"/>
          <w:numId w:val="40"/>
        </w:numPr>
        <w:pBdr>
          <w:top w:val="nil"/>
          <w:left w:val="nil"/>
          <w:bottom w:val="nil"/>
          <w:right w:val="nil"/>
          <w:between w:val="nil"/>
          <w:bar w:val="nil"/>
        </w:pBdr>
        <w:spacing w:before="240" w:after="240"/>
        <w:jc w:val="both"/>
        <w:rPr>
          <w:rFonts w:ascii="ITC Avant Garde" w:hAnsi="ITC Avant Garde" w:cs="Arial"/>
          <w:color w:val="2F2F2F"/>
          <w:bdr w:val="nil"/>
          <w:lang w:eastAsia="es-MX"/>
        </w:rPr>
      </w:pPr>
      <w:r w:rsidRPr="002D0F59">
        <w:rPr>
          <w:rFonts w:ascii="ITC Avant Garde" w:hAnsi="ITC Avant Garde" w:cs="Arial"/>
          <w:color w:val="2F2F2F"/>
          <w:bdr w:val="nil"/>
          <w:lang w:eastAsia="es-MX"/>
        </w:rPr>
        <w:t>Uso y atribución de bandas de frecuencias del espectro radioeléctrico para el servicio de aficionados y científicos;</w:t>
      </w:r>
    </w:p>
    <w:p w14:paraId="3CCCCAAC" w14:textId="77777777" w:rsidR="002D0F59" w:rsidRPr="002D0F59" w:rsidRDefault="002D0F59" w:rsidP="00446E95">
      <w:pPr>
        <w:pStyle w:val="Prrafodelista"/>
        <w:numPr>
          <w:ilvl w:val="0"/>
          <w:numId w:val="40"/>
        </w:numPr>
        <w:pBdr>
          <w:top w:val="nil"/>
          <w:left w:val="nil"/>
          <w:bottom w:val="nil"/>
          <w:right w:val="nil"/>
          <w:between w:val="nil"/>
          <w:bar w:val="nil"/>
        </w:pBdr>
        <w:spacing w:before="240" w:after="240"/>
        <w:jc w:val="both"/>
        <w:rPr>
          <w:rFonts w:ascii="ITC Avant Garde" w:hAnsi="ITC Avant Garde" w:cs="Arial"/>
          <w:color w:val="2F2F2F"/>
          <w:bdr w:val="nil"/>
          <w:lang w:eastAsia="es-MX"/>
        </w:rPr>
      </w:pPr>
      <w:r w:rsidRPr="002D0F59">
        <w:rPr>
          <w:rFonts w:ascii="ITC Avant Garde" w:hAnsi="ITC Avant Garde" w:cs="Arial"/>
          <w:color w:val="2F2F2F"/>
          <w:bdr w:val="nil"/>
          <w:lang w:eastAsia="es-MX"/>
        </w:rPr>
        <w:t>Necesidades de espectro para el Sistema Mundial de Socorro y Seguridad Marítimos (SMSSM);</w:t>
      </w:r>
    </w:p>
    <w:p w14:paraId="1787F2BE" w14:textId="77777777" w:rsidR="002D0F59" w:rsidRPr="002D0F59" w:rsidRDefault="002D0F59" w:rsidP="00446E95">
      <w:pPr>
        <w:pStyle w:val="Prrafodelista"/>
        <w:numPr>
          <w:ilvl w:val="0"/>
          <w:numId w:val="40"/>
        </w:numPr>
        <w:pBdr>
          <w:top w:val="nil"/>
          <w:left w:val="nil"/>
          <w:bottom w:val="nil"/>
          <w:right w:val="nil"/>
          <w:between w:val="nil"/>
          <w:bar w:val="nil"/>
        </w:pBdr>
        <w:spacing w:before="240" w:after="240"/>
        <w:jc w:val="both"/>
        <w:rPr>
          <w:rFonts w:ascii="ITC Avant Garde" w:hAnsi="ITC Avant Garde" w:cs="Arial"/>
          <w:color w:val="2F2F2F"/>
          <w:bdr w:val="nil"/>
          <w:lang w:eastAsia="es-MX"/>
        </w:rPr>
      </w:pPr>
      <w:r w:rsidRPr="002D0F59">
        <w:rPr>
          <w:rFonts w:ascii="ITC Avant Garde" w:hAnsi="ITC Avant Garde" w:cs="Arial"/>
          <w:color w:val="2F2F2F"/>
          <w:bdr w:val="nil"/>
          <w:lang w:eastAsia="es-MX"/>
        </w:rPr>
        <w:t>Necesidades de espectro para el Sistema Mundial de Socorro y Seguridad Aeronáuticos (GADSS);</w:t>
      </w:r>
    </w:p>
    <w:p w14:paraId="557816B9" w14:textId="77777777" w:rsidR="002D0F59" w:rsidRPr="002D0F59" w:rsidRDefault="002D0F59" w:rsidP="00446E95">
      <w:pPr>
        <w:pStyle w:val="Prrafodelista"/>
        <w:numPr>
          <w:ilvl w:val="0"/>
          <w:numId w:val="40"/>
        </w:numPr>
        <w:pBdr>
          <w:top w:val="nil"/>
          <w:left w:val="nil"/>
          <w:bottom w:val="nil"/>
          <w:right w:val="nil"/>
          <w:between w:val="nil"/>
          <w:bar w:val="nil"/>
        </w:pBdr>
        <w:spacing w:before="240" w:after="240"/>
        <w:jc w:val="both"/>
        <w:rPr>
          <w:rFonts w:ascii="ITC Avant Garde" w:hAnsi="ITC Avant Garde" w:cs="Arial"/>
          <w:color w:val="2F2F2F"/>
          <w:bdr w:val="nil"/>
          <w:lang w:eastAsia="es-MX"/>
        </w:rPr>
      </w:pPr>
      <w:r w:rsidRPr="002D0F59">
        <w:rPr>
          <w:rFonts w:ascii="ITC Avant Garde" w:hAnsi="ITC Avant Garde" w:cs="Arial"/>
          <w:color w:val="2F2F2F"/>
          <w:bdr w:val="nil"/>
          <w:lang w:eastAsia="es-MX"/>
        </w:rPr>
        <w:t>Uso y atribución de bandas de frecuencias para dispositivos de radiocomunicaciones marítimo y aeronáutico, y</w:t>
      </w:r>
    </w:p>
    <w:p w14:paraId="43AFC955" w14:textId="77777777" w:rsidR="00536936" w:rsidRDefault="002D0F59" w:rsidP="00446E95">
      <w:pPr>
        <w:pStyle w:val="Prrafodelista"/>
        <w:numPr>
          <w:ilvl w:val="0"/>
          <w:numId w:val="40"/>
        </w:numPr>
        <w:pBdr>
          <w:top w:val="nil"/>
          <w:left w:val="nil"/>
          <w:bottom w:val="nil"/>
          <w:right w:val="nil"/>
          <w:between w:val="nil"/>
          <w:bar w:val="nil"/>
        </w:pBdr>
        <w:spacing w:before="240" w:after="240"/>
        <w:jc w:val="both"/>
        <w:rPr>
          <w:rFonts w:ascii="ITC Avant Garde" w:hAnsi="ITC Avant Garde" w:cs="Arial"/>
          <w:color w:val="2F2F2F"/>
          <w:bdr w:val="nil"/>
          <w:lang w:eastAsia="es-MX"/>
        </w:rPr>
      </w:pPr>
      <w:r w:rsidRPr="002D0F59">
        <w:rPr>
          <w:rFonts w:ascii="ITC Avant Garde" w:hAnsi="ITC Avant Garde" w:cs="Arial"/>
          <w:color w:val="2F2F2F"/>
          <w:bdr w:val="nil"/>
          <w:lang w:eastAsia="es-MX"/>
        </w:rPr>
        <w:lastRenderedPageBreak/>
        <w:t>Cualquier otro relativo a espectro para servicios marítimos, aeronáuticos, científicos y aficionados.</w:t>
      </w:r>
    </w:p>
    <w:p w14:paraId="2449DD33" w14:textId="77777777" w:rsidR="00536936" w:rsidRDefault="002D0F59" w:rsidP="001E7D39">
      <w:pPr>
        <w:pBdr>
          <w:top w:val="nil"/>
          <w:left w:val="nil"/>
          <w:bottom w:val="nil"/>
          <w:right w:val="nil"/>
          <w:between w:val="nil"/>
          <w:bar w:val="nil"/>
        </w:pBdr>
        <w:spacing w:before="240" w:after="240" w:line="240" w:lineRule="auto"/>
        <w:jc w:val="both"/>
        <w:rPr>
          <w:rFonts w:ascii="ITC Avant Garde" w:eastAsia="Times New Roman" w:hAnsi="ITC Avant Garde" w:cs="Courier New"/>
          <w:color w:val="2F2F2F"/>
          <w:bdr w:val="nil"/>
          <w:lang w:eastAsia="es-MX"/>
        </w:rPr>
      </w:pPr>
      <w:r w:rsidRPr="002D0F59">
        <w:rPr>
          <w:rFonts w:ascii="ITC Avant Garde" w:eastAsia="Times New Roman" w:hAnsi="ITC Avant Garde" w:cs="Courier New"/>
          <w:b/>
          <w:color w:val="2F2F2F"/>
          <w:bdr w:val="nil"/>
          <w:lang w:eastAsia="es-MX"/>
        </w:rPr>
        <w:t xml:space="preserve">Regla 27. </w:t>
      </w:r>
      <w:r w:rsidRPr="002D0F59">
        <w:rPr>
          <w:rFonts w:ascii="ITC Avant Garde" w:eastAsia="Times New Roman" w:hAnsi="ITC Avant Garde" w:cs="Courier New"/>
          <w:color w:val="2F2F2F"/>
          <w:bdr w:val="nil"/>
          <w:lang w:eastAsia="es-MX"/>
        </w:rPr>
        <w:t xml:space="preserve">El </w:t>
      </w:r>
      <w:r w:rsidRPr="002D0F59">
        <w:rPr>
          <w:rFonts w:ascii="ITC Avant Garde" w:eastAsia="Times New Roman" w:hAnsi="ITC Avant Garde" w:cs="Arial"/>
          <w:color w:val="2F2F2F"/>
          <w:bdr w:val="nil"/>
          <w:lang w:eastAsia="es-MX"/>
        </w:rPr>
        <w:t xml:space="preserve">Grupo de Trabajo sobre Aspectos generales del Espectro Radioeléctrico analizará y discutirá temas relativos a: </w:t>
      </w:r>
    </w:p>
    <w:p w14:paraId="52419239" w14:textId="49CBA370" w:rsidR="002D0F59" w:rsidRPr="002D0F59" w:rsidRDefault="002D0F59" w:rsidP="00446E95">
      <w:pPr>
        <w:pStyle w:val="Prrafodelista"/>
        <w:numPr>
          <w:ilvl w:val="0"/>
          <w:numId w:val="41"/>
        </w:numPr>
        <w:pBdr>
          <w:top w:val="nil"/>
          <w:left w:val="nil"/>
          <w:bottom w:val="nil"/>
          <w:right w:val="nil"/>
          <w:between w:val="nil"/>
          <w:bar w:val="nil"/>
        </w:pBdr>
        <w:spacing w:before="240" w:after="240"/>
        <w:jc w:val="both"/>
        <w:rPr>
          <w:rFonts w:ascii="ITC Avant Garde" w:hAnsi="ITC Avant Garde" w:cs="Arial"/>
          <w:color w:val="2F2F2F"/>
          <w:bdr w:val="nil"/>
          <w:lang w:eastAsia="es-MX"/>
        </w:rPr>
      </w:pPr>
      <w:r w:rsidRPr="002D0F59">
        <w:rPr>
          <w:rFonts w:ascii="ITC Avant Garde" w:hAnsi="ITC Avant Garde" w:cs="Arial"/>
          <w:color w:val="2F2F2F"/>
          <w:bdr w:val="nil"/>
          <w:lang w:eastAsia="es-MX"/>
        </w:rPr>
        <w:t>Propuestas de supresión, modificación o sustitución de Recomendaciones, Reportes o Resoluciones del sector Radiocomunicaciones de la UIT;</w:t>
      </w:r>
    </w:p>
    <w:p w14:paraId="38937B36" w14:textId="77777777" w:rsidR="002D0F59" w:rsidRPr="002D0F59" w:rsidRDefault="002D0F59" w:rsidP="00446E95">
      <w:pPr>
        <w:pStyle w:val="Prrafodelista"/>
        <w:numPr>
          <w:ilvl w:val="0"/>
          <w:numId w:val="41"/>
        </w:numPr>
        <w:pBdr>
          <w:top w:val="nil"/>
          <w:left w:val="nil"/>
          <w:bottom w:val="nil"/>
          <w:right w:val="nil"/>
          <w:between w:val="nil"/>
          <w:bar w:val="nil"/>
        </w:pBdr>
        <w:spacing w:before="240" w:after="240"/>
        <w:jc w:val="both"/>
        <w:rPr>
          <w:rFonts w:ascii="ITC Avant Garde" w:hAnsi="ITC Avant Garde" w:cs="Arial"/>
          <w:color w:val="2F2F2F"/>
          <w:bdr w:val="nil"/>
          <w:lang w:eastAsia="es-MX"/>
        </w:rPr>
      </w:pPr>
      <w:r w:rsidRPr="002D0F59">
        <w:rPr>
          <w:rFonts w:ascii="ITC Avant Garde" w:hAnsi="ITC Avant Garde" w:cs="Arial"/>
          <w:color w:val="2F2F2F"/>
          <w:bdr w:val="nil"/>
          <w:lang w:eastAsia="es-MX"/>
        </w:rPr>
        <w:t>Necesidades de espectro para servicios de seguimiento, telemetría y telecontrol del servicio de operaciones espaciales;</w:t>
      </w:r>
    </w:p>
    <w:p w14:paraId="0CEA8CAE" w14:textId="77777777" w:rsidR="002D0F59" w:rsidRPr="002D0F59" w:rsidRDefault="002D0F59" w:rsidP="00446E95">
      <w:pPr>
        <w:pStyle w:val="Prrafodelista"/>
        <w:numPr>
          <w:ilvl w:val="0"/>
          <w:numId w:val="41"/>
        </w:numPr>
        <w:pBdr>
          <w:top w:val="nil"/>
          <w:left w:val="nil"/>
          <w:bottom w:val="nil"/>
          <w:right w:val="nil"/>
          <w:between w:val="nil"/>
          <w:bar w:val="nil"/>
        </w:pBdr>
        <w:spacing w:before="240" w:after="240"/>
        <w:jc w:val="both"/>
        <w:rPr>
          <w:rFonts w:ascii="ITC Avant Garde" w:hAnsi="ITC Avant Garde" w:cs="Arial"/>
          <w:color w:val="2F2F2F"/>
          <w:bdr w:val="nil"/>
          <w:lang w:eastAsia="es-MX"/>
        </w:rPr>
      </w:pPr>
      <w:r w:rsidRPr="002D0F59">
        <w:rPr>
          <w:rFonts w:ascii="ITC Avant Garde" w:hAnsi="ITC Avant Garde" w:cs="Arial"/>
          <w:color w:val="2F2F2F"/>
          <w:bdr w:val="nil"/>
          <w:lang w:eastAsia="es-MX"/>
        </w:rPr>
        <w:t>Estudios relativos a la transmisión inalámbrica de potencia (TIP) para vehículos eléctricos;</w:t>
      </w:r>
    </w:p>
    <w:p w14:paraId="1D239C52" w14:textId="77777777" w:rsidR="002D0F59" w:rsidRPr="002D0F59" w:rsidRDefault="002D0F59" w:rsidP="00446E95">
      <w:pPr>
        <w:pStyle w:val="Prrafodelista"/>
        <w:numPr>
          <w:ilvl w:val="0"/>
          <w:numId w:val="41"/>
        </w:numPr>
        <w:pBdr>
          <w:top w:val="nil"/>
          <w:left w:val="nil"/>
          <w:bottom w:val="nil"/>
          <w:right w:val="nil"/>
          <w:between w:val="nil"/>
          <w:bar w:val="nil"/>
        </w:pBdr>
        <w:spacing w:before="240" w:after="240"/>
        <w:jc w:val="both"/>
        <w:rPr>
          <w:rFonts w:ascii="ITC Avant Garde" w:hAnsi="ITC Avant Garde" w:cs="Arial"/>
          <w:color w:val="2F2F2F"/>
          <w:bdr w:val="nil"/>
          <w:lang w:eastAsia="es-MX"/>
        </w:rPr>
      </w:pPr>
      <w:r w:rsidRPr="002D0F59">
        <w:rPr>
          <w:rFonts w:ascii="ITC Avant Garde" w:hAnsi="ITC Avant Garde" w:cs="Arial"/>
          <w:color w:val="2F2F2F"/>
          <w:bdr w:val="nil"/>
          <w:lang w:eastAsia="es-MX"/>
        </w:rPr>
        <w:t>Métodos que incentiven el uso secundario, el uso compartido y el acceso dinámico del espectro radioeléctrico;</w:t>
      </w:r>
    </w:p>
    <w:p w14:paraId="7A30B699" w14:textId="77777777" w:rsidR="002D0F59" w:rsidRPr="002D0F59" w:rsidRDefault="002D0F59" w:rsidP="00446E95">
      <w:pPr>
        <w:pStyle w:val="Prrafodelista"/>
        <w:numPr>
          <w:ilvl w:val="0"/>
          <w:numId w:val="41"/>
        </w:numPr>
        <w:pBdr>
          <w:top w:val="nil"/>
          <w:left w:val="nil"/>
          <w:bottom w:val="nil"/>
          <w:right w:val="nil"/>
          <w:between w:val="nil"/>
          <w:bar w:val="nil"/>
        </w:pBdr>
        <w:spacing w:before="240" w:after="240"/>
        <w:jc w:val="both"/>
        <w:rPr>
          <w:rFonts w:ascii="ITC Avant Garde" w:hAnsi="ITC Avant Garde" w:cs="Arial"/>
          <w:color w:val="2F2F2F"/>
          <w:bdr w:val="nil"/>
          <w:lang w:eastAsia="es-MX"/>
        </w:rPr>
      </w:pPr>
      <w:r w:rsidRPr="002D0F59">
        <w:rPr>
          <w:rFonts w:ascii="ITC Avant Garde" w:hAnsi="ITC Avant Garde" w:cs="Arial"/>
          <w:color w:val="2F2F2F"/>
          <w:bdr w:val="nil"/>
          <w:lang w:eastAsia="es-MX"/>
        </w:rPr>
        <w:t>Bandas de frecuencias potenciales para ser clasificadas como espectro libre.</w:t>
      </w:r>
    </w:p>
    <w:p w14:paraId="39DA105B" w14:textId="77777777" w:rsidR="002D0F59" w:rsidRPr="002D0F59" w:rsidRDefault="002D0F59" w:rsidP="00446E95">
      <w:pPr>
        <w:pStyle w:val="Prrafodelista"/>
        <w:numPr>
          <w:ilvl w:val="0"/>
          <w:numId w:val="41"/>
        </w:numPr>
        <w:pBdr>
          <w:top w:val="nil"/>
          <w:left w:val="nil"/>
          <w:bottom w:val="nil"/>
          <w:right w:val="nil"/>
          <w:between w:val="nil"/>
          <w:bar w:val="nil"/>
        </w:pBdr>
        <w:spacing w:before="240" w:after="240"/>
        <w:jc w:val="both"/>
        <w:rPr>
          <w:rFonts w:ascii="ITC Avant Garde" w:hAnsi="ITC Avant Garde" w:cs="Arial"/>
          <w:color w:val="2F2F2F"/>
          <w:bdr w:val="nil"/>
          <w:lang w:eastAsia="es-MX"/>
        </w:rPr>
      </w:pPr>
      <w:r w:rsidRPr="002D0F59">
        <w:rPr>
          <w:rFonts w:ascii="ITC Avant Garde" w:hAnsi="ITC Avant Garde" w:cs="Arial"/>
          <w:color w:val="2F2F2F"/>
          <w:bdr w:val="nil"/>
          <w:lang w:eastAsia="es-MX"/>
        </w:rPr>
        <w:t>Análisis sobre el posible uso de espacios blancos en el espectro asignado al servicio de radiodifusión de televisión (en coordinación con el Grupo de Trabajo de Espectro para Servicios de Radiodifusión);</w:t>
      </w:r>
    </w:p>
    <w:p w14:paraId="7DB247CD" w14:textId="77777777" w:rsidR="002D0F59" w:rsidRPr="002D0F59" w:rsidRDefault="002D0F59" w:rsidP="00446E95">
      <w:pPr>
        <w:pStyle w:val="Prrafodelista"/>
        <w:numPr>
          <w:ilvl w:val="0"/>
          <w:numId w:val="41"/>
        </w:numPr>
        <w:pBdr>
          <w:top w:val="nil"/>
          <w:left w:val="nil"/>
          <w:bottom w:val="nil"/>
          <w:right w:val="nil"/>
          <w:between w:val="nil"/>
          <w:bar w:val="nil"/>
        </w:pBdr>
        <w:spacing w:before="240" w:after="240"/>
        <w:jc w:val="both"/>
        <w:rPr>
          <w:rFonts w:ascii="ITC Avant Garde" w:hAnsi="ITC Avant Garde" w:cs="Arial"/>
          <w:color w:val="2F2F2F"/>
          <w:bdr w:val="nil"/>
          <w:lang w:eastAsia="es-MX"/>
        </w:rPr>
      </w:pPr>
      <w:r w:rsidRPr="002D0F59">
        <w:rPr>
          <w:rFonts w:ascii="ITC Avant Garde" w:hAnsi="ITC Avant Garde" w:cs="Arial"/>
          <w:color w:val="2F2F2F"/>
          <w:bdr w:val="nil"/>
          <w:lang w:eastAsia="es-MX"/>
        </w:rPr>
        <w:t>Aspectos económicos y de valuación del espectro radioeléctrico, y</w:t>
      </w:r>
    </w:p>
    <w:p w14:paraId="639C4783" w14:textId="77777777" w:rsidR="00536936" w:rsidRDefault="002D0F59" w:rsidP="00446E95">
      <w:pPr>
        <w:pStyle w:val="Prrafodelista"/>
        <w:numPr>
          <w:ilvl w:val="0"/>
          <w:numId w:val="41"/>
        </w:numPr>
        <w:pBdr>
          <w:top w:val="nil"/>
          <w:left w:val="nil"/>
          <w:bottom w:val="nil"/>
          <w:right w:val="nil"/>
          <w:between w:val="nil"/>
          <w:bar w:val="nil"/>
        </w:pBdr>
        <w:spacing w:before="240" w:after="240"/>
        <w:jc w:val="both"/>
        <w:rPr>
          <w:rFonts w:ascii="ITC Avant Garde" w:hAnsi="ITC Avant Garde" w:cs="Arial"/>
          <w:color w:val="2F2F2F"/>
          <w:bdr w:val="nil"/>
          <w:lang w:eastAsia="es-MX"/>
        </w:rPr>
      </w:pPr>
      <w:r w:rsidRPr="002D0F59">
        <w:rPr>
          <w:rFonts w:ascii="ITC Avant Garde" w:hAnsi="ITC Avant Garde" w:cs="Arial"/>
          <w:color w:val="2F2F2F"/>
          <w:bdr w:val="nil"/>
          <w:lang w:eastAsia="es-MX"/>
        </w:rPr>
        <w:t>Cualquier tema no incluido en otro Grupo de Trabajo.</w:t>
      </w:r>
    </w:p>
    <w:p w14:paraId="584D6FFE" w14:textId="77777777" w:rsidR="00536936" w:rsidRDefault="002D0F59" w:rsidP="001E7D39">
      <w:pPr>
        <w:pBdr>
          <w:top w:val="nil"/>
          <w:left w:val="nil"/>
          <w:bottom w:val="nil"/>
          <w:right w:val="nil"/>
          <w:between w:val="nil"/>
          <w:bar w:val="nil"/>
        </w:pBdr>
        <w:spacing w:before="240" w:after="240" w:line="240" w:lineRule="auto"/>
        <w:jc w:val="both"/>
        <w:rPr>
          <w:rFonts w:ascii="ITC Avant Garde" w:eastAsia="Times New Roman" w:hAnsi="ITC Avant Garde" w:cs="Courier New"/>
          <w:color w:val="2F2F2F"/>
          <w:bdr w:val="nil"/>
          <w:lang w:eastAsia="es-MX"/>
        </w:rPr>
      </w:pPr>
      <w:r w:rsidRPr="002D0F59">
        <w:rPr>
          <w:rFonts w:ascii="ITC Avant Garde" w:eastAsia="Times New Roman" w:hAnsi="ITC Avant Garde" w:cs="Courier New"/>
          <w:b/>
          <w:color w:val="2F2F2F"/>
          <w:bdr w:val="nil"/>
          <w:lang w:eastAsia="es-MX"/>
        </w:rPr>
        <w:t xml:space="preserve">Regla 28. </w:t>
      </w:r>
      <w:r w:rsidRPr="002D0F59">
        <w:rPr>
          <w:rFonts w:ascii="ITC Avant Garde" w:eastAsia="Times New Roman" w:hAnsi="ITC Avant Garde" w:cs="Courier New"/>
          <w:color w:val="2F2F2F"/>
          <w:bdr w:val="nil"/>
          <w:lang w:eastAsia="es-MX"/>
        </w:rPr>
        <w:t xml:space="preserve">La designación de los Coordinadores será realizada por el Presidente del Comité con base en las manifestaciones de interés y competencias recibidas tras la emisión de una convocatoria pública de selección. Todas las designaciones realizadas serán </w:t>
      </w:r>
      <w:r w:rsidRPr="002D0F59">
        <w:rPr>
          <w:rFonts w:ascii="ITC Avant Garde" w:eastAsia="Times New Roman" w:hAnsi="ITC Avant Garde" w:cs="Courier New"/>
          <w:i/>
          <w:color w:val="2F2F2F"/>
          <w:bdr w:val="nil"/>
          <w:lang w:eastAsia="es-MX"/>
        </w:rPr>
        <w:t>ad honórem</w:t>
      </w:r>
      <w:r w:rsidRPr="002D0F59">
        <w:rPr>
          <w:rFonts w:ascii="ITC Avant Garde" w:eastAsia="Times New Roman" w:hAnsi="ITC Avant Garde" w:cs="Courier New"/>
          <w:color w:val="2F2F2F"/>
          <w:bdr w:val="nil"/>
          <w:lang w:eastAsia="es-MX"/>
        </w:rPr>
        <w:t>, por lo que no recibirán ninguna remuneración por tal servicio.</w:t>
      </w:r>
    </w:p>
    <w:p w14:paraId="5DE2BDFF" w14:textId="77777777" w:rsidR="00536936" w:rsidRDefault="002D0F59" w:rsidP="00446E95">
      <w:pPr>
        <w:pBdr>
          <w:top w:val="nil"/>
          <w:left w:val="nil"/>
          <w:bottom w:val="nil"/>
          <w:right w:val="nil"/>
          <w:between w:val="nil"/>
          <w:bar w:val="nil"/>
        </w:pBdr>
        <w:spacing w:before="240" w:after="240" w:line="240" w:lineRule="auto"/>
        <w:jc w:val="both"/>
        <w:rPr>
          <w:rFonts w:ascii="ITC Avant Garde" w:eastAsia="Times New Roman" w:hAnsi="ITC Avant Garde" w:cs="Arial"/>
          <w:color w:val="2F2F2F"/>
          <w:bdr w:val="nil"/>
          <w:lang w:eastAsia="es-MX"/>
        </w:rPr>
      </w:pPr>
      <w:r w:rsidRPr="002D0F59">
        <w:rPr>
          <w:rFonts w:ascii="ITC Avant Garde" w:eastAsia="Times New Roman" w:hAnsi="ITC Avant Garde" w:cs="Arial"/>
          <w:color w:val="2F2F2F"/>
          <w:bdr w:val="nil"/>
          <w:lang w:eastAsia="es-MX"/>
        </w:rPr>
        <w:t xml:space="preserve">Cuando en un Grupo de Trabajo no existan manifestaciones de interés para ocupar el </w:t>
      </w:r>
      <w:r w:rsidRPr="00446E95">
        <w:rPr>
          <w:rFonts w:ascii="ITC Avant Garde" w:eastAsia="Times New Roman" w:hAnsi="ITC Avant Garde" w:cs="Courier New"/>
          <w:color w:val="2F2F2F"/>
          <w:bdr w:val="nil"/>
          <w:lang w:eastAsia="es-MX"/>
        </w:rPr>
        <w:t>cargo</w:t>
      </w:r>
      <w:r w:rsidRPr="002D0F59">
        <w:rPr>
          <w:rFonts w:ascii="ITC Avant Garde" w:eastAsia="Times New Roman" w:hAnsi="ITC Avant Garde" w:cs="Arial"/>
          <w:color w:val="2F2F2F"/>
          <w:bdr w:val="nil"/>
          <w:lang w:eastAsia="es-MX"/>
        </w:rPr>
        <w:t xml:space="preserve"> de Coordinador, el Presidente del Comité podrá designar a un servidor público del Instituto para que ocupe dicho cargo temporalmente.</w:t>
      </w:r>
    </w:p>
    <w:p w14:paraId="32BD766C" w14:textId="77777777" w:rsidR="00536936" w:rsidRDefault="002D0F59" w:rsidP="00446E95">
      <w:pPr>
        <w:pBdr>
          <w:top w:val="nil"/>
          <w:left w:val="nil"/>
          <w:bottom w:val="nil"/>
          <w:right w:val="nil"/>
          <w:between w:val="nil"/>
          <w:bar w:val="nil"/>
        </w:pBdr>
        <w:spacing w:before="240" w:after="240" w:line="240" w:lineRule="auto"/>
        <w:jc w:val="both"/>
        <w:rPr>
          <w:rFonts w:ascii="ITC Avant Garde" w:eastAsia="Times New Roman" w:hAnsi="ITC Avant Garde" w:cs="Arial"/>
          <w:i/>
          <w:color w:val="2F2F2F"/>
          <w:bdr w:val="nil"/>
          <w:lang w:eastAsia="es-MX"/>
        </w:rPr>
      </w:pPr>
      <w:r w:rsidRPr="002D0F59">
        <w:rPr>
          <w:rFonts w:ascii="ITC Avant Garde" w:eastAsia="Times New Roman" w:hAnsi="ITC Avant Garde" w:cs="Courier New"/>
          <w:color w:val="2F2F2F"/>
          <w:bdr w:val="nil"/>
          <w:lang w:eastAsia="es-MX"/>
        </w:rPr>
        <w:t>Los Coordinadores de los Grupos de Trabajo durarán en su encargo tres (3) años y podrán ser ratificados hasta por un periodo más en forma consecutiva.</w:t>
      </w:r>
    </w:p>
    <w:p w14:paraId="0264B183" w14:textId="77777777" w:rsidR="00536936" w:rsidRDefault="002D0F59" w:rsidP="001E7D39">
      <w:pPr>
        <w:pBdr>
          <w:top w:val="nil"/>
          <w:left w:val="nil"/>
          <w:bottom w:val="nil"/>
          <w:right w:val="nil"/>
          <w:between w:val="nil"/>
          <w:bar w:val="nil"/>
        </w:pBdr>
        <w:spacing w:before="240" w:after="240" w:line="240" w:lineRule="auto"/>
        <w:jc w:val="both"/>
        <w:rPr>
          <w:rFonts w:ascii="ITC Avant Garde" w:eastAsia="Times New Roman" w:hAnsi="ITC Avant Garde" w:cs="Courier New"/>
          <w:color w:val="2F2F2F"/>
          <w:bdr w:val="nil"/>
          <w:lang w:eastAsia="es-MX"/>
        </w:rPr>
      </w:pPr>
      <w:r w:rsidRPr="002D0F59">
        <w:rPr>
          <w:rFonts w:ascii="ITC Avant Garde" w:eastAsia="Times New Roman" w:hAnsi="ITC Avant Garde" w:cs="Courier New"/>
          <w:b/>
          <w:color w:val="2F2F2F"/>
          <w:bdr w:val="nil"/>
          <w:lang w:eastAsia="es-MX"/>
        </w:rPr>
        <w:lastRenderedPageBreak/>
        <w:t xml:space="preserve">Regla 29. </w:t>
      </w:r>
      <w:r w:rsidRPr="002D0F59">
        <w:rPr>
          <w:rFonts w:ascii="ITC Avant Garde" w:eastAsia="Times New Roman" w:hAnsi="ITC Avant Garde" w:cs="Courier New"/>
          <w:color w:val="2F2F2F"/>
          <w:bdr w:val="nil"/>
          <w:lang w:eastAsia="es-MX"/>
        </w:rPr>
        <w:t xml:space="preserve">Los Coordinadores tendrán los derechos y obligaciones siguientes: </w:t>
      </w:r>
    </w:p>
    <w:p w14:paraId="79EFA1F7" w14:textId="2974D6E4" w:rsidR="002D0F59" w:rsidRPr="002D0F59" w:rsidRDefault="002D0F59" w:rsidP="00446E95">
      <w:pPr>
        <w:pStyle w:val="Prrafodelista"/>
        <w:numPr>
          <w:ilvl w:val="0"/>
          <w:numId w:val="42"/>
        </w:numPr>
        <w:pBdr>
          <w:top w:val="nil"/>
          <w:left w:val="nil"/>
          <w:bottom w:val="nil"/>
          <w:right w:val="nil"/>
          <w:between w:val="nil"/>
          <w:bar w:val="nil"/>
        </w:pBdr>
        <w:spacing w:before="240" w:after="240"/>
        <w:jc w:val="both"/>
        <w:rPr>
          <w:rFonts w:ascii="ITC Avant Garde" w:hAnsi="ITC Avant Garde" w:cs="Arial"/>
          <w:color w:val="2F2F2F"/>
          <w:bdr w:val="nil"/>
          <w:lang w:eastAsia="es-MX"/>
        </w:rPr>
      </w:pPr>
      <w:r w:rsidRPr="002D0F59">
        <w:rPr>
          <w:rFonts w:ascii="ITC Avant Garde" w:hAnsi="ITC Avant Garde" w:cs="Arial"/>
          <w:color w:val="2F2F2F"/>
          <w:bdr w:val="nil"/>
          <w:lang w:eastAsia="es-MX"/>
        </w:rPr>
        <w:t>Asumir con responsabilidad y compromiso la coordinación del Grupo de Trabajo;</w:t>
      </w:r>
    </w:p>
    <w:p w14:paraId="792587AC" w14:textId="77777777" w:rsidR="002D0F59" w:rsidRPr="002D0F59" w:rsidRDefault="002D0F59" w:rsidP="00446E95">
      <w:pPr>
        <w:pStyle w:val="Prrafodelista"/>
        <w:numPr>
          <w:ilvl w:val="0"/>
          <w:numId w:val="42"/>
        </w:numPr>
        <w:pBdr>
          <w:top w:val="nil"/>
          <w:left w:val="nil"/>
          <w:bottom w:val="nil"/>
          <w:right w:val="nil"/>
          <w:between w:val="nil"/>
          <w:bar w:val="nil"/>
        </w:pBdr>
        <w:spacing w:before="240" w:after="240"/>
        <w:jc w:val="both"/>
        <w:rPr>
          <w:rFonts w:ascii="ITC Avant Garde" w:hAnsi="ITC Avant Garde" w:cs="Arial"/>
          <w:color w:val="2F2F2F"/>
          <w:bdr w:val="nil"/>
          <w:lang w:eastAsia="es-MX"/>
        </w:rPr>
      </w:pPr>
      <w:r w:rsidRPr="002D0F59">
        <w:rPr>
          <w:rFonts w:ascii="ITC Avant Garde" w:hAnsi="ITC Avant Garde" w:cs="Arial"/>
          <w:color w:val="2F2F2F"/>
          <w:bdr w:val="nil"/>
          <w:lang w:eastAsia="es-MX"/>
        </w:rPr>
        <w:t>Colaborar con el Presidente del Comité en la elaboración del plan de trabajo anual;</w:t>
      </w:r>
    </w:p>
    <w:p w14:paraId="2FD2D6EF" w14:textId="77777777" w:rsidR="002D0F59" w:rsidRPr="002D0F59" w:rsidRDefault="002D0F59" w:rsidP="00446E95">
      <w:pPr>
        <w:pStyle w:val="Prrafodelista"/>
        <w:numPr>
          <w:ilvl w:val="0"/>
          <w:numId w:val="42"/>
        </w:numPr>
        <w:pBdr>
          <w:top w:val="nil"/>
          <w:left w:val="nil"/>
          <w:bottom w:val="nil"/>
          <w:right w:val="nil"/>
          <w:between w:val="nil"/>
          <w:bar w:val="nil"/>
        </w:pBdr>
        <w:spacing w:before="240" w:after="240"/>
        <w:jc w:val="both"/>
        <w:rPr>
          <w:rFonts w:ascii="ITC Avant Garde" w:hAnsi="ITC Avant Garde" w:cs="Arial"/>
          <w:color w:val="2F2F2F"/>
          <w:bdr w:val="nil"/>
          <w:lang w:eastAsia="es-MX"/>
        </w:rPr>
      </w:pPr>
      <w:r w:rsidRPr="002D0F59">
        <w:rPr>
          <w:rFonts w:ascii="ITC Avant Garde" w:hAnsi="ITC Avant Garde" w:cs="Arial"/>
          <w:color w:val="2F2F2F"/>
          <w:bdr w:val="nil"/>
          <w:lang w:eastAsia="es-MX"/>
        </w:rPr>
        <w:t>Proponer el plan del Grupo de Trabajo al Comité;</w:t>
      </w:r>
    </w:p>
    <w:p w14:paraId="468C55A2" w14:textId="77777777" w:rsidR="002D0F59" w:rsidRPr="002D0F59" w:rsidRDefault="002D0F59" w:rsidP="00446E95">
      <w:pPr>
        <w:pStyle w:val="Prrafodelista"/>
        <w:numPr>
          <w:ilvl w:val="0"/>
          <w:numId w:val="42"/>
        </w:numPr>
        <w:pBdr>
          <w:top w:val="nil"/>
          <w:left w:val="nil"/>
          <w:bottom w:val="nil"/>
          <w:right w:val="nil"/>
          <w:between w:val="nil"/>
          <w:bar w:val="nil"/>
        </w:pBdr>
        <w:spacing w:before="240" w:after="240"/>
        <w:jc w:val="both"/>
        <w:rPr>
          <w:rFonts w:ascii="ITC Avant Garde" w:hAnsi="ITC Avant Garde" w:cs="Arial"/>
          <w:color w:val="2F2F2F"/>
          <w:bdr w:val="nil"/>
          <w:lang w:eastAsia="es-MX"/>
        </w:rPr>
      </w:pPr>
      <w:r w:rsidRPr="002D0F59">
        <w:rPr>
          <w:rFonts w:ascii="ITC Avant Garde" w:hAnsi="ITC Avant Garde" w:cs="Arial"/>
          <w:color w:val="2F2F2F"/>
          <w:bdr w:val="nil"/>
          <w:lang w:eastAsia="es-MX"/>
        </w:rPr>
        <w:t>Convocar a los integrantes de los Grupos de Trabajo correspondiente, mismos que sesionarán las veces que consideren necesarias para el cumplimiento de sus mandatos;</w:t>
      </w:r>
    </w:p>
    <w:p w14:paraId="10BDF448" w14:textId="77777777" w:rsidR="002D0F59" w:rsidRPr="002D0F59" w:rsidRDefault="002D0F59" w:rsidP="00446E95">
      <w:pPr>
        <w:pStyle w:val="Prrafodelista"/>
        <w:numPr>
          <w:ilvl w:val="0"/>
          <w:numId w:val="42"/>
        </w:numPr>
        <w:pBdr>
          <w:top w:val="nil"/>
          <w:left w:val="nil"/>
          <w:bottom w:val="nil"/>
          <w:right w:val="nil"/>
          <w:between w:val="nil"/>
          <w:bar w:val="nil"/>
        </w:pBdr>
        <w:spacing w:before="240" w:after="240"/>
        <w:jc w:val="both"/>
        <w:rPr>
          <w:rFonts w:ascii="ITC Avant Garde" w:hAnsi="ITC Avant Garde" w:cs="Arial"/>
          <w:color w:val="2F2F2F"/>
          <w:bdr w:val="nil"/>
          <w:lang w:eastAsia="es-MX"/>
        </w:rPr>
      </w:pPr>
      <w:r w:rsidRPr="002D0F59">
        <w:rPr>
          <w:rFonts w:ascii="ITC Avant Garde" w:hAnsi="ITC Avant Garde" w:cs="Arial"/>
          <w:color w:val="2F2F2F"/>
          <w:bdr w:val="nil"/>
          <w:lang w:eastAsia="es-MX"/>
        </w:rPr>
        <w:t>Presidir las sesiones del Grupo de Trabajo;</w:t>
      </w:r>
    </w:p>
    <w:p w14:paraId="62512C1F" w14:textId="77777777" w:rsidR="002D0F59" w:rsidRPr="002D0F59" w:rsidRDefault="002D0F59" w:rsidP="00446E95">
      <w:pPr>
        <w:pStyle w:val="Prrafodelista"/>
        <w:numPr>
          <w:ilvl w:val="0"/>
          <w:numId w:val="42"/>
        </w:numPr>
        <w:pBdr>
          <w:top w:val="nil"/>
          <w:left w:val="nil"/>
          <w:bottom w:val="nil"/>
          <w:right w:val="nil"/>
          <w:between w:val="nil"/>
          <w:bar w:val="nil"/>
        </w:pBdr>
        <w:spacing w:before="240" w:after="240"/>
        <w:jc w:val="both"/>
        <w:rPr>
          <w:rFonts w:ascii="ITC Avant Garde" w:hAnsi="ITC Avant Garde" w:cs="Arial"/>
          <w:color w:val="2F2F2F"/>
          <w:bdr w:val="nil"/>
          <w:lang w:eastAsia="es-MX"/>
        </w:rPr>
      </w:pPr>
      <w:r w:rsidRPr="002D0F59">
        <w:rPr>
          <w:rFonts w:ascii="ITC Avant Garde" w:hAnsi="ITC Avant Garde" w:cs="Arial"/>
          <w:color w:val="2F2F2F"/>
          <w:bdr w:val="nil"/>
          <w:lang w:eastAsia="es-MX"/>
        </w:rPr>
        <w:t>Proponer el orden del día de las sesiones del Grupo de Trabajo, y</w:t>
      </w:r>
    </w:p>
    <w:p w14:paraId="0A41EB2E" w14:textId="77777777" w:rsidR="00536936" w:rsidRDefault="002D0F59" w:rsidP="00446E95">
      <w:pPr>
        <w:pStyle w:val="Prrafodelista"/>
        <w:numPr>
          <w:ilvl w:val="0"/>
          <w:numId w:val="42"/>
        </w:numPr>
        <w:pBdr>
          <w:top w:val="nil"/>
          <w:left w:val="nil"/>
          <w:bottom w:val="nil"/>
          <w:right w:val="nil"/>
          <w:between w:val="nil"/>
          <w:bar w:val="nil"/>
        </w:pBdr>
        <w:spacing w:before="240" w:after="240"/>
        <w:jc w:val="both"/>
        <w:rPr>
          <w:rFonts w:ascii="ITC Avant Garde" w:hAnsi="ITC Avant Garde" w:cs="Arial"/>
          <w:color w:val="2F2F2F"/>
          <w:bdr w:val="nil"/>
          <w:lang w:eastAsia="es-MX"/>
        </w:rPr>
      </w:pPr>
      <w:r w:rsidRPr="002D0F59">
        <w:rPr>
          <w:rFonts w:ascii="ITC Avant Garde" w:hAnsi="ITC Avant Garde" w:cs="Arial"/>
          <w:color w:val="2F2F2F"/>
          <w:bdr w:val="nil"/>
          <w:lang w:eastAsia="es-MX"/>
        </w:rPr>
        <w:t xml:space="preserve">Hacer del conocimiento del Presidente del Comité las </w:t>
      </w:r>
      <w:r w:rsidRPr="00446E95">
        <w:rPr>
          <w:rFonts w:ascii="ITC Avant Garde" w:hAnsi="ITC Avant Garde" w:cs="Arial"/>
          <w:color w:val="2F2F2F"/>
          <w:bdr w:val="nil"/>
          <w:lang w:eastAsia="es-MX"/>
        </w:rPr>
        <w:t>contribuciones analíticas y documentos de trabajo</w:t>
      </w:r>
      <w:r w:rsidRPr="002D0F59">
        <w:rPr>
          <w:rFonts w:ascii="ITC Avant Garde" w:hAnsi="ITC Avant Garde" w:cs="Arial"/>
          <w:color w:val="2F2F2F"/>
          <w:bdr w:val="nil"/>
          <w:lang w:eastAsia="es-MX"/>
        </w:rPr>
        <w:t>, mismos que deberán acompañarse de la información que se haya presentado durante las sesiones y, en su caso, con las posturas de cada uno de los Integrantes del Comité.</w:t>
      </w:r>
    </w:p>
    <w:p w14:paraId="675EB9F8" w14:textId="77777777" w:rsidR="00536936" w:rsidRDefault="002D0F59" w:rsidP="001E7D39">
      <w:pPr>
        <w:pBdr>
          <w:top w:val="nil"/>
          <w:left w:val="nil"/>
          <w:bottom w:val="nil"/>
          <w:right w:val="nil"/>
          <w:between w:val="nil"/>
          <w:bar w:val="nil"/>
        </w:pBdr>
        <w:spacing w:before="240" w:after="240" w:line="240" w:lineRule="auto"/>
        <w:jc w:val="both"/>
        <w:rPr>
          <w:rFonts w:ascii="ITC Avant Garde" w:eastAsia="Times New Roman" w:hAnsi="ITC Avant Garde" w:cs="Courier New"/>
          <w:color w:val="2F2F2F"/>
          <w:bdr w:val="nil"/>
          <w:lang w:eastAsia="es-MX"/>
        </w:rPr>
      </w:pPr>
      <w:r w:rsidRPr="002D0F59">
        <w:rPr>
          <w:rFonts w:ascii="ITC Avant Garde" w:eastAsia="Times New Roman" w:hAnsi="ITC Avant Garde" w:cs="Courier New"/>
          <w:b/>
          <w:color w:val="2F2F2F"/>
          <w:bdr w:val="nil"/>
          <w:lang w:eastAsia="es-MX"/>
        </w:rPr>
        <w:t xml:space="preserve">Regla 30. </w:t>
      </w:r>
      <w:r w:rsidRPr="002D0F59">
        <w:rPr>
          <w:rFonts w:ascii="ITC Avant Garde" w:eastAsia="Times New Roman" w:hAnsi="ITC Avant Garde" w:cs="Courier New"/>
          <w:color w:val="2F2F2F"/>
          <w:bdr w:val="nil"/>
          <w:lang w:eastAsia="es-MX"/>
        </w:rPr>
        <w:t>Los Puntos Focales del Comité tendrán los derechos y obligaciones siguientes:</w:t>
      </w:r>
    </w:p>
    <w:p w14:paraId="0D33A6E3" w14:textId="1DE7F996" w:rsidR="002D0F59" w:rsidRPr="00446E95" w:rsidRDefault="002D0F59" w:rsidP="00446E95">
      <w:pPr>
        <w:pStyle w:val="Prrafodelista"/>
        <w:numPr>
          <w:ilvl w:val="0"/>
          <w:numId w:val="43"/>
        </w:numPr>
        <w:pBdr>
          <w:top w:val="nil"/>
          <w:left w:val="nil"/>
          <w:bottom w:val="nil"/>
          <w:right w:val="nil"/>
          <w:between w:val="nil"/>
          <w:bar w:val="nil"/>
        </w:pBdr>
        <w:spacing w:before="240" w:after="240"/>
        <w:jc w:val="both"/>
        <w:rPr>
          <w:rFonts w:ascii="ITC Avant Garde" w:hAnsi="ITC Avant Garde" w:cs="Arial"/>
          <w:color w:val="2F2F2F"/>
          <w:bdr w:val="nil"/>
          <w:lang w:eastAsia="es-MX"/>
        </w:rPr>
      </w:pPr>
      <w:r w:rsidRPr="002D0F59">
        <w:rPr>
          <w:rFonts w:ascii="ITC Avant Garde" w:hAnsi="ITC Avant Garde" w:cs="Arial"/>
          <w:color w:val="2F2F2F"/>
          <w:bdr w:val="nil"/>
          <w:lang w:eastAsia="es-MX"/>
        </w:rPr>
        <w:t>Presidir las sesiones del Grupo de Trabajo en ausencia del Coordinador del Grupo de Trabajo;</w:t>
      </w:r>
    </w:p>
    <w:p w14:paraId="119606B1" w14:textId="77777777" w:rsidR="002D0F59" w:rsidRPr="002D0F59" w:rsidRDefault="002D0F59" w:rsidP="00446E95">
      <w:pPr>
        <w:pStyle w:val="Prrafodelista"/>
        <w:numPr>
          <w:ilvl w:val="0"/>
          <w:numId w:val="43"/>
        </w:numPr>
        <w:pBdr>
          <w:top w:val="nil"/>
          <w:left w:val="nil"/>
          <w:bottom w:val="nil"/>
          <w:right w:val="nil"/>
          <w:between w:val="nil"/>
          <w:bar w:val="nil"/>
        </w:pBdr>
        <w:spacing w:before="240" w:after="240"/>
        <w:jc w:val="both"/>
        <w:rPr>
          <w:rFonts w:ascii="ITC Avant Garde" w:hAnsi="ITC Avant Garde" w:cs="Arial"/>
          <w:color w:val="2F2F2F"/>
          <w:bdr w:val="nil"/>
          <w:lang w:eastAsia="es-MX"/>
        </w:rPr>
      </w:pPr>
      <w:r w:rsidRPr="002D0F59">
        <w:rPr>
          <w:rFonts w:ascii="ITC Avant Garde" w:hAnsi="ITC Avant Garde" w:cs="Arial"/>
          <w:color w:val="2F2F2F"/>
          <w:bdr w:val="nil"/>
          <w:lang w:eastAsia="es-MX"/>
        </w:rPr>
        <w:t>Participar en las reuniones del Comité y del Grupo de Trabajo correspondiente;</w:t>
      </w:r>
    </w:p>
    <w:p w14:paraId="438B7EEE" w14:textId="77777777" w:rsidR="002D0F59" w:rsidRPr="002D0F59" w:rsidRDefault="002D0F59" w:rsidP="00446E95">
      <w:pPr>
        <w:pStyle w:val="Prrafodelista"/>
        <w:numPr>
          <w:ilvl w:val="0"/>
          <w:numId w:val="43"/>
        </w:numPr>
        <w:pBdr>
          <w:top w:val="nil"/>
          <w:left w:val="nil"/>
          <w:bottom w:val="nil"/>
          <w:right w:val="nil"/>
          <w:between w:val="nil"/>
          <w:bar w:val="nil"/>
        </w:pBdr>
        <w:spacing w:before="240" w:after="240"/>
        <w:jc w:val="both"/>
        <w:rPr>
          <w:rFonts w:ascii="ITC Avant Garde" w:hAnsi="ITC Avant Garde" w:cs="Arial"/>
          <w:color w:val="2F2F2F"/>
          <w:bdr w:val="nil"/>
          <w:lang w:eastAsia="es-MX"/>
        </w:rPr>
      </w:pPr>
      <w:r w:rsidRPr="002D0F59">
        <w:rPr>
          <w:rFonts w:ascii="ITC Avant Garde" w:hAnsi="ITC Avant Garde" w:cs="Arial"/>
          <w:color w:val="2F2F2F"/>
          <w:bdr w:val="nil"/>
          <w:lang w:eastAsia="es-MX"/>
        </w:rPr>
        <w:t>Auxiliar al Coordinador del Grupo de Trabajo que le corresponda en los asuntos relacionados con el mismo;</w:t>
      </w:r>
    </w:p>
    <w:p w14:paraId="59914700" w14:textId="77777777" w:rsidR="002D0F59" w:rsidRPr="00446E95" w:rsidRDefault="002D0F59" w:rsidP="00446E95">
      <w:pPr>
        <w:pStyle w:val="Prrafodelista"/>
        <w:numPr>
          <w:ilvl w:val="0"/>
          <w:numId w:val="43"/>
        </w:numPr>
        <w:pBdr>
          <w:top w:val="nil"/>
          <w:left w:val="nil"/>
          <w:bottom w:val="nil"/>
          <w:right w:val="nil"/>
          <w:between w:val="nil"/>
          <w:bar w:val="nil"/>
        </w:pBdr>
        <w:spacing w:before="240" w:after="240"/>
        <w:jc w:val="both"/>
        <w:rPr>
          <w:rFonts w:ascii="ITC Avant Garde" w:hAnsi="ITC Avant Garde" w:cs="Arial"/>
          <w:color w:val="2F2F2F"/>
          <w:bdr w:val="nil"/>
          <w:lang w:eastAsia="es-MX"/>
        </w:rPr>
      </w:pPr>
      <w:r w:rsidRPr="00446E95">
        <w:rPr>
          <w:rFonts w:ascii="ITC Avant Garde" w:hAnsi="ITC Avant Garde" w:cs="Arial"/>
          <w:color w:val="2F2F2F"/>
          <w:bdr w:val="nil"/>
          <w:lang w:eastAsia="es-MX"/>
        </w:rPr>
        <w:t>Notificar a petición del Coordinador las convocatorias a las sesiones del Grupo de Trabajo que le corresponda;</w:t>
      </w:r>
    </w:p>
    <w:p w14:paraId="355DC356" w14:textId="77777777" w:rsidR="002D0F59" w:rsidRPr="00446E95" w:rsidRDefault="002D0F59" w:rsidP="00446E95">
      <w:pPr>
        <w:pStyle w:val="Prrafodelista"/>
        <w:numPr>
          <w:ilvl w:val="0"/>
          <w:numId w:val="43"/>
        </w:numPr>
        <w:pBdr>
          <w:top w:val="nil"/>
          <w:left w:val="nil"/>
          <w:bottom w:val="nil"/>
          <w:right w:val="nil"/>
          <w:between w:val="nil"/>
          <w:bar w:val="nil"/>
        </w:pBdr>
        <w:spacing w:before="240" w:after="240"/>
        <w:jc w:val="both"/>
        <w:rPr>
          <w:rFonts w:ascii="ITC Avant Garde" w:hAnsi="ITC Avant Garde" w:cs="Arial"/>
          <w:color w:val="2F2F2F"/>
          <w:bdr w:val="nil"/>
          <w:lang w:eastAsia="es-MX"/>
        </w:rPr>
      </w:pPr>
      <w:r w:rsidRPr="00446E95">
        <w:rPr>
          <w:rFonts w:ascii="ITC Avant Garde" w:hAnsi="ITC Avant Garde" w:cs="Arial"/>
          <w:color w:val="2F2F2F"/>
          <w:bdr w:val="nil"/>
          <w:lang w:eastAsia="es-MX"/>
        </w:rPr>
        <w:t>Verificar la lista de asistencia y el quórum del Grupo de Trabajo que le corresponda;</w:t>
      </w:r>
    </w:p>
    <w:p w14:paraId="691B8924" w14:textId="77777777" w:rsidR="002D0F59" w:rsidRPr="00446E95" w:rsidRDefault="002D0F59" w:rsidP="00446E95">
      <w:pPr>
        <w:pStyle w:val="Prrafodelista"/>
        <w:numPr>
          <w:ilvl w:val="0"/>
          <w:numId w:val="43"/>
        </w:numPr>
        <w:pBdr>
          <w:top w:val="nil"/>
          <w:left w:val="nil"/>
          <w:bottom w:val="nil"/>
          <w:right w:val="nil"/>
          <w:between w:val="nil"/>
          <w:bar w:val="nil"/>
        </w:pBdr>
        <w:spacing w:before="240" w:after="240"/>
        <w:jc w:val="both"/>
        <w:rPr>
          <w:rFonts w:ascii="ITC Avant Garde" w:hAnsi="ITC Avant Garde" w:cs="Arial"/>
          <w:color w:val="2F2F2F"/>
          <w:bdr w:val="nil"/>
          <w:lang w:eastAsia="es-MX"/>
        </w:rPr>
      </w:pPr>
      <w:r w:rsidRPr="00446E95">
        <w:rPr>
          <w:rFonts w:ascii="ITC Avant Garde" w:hAnsi="ITC Avant Garde" w:cs="Arial"/>
          <w:color w:val="2F2F2F"/>
          <w:bdr w:val="nil"/>
          <w:lang w:eastAsia="es-MX"/>
        </w:rPr>
        <w:lastRenderedPageBreak/>
        <w:t>Levantar las actas de cada sesión del Grupo de Trabajo que le corresponda;</w:t>
      </w:r>
    </w:p>
    <w:p w14:paraId="60690E2E" w14:textId="77777777" w:rsidR="002D0F59" w:rsidRPr="00446E95" w:rsidRDefault="002D0F59" w:rsidP="00446E95">
      <w:pPr>
        <w:pStyle w:val="Prrafodelista"/>
        <w:numPr>
          <w:ilvl w:val="0"/>
          <w:numId w:val="43"/>
        </w:numPr>
        <w:pBdr>
          <w:top w:val="nil"/>
          <w:left w:val="nil"/>
          <w:bottom w:val="nil"/>
          <w:right w:val="nil"/>
          <w:between w:val="nil"/>
          <w:bar w:val="nil"/>
        </w:pBdr>
        <w:spacing w:before="240" w:after="240"/>
        <w:jc w:val="both"/>
        <w:rPr>
          <w:rFonts w:ascii="ITC Avant Garde" w:hAnsi="ITC Avant Garde" w:cs="Arial"/>
          <w:color w:val="2F2F2F"/>
          <w:bdr w:val="nil"/>
          <w:lang w:eastAsia="es-MX"/>
        </w:rPr>
      </w:pPr>
      <w:r w:rsidRPr="00446E95">
        <w:rPr>
          <w:rFonts w:ascii="ITC Avant Garde" w:hAnsi="ITC Avant Garde" w:cs="Arial"/>
          <w:color w:val="2F2F2F"/>
          <w:bdr w:val="nil"/>
          <w:lang w:eastAsia="es-MX"/>
        </w:rPr>
        <w:t>Distribuir las actas de cada sesión vía correo electrónico a los integrantes del Grupo de Trabajo que le corresponda;</w:t>
      </w:r>
    </w:p>
    <w:p w14:paraId="3951EE53" w14:textId="77777777" w:rsidR="002D0F59" w:rsidRPr="00446E95" w:rsidRDefault="002D0F59" w:rsidP="00446E95">
      <w:pPr>
        <w:pStyle w:val="Prrafodelista"/>
        <w:numPr>
          <w:ilvl w:val="0"/>
          <w:numId w:val="43"/>
        </w:numPr>
        <w:pBdr>
          <w:top w:val="nil"/>
          <w:left w:val="nil"/>
          <w:bottom w:val="nil"/>
          <w:right w:val="nil"/>
          <w:between w:val="nil"/>
          <w:bar w:val="nil"/>
        </w:pBdr>
        <w:spacing w:before="240" w:after="240"/>
        <w:jc w:val="both"/>
        <w:rPr>
          <w:rFonts w:ascii="ITC Avant Garde" w:hAnsi="ITC Avant Garde" w:cs="Arial"/>
          <w:color w:val="2F2F2F"/>
          <w:bdr w:val="nil"/>
          <w:lang w:eastAsia="es-MX"/>
        </w:rPr>
      </w:pPr>
      <w:r w:rsidRPr="00446E95">
        <w:rPr>
          <w:rFonts w:ascii="ITC Avant Garde" w:hAnsi="ITC Avant Garde" w:cs="Arial"/>
          <w:color w:val="2F2F2F"/>
          <w:bdr w:val="nil"/>
          <w:lang w:eastAsia="es-MX"/>
        </w:rPr>
        <w:t>Llevar un registro actualizado de los Integrantes del Grupo de Trabajo que le corresponda, su información de contacto y demás actividades relativas a la participación de éstos en las sesiones;</w:t>
      </w:r>
    </w:p>
    <w:p w14:paraId="1730CA69" w14:textId="77777777" w:rsidR="002D0F59" w:rsidRPr="00446E95" w:rsidRDefault="002D0F59" w:rsidP="00446E95">
      <w:pPr>
        <w:pStyle w:val="Prrafodelista"/>
        <w:numPr>
          <w:ilvl w:val="0"/>
          <w:numId w:val="43"/>
        </w:numPr>
        <w:pBdr>
          <w:top w:val="nil"/>
          <w:left w:val="nil"/>
          <w:bottom w:val="nil"/>
          <w:right w:val="nil"/>
          <w:between w:val="nil"/>
          <w:bar w:val="nil"/>
        </w:pBdr>
        <w:spacing w:before="240" w:after="240"/>
        <w:jc w:val="both"/>
        <w:rPr>
          <w:rFonts w:ascii="ITC Avant Garde" w:hAnsi="ITC Avant Garde" w:cs="Arial"/>
          <w:color w:val="2F2F2F"/>
          <w:bdr w:val="nil"/>
          <w:lang w:eastAsia="es-MX"/>
        </w:rPr>
      </w:pPr>
      <w:r w:rsidRPr="00446E95">
        <w:rPr>
          <w:rFonts w:ascii="ITC Avant Garde" w:hAnsi="ITC Avant Garde" w:cs="Arial"/>
          <w:color w:val="2F2F2F"/>
          <w:bdr w:val="nil"/>
          <w:lang w:eastAsia="es-MX"/>
        </w:rPr>
        <w:t>Llevar un registro y control de actas, de contribuciones analíticas y documentos de trabajo, emitidas por el Instituto y toda la documentación relativa al funcionamiento del Comité, y</w:t>
      </w:r>
    </w:p>
    <w:p w14:paraId="0AEC9608" w14:textId="77777777" w:rsidR="00536936" w:rsidRPr="00446E95" w:rsidRDefault="002D0F59" w:rsidP="00446E95">
      <w:pPr>
        <w:pStyle w:val="Prrafodelista"/>
        <w:numPr>
          <w:ilvl w:val="0"/>
          <w:numId w:val="43"/>
        </w:numPr>
        <w:pBdr>
          <w:top w:val="nil"/>
          <w:left w:val="nil"/>
          <w:bottom w:val="nil"/>
          <w:right w:val="nil"/>
          <w:between w:val="nil"/>
          <w:bar w:val="nil"/>
        </w:pBdr>
        <w:spacing w:before="240" w:after="240"/>
        <w:jc w:val="both"/>
        <w:rPr>
          <w:rFonts w:ascii="ITC Avant Garde" w:hAnsi="ITC Avant Garde" w:cs="Arial"/>
          <w:color w:val="2F2F2F"/>
          <w:bdr w:val="nil"/>
          <w:lang w:eastAsia="es-MX"/>
        </w:rPr>
      </w:pPr>
      <w:r w:rsidRPr="002D0F59">
        <w:rPr>
          <w:rFonts w:ascii="ITC Avant Garde" w:hAnsi="ITC Avant Garde" w:cs="Arial"/>
          <w:color w:val="2F2F2F"/>
          <w:bdr w:val="nil"/>
          <w:lang w:eastAsia="es-MX"/>
        </w:rPr>
        <w:t xml:space="preserve">Coordinar los asuntos administrativos correspondientes al </w:t>
      </w:r>
      <w:r w:rsidRPr="00446E95">
        <w:rPr>
          <w:rFonts w:ascii="ITC Avant Garde" w:hAnsi="ITC Avant Garde" w:cs="Arial"/>
          <w:color w:val="2F2F2F"/>
          <w:bdr w:val="nil"/>
          <w:lang w:eastAsia="es-MX"/>
        </w:rPr>
        <w:t>Grupo de Trabajo que le corresponda</w:t>
      </w:r>
      <w:r w:rsidRPr="002D0F59">
        <w:rPr>
          <w:rFonts w:ascii="ITC Avant Garde" w:hAnsi="ITC Avant Garde" w:cs="Arial"/>
          <w:color w:val="2F2F2F"/>
          <w:bdr w:val="nil"/>
          <w:lang w:eastAsia="es-MX"/>
        </w:rPr>
        <w:t xml:space="preserve"> con el </w:t>
      </w:r>
      <w:r w:rsidRPr="00446E95">
        <w:rPr>
          <w:rFonts w:ascii="ITC Avant Garde" w:hAnsi="ITC Avant Garde" w:cs="Arial"/>
          <w:color w:val="2F2F2F"/>
          <w:bdr w:val="nil"/>
          <w:lang w:eastAsia="es-MX"/>
        </w:rPr>
        <w:t>Secretario Técnico del Comité.</w:t>
      </w:r>
    </w:p>
    <w:p w14:paraId="260B6973" w14:textId="77777777" w:rsidR="00536936" w:rsidRDefault="002D0F59" w:rsidP="001E7D39">
      <w:pPr>
        <w:pBdr>
          <w:top w:val="nil"/>
          <w:left w:val="nil"/>
          <w:bottom w:val="nil"/>
          <w:right w:val="nil"/>
          <w:between w:val="nil"/>
          <w:bar w:val="nil"/>
        </w:pBdr>
        <w:spacing w:before="240" w:after="240" w:line="240" w:lineRule="auto"/>
        <w:jc w:val="both"/>
        <w:rPr>
          <w:rFonts w:ascii="ITC Avant Garde" w:eastAsia="Times New Roman" w:hAnsi="ITC Avant Garde" w:cs="Courier New"/>
          <w:color w:val="2F2F2F"/>
          <w:bdr w:val="nil"/>
          <w:lang w:eastAsia="es-MX"/>
        </w:rPr>
      </w:pPr>
      <w:r w:rsidRPr="002D0F59">
        <w:rPr>
          <w:rFonts w:ascii="ITC Avant Garde" w:eastAsia="Times New Roman" w:hAnsi="ITC Avant Garde" w:cs="Courier New"/>
          <w:b/>
          <w:color w:val="2F2F2F"/>
          <w:bdr w:val="nil"/>
          <w:lang w:eastAsia="es-MX"/>
        </w:rPr>
        <w:t>Regla 31</w:t>
      </w:r>
      <w:r w:rsidRPr="002D0F59">
        <w:rPr>
          <w:rFonts w:ascii="ITC Avant Garde" w:eastAsia="Times New Roman" w:hAnsi="ITC Avant Garde" w:cs="Courier New"/>
          <w:color w:val="2F2F2F"/>
          <w:bdr w:val="nil"/>
          <w:lang w:eastAsia="es-MX"/>
        </w:rPr>
        <w:t xml:space="preserve">Se considerará que el Grupo de Trabajo ha alcanzado un acuerdo sobre un tema cuando éste haya sido adoptado por unanimidad. </w:t>
      </w:r>
    </w:p>
    <w:p w14:paraId="0D34E1E3" w14:textId="77777777" w:rsidR="00536936" w:rsidRDefault="002D0F59" w:rsidP="001E7D39">
      <w:pPr>
        <w:pBdr>
          <w:top w:val="nil"/>
          <w:left w:val="nil"/>
          <w:bottom w:val="nil"/>
          <w:right w:val="nil"/>
          <w:between w:val="nil"/>
          <w:bar w:val="nil"/>
        </w:pBdr>
        <w:spacing w:before="240" w:after="240" w:line="240" w:lineRule="auto"/>
        <w:jc w:val="both"/>
        <w:rPr>
          <w:rFonts w:ascii="ITC Avant Garde" w:eastAsia="Times New Roman" w:hAnsi="ITC Avant Garde" w:cs="Courier New"/>
          <w:bCs/>
          <w:color w:val="2F2F2F"/>
          <w:bdr w:val="nil"/>
          <w:lang w:eastAsia="es-MX"/>
        </w:rPr>
      </w:pPr>
      <w:r w:rsidRPr="002D0F59">
        <w:rPr>
          <w:rFonts w:ascii="ITC Avant Garde" w:eastAsia="Times New Roman" w:hAnsi="ITC Avant Garde" w:cs="Courier New"/>
          <w:b/>
          <w:color w:val="2F2F2F"/>
          <w:bdr w:val="nil"/>
          <w:lang w:eastAsia="es-MX"/>
        </w:rPr>
        <w:t xml:space="preserve">Regla 32. </w:t>
      </w:r>
      <w:r w:rsidRPr="002D0F59">
        <w:rPr>
          <w:rFonts w:ascii="ITC Avant Garde" w:eastAsia="Times New Roman" w:hAnsi="ITC Avant Garde" w:cs="Courier New"/>
          <w:color w:val="2F2F2F"/>
          <w:bdr w:val="nil"/>
          <w:lang w:eastAsia="es-MX"/>
        </w:rPr>
        <w:t>En caso de que algún Grupo de Trabajo no alcance unanimidad en un tema determinado, el Coordinador remitirá al Presidente del Comité todas las posturas correspondientes.</w:t>
      </w:r>
    </w:p>
    <w:p w14:paraId="1CCD7C49" w14:textId="77777777" w:rsidR="00536936" w:rsidRDefault="002D0F59" w:rsidP="001E7D39">
      <w:pPr>
        <w:pBdr>
          <w:top w:val="nil"/>
          <w:left w:val="nil"/>
          <w:bottom w:val="nil"/>
          <w:right w:val="nil"/>
          <w:between w:val="nil"/>
          <w:bar w:val="nil"/>
        </w:pBdr>
        <w:spacing w:before="240" w:after="240" w:line="240" w:lineRule="auto"/>
        <w:jc w:val="both"/>
        <w:rPr>
          <w:rFonts w:ascii="ITC Avant Garde" w:eastAsia="Times New Roman" w:hAnsi="ITC Avant Garde" w:cs="Courier New"/>
          <w:color w:val="2F2F2F"/>
          <w:bdr w:val="nil"/>
          <w:lang w:eastAsia="es-MX"/>
        </w:rPr>
      </w:pPr>
      <w:r w:rsidRPr="002D0F59">
        <w:rPr>
          <w:rFonts w:ascii="ITC Avant Garde" w:eastAsia="Times New Roman" w:hAnsi="ITC Avant Garde" w:cs="Courier New"/>
          <w:b/>
          <w:color w:val="2F2F2F"/>
          <w:bdr w:val="nil"/>
          <w:lang w:eastAsia="es-MX"/>
        </w:rPr>
        <w:t xml:space="preserve">Regla 33. </w:t>
      </w:r>
      <w:r w:rsidRPr="002D0F59">
        <w:rPr>
          <w:rFonts w:ascii="ITC Avant Garde" w:eastAsia="Times New Roman" w:hAnsi="ITC Avant Garde" w:cs="Courier New"/>
          <w:color w:val="2F2F2F"/>
          <w:bdr w:val="nil"/>
          <w:lang w:eastAsia="es-MX"/>
        </w:rPr>
        <w:t>Las contribuciones analíticas, documentos de trabajo, acuerdos y posturas del Grupo de Trabajo en materia de radiocomunicaciones se remitirán al Presidente del Comité.</w:t>
      </w:r>
    </w:p>
    <w:p w14:paraId="24F94771" w14:textId="20BA0E90" w:rsidR="00536936" w:rsidRDefault="002D0F59" w:rsidP="00446E95">
      <w:pPr>
        <w:pStyle w:val="Ttulo3"/>
        <w:jc w:val="center"/>
        <w:rPr>
          <w:rFonts w:ascii="ITC Avant Garde" w:hAnsi="ITC Avant Garde" w:cs="Arial"/>
          <w:b/>
          <w:color w:val="2F2F2F"/>
          <w:bdr w:val="nil"/>
          <w:lang w:eastAsia="es-MX"/>
        </w:rPr>
      </w:pPr>
      <w:r w:rsidRPr="00446E95">
        <w:rPr>
          <w:rFonts w:ascii="ITC Avant Garde" w:hAnsi="ITC Avant Garde"/>
          <w:b/>
          <w:sz w:val="24"/>
          <w:szCs w:val="24"/>
        </w:rPr>
        <w:t>TRANSITORIOS</w:t>
      </w:r>
    </w:p>
    <w:p w14:paraId="69E2EE5C" w14:textId="77777777" w:rsidR="00536936" w:rsidRDefault="002D0F59" w:rsidP="00446E95">
      <w:pPr>
        <w:pBdr>
          <w:top w:val="nil"/>
          <w:left w:val="nil"/>
          <w:bottom w:val="nil"/>
          <w:right w:val="nil"/>
          <w:between w:val="nil"/>
          <w:bar w:val="nil"/>
        </w:pBdr>
        <w:spacing w:before="240" w:after="240" w:line="240" w:lineRule="auto"/>
        <w:jc w:val="both"/>
        <w:rPr>
          <w:rFonts w:ascii="ITC Avant Garde" w:hAnsi="ITC Avant Garde" w:cs="Arial"/>
          <w:color w:val="2F2F2F"/>
          <w:bdr w:val="nil"/>
          <w:lang w:eastAsia="es-MX"/>
        </w:rPr>
      </w:pPr>
      <w:r w:rsidRPr="002D0F59">
        <w:rPr>
          <w:rFonts w:ascii="ITC Avant Garde" w:hAnsi="ITC Avant Garde" w:cs="Arial"/>
          <w:b/>
          <w:color w:val="2F2F2F"/>
          <w:bdr w:val="nil"/>
          <w:lang w:eastAsia="es-MX"/>
        </w:rPr>
        <w:t>PRIMERO.</w:t>
      </w:r>
      <w:r w:rsidRPr="002D0F59">
        <w:rPr>
          <w:rFonts w:ascii="ITC Avant Garde" w:hAnsi="ITC Avant Garde" w:cs="Arial"/>
          <w:color w:val="2F2F2F"/>
          <w:bdr w:val="nil"/>
          <w:lang w:eastAsia="es-MX"/>
        </w:rPr>
        <w:t xml:space="preserve"> Las presentes Reglas de Operación entrarán en vigor al día hábil siguiente de su </w:t>
      </w:r>
      <w:r w:rsidRPr="00446E95">
        <w:rPr>
          <w:rFonts w:ascii="ITC Avant Garde" w:eastAsia="Times New Roman" w:hAnsi="ITC Avant Garde" w:cs="Courier New"/>
          <w:color w:val="2F2F2F"/>
          <w:bdr w:val="nil"/>
          <w:lang w:eastAsia="es-MX"/>
        </w:rPr>
        <w:t>publicación</w:t>
      </w:r>
      <w:r w:rsidRPr="002D0F59">
        <w:rPr>
          <w:rFonts w:ascii="ITC Avant Garde" w:hAnsi="ITC Avant Garde" w:cs="Arial"/>
          <w:color w:val="2F2F2F"/>
          <w:bdr w:val="nil"/>
          <w:lang w:eastAsia="es-MX"/>
        </w:rPr>
        <w:t xml:space="preserve"> en el portal de internet del Instituto.</w:t>
      </w:r>
    </w:p>
    <w:p w14:paraId="2CA9EE06" w14:textId="77777777" w:rsidR="00536936" w:rsidRDefault="002D0F59" w:rsidP="00446E95">
      <w:pPr>
        <w:pBdr>
          <w:top w:val="nil"/>
          <w:left w:val="nil"/>
          <w:bottom w:val="nil"/>
          <w:right w:val="nil"/>
          <w:between w:val="nil"/>
          <w:bar w:val="nil"/>
        </w:pBdr>
        <w:spacing w:before="240" w:after="240" w:line="240" w:lineRule="auto"/>
        <w:jc w:val="both"/>
        <w:rPr>
          <w:rFonts w:ascii="ITC Avant Garde" w:hAnsi="ITC Avant Garde" w:cs="Arial"/>
          <w:color w:val="2F2F2F"/>
          <w:bdr w:val="nil"/>
          <w:lang w:eastAsia="es-MX"/>
        </w:rPr>
      </w:pPr>
      <w:r w:rsidRPr="002D0F59">
        <w:rPr>
          <w:rFonts w:ascii="ITC Avant Garde" w:eastAsia="Times New Roman" w:hAnsi="ITC Avant Garde" w:cs="Courier New"/>
          <w:b/>
          <w:bCs/>
          <w:color w:val="2F2F2F"/>
          <w:bdr w:val="nil"/>
          <w:lang w:eastAsia="es-MX"/>
        </w:rPr>
        <w:t>SEGUNDO.</w:t>
      </w:r>
      <w:r w:rsidRPr="002D0F59">
        <w:rPr>
          <w:rFonts w:ascii="ITC Avant Garde" w:eastAsia="Times New Roman" w:hAnsi="ITC Avant Garde" w:cs="Arial"/>
          <w:color w:val="2F2F2F"/>
          <w:bdr w:val="nil"/>
          <w:lang w:eastAsia="es-MX"/>
        </w:rPr>
        <w:t xml:space="preserve"> </w:t>
      </w:r>
      <w:r w:rsidRPr="002D0F59">
        <w:rPr>
          <w:rFonts w:ascii="ITC Avant Garde" w:hAnsi="ITC Avant Garde" w:cs="Arial"/>
          <w:color w:val="2F2F2F"/>
          <w:bdr w:val="nil"/>
          <w:lang w:eastAsia="es-MX"/>
        </w:rPr>
        <w:t>El Comité iniciará sus funciones a partir del día hábil siguiente de la designación de los servidores públicos que fungirán como Presidente, Vicepresidente y Secretario Técnico, así como el suplente del Secretario Técnico por parte del Pleno del Instituto.</w:t>
      </w:r>
    </w:p>
    <w:p w14:paraId="0DE85AF2" w14:textId="77777777" w:rsidR="00536936" w:rsidRDefault="002D0F59" w:rsidP="00446E95">
      <w:pPr>
        <w:pBdr>
          <w:top w:val="nil"/>
          <w:left w:val="nil"/>
          <w:bottom w:val="nil"/>
          <w:right w:val="nil"/>
          <w:between w:val="nil"/>
          <w:bar w:val="nil"/>
        </w:pBdr>
        <w:spacing w:before="240" w:after="240" w:line="240" w:lineRule="auto"/>
        <w:jc w:val="both"/>
        <w:rPr>
          <w:rFonts w:ascii="ITC Avant Garde" w:eastAsia="Times New Roman" w:hAnsi="ITC Avant Garde" w:cs="Courier New"/>
          <w:color w:val="2F2F2F"/>
          <w:bdr w:val="nil"/>
          <w:lang w:eastAsia="es-MX"/>
        </w:rPr>
      </w:pPr>
      <w:r w:rsidRPr="002D0F59">
        <w:rPr>
          <w:rFonts w:ascii="ITC Avant Garde" w:eastAsia="Times New Roman" w:hAnsi="ITC Avant Garde" w:cs="Courier New"/>
          <w:b/>
          <w:bCs/>
          <w:color w:val="2F2F2F"/>
          <w:bdr w:val="nil"/>
          <w:lang w:eastAsia="es-MX"/>
        </w:rPr>
        <w:t>TERCERO.</w:t>
      </w:r>
      <w:r w:rsidRPr="002D0F59">
        <w:rPr>
          <w:rFonts w:ascii="ITC Avant Garde" w:eastAsia="Times New Roman" w:hAnsi="ITC Avant Garde" w:cs="Courier New"/>
          <w:bCs/>
          <w:color w:val="2F2F2F"/>
          <w:bdr w:val="nil"/>
          <w:lang w:eastAsia="es-MX"/>
        </w:rPr>
        <w:t xml:space="preserve"> El Comité, a través de su Presidente, en conjunto con el Vicepresidente y Secretario </w:t>
      </w:r>
      <w:r w:rsidRPr="00446E95">
        <w:rPr>
          <w:rFonts w:ascii="ITC Avant Garde" w:hAnsi="ITC Avant Garde" w:cs="Arial"/>
          <w:color w:val="2F2F2F"/>
          <w:bdr w:val="nil"/>
          <w:lang w:eastAsia="es-MX"/>
        </w:rPr>
        <w:t>Técnico</w:t>
      </w:r>
      <w:r w:rsidRPr="002D0F59">
        <w:rPr>
          <w:rFonts w:ascii="ITC Avant Garde" w:eastAsia="Times New Roman" w:hAnsi="ITC Avant Garde" w:cs="Courier New"/>
          <w:bCs/>
          <w:color w:val="2F2F2F"/>
          <w:bdr w:val="nil"/>
          <w:lang w:eastAsia="es-MX"/>
        </w:rPr>
        <w:t xml:space="preserve">, emitirá, dentro de los 10 (diez) días hábiles siguientes a su designación, una Convocatoria de carácter permanente, por medio de la cual se </w:t>
      </w:r>
      <w:r w:rsidRPr="002D0F59">
        <w:rPr>
          <w:rFonts w:ascii="ITC Avant Garde" w:eastAsia="Times New Roman" w:hAnsi="ITC Avant Garde" w:cs="Courier New"/>
          <w:bCs/>
          <w:color w:val="2F2F2F"/>
          <w:bdr w:val="nil"/>
          <w:lang w:eastAsia="es-MX"/>
        </w:rPr>
        <w:lastRenderedPageBreak/>
        <w:t xml:space="preserve">invite a todos los </w:t>
      </w:r>
      <w:r w:rsidRPr="00446E95">
        <w:rPr>
          <w:rFonts w:ascii="ITC Avant Garde" w:hAnsi="ITC Avant Garde" w:cs="Arial"/>
          <w:color w:val="2F2F2F"/>
          <w:bdr w:val="nil"/>
          <w:lang w:eastAsia="es-MX"/>
        </w:rPr>
        <w:t>interesados</w:t>
      </w:r>
      <w:r w:rsidRPr="002D0F59">
        <w:rPr>
          <w:rFonts w:ascii="ITC Avant Garde" w:eastAsia="Times New Roman" w:hAnsi="ITC Avant Garde" w:cs="Courier New"/>
          <w:bCs/>
          <w:color w:val="2F2F2F"/>
          <w:bdr w:val="nil"/>
          <w:lang w:eastAsia="es-MX"/>
        </w:rPr>
        <w:t xml:space="preserve"> en formar parte del Comité y/o ser Coordinadores de los Grupos de Trabajo.</w:t>
      </w:r>
    </w:p>
    <w:p w14:paraId="751B2FCA" w14:textId="7979CAC3" w:rsidR="00593118" w:rsidRPr="00446E95" w:rsidRDefault="002D0F59" w:rsidP="00446E95">
      <w:pPr>
        <w:pBdr>
          <w:top w:val="nil"/>
          <w:left w:val="nil"/>
          <w:bottom w:val="nil"/>
          <w:right w:val="nil"/>
          <w:between w:val="nil"/>
          <w:bar w:val="nil"/>
        </w:pBdr>
        <w:spacing w:before="240" w:after="240" w:line="240" w:lineRule="auto"/>
        <w:jc w:val="both"/>
        <w:rPr>
          <w:rFonts w:ascii="ITC Avant Garde" w:eastAsia="Times New Roman" w:hAnsi="ITC Avant Garde" w:cs="Arial"/>
          <w:color w:val="2F2F2F"/>
          <w:bdr w:val="nil"/>
          <w:lang w:eastAsia="es-MX"/>
        </w:rPr>
      </w:pPr>
      <w:r w:rsidRPr="002D0F59">
        <w:rPr>
          <w:rFonts w:ascii="ITC Avant Garde" w:eastAsia="Times New Roman" w:hAnsi="ITC Avant Garde" w:cs="Courier New"/>
          <w:b/>
          <w:bCs/>
          <w:color w:val="2F2F2F"/>
          <w:bdr w:val="nil"/>
          <w:lang w:eastAsia="es-MX"/>
        </w:rPr>
        <w:t>CUARTO.</w:t>
      </w:r>
      <w:r w:rsidRPr="002D0F59">
        <w:rPr>
          <w:rFonts w:ascii="ITC Avant Garde" w:eastAsia="Times New Roman" w:hAnsi="ITC Avant Garde" w:cs="Courier New"/>
          <w:bCs/>
          <w:color w:val="2F2F2F"/>
          <w:bdr w:val="nil"/>
          <w:lang w:eastAsia="es-MX"/>
        </w:rPr>
        <w:t xml:space="preserve"> La Convocatoria a que se hace referencia en el TRANSITORIO TERCERO, deberá ser </w:t>
      </w:r>
      <w:r w:rsidRPr="00446E95">
        <w:rPr>
          <w:rFonts w:ascii="ITC Avant Garde" w:hAnsi="ITC Avant Garde" w:cs="Arial"/>
          <w:color w:val="2F2F2F"/>
          <w:bdr w:val="nil"/>
          <w:lang w:eastAsia="es-MX"/>
        </w:rPr>
        <w:t>publicada</w:t>
      </w:r>
      <w:r w:rsidRPr="002D0F59">
        <w:rPr>
          <w:rFonts w:ascii="ITC Avant Garde" w:eastAsia="Times New Roman" w:hAnsi="ITC Avant Garde" w:cs="Courier New"/>
          <w:bCs/>
          <w:color w:val="2F2F2F"/>
          <w:bdr w:val="nil"/>
          <w:lang w:eastAsia="es-MX"/>
        </w:rPr>
        <w:t xml:space="preserve"> en el portal de internet del Instituto Federal de Telecomunicaciones dentro de los diez días hábiles siguientes contados a partir del inicio de las funciones del Comité. Dicha convocatoria podrá ser modificada por acuerdo del Presidente, Vicepresidente y Secretario Técnico del Comité.</w:t>
      </w:r>
      <w:bookmarkStart w:id="6" w:name="_GoBack"/>
      <w:bookmarkEnd w:id="6"/>
    </w:p>
    <w:sectPr w:rsidR="00593118" w:rsidRPr="00446E95" w:rsidSect="001C3C8B">
      <w:pgSz w:w="12240" w:h="15840"/>
      <w:pgMar w:top="2268" w:right="1608" w:bottom="1418" w:left="1701" w:header="709" w:footer="129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9E237" w14:textId="77777777" w:rsidR="00966627" w:rsidRDefault="00966627" w:rsidP="00072BC8">
      <w:pPr>
        <w:spacing w:after="0" w:line="240" w:lineRule="auto"/>
      </w:pPr>
      <w:r>
        <w:separator/>
      </w:r>
    </w:p>
  </w:endnote>
  <w:endnote w:type="continuationSeparator" w:id="0">
    <w:p w14:paraId="68D3D485" w14:textId="77777777" w:rsidR="00966627" w:rsidRDefault="00966627" w:rsidP="00072BC8">
      <w:pPr>
        <w:spacing w:after="0" w:line="240" w:lineRule="auto"/>
      </w:pPr>
      <w:r>
        <w:continuationSeparator/>
      </w:r>
    </w:p>
  </w:endnote>
  <w:endnote w:type="continuationNotice" w:id="1">
    <w:p w14:paraId="3238E3ED" w14:textId="77777777" w:rsidR="00966627" w:rsidRDefault="009666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TC Avant Garde">
    <w:altName w:val="ITC Avant Garde"/>
    <w:panose1 w:val="020B0402020203020304"/>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Palacio (WN)">
    <w:altName w:val="Verdan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717FD" w14:textId="77777777" w:rsidR="00966627" w:rsidRDefault="00966627" w:rsidP="00072BC8">
      <w:pPr>
        <w:spacing w:after="0" w:line="240" w:lineRule="auto"/>
      </w:pPr>
      <w:r>
        <w:separator/>
      </w:r>
    </w:p>
  </w:footnote>
  <w:footnote w:type="continuationSeparator" w:id="0">
    <w:p w14:paraId="41EE7F61" w14:textId="77777777" w:rsidR="00966627" w:rsidRDefault="00966627" w:rsidP="00072BC8">
      <w:pPr>
        <w:spacing w:after="0" w:line="240" w:lineRule="auto"/>
      </w:pPr>
      <w:r>
        <w:continuationSeparator/>
      </w:r>
    </w:p>
  </w:footnote>
  <w:footnote w:type="continuationNotice" w:id="1">
    <w:p w14:paraId="1C6C0DF1" w14:textId="77777777" w:rsidR="00966627" w:rsidRDefault="00966627">
      <w:pPr>
        <w:spacing w:after="0" w:line="240" w:lineRule="auto"/>
      </w:pPr>
    </w:p>
  </w:footnote>
  <w:footnote w:id="2">
    <w:p w14:paraId="54080BF8" w14:textId="77777777" w:rsidR="00536936" w:rsidRPr="005B5DCB" w:rsidRDefault="00536936" w:rsidP="00940085">
      <w:pPr>
        <w:pStyle w:val="Textonotapie"/>
        <w:jc w:val="both"/>
        <w:rPr>
          <w:rFonts w:ascii="ITC Avant Garde" w:hAnsi="ITC Avant Garde"/>
          <w:sz w:val="16"/>
          <w:szCs w:val="16"/>
        </w:rPr>
      </w:pPr>
      <w:r w:rsidRPr="005B5DCB">
        <w:rPr>
          <w:rStyle w:val="Refdenotaalpie"/>
          <w:rFonts w:ascii="ITC Avant Garde" w:hAnsi="ITC Avant Garde"/>
          <w:sz w:val="16"/>
          <w:szCs w:val="16"/>
        </w:rPr>
        <w:footnoteRef/>
      </w:r>
      <w:r w:rsidRPr="005B5DCB">
        <w:rPr>
          <w:rFonts w:ascii="ITC Avant Garde" w:hAnsi="ITC Avant Garde"/>
          <w:sz w:val="16"/>
          <w:szCs w:val="16"/>
        </w:rPr>
        <w:t xml:space="preserve"> </w:t>
      </w:r>
      <w:r w:rsidRPr="005B5DCB">
        <w:rPr>
          <w:rFonts w:ascii="ITC Avant Garde" w:hAnsi="ITC Avant Garde" w:cs="Arial"/>
          <w:sz w:val="16"/>
          <w:szCs w:val="16"/>
          <w:lang w:eastAsia="es-MX"/>
        </w:rPr>
        <w:t>“</w:t>
      </w:r>
      <w:r w:rsidRPr="005B5DCB">
        <w:rPr>
          <w:rFonts w:ascii="ITC Avant Garde" w:hAnsi="ITC Avant Garde" w:cs="Arial"/>
          <w:b/>
          <w:i/>
          <w:sz w:val="16"/>
          <w:szCs w:val="16"/>
          <w:lang w:eastAsia="es-MX"/>
        </w:rPr>
        <w:t>INICIATIVA DE DECRETO POR EL QUE SE EXPIDEN LA LEY FEDERAL DE TELECOMUNICACIONES Y RADIODIFUSIÓN, Y LA LEY DEL SISTEMA PÚBLICO DE RADIODIFUSIÓN DE MÉXICO; Y SE REFORMAN, ADICIONAN Y DEROGAN DIVERSAS DISPOSICIONES EN MATERIA DE TELECOMUNICACIONES Y RADIODIFUSIÓN</w:t>
      </w:r>
      <w:r w:rsidRPr="005B5DCB">
        <w:rPr>
          <w:rFonts w:ascii="ITC Avant Garde" w:hAnsi="ITC Avant Garde" w:cs="Arial"/>
          <w:b/>
          <w:sz w:val="16"/>
          <w:szCs w:val="16"/>
          <w:lang w:eastAsia="es-MX"/>
        </w:rPr>
        <w:t>”,</w:t>
      </w:r>
      <w:r w:rsidRPr="005B5DCB">
        <w:rPr>
          <w:rFonts w:ascii="ITC Avant Garde" w:hAnsi="ITC Avant Garde" w:cs="Arial"/>
          <w:sz w:val="16"/>
          <w:szCs w:val="16"/>
          <w:lang w:eastAsia="es-MX"/>
        </w:rPr>
        <w:t xml:space="preserve"> 25 de marzo de 2014, Pág. 10. </w:t>
      </w:r>
      <w:r w:rsidRPr="005B5DCB">
        <w:rPr>
          <w:rFonts w:ascii="ITC Avant Garde" w:hAnsi="ITC Avant Garde"/>
          <w:sz w:val="16"/>
          <w:szCs w:val="16"/>
        </w:rPr>
        <w:t>Consultable en:</w:t>
      </w:r>
    </w:p>
    <w:p w14:paraId="2E3DC36D" w14:textId="683E146E" w:rsidR="00536936" w:rsidRPr="005B5DCB" w:rsidRDefault="00536936" w:rsidP="00940085">
      <w:pPr>
        <w:pStyle w:val="Textonotapie"/>
        <w:jc w:val="both"/>
        <w:rPr>
          <w:rFonts w:ascii="ITC Avant Garde" w:hAnsi="ITC Avant Garde"/>
          <w:sz w:val="16"/>
          <w:szCs w:val="16"/>
        </w:rPr>
      </w:pPr>
      <w:hyperlink r:id="rId1" w:history="1">
        <w:r>
          <w:rPr>
            <w:rStyle w:val="Hipervnculo"/>
            <w:rFonts w:ascii="ITC Avant Garde" w:hAnsi="ITC Avant Garde"/>
            <w:color w:val="auto"/>
            <w:sz w:val="16"/>
            <w:szCs w:val="16"/>
          </w:rPr>
          <w:t>Ley Federal de Telecomunicaciones y Radiodifusión</w:t>
        </w:r>
      </w:hyperlink>
    </w:p>
  </w:footnote>
  <w:footnote w:id="3">
    <w:p w14:paraId="45C1D556" w14:textId="77777777" w:rsidR="00536936" w:rsidRDefault="00536936" w:rsidP="00C35ABE">
      <w:pPr>
        <w:pStyle w:val="Textonotapie"/>
        <w:rPr>
          <w:rFonts w:ascii="ITC Avant Garde" w:hAnsi="ITC Avant Garde"/>
          <w:sz w:val="16"/>
          <w:szCs w:val="16"/>
        </w:rPr>
      </w:pPr>
      <w:r w:rsidRPr="005B5DCB">
        <w:rPr>
          <w:rStyle w:val="Refdenotaalpie"/>
          <w:rFonts w:ascii="ITC Avant Garde" w:hAnsi="ITC Avant Garde"/>
          <w:sz w:val="16"/>
          <w:szCs w:val="16"/>
        </w:rPr>
        <w:footnoteRef/>
      </w:r>
      <w:r w:rsidRPr="005B5DCB">
        <w:rPr>
          <w:rFonts w:ascii="ITC Avant Garde" w:hAnsi="ITC Avant Garde"/>
          <w:sz w:val="16"/>
          <w:szCs w:val="16"/>
        </w:rPr>
        <w:t xml:space="preserve"> </w:t>
      </w:r>
      <w:r>
        <w:rPr>
          <w:rFonts w:ascii="ITC Avant Garde" w:hAnsi="ITC Avant Garde"/>
          <w:sz w:val="16"/>
          <w:szCs w:val="16"/>
        </w:rPr>
        <w:t>Dicha Declaración puede ser consultada</w:t>
      </w:r>
      <w:r w:rsidRPr="005B5DCB">
        <w:rPr>
          <w:rFonts w:ascii="ITC Avant Garde" w:hAnsi="ITC Avant Garde"/>
          <w:sz w:val="16"/>
          <w:szCs w:val="16"/>
        </w:rPr>
        <w:t xml:space="preserve"> en el enlace siguiente</w:t>
      </w:r>
      <w:r>
        <w:rPr>
          <w:rFonts w:ascii="ITC Avant Garde" w:hAnsi="ITC Avant Garde"/>
          <w:sz w:val="16"/>
          <w:szCs w:val="16"/>
        </w:rPr>
        <w:t>:</w:t>
      </w:r>
    </w:p>
    <w:p w14:paraId="177B7A33" w14:textId="0EEBE8AF" w:rsidR="00536936" w:rsidRPr="005B5DCB" w:rsidRDefault="00536936" w:rsidP="00C35ABE">
      <w:pPr>
        <w:pStyle w:val="Textonotapie"/>
        <w:rPr>
          <w:rFonts w:ascii="ITC Avant Garde" w:hAnsi="ITC Avant Garde"/>
          <w:sz w:val="16"/>
          <w:szCs w:val="16"/>
        </w:rPr>
      </w:pPr>
      <w:hyperlink r:id="rId2" w:history="1">
        <w:r>
          <w:rPr>
            <w:rStyle w:val="Hipervnculo"/>
            <w:rFonts w:ascii="ITC Avant Garde" w:hAnsi="ITC Avant Garde"/>
            <w:color w:val="auto"/>
            <w:sz w:val="16"/>
            <w:szCs w:val="16"/>
          </w:rPr>
          <w:t>Declaración de principios Construir la Sociedad de la Información: un desafío global para el nuevo milenio</w:t>
        </w:r>
      </w:hyperlink>
      <w:r w:rsidRPr="005B5DCB">
        <w:rPr>
          <w:rFonts w:ascii="ITC Avant Garde" w:hAnsi="ITC Avant Garde"/>
          <w:sz w:val="16"/>
          <w:szCs w:val="16"/>
        </w:rPr>
        <w:t xml:space="preserve"> </w:t>
      </w:r>
    </w:p>
  </w:footnote>
  <w:footnote w:id="4">
    <w:p w14:paraId="770BA5F4" w14:textId="5F337777" w:rsidR="00536936" w:rsidRDefault="00536936" w:rsidP="00C35ABE">
      <w:pPr>
        <w:pStyle w:val="Textonotapie"/>
        <w:rPr>
          <w:rFonts w:ascii="ITC Avant Garde" w:hAnsi="ITC Avant Garde"/>
          <w:sz w:val="16"/>
          <w:szCs w:val="16"/>
        </w:rPr>
      </w:pPr>
      <w:r w:rsidRPr="005B5DCB">
        <w:rPr>
          <w:rStyle w:val="Refdenotaalpie"/>
          <w:rFonts w:ascii="ITC Avant Garde" w:hAnsi="ITC Avant Garde"/>
          <w:sz w:val="16"/>
          <w:szCs w:val="16"/>
        </w:rPr>
        <w:footnoteRef/>
      </w:r>
      <w:r w:rsidRPr="005B5DCB">
        <w:rPr>
          <w:rFonts w:ascii="ITC Avant Garde" w:hAnsi="ITC Avant Garde"/>
          <w:sz w:val="16"/>
          <w:szCs w:val="16"/>
        </w:rPr>
        <w:t xml:space="preserve"> Consultable en el enlace siguiente: </w:t>
      </w:r>
      <w:hyperlink r:id="rId3" w:history="1">
        <w:r>
          <w:rPr>
            <w:rStyle w:val="Hipervnculo"/>
            <w:rFonts w:ascii="ITC Avant Garde" w:hAnsi="ITC Avant Garde"/>
            <w:color w:val="auto"/>
            <w:sz w:val="16"/>
            <w:szCs w:val="16"/>
          </w:rPr>
          <w:t>Manual para la medición de las TIC por los hogares y las personas</w:t>
        </w:r>
      </w:hyperlink>
      <w:r w:rsidRPr="005B5DCB">
        <w:rPr>
          <w:rFonts w:ascii="ITC Avant Garde" w:hAnsi="ITC Avant Garde"/>
          <w:sz w:val="16"/>
          <w:szCs w:val="16"/>
        </w:rPr>
        <w:t xml:space="preserve"> </w:t>
      </w:r>
    </w:p>
    <w:p w14:paraId="7A704D02" w14:textId="228A2C13" w:rsidR="00536936" w:rsidRPr="005B5DCB" w:rsidRDefault="00536936" w:rsidP="00C35ABE">
      <w:pPr>
        <w:pStyle w:val="Textonotapie"/>
        <w:rPr>
          <w:rFonts w:ascii="ITC Avant Garde" w:hAnsi="ITC Avant Garde"/>
          <w:sz w:val="16"/>
          <w:szCs w:val="16"/>
        </w:rPr>
      </w:pPr>
    </w:p>
  </w:footnote>
  <w:footnote w:id="5">
    <w:p w14:paraId="14EA8106" w14:textId="1806F77A" w:rsidR="00536936" w:rsidRPr="005B5DCB" w:rsidRDefault="00536936" w:rsidP="00C35ABE">
      <w:pPr>
        <w:pStyle w:val="Textonotapie"/>
        <w:rPr>
          <w:rFonts w:ascii="ITC Avant Garde" w:hAnsi="ITC Avant Garde"/>
          <w:sz w:val="16"/>
          <w:szCs w:val="16"/>
        </w:rPr>
      </w:pPr>
      <w:r w:rsidRPr="005B5DCB">
        <w:rPr>
          <w:rStyle w:val="Refdenotaalpie"/>
          <w:rFonts w:ascii="ITC Avant Garde" w:hAnsi="ITC Avant Garde"/>
          <w:sz w:val="16"/>
          <w:szCs w:val="16"/>
        </w:rPr>
        <w:footnoteRef/>
      </w:r>
      <w:r w:rsidRPr="005B5DCB">
        <w:rPr>
          <w:rFonts w:ascii="ITC Avant Garde" w:hAnsi="ITC Avant Garde"/>
          <w:sz w:val="16"/>
          <w:szCs w:val="16"/>
        </w:rPr>
        <w:t xml:space="preserve"> Consultable en el enlace siguiente: </w:t>
      </w:r>
      <w:hyperlink r:id="rId4" w:history="1">
        <w:r>
          <w:rPr>
            <w:rStyle w:val="Hipervnculo"/>
            <w:rFonts w:ascii="ITC Avant Garde" w:hAnsi="ITC Avant Garde"/>
            <w:color w:val="auto"/>
            <w:sz w:val="16"/>
            <w:szCs w:val="16"/>
          </w:rPr>
          <w:t xml:space="preserve">Declaración de la CMSI+10 </w:t>
        </w:r>
        <w:proofErr w:type="spellStart"/>
        <w:r>
          <w:rPr>
            <w:rStyle w:val="Hipervnculo"/>
            <w:rFonts w:ascii="ITC Avant Garde" w:hAnsi="ITC Avant Garde"/>
            <w:color w:val="auto"/>
            <w:sz w:val="16"/>
            <w:szCs w:val="16"/>
          </w:rPr>
          <w:t>raletiva</w:t>
        </w:r>
        <w:proofErr w:type="spellEnd"/>
        <w:r>
          <w:rPr>
            <w:rStyle w:val="Hipervnculo"/>
            <w:rFonts w:ascii="ITC Avant Garde" w:hAnsi="ITC Avant Garde"/>
            <w:color w:val="auto"/>
            <w:sz w:val="16"/>
            <w:szCs w:val="16"/>
          </w:rPr>
          <w:t xml:space="preserve"> a la aplicación de los resultados de la CMSI</w:t>
        </w:r>
      </w:hyperlink>
      <w:r w:rsidRPr="005B5DCB">
        <w:rPr>
          <w:rFonts w:ascii="ITC Avant Garde" w:hAnsi="ITC Avant Garde"/>
          <w:sz w:val="16"/>
          <w:szCs w:val="16"/>
        </w:rPr>
        <w:t xml:space="preserve"> </w:t>
      </w:r>
    </w:p>
  </w:footnote>
  <w:footnote w:id="6">
    <w:p w14:paraId="49E59381" w14:textId="77777777" w:rsidR="00536936" w:rsidRPr="005B5DCB" w:rsidRDefault="00536936" w:rsidP="00C35ABE">
      <w:pPr>
        <w:pStyle w:val="Textonotapie"/>
        <w:jc w:val="both"/>
        <w:rPr>
          <w:rFonts w:ascii="ITC Avant Garde" w:hAnsi="ITC Avant Garde"/>
          <w:sz w:val="16"/>
          <w:szCs w:val="16"/>
        </w:rPr>
      </w:pPr>
      <w:r w:rsidRPr="005B5DCB">
        <w:rPr>
          <w:rFonts w:ascii="ITC Avant Garde" w:hAnsi="ITC Avant Garde"/>
          <w:sz w:val="16"/>
          <w:szCs w:val="16"/>
        </w:rPr>
        <w:footnoteRef/>
      </w:r>
      <w:r w:rsidRPr="005B5DCB">
        <w:rPr>
          <w:rFonts w:ascii="ITC Avant Garde" w:hAnsi="ITC Avant Garde"/>
          <w:sz w:val="16"/>
          <w:szCs w:val="16"/>
        </w:rPr>
        <w:t xml:space="preserve"> Documento sobre las consideraciones finales del Foro Mundial de Política de las Telecomunicaciones/Ginebra Suiza, 14-16 de Mayo de 2013, consultable en el enlace siguiente:</w:t>
      </w:r>
    </w:p>
    <w:p w14:paraId="03646E91" w14:textId="5105066C" w:rsidR="00536936" w:rsidRPr="005B5DCB" w:rsidRDefault="00536936" w:rsidP="00C35ABE">
      <w:pPr>
        <w:pStyle w:val="Textonotapie"/>
        <w:jc w:val="both"/>
        <w:rPr>
          <w:rFonts w:ascii="ITC Avant Garde" w:hAnsi="ITC Avant Garde"/>
          <w:sz w:val="16"/>
          <w:szCs w:val="16"/>
        </w:rPr>
      </w:pPr>
      <w:r w:rsidRPr="005B5DCB">
        <w:rPr>
          <w:rFonts w:ascii="ITC Avant Garde" w:hAnsi="ITC Avant Garde"/>
          <w:sz w:val="16"/>
          <w:szCs w:val="16"/>
        </w:rPr>
        <w:t xml:space="preserve"> </w:t>
      </w:r>
      <w:hyperlink r:id="rId5" w:history="1">
        <w:r>
          <w:rPr>
            <w:rStyle w:val="Hipervnculo"/>
            <w:rFonts w:ascii="ITC Avant Garde" w:hAnsi="ITC Avant Garde"/>
            <w:color w:val="auto"/>
            <w:sz w:val="16"/>
            <w:szCs w:val="16"/>
          </w:rPr>
          <w:t>Foro Mundial de Política de las Telecomunicaciones/TIC Banda Ancha</w:t>
        </w:r>
      </w:hyperlink>
      <w:r w:rsidRPr="005B5DCB">
        <w:rPr>
          <w:rFonts w:ascii="ITC Avant Garde" w:hAnsi="ITC Avant Garde"/>
          <w:sz w:val="16"/>
          <w:szCs w:val="16"/>
        </w:rPr>
        <w:t xml:space="preserve"> </w:t>
      </w:r>
    </w:p>
  </w:footnote>
  <w:footnote w:id="7">
    <w:p w14:paraId="7D5C67C2" w14:textId="77777777" w:rsidR="00536936" w:rsidRPr="005B5DCB" w:rsidRDefault="00536936" w:rsidP="006747EE">
      <w:pPr>
        <w:pStyle w:val="Textonotapie"/>
        <w:rPr>
          <w:rFonts w:ascii="ITC Avant Garde" w:hAnsi="ITC Avant Garde"/>
          <w:sz w:val="16"/>
          <w:szCs w:val="16"/>
        </w:rPr>
      </w:pPr>
      <w:r w:rsidRPr="005B5DCB">
        <w:rPr>
          <w:rStyle w:val="Refdenotaalpie"/>
          <w:rFonts w:ascii="ITC Avant Garde" w:hAnsi="ITC Avant Garde"/>
          <w:sz w:val="16"/>
          <w:szCs w:val="16"/>
        </w:rPr>
        <w:footnoteRef/>
      </w:r>
      <w:r w:rsidRPr="005B5DCB">
        <w:rPr>
          <w:rFonts w:ascii="ITC Avant Garde" w:hAnsi="ITC Avant Garde"/>
          <w:sz w:val="16"/>
          <w:szCs w:val="16"/>
        </w:rPr>
        <w:t xml:space="preserve"> Véase artículo Décimo Séptimo Transitorio del Decreto de Reforma Constitucional. </w:t>
      </w:r>
    </w:p>
  </w:footnote>
  <w:footnote w:id="8">
    <w:p w14:paraId="16A66DF9" w14:textId="3E776A15" w:rsidR="00536936" w:rsidRPr="005B5DCB" w:rsidRDefault="00536936" w:rsidP="0089552E">
      <w:pPr>
        <w:pStyle w:val="Textonotapie"/>
        <w:jc w:val="both"/>
        <w:rPr>
          <w:rFonts w:ascii="ITC Avant Garde" w:hAnsi="ITC Avant Garde"/>
          <w:sz w:val="16"/>
          <w:szCs w:val="16"/>
        </w:rPr>
      </w:pPr>
      <w:r w:rsidRPr="005B5DCB">
        <w:rPr>
          <w:rStyle w:val="Refdenotaalpie"/>
          <w:rFonts w:ascii="ITC Avant Garde" w:hAnsi="ITC Avant Garde"/>
          <w:sz w:val="16"/>
          <w:szCs w:val="16"/>
        </w:rPr>
        <w:footnoteRef/>
      </w:r>
      <w:r w:rsidRPr="005B5DCB">
        <w:rPr>
          <w:rFonts w:ascii="ITC Avant Garde" w:hAnsi="ITC Avant Garde"/>
          <w:sz w:val="16"/>
          <w:szCs w:val="16"/>
        </w:rPr>
        <w:t xml:space="preserve"> Consultar Acuerdo </w:t>
      </w:r>
      <w:r w:rsidRPr="005B5DCB">
        <w:rPr>
          <w:rFonts w:ascii="ITC Avant Garde" w:hAnsi="ITC Avant Garde" w:cs="Arial"/>
          <w:sz w:val="16"/>
          <w:szCs w:val="16"/>
          <w:shd w:val="clear" w:color="auto" w:fill="FFFFFF"/>
        </w:rPr>
        <w:t>P/IFT/010916/457</w:t>
      </w:r>
      <w:r>
        <w:rPr>
          <w:rFonts w:ascii="ITC Avant Garde" w:hAnsi="ITC Avant Garde" w:cs="Arial"/>
          <w:sz w:val="16"/>
          <w:szCs w:val="16"/>
          <w:shd w:val="clear" w:color="auto" w:fill="FFFFFF"/>
        </w:rPr>
        <w:t>, a</w:t>
      </w:r>
      <w:r w:rsidRPr="00631A08">
        <w:rPr>
          <w:rFonts w:ascii="ITC Avant Garde" w:hAnsi="ITC Avant Garde" w:cs="Arial"/>
          <w:sz w:val="16"/>
          <w:szCs w:val="16"/>
          <w:shd w:val="clear" w:color="auto" w:fill="FFFFFF"/>
        </w:rPr>
        <w:t>probado el 1</w:t>
      </w:r>
      <w:r>
        <w:rPr>
          <w:rFonts w:ascii="ITC Avant Garde" w:hAnsi="ITC Avant Garde" w:cs="Arial"/>
          <w:sz w:val="16"/>
          <w:szCs w:val="16"/>
          <w:shd w:val="clear" w:color="auto" w:fill="FFFFFF"/>
        </w:rPr>
        <w:t xml:space="preserve"> </w:t>
      </w:r>
      <w:r w:rsidRPr="00631A08">
        <w:rPr>
          <w:rFonts w:ascii="ITC Avant Garde" w:hAnsi="ITC Avant Garde" w:cs="Arial"/>
          <w:sz w:val="16"/>
          <w:szCs w:val="16"/>
          <w:shd w:val="clear" w:color="auto" w:fill="FFFFFF"/>
        </w:rPr>
        <w:t>de septiembre del 2016</w:t>
      </w:r>
      <w:r>
        <w:rPr>
          <w:rFonts w:ascii="ITC Avant Garde" w:hAnsi="ITC Avant Garde" w:cs="Arial"/>
          <w:sz w:val="16"/>
          <w:szCs w:val="16"/>
          <w:shd w:val="clear" w:color="auto" w:fill="FFFFFF"/>
        </w:rPr>
        <w:t>,</w:t>
      </w:r>
      <w:r w:rsidRPr="00631A08">
        <w:rPr>
          <w:rFonts w:ascii="ITC Avant Garde" w:hAnsi="ITC Avant Garde" w:cs="Arial"/>
          <w:sz w:val="16"/>
          <w:szCs w:val="16"/>
          <w:shd w:val="clear" w:color="auto" w:fill="FFFFFF"/>
        </w:rPr>
        <w:t xml:space="preserve"> </w:t>
      </w:r>
      <w:r w:rsidRPr="005B5DCB">
        <w:rPr>
          <w:rFonts w:ascii="ITC Avant Garde" w:hAnsi="ITC Avant Garde" w:cs="Arial"/>
          <w:sz w:val="16"/>
          <w:szCs w:val="16"/>
          <w:shd w:val="clear" w:color="auto" w:fill="FFFFFF"/>
        </w:rPr>
        <w:t xml:space="preserve">mediante el cual el Pleno del Instituto Federal de Telecomunicaciones aprueba el Plan de la Banda </w:t>
      </w:r>
      <w:r w:rsidRPr="005B5DCB">
        <w:rPr>
          <w:rFonts w:ascii="ITC Avant Garde" w:hAnsi="ITC Avant Garde" w:cs="Times"/>
          <w:sz w:val="16"/>
          <w:szCs w:val="16"/>
        </w:rPr>
        <w:t>806-824/851-869 MHz y aprueba la propuesta de cambio de bandas de frecuencias a las personas físicas o morales, que sean titulares de derechos sobre el uso, aprovechamiento y explotación de la Banda de Frecuencias 806-824/851-869 MHz.</w:t>
      </w:r>
    </w:p>
  </w:footnote>
  <w:footnote w:id="9">
    <w:p w14:paraId="16BA3C68" w14:textId="0CD3C1EF" w:rsidR="00536936" w:rsidRPr="005B5DCB" w:rsidRDefault="00536936">
      <w:pPr>
        <w:pStyle w:val="Textonotapie"/>
        <w:rPr>
          <w:rFonts w:ascii="ITC Avant Garde" w:hAnsi="ITC Avant Garde"/>
          <w:sz w:val="16"/>
          <w:szCs w:val="16"/>
        </w:rPr>
      </w:pPr>
      <w:r w:rsidRPr="005B5DCB">
        <w:rPr>
          <w:rStyle w:val="Refdenotaalpie"/>
          <w:rFonts w:ascii="ITC Avant Garde" w:hAnsi="ITC Avant Garde"/>
          <w:sz w:val="16"/>
          <w:szCs w:val="16"/>
        </w:rPr>
        <w:footnoteRef/>
      </w:r>
      <w:r w:rsidRPr="005B5DCB">
        <w:rPr>
          <w:rFonts w:ascii="ITC Avant Garde" w:hAnsi="ITC Avant Garde"/>
          <w:sz w:val="16"/>
          <w:szCs w:val="16"/>
        </w:rPr>
        <w:t xml:space="preserve"> Véase artículo 15 fracción VI de la Ley.</w:t>
      </w:r>
    </w:p>
  </w:footnote>
  <w:footnote w:id="10">
    <w:p w14:paraId="7AAF1DE5" w14:textId="31FB71C1" w:rsidR="00536936" w:rsidRPr="005B5DCB" w:rsidRDefault="00536936">
      <w:pPr>
        <w:pStyle w:val="Textonotapie"/>
        <w:rPr>
          <w:rFonts w:ascii="ITC Avant Garde" w:hAnsi="ITC Avant Garde"/>
          <w:sz w:val="16"/>
          <w:szCs w:val="16"/>
        </w:rPr>
      </w:pPr>
      <w:r w:rsidRPr="005B5DCB">
        <w:rPr>
          <w:rStyle w:val="Refdenotaalpie"/>
          <w:rFonts w:ascii="ITC Avant Garde" w:hAnsi="ITC Avant Garde"/>
          <w:sz w:val="16"/>
          <w:szCs w:val="16"/>
        </w:rPr>
        <w:footnoteRef/>
      </w:r>
      <w:r w:rsidRPr="005B5DCB">
        <w:rPr>
          <w:rFonts w:ascii="ITC Avant Garde" w:hAnsi="ITC Avant Garde"/>
          <w:sz w:val="16"/>
          <w:szCs w:val="16"/>
        </w:rPr>
        <w:t xml:space="preserve"> </w:t>
      </w:r>
      <w:r w:rsidRPr="005B5DCB">
        <w:rPr>
          <w:rFonts w:ascii="ITC Avant Garde" w:hAnsi="ITC Avant Garde" w:cs="Courier New"/>
          <w:sz w:val="16"/>
          <w:szCs w:val="16"/>
        </w:rPr>
        <w:t xml:space="preserve">Véase fracción IV del párrafo vigésimo del artículo 28; fracción I del artículo 15 de la Ley; fracción I </w:t>
      </w:r>
      <w:r>
        <w:rPr>
          <w:rFonts w:ascii="ITC Avant Garde" w:hAnsi="ITC Avant Garde" w:cs="Courier New"/>
          <w:sz w:val="16"/>
          <w:szCs w:val="16"/>
        </w:rPr>
        <w:t>del artículo 28 del Estatuto.</w:t>
      </w:r>
    </w:p>
  </w:footnote>
  <w:footnote w:id="11">
    <w:p w14:paraId="618D491C" w14:textId="18575E65" w:rsidR="00536936" w:rsidRPr="005B5DCB" w:rsidRDefault="00536936">
      <w:pPr>
        <w:pStyle w:val="Textonotapie"/>
        <w:rPr>
          <w:rFonts w:ascii="ITC Avant Garde" w:hAnsi="ITC Avant Garde"/>
          <w:sz w:val="16"/>
          <w:szCs w:val="16"/>
        </w:rPr>
      </w:pPr>
      <w:r w:rsidRPr="005B5DCB">
        <w:rPr>
          <w:rStyle w:val="Refdenotaalpie"/>
          <w:rFonts w:ascii="ITC Avant Garde" w:hAnsi="ITC Avant Garde"/>
          <w:sz w:val="16"/>
          <w:szCs w:val="16"/>
        </w:rPr>
        <w:footnoteRef/>
      </w:r>
      <w:r w:rsidRPr="005B5DCB">
        <w:rPr>
          <w:rFonts w:ascii="ITC Avant Garde" w:hAnsi="ITC Avant Garde"/>
          <w:sz w:val="16"/>
          <w:szCs w:val="16"/>
        </w:rPr>
        <w:t xml:space="preserve"> Véase artículo 96 de la Ley.</w:t>
      </w:r>
    </w:p>
  </w:footnote>
  <w:footnote w:id="12">
    <w:p w14:paraId="2BE4BF66" w14:textId="6ACD0322" w:rsidR="00536936" w:rsidRPr="005B5DCB" w:rsidRDefault="00536936">
      <w:pPr>
        <w:pStyle w:val="Textonotapie"/>
        <w:rPr>
          <w:rFonts w:ascii="ITC Avant Garde" w:hAnsi="ITC Avant Garde"/>
          <w:sz w:val="16"/>
          <w:szCs w:val="16"/>
        </w:rPr>
      </w:pPr>
      <w:r w:rsidRPr="005B5DCB">
        <w:rPr>
          <w:rStyle w:val="Refdenotaalpie"/>
          <w:rFonts w:ascii="ITC Avant Garde" w:hAnsi="ITC Avant Garde"/>
          <w:sz w:val="16"/>
          <w:szCs w:val="16"/>
        </w:rPr>
        <w:footnoteRef/>
      </w:r>
      <w:r w:rsidRPr="005B5DCB">
        <w:rPr>
          <w:rFonts w:ascii="ITC Avant Garde" w:hAnsi="ITC Avant Garde"/>
          <w:sz w:val="16"/>
          <w:szCs w:val="16"/>
        </w:rPr>
        <w:t xml:space="preserve"> Véase artículo 15 fracción XXXII de la Ley.</w:t>
      </w:r>
    </w:p>
  </w:footnote>
  <w:footnote w:id="13">
    <w:p w14:paraId="32E00FEE" w14:textId="4B606C41" w:rsidR="00536936" w:rsidRPr="005B5DCB" w:rsidRDefault="00536936">
      <w:pPr>
        <w:pStyle w:val="Textonotapie"/>
        <w:rPr>
          <w:rFonts w:ascii="ITC Avant Garde" w:hAnsi="ITC Avant Garde"/>
          <w:sz w:val="16"/>
          <w:szCs w:val="16"/>
        </w:rPr>
      </w:pPr>
      <w:r w:rsidRPr="005B5DCB">
        <w:rPr>
          <w:rStyle w:val="Refdenotaalpie"/>
          <w:rFonts w:ascii="ITC Avant Garde" w:hAnsi="ITC Avant Garde"/>
          <w:sz w:val="16"/>
          <w:szCs w:val="16"/>
        </w:rPr>
        <w:footnoteRef/>
      </w:r>
      <w:r w:rsidRPr="005B5DCB">
        <w:rPr>
          <w:rFonts w:ascii="ITC Avant Garde" w:hAnsi="ITC Avant Garde"/>
          <w:sz w:val="16"/>
          <w:szCs w:val="16"/>
        </w:rPr>
        <w:t xml:space="preserve"> Véase artículo 15 fracción XXXIII de la Ley.</w:t>
      </w:r>
    </w:p>
  </w:footnote>
  <w:footnote w:id="14">
    <w:p w14:paraId="75D229C4" w14:textId="0D59CD94" w:rsidR="00536936" w:rsidRPr="005B5DCB" w:rsidRDefault="00536936">
      <w:pPr>
        <w:pStyle w:val="Textonotapie"/>
        <w:rPr>
          <w:rFonts w:ascii="ITC Avant Garde" w:hAnsi="ITC Avant Garde"/>
          <w:sz w:val="16"/>
          <w:szCs w:val="16"/>
        </w:rPr>
      </w:pPr>
      <w:r w:rsidRPr="005B5DCB">
        <w:rPr>
          <w:rStyle w:val="Refdenotaalpie"/>
          <w:rFonts w:ascii="ITC Avant Garde" w:hAnsi="ITC Avant Garde"/>
          <w:sz w:val="16"/>
          <w:szCs w:val="16"/>
        </w:rPr>
        <w:footnoteRef/>
      </w:r>
      <w:r w:rsidRPr="005B5DCB">
        <w:rPr>
          <w:rFonts w:ascii="ITC Avant Garde" w:hAnsi="ITC Avant Garde"/>
          <w:sz w:val="16"/>
          <w:szCs w:val="16"/>
        </w:rPr>
        <w:t xml:space="preserve"> </w:t>
      </w:r>
      <w:r w:rsidRPr="005B5DCB">
        <w:rPr>
          <w:rFonts w:ascii="ITC Avant Garde" w:hAnsi="ITC Avant Garde" w:cs="Courier New"/>
          <w:sz w:val="16"/>
          <w:szCs w:val="16"/>
        </w:rPr>
        <w:t>Véa</w:t>
      </w:r>
      <w:r>
        <w:rPr>
          <w:rFonts w:ascii="ITC Avant Garde" w:hAnsi="ITC Avant Garde" w:cs="Courier New"/>
          <w:sz w:val="16"/>
          <w:szCs w:val="16"/>
        </w:rPr>
        <w:t>n</w:t>
      </w:r>
      <w:r w:rsidRPr="005B5DCB">
        <w:rPr>
          <w:rFonts w:ascii="ITC Avant Garde" w:hAnsi="ITC Avant Garde" w:cs="Courier New"/>
          <w:sz w:val="16"/>
          <w:szCs w:val="16"/>
        </w:rPr>
        <w:t>se artículos 6o. y 7o. de la Constitución.</w:t>
      </w:r>
    </w:p>
  </w:footnote>
  <w:footnote w:id="15">
    <w:p w14:paraId="756149DB" w14:textId="11D8BBB6" w:rsidR="00536936" w:rsidRPr="005B5DCB" w:rsidRDefault="00536936">
      <w:pPr>
        <w:pStyle w:val="Textonotapie"/>
        <w:rPr>
          <w:rFonts w:ascii="ITC Avant Garde" w:hAnsi="ITC Avant Garde"/>
          <w:sz w:val="16"/>
          <w:szCs w:val="16"/>
        </w:rPr>
      </w:pPr>
      <w:r w:rsidRPr="005B5DCB">
        <w:rPr>
          <w:rStyle w:val="Refdenotaalpie"/>
          <w:rFonts w:ascii="ITC Avant Garde" w:hAnsi="ITC Avant Garde"/>
          <w:sz w:val="16"/>
          <w:szCs w:val="16"/>
        </w:rPr>
        <w:footnoteRef/>
      </w:r>
      <w:r w:rsidRPr="005B5DCB">
        <w:rPr>
          <w:rFonts w:ascii="ITC Avant Garde" w:hAnsi="ITC Avant Garde"/>
          <w:sz w:val="16"/>
          <w:szCs w:val="16"/>
        </w:rPr>
        <w:t xml:space="preserve"> </w:t>
      </w:r>
      <w:r w:rsidRPr="005B5DCB">
        <w:rPr>
          <w:rFonts w:ascii="ITC Avant Garde" w:hAnsi="ITC Avant Garde" w:cs="Courier New"/>
          <w:sz w:val="16"/>
          <w:szCs w:val="16"/>
        </w:rPr>
        <w:t>Véase artículo 15 fracción V de la Ley.</w:t>
      </w:r>
    </w:p>
  </w:footnote>
  <w:footnote w:id="16">
    <w:p w14:paraId="0994D0D9" w14:textId="150236F3" w:rsidR="00536936" w:rsidRPr="005B5DCB" w:rsidRDefault="00536936" w:rsidP="00940085">
      <w:pPr>
        <w:pStyle w:val="Textonotapie"/>
        <w:jc w:val="both"/>
        <w:rPr>
          <w:rFonts w:ascii="ITC Avant Garde" w:hAnsi="ITC Avant Garde"/>
          <w:sz w:val="16"/>
          <w:szCs w:val="16"/>
        </w:rPr>
      </w:pPr>
      <w:r w:rsidRPr="005B5DCB">
        <w:rPr>
          <w:rStyle w:val="Refdenotaalpie"/>
          <w:rFonts w:ascii="ITC Avant Garde" w:hAnsi="ITC Avant Garde"/>
          <w:sz w:val="16"/>
          <w:szCs w:val="16"/>
        </w:rPr>
        <w:footnoteRef/>
      </w:r>
      <w:r w:rsidRPr="005B5DCB">
        <w:rPr>
          <w:rFonts w:ascii="ITC Avant Garde" w:hAnsi="ITC Avant Garde"/>
          <w:sz w:val="16"/>
          <w:szCs w:val="16"/>
        </w:rPr>
        <w:t xml:space="preserve"> </w:t>
      </w:r>
      <w:r w:rsidRPr="005B5DCB">
        <w:rPr>
          <w:rFonts w:ascii="ITC Avant Garde" w:hAnsi="ITC Avant Garde" w:cs="Courier New"/>
          <w:sz w:val="16"/>
          <w:szCs w:val="16"/>
        </w:rPr>
        <w:t>Véase fracción IV del párrafo vigésimo del artículo 28 y fracción I del artículo 15 de la Ley.</w:t>
      </w:r>
    </w:p>
  </w:footnote>
  <w:footnote w:id="17">
    <w:p w14:paraId="225AD4CC" w14:textId="1102C173" w:rsidR="00536936" w:rsidRPr="005B5DCB" w:rsidRDefault="00536936" w:rsidP="00940085">
      <w:pPr>
        <w:pStyle w:val="Textonotapie"/>
        <w:jc w:val="both"/>
        <w:rPr>
          <w:rFonts w:ascii="ITC Avant Garde" w:hAnsi="ITC Avant Garde" w:cs="Courier New"/>
          <w:sz w:val="16"/>
          <w:szCs w:val="16"/>
        </w:rPr>
      </w:pPr>
      <w:r w:rsidRPr="005B5DCB">
        <w:rPr>
          <w:rStyle w:val="Refdenotaalpie"/>
          <w:rFonts w:ascii="ITC Avant Garde" w:hAnsi="ITC Avant Garde"/>
          <w:sz w:val="16"/>
          <w:szCs w:val="16"/>
        </w:rPr>
        <w:footnoteRef/>
      </w:r>
      <w:r w:rsidRPr="005B5DCB">
        <w:rPr>
          <w:rFonts w:ascii="ITC Avant Garde" w:hAnsi="ITC Avant Garde"/>
          <w:sz w:val="16"/>
          <w:szCs w:val="16"/>
        </w:rPr>
        <w:t xml:space="preserve"> </w:t>
      </w:r>
      <w:r w:rsidRPr="005B5DCB">
        <w:rPr>
          <w:rFonts w:ascii="ITC Avant Garde" w:hAnsi="ITC Avant Garde" w:cs="Courier New"/>
          <w:sz w:val="16"/>
          <w:szCs w:val="16"/>
        </w:rPr>
        <w:t>Véase fracción III del artículo 15 y 56, 57 y 58 de la Ley.</w:t>
      </w:r>
    </w:p>
  </w:footnote>
  <w:footnote w:id="18">
    <w:p w14:paraId="2D234E01" w14:textId="31C422F5" w:rsidR="00536936" w:rsidRPr="005B5DCB" w:rsidRDefault="00536936" w:rsidP="00940085">
      <w:pPr>
        <w:pStyle w:val="Textonotapie"/>
        <w:jc w:val="both"/>
        <w:rPr>
          <w:rFonts w:ascii="ITC Avant Garde" w:hAnsi="ITC Avant Garde"/>
          <w:sz w:val="16"/>
          <w:szCs w:val="16"/>
        </w:rPr>
      </w:pPr>
      <w:r w:rsidRPr="005B5DCB">
        <w:rPr>
          <w:rStyle w:val="Refdenotaalpie"/>
          <w:rFonts w:ascii="ITC Avant Garde" w:hAnsi="ITC Avant Garde"/>
          <w:sz w:val="16"/>
          <w:szCs w:val="16"/>
        </w:rPr>
        <w:footnoteRef/>
      </w:r>
      <w:r w:rsidRPr="005B5DCB">
        <w:rPr>
          <w:rFonts w:ascii="ITC Avant Garde" w:hAnsi="ITC Avant Garde"/>
          <w:sz w:val="16"/>
          <w:szCs w:val="16"/>
        </w:rPr>
        <w:t xml:space="preserve"> </w:t>
      </w:r>
      <w:r w:rsidRPr="005B5DCB">
        <w:rPr>
          <w:rFonts w:ascii="ITC Avant Garde" w:hAnsi="ITC Avant Garde" w:cs="Courier New"/>
          <w:sz w:val="16"/>
          <w:szCs w:val="16"/>
        </w:rPr>
        <w:t>Véase fracción VI del artículo 15 y 59, 60 y 61 de la Ley.</w:t>
      </w:r>
    </w:p>
  </w:footnote>
  <w:footnote w:id="19">
    <w:p w14:paraId="12E602D2" w14:textId="4C7DE419" w:rsidR="00536936" w:rsidRPr="005B5DCB" w:rsidRDefault="00536936" w:rsidP="00940085">
      <w:pPr>
        <w:pStyle w:val="Textonotapie"/>
        <w:jc w:val="both"/>
        <w:rPr>
          <w:rFonts w:ascii="ITC Avant Garde" w:hAnsi="ITC Avant Garde"/>
          <w:sz w:val="16"/>
          <w:szCs w:val="16"/>
        </w:rPr>
      </w:pPr>
      <w:r w:rsidRPr="005B5DCB">
        <w:rPr>
          <w:rStyle w:val="Refdenotaalpie"/>
          <w:rFonts w:ascii="ITC Avant Garde" w:hAnsi="ITC Avant Garde"/>
          <w:sz w:val="16"/>
          <w:szCs w:val="16"/>
        </w:rPr>
        <w:footnoteRef/>
      </w:r>
      <w:r w:rsidRPr="005B5DCB">
        <w:rPr>
          <w:rFonts w:ascii="ITC Avant Garde" w:hAnsi="ITC Avant Garde"/>
          <w:sz w:val="16"/>
          <w:szCs w:val="16"/>
        </w:rPr>
        <w:t xml:space="preserve"> </w:t>
      </w:r>
      <w:r w:rsidRPr="005B5DCB">
        <w:rPr>
          <w:rFonts w:ascii="ITC Avant Garde" w:hAnsi="ITC Avant Garde" w:cs="Courier New"/>
          <w:sz w:val="16"/>
          <w:szCs w:val="16"/>
        </w:rPr>
        <w:t>Véase artículo 64 de la Ley.</w:t>
      </w:r>
    </w:p>
  </w:footnote>
  <w:footnote w:id="20">
    <w:p w14:paraId="07F2DC68" w14:textId="14A47DC8" w:rsidR="00536936" w:rsidRPr="005B5DCB" w:rsidRDefault="00536936" w:rsidP="00940085">
      <w:pPr>
        <w:pStyle w:val="Textonotapie"/>
        <w:jc w:val="both"/>
        <w:rPr>
          <w:rFonts w:ascii="ITC Avant Garde" w:hAnsi="ITC Avant Garde"/>
          <w:sz w:val="16"/>
          <w:szCs w:val="16"/>
        </w:rPr>
      </w:pPr>
      <w:r w:rsidRPr="005B5DCB">
        <w:rPr>
          <w:rStyle w:val="Refdenotaalpie"/>
          <w:rFonts w:ascii="ITC Avant Garde" w:hAnsi="ITC Avant Garde"/>
          <w:sz w:val="16"/>
          <w:szCs w:val="16"/>
        </w:rPr>
        <w:footnoteRef/>
      </w:r>
      <w:r w:rsidRPr="005B5DCB">
        <w:rPr>
          <w:rFonts w:ascii="ITC Avant Garde" w:hAnsi="ITC Avant Garde"/>
          <w:sz w:val="16"/>
          <w:szCs w:val="16"/>
        </w:rPr>
        <w:t xml:space="preserve"> </w:t>
      </w:r>
      <w:r w:rsidRPr="005B5DCB">
        <w:rPr>
          <w:rFonts w:ascii="ITC Avant Garde" w:hAnsi="ITC Avant Garde" w:cs="Courier New"/>
          <w:sz w:val="16"/>
          <w:szCs w:val="16"/>
        </w:rPr>
        <w:t>Véase artículo 97 de la Ley.</w:t>
      </w:r>
    </w:p>
  </w:footnote>
  <w:footnote w:id="21">
    <w:p w14:paraId="438E1E0D" w14:textId="057A2E50" w:rsidR="00536936" w:rsidRPr="005B5DCB" w:rsidRDefault="00536936" w:rsidP="00940085">
      <w:pPr>
        <w:pStyle w:val="Textonotapie"/>
        <w:jc w:val="both"/>
        <w:rPr>
          <w:rFonts w:ascii="ITC Avant Garde" w:hAnsi="ITC Avant Garde"/>
          <w:sz w:val="16"/>
          <w:szCs w:val="16"/>
        </w:rPr>
      </w:pPr>
      <w:r w:rsidRPr="005B5DCB">
        <w:rPr>
          <w:rFonts w:ascii="ITC Avant Garde" w:hAnsi="ITC Avant Garde" w:cs="Courier New"/>
          <w:sz w:val="16"/>
          <w:szCs w:val="16"/>
        </w:rPr>
        <w:footnoteRef/>
      </w:r>
      <w:r w:rsidRPr="005B5DCB">
        <w:rPr>
          <w:rFonts w:ascii="ITC Avant Garde" w:hAnsi="ITC Avant Garde" w:cs="Courier New"/>
          <w:sz w:val="16"/>
          <w:szCs w:val="16"/>
        </w:rPr>
        <w:t xml:space="preserve"> Véase artículo 100 de la Ley.</w:t>
      </w:r>
    </w:p>
  </w:footnote>
  <w:footnote w:id="22">
    <w:p w14:paraId="06F401F5" w14:textId="3B4F5F92" w:rsidR="00536936" w:rsidRPr="005B5DCB" w:rsidRDefault="00536936" w:rsidP="00940085">
      <w:pPr>
        <w:pStyle w:val="Textonotapie"/>
        <w:jc w:val="both"/>
        <w:rPr>
          <w:rFonts w:ascii="ITC Avant Garde" w:hAnsi="ITC Avant Garde"/>
          <w:sz w:val="16"/>
          <w:szCs w:val="16"/>
        </w:rPr>
      </w:pPr>
      <w:r w:rsidRPr="005B5DCB">
        <w:rPr>
          <w:rStyle w:val="Refdenotaalpie"/>
          <w:rFonts w:ascii="ITC Avant Garde" w:hAnsi="ITC Avant Garde"/>
          <w:sz w:val="16"/>
          <w:szCs w:val="16"/>
        </w:rPr>
        <w:footnoteRef/>
      </w:r>
      <w:r w:rsidRPr="005B5DCB">
        <w:rPr>
          <w:rFonts w:ascii="ITC Avant Garde" w:hAnsi="ITC Avant Garde"/>
          <w:sz w:val="16"/>
          <w:szCs w:val="16"/>
        </w:rPr>
        <w:t xml:space="preserve"> </w:t>
      </w:r>
      <w:r w:rsidRPr="005B5DCB">
        <w:rPr>
          <w:rFonts w:ascii="ITC Avant Garde" w:hAnsi="ITC Avant Garde" w:cs="Courier New"/>
          <w:sz w:val="16"/>
          <w:szCs w:val="16"/>
        </w:rPr>
        <w:t>Véase fracción VII del artículo 15 y 79 de la Ley.</w:t>
      </w:r>
    </w:p>
  </w:footnote>
  <w:footnote w:id="23">
    <w:p w14:paraId="7FDE6BC8" w14:textId="6F1239D4" w:rsidR="00536936" w:rsidRPr="005B5DCB" w:rsidRDefault="00536936" w:rsidP="00940085">
      <w:pPr>
        <w:pStyle w:val="Textonotapie"/>
        <w:jc w:val="both"/>
        <w:rPr>
          <w:rFonts w:ascii="ITC Avant Garde" w:hAnsi="ITC Avant Garde"/>
          <w:sz w:val="16"/>
          <w:szCs w:val="16"/>
        </w:rPr>
      </w:pPr>
      <w:r w:rsidRPr="005B5DCB">
        <w:rPr>
          <w:rStyle w:val="Refdenotaalpie"/>
          <w:rFonts w:ascii="ITC Avant Garde" w:hAnsi="ITC Avant Garde"/>
          <w:sz w:val="16"/>
          <w:szCs w:val="16"/>
        </w:rPr>
        <w:footnoteRef/>
      </w:r>
      <w:r w:rsidRPr="005B5DCB">
        <w:rPr>
          <w:rFonts w:ascii="ITC Avant Garde" w:hAnsi="ITC Avant Garde"/>
          <w:sz w:val="16"/>
          <w:szCs w:val="16"/>
        </w:rPr>
        <w:t xml:space="preserve"> </w:t>
      </w:r>
      <w:r w:rsidRPr="005B5DCB">
        <w:rPr>
          <w:rFonts w:ascii="ITC Avant Garde" w:hAnsi="ITC Avant Garde" w:cs="Courier New"/>
          <w:sz w:val="16"/>
          <w:szCs w:val="16"/>
        </w:rPr>
        <w:t>Véase fracciones III, IV, V y VI del artículo 105 de la Ley.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25A8F" w14:textId="77777777" w:rsidR="00536936" w:rsidRDefault="00536936">
    <w:pPr>
      <w:pStyle w:val="Encabezado"/>
    </w:pPr>
    <w:r>
      <w:rPr>
        <w:noProof/>
        <w:lang w:eastAsia="es-MX"/>
      </w:rPr>
      <w:pict w14:anchorId="3BB13D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0;margin-top:0;width:612pt;height:11in;z-index:-251655167;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13819" w14:textId="77777777" w:rsidR="00536936" w:rsidRDefault="00536936">
    <w:pPr>
      <w:pStyle w:val="Encabezado"/>
    </w:pPr>
    <w:r>
      <w:rPr>
        <w:noProof/>
        <w:lang w:eastAsia="es-MX"/>
      </w:rPr>
      <w:pict w14:anchorId="19854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margin-left:0;margin-top:0;width:612pt;height:11in;z-index:-251656191;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81BA5"/>
    <w:multiLevelType w:val="hybridMultilevel"/>
    <w:tmpl w:val="CDCE131E"/>
    <w:lvl w:ilvl="0" w:tplc="68E800E2">
      <w:start w:val="1"/>
      <w:numFmt w:val="ordinalText"/>
      <w:lvlText w:val="%1."/>
      <w:lvlJc w:val="left"/>
      <w:pPr>
        <w:ind w:left="720" w:hanging="360"/>
      </w:pPr>
      <w:rPr>
        <w:rFonts w:ascii="ITC Avant Garde" w:hAnsi="ITC Avant Garde" w:hint="default"/>
        <w:b/>
        <w:i w:val="0"/>
        <w:cap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0F11B5"/>
    <w:multiLevelType w:val="hybridMultilevel"/>
    <w:tmpl w:val="9620B81C"/>
    <w:lvl w:ilvl="0" w:tplc="2F38E8B8">
      <w:start w:val="1"/>
      <w:numFmt w:val="upperRoman"/>
      <w:lvlText w:val="%1."/>
      <w:lvlJc w:val="left"/>
      <w:pPr>
        <w:ind w:left="1429" w:hanging="360"/>
      </w:pPr>
      <w:rPr>
        <w:rFonts w:hint="default"/>
        <w:b/>
        <w:i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15:restartNumberingAfterBreak="0">
    <w:nsid w:val="0AFE5C9B"/>
    <w:multiLevelType w:val="hybridMultilevel"/>
    <w:tmpl w:val="9620B81C"/>
    <w:lvl w:ilvl="0" w:tplc="2F38E8B8">
      <w:start w:val="1"/>
      <w:numFmt w:val="upperRoman"/>
      <w:lvlText w:val="%1."/>
      <w:lvlJc w:val="left"/>
      <w:pPr>
        <w:ind w:left="1429" w:hanging="360"/>
      </w:pPr>
      <w:rPr>
        <w:rFonts w:hint="default"/>
        <w:b/>
        <w:i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 w15:restartNumberingAfterBreak="0">
    <w:nsid w:val="126155BC"/>
    <w:multiLevelType w:val="hybridMultilevel"/>
    <w:tmpl w:val="9620B81C"/>
    <w:lvl w:ilvl="0" w:tplc="2F38E8B8">
      <w:start w:val="1"/>
      <w:numFmt w:val="upperRoman"/>
      <w:lvlText w:val="%1."/>
      <w:lvlJc w:val="left"/>
      <w:pPr>
        <w:ind w:left="1429" w:hanging="360"/>
      </w:pPr>
      <w:rPr>
        <w:rFonts w:hint="default"/>
        <w:b/>
        <w:i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15:restartNumberingAfterBreak="0">
    <w:nsid w:val="1477552D"/>
    <w:multiLevelType w:val="hybridMultilevel"/>
    <w:tmpl w:val="C234B5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E30778"/>
    <w:multiLevelType w:val="hybridMultilevel"/>
    <w:tmpl w:val="66F8A7AC"/>
    <w:lvl w:ilvl="0" w:tplc="8976108A">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4D634A"/>
    <w:multiLevelType w:val="hybridMultilevel"/>
    <w:tmpl w:val="9620B81C"/>
    <w:lvl w:ilvl="0" w:tplc="2F38E8B8">
      <w:start w:val="1"/>
      <w:numFmt w:val="upperRoman"/>
      <w:lvlText w:val="%1."/>
      <w:lvlJc w:val="left"/>
      <w:pPr>
        <w:ind w:left="1429" w:hanging="360"/>
      </w:pPr>
      <w:rPr>
        <w:rFonts w:hint="default"/>
        <w:b/>
        <w:i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1C85509B"/>
    <w:multiLevelType w:val="hybridMultilevel"/>
    <w:tmpl w:val="4404A1C4"/>
    <w:lvl w:ilvl="0" w:tplc="8976108A">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B22263"/>
    <w:multiLevelType w:val="hybridMultilevel"/>
    <w:tmpl w:val="F3164DD4"/>
    <w:lvl w:ilvl="0" w:tplc="080A0017">
      <w:start w:val="1"/>
      <w:numFmt w:val="lowerLetter"/>
      <w:lvlText w:val="%1)"/>
      <w:lvlJc w:val="left"/>
      <w:pPr>
        <w:ind w:left="1429" w:hanging="360"/>
      </w:pPr>
      <w:rPr>
        <w:rFonts w:hint="default"/>
        <w:b/>
        <w:i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24ED45B4"/>
    <w:multiLevelType w:val="hybridMultilevel"/>
    <w:tmpl w:val="86AE33E8"/>
    <w:lvl w:ilvl="0" w:tplc="8976108A">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5DA46DA"/>
    <w:multiLevelType w:val="hybridMultilevel"/>
    <w:tmpl w:val="9620B81C"/>
    <w:lvl w:ilvl="0" w:tplc="2F38E8B8">
      <w:start w:val="1"/>
      <w:numFmt w:val="upperRoman"/>
      <w:lvlText w:val="%1."/>
      <w:lvlJc w:val="left"/>
      <w:pPr>
        <w:ind w:left="1429" w:hanging="360"/>
      </w:pPr>
      <w:rPr>
        <w:rFonts w:hint="default"/>
        <w:b/>
        <w:i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 w15:restartNumberingAfterBreak="0">
    <w:nsid w:val="27F51FD6"/>
    <w:multiLevelType w:val="multilevel"/>
    <w:tmpl w:val="12EAF48A"/>
    <w:styleLink w:val="Estilo1"/>
    <w:lvl w:ilvl="0">
      <w:start w:val="1"/>
      <w:numFmt w:val="upperRoman"/>
      <w:lvlText w:val="%1."/>
      <w:lvlJc w:val="left"/>
      <w:pPr>
        <w:ind w:left="1287"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2A152C89"/>
    <w:multiLevelType w:val="hybridMultilevel"/>
    <w:tmpl w:val="EC7C15A2"/>
    <w:lvl w:ilvl="0" w:tplc="33FA6F28">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3" w15:restartNumberingAfterBreak="0">
    <w:nsid w:val="2C6F4A00"/>
    <w:multiLevelType w:val="hybridMultilevel"/>
    <w:tmpl w:val="9620B81C"/>
    <w:lvl w:ilvl="0" w:tplc="2F38E8B8">
      <w:start w:val="1"/>
      <w:numFmt w:val="upperRoman"/>
      <w:lvlText w:val="%1."/>
      <w:lvlJc w:val="left"/>
      <w:pPr>
        <w:ind w:left="1429" w:hanging="360"/>
      </w:pPr>
      <w:rPr>
        <w:rFonts w:hint="default"/>
        <w:b/>
        <w:i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15:restartNumberingAfterBreak="0">
    <w:nsid w:val="2D750DA5"/>
    <w:multiLevelType w:val="hybridMultilevel"/>
    <w:tmpl w:val="6AE06E94"/>
    <w:lvl w:ilvl="0" w:tplc="D41CB7E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104E4A"/>
    <w:multiLevelType w:val="hybridMultilevel"/>
    <w:tmpl w:val="BFC458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08534C"/>
    <w:multiLevelType w:val="hybridMultilevel"/>
    <w:tmpl w:val="BB1E0232"/>
    <w:lvl w:ilvl="0" w:tplc="8976108A">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7E01F7"/>
    <w:multiLevelType w:val="hybridMultilevel"/>
    <w:tmpl w:val="40BAA234"/>
    <w:lvl w:ilvl="0" w:tplc="8976108A">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827188"/>
    <w:multiLevelType w:val="hybridMultilevel"/>
    <w:tmpl w:val="9620B81C"/>
    <w:lvl w:ilvl="0" w:tplc="2F38E8B8">
      <w:start w:val="1"/>
      <w:numFmt w:val="upperRoman"/>
      <w:lvlText w:val="%1."/>
      <w:lvlJc w:val="left"/>
      <w:pPr>
        <w:ind w:left="1429" w:hanging="360"/>
      </w:pPr>
      <w:rPr>
        <w:rFonts w:hint="default"/>
        <w:b/>
        <w:i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9" w15:restartNumberingAfterBreak="0">
    <w:nsid w:val="46EE6F19"/>
    <w:multiLevelType w:val="hybridMultilevel"/>
    <w:tmpl w:val="CB26F2EA"/>
    <w:lvl w:ilvl="0" w:tplc="8976108A">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7D15BBB"/>
    <w:multiLevelType w:val="hybridMultilevel"/>
    <w:tmpl w:val="C98C7F0A"/>
    <w:lvl w:ilvl="0" w:tplc="080A001B">
      <w:start w:val="1"/>
      <w:numFmt w:val="lowerRoman"/>
      <w:lvlText w:val="%1."/>
      <w:lvlJc w:val="righ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1" w15:restartNumberingAfterBreak="0">
    <w:nsid w:val="4AEC08BC"/>
    <w:multiLevelType w:val="hybridMultilevel"/>
    <w:tmpl w:val="9620B81C"/>
    <w:lvl w:ilvl="0" w:tplc="2F38E8B8">
      <w:start w:val="1"/>
      <w:numFmt w:val="upperRoman"/>
      <w:lvlText w:val="%1."/>
      <w:lvlJc w:val="left"/>
      <w:pPr>
        <w:ind w:left="1429" w:hanging="360"/>
      </w:pPr>
      <w:rPr>
        <w:rFonts w:hint="default"/>
        <w:b/>
        <w:i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 w15:restartNumberingAfterBreak="0">
    <w:nsid w:val="4EFB3418"/>
    <w:multiLevelType w:val="hybridMultilevel"/>
    <w:tmpl w:val="9620B81C"/>
    <w:lvl w:ilvl="0" w:tplc="2F38E8B8">
      <w:start w:val="1"/>
      <w:numFmt w:val="upperRoman"/>
      <w:lvlText w:val="%1."/>
      <w:lvlJc w:val="left"/>
      <w:pPr>
        <w:ind w:left="1429" w:hanging="360"/>
      </w:pPr>
      <w:rPr>
        <w:rFonts w:hint="default"/>
        <w:b/>
        <w:i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3" w15:restartNumberingAfterBreak="0">
    <w:nsid w:val="4F2344AA"/>
    <w:multiLevelType w:val="hybridMultilevel"/>
    <w:tmpl w:val="C9BE1FB0"/>
    <w:lvl w:ilvl="0" w:tplc="8976108A">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FF70CE1"/>
    <w:multiLevelType w:val="hybridMultilevel"/>
    <w:tmpl w:val="8C08AD50"/>
    <w:lvl w:ilvl="0" w:tplc="8976108A">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E06FB1"/>
    <w:multiLevelType w:val="hybridMultilevel"/>
    <w:tmpl w:val="9620B81C"/>
    <w:lvl w:ilvl="0" w:tplc="2F38E8B8">
      <w:start w:val="1"/>
      <w:numFmt w:val="upperRoman"/>
      <w:lvlText w:val="%1."/>
      <w:lvlJc w:val="left"/>
      <w:pPr>
        <w:ind w:left="1429" w:hanging="360"/>
      </w:pPr>
      <w:rPr>
        <w:rFonts w:hint="default"/>
        <w:b/>
        <w:i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6" w15:restartNumberingAfterBreak="0">
    <w:nsid w:val="594F7FF9"/>
    <w:multiLevelType w:val="hybridMultilevel"/>
    <w:tmpl w:val="E87A47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ADC6707"/>
    <w:multiLevelType w:val="hybridMultilevel"/>
    <w:tmpl w:val="9620B81C"/>
    <w:lvl w:ilvl="0" w:tplc="2F38E8B8">
      <w:start w:val="1"/>
      <w:numFmt w:val="upperRoman"/>
      <w:lvlText w:val="%1."/>
      <w:lvlJc w:val="left"/>
      <w:pPr>
        <w:ind w:left="1429" w:hanging="360"/>
      </w:pPr>
      <w:rPr>
        <w:rFonts w:hint="default"/>
        <w:b/>
        <w:i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8" w15:restartNumberingAfterBreak="0">
    <w:nsid w:val="60585812"/>
    <w:multiLevelType w:val="hybridMultilevel"/>
    <w:tmpl w:val="CDE21042"/>
    <w:lvl w:ilvl="0" w:tplc="8976108A">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17D39C2"/>
    <w:multiLevelType w:val="hybridMultilevel"/>
    <w:tmpl w:val="0734CC8E"/>
    <w:lvl w:ilvl="0" w:tplc="68E800E2">
      <w:start w:val="1"/>
      <w:numFmt w:val="ordinalText"/>
      <w:lvlText w:val="%1."/>
      <w:lvlJc w:val="left"/>
      <w:pPr>
        <w:ind w:left="720" w:hanging="360"/>
      </w:pPr>
      <w:rPr>
        <w:rFonts w:ascii="ITC Avant Garde" w:hAnsi="ITC Avant Garde" w:hint="default"/>
        <w:b/>
        <w:i w:val="0"/>
        <w:cap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F672CD"/>
    <w:multiLevelType w:val="hybridMultilevel"/>
    <w:tmpl w:val="B5F898C6"/>
    <w:lvl w:ilvl="0" w:tplc="83F84F10">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2A945F9"/>
    <w:multiLevelType w:val="hybridMultilevel"/>
    <w:tmpl w:val="9620B81C"/>
    <w:lvl w:ilvl="0" w:tplc="2F38E8B8">
      <w:start w:val="1"/>
      <w:numFmt w:val="upperRoman"/>
      <w:lvlText w:val="%1."/>
      <w:lvlJc w:val="left"/>
      <w:pPr>
        <w:ind w:left="1429" w:hanging="360"/>
      </w:pPr>
      <w:rPr>
        <w:rFonts w:hint="default"/>
        <w:b/>
        <w:i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2" w15:restartNumberingAfterBreak="0">
    <w:nsid w:val="6360165D"/>
    <w:multiLevelType w:val="hybridMultilevel"/>
    <w:tmpl w:val="9620B81C"/>
    <w:lvl w:ilvl="0" w:tplc="2F38E8B8">
      <w:start w:val="1"/>
      <w:numFmt w:val="upperRoman"/>
      <w:lvlText w:val="%1."/>
      <w:lvlJc w:val="left"/>
      <w:pPr>
        <w:ind w:left="1429" w:hanging="360"/>
      </w:pPr>
      <w:rPr>
        <w:rFonts w:hint="default"/>
        <w:b/>
        <w:i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3" w15:restartNumberingAfterBreak="0">
    <w:nsid w:val="65745E88"/>
    <w:multiLevelType w:val="hybridMultilevel"/>
    <w:tmpl w:val="9620B81C"/>
    <w:lvl w:ilvl="0" w:tplc="2F38E8B8">
      <w:start w:val="1"/>
      <w:numFmt w:val="upperRoman"/>
      <w:lvlText w:val="%1."/>
      <w:lvlJc w:val="left"/>
      <w:pPr>
        <w:ind w:left="1429" w:hanging="360"/>
      </w:pPr>
      <w:rPr>
        <w:rFonts w:hint="default"/>
        <w:b/>
        <w:i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4" w15:restartNumberingAfterBreak="0">
    <w:nsid w:val="68CC2653"/>
    <w:multiLevelType w:val="hybridMultilevel"/>
    <w:tmpl w:val="FA3458E8"/>
    <w:lvl w:ilvl="0" w:tplc="8976108A">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B225110"/>
    <w:multiLevelType w:val="hybridMultilevel"/>
    <w:tmpl w:val="3A0E7838"/>
    <w:lvl w:ilvl="0" w:tplc="8976108A">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1FF0495"/>
    <w:multiLevelType w:val="hybridMultilevel"/>
    <w:tmpl w:val="DE54C48C"/>
    <w:lvl w:ilvl="0" w:tplc="8976108A">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4953EE0"/>
    <w:multiLevelType w:val="hybridMultilevel"/>
    <w:tmpl w:val="CE6A620C"/>
    <w:lvl w:ilvl="0" w:tplc="8976108A">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5326270"/>
    <w:multiLevelType w:val="hybridMultilevel"/>
    <w:tmpl w:val="12C2EB58"/>
    <w:lvl w:ilvl="0" w:tplc="14AA30A2">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BB1184A"/>
    <w:multiLevelType w:val="hybridMultilevel"/>
    <w:tmpl w:val="02D62850"/>
    <w:lvl w:ilvl="0" w:tplc="33FA6F2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D707A82"/>
    <w:multiLevelType w:val="hybridMultilevel"/>
    <w:tmpl w:val="89B8C534"/>
    <w:lvl w:ilvl="0" w:tplc="09008274">
      <w:start w:val="1"/>
      <w:numFmt w:val="decimal"/>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1" w15:restartNumberingAfterBreak="0">
    <w:nsid w:val="7E4E5949"/>
    <w:multiLevelType w:val="hybridMultilevel"/>
    <w:tmpl w:val="1C986D4A"/>
    <w:lvl w:ilvl="0" w:tplc="8976108A">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F787588"/>
    <w:multiLevelType w:val="hybridMultilevel"/>
    <w:tmpl w:val="9620B81C"/>
    <w:lvl w:ilvl="0" w:tplc="2F38E8B8">
      <w:start w:val="1"/>
      <w:numFmt w:val="upperRoman"/>
      <w:lvlText w:val="%1."/>
      <w:lvlJc w:val="left"/>
      <w:pPr>
        <w:ind w:left="1429" w:hanging="360"/>
      </w:pPr>
      <w:rPr>
        <w:rFonts w:hint="default"/>
        <w:b/>
        <w:i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num w:numId="1">
    <w:abstractNumId w:val="30"/>
  </w:num>
  <w:num w:numId="2">
    <w:abstractNumId w:val="11"/>
  </w:num>
  <w:num w:numId="3">
    <w:abstractNumId w:val="0"/>
  </w:num>
  <w:num w:numId="4">
    <w:abstractNumId w:val="4"/>
  </w:num>
  <w:num w:numId="5">
    <w:abstractNumId w:val="20"/>
  </w:num>
  <w:num w:numId="6">
    <w:abstractNumId w:val="15"/>
  </w:num>
  <w:num w:numId="7">
    <w:abstractNumId w:val="29"/>
  </w:num>
  <w:num w:numId="8">
    <w:abstractNumId w:val="26"/>
  </w:num>
  <w:num w:numId="9">
    <w:abstractNumId w:val="5"/>
  </w:num>
  <w:num w:numId="10">
    <w:abstractNumId w:val="37"/>
  </w:num>
  <w:num w:numId="11">
    <w:abstractNumId w:val="16"/>
  </w:num>
  <w:num w:numId="12">
    <w:abstractNumId w:val="23"/>
  </w:num>
  <w:num w:numId="13">
    <w:abstractNumId w:val="36"/>
  </w:num>
  <w:num w:numId="14">
    <w:abstractNumId w:val="34"/>
  </w:num>
  <w:num w:numId="15">
    <w:abstractNumId w:val="14"/>
  </w:num>
  <w:num w:numId="16">
    <w:abstractNumId w:val="19"/>
  </w:num>
  <w:num w:numId="17">
    <w:abstractNumId w:val="28"/>
  </w:num>
  <w:num w:numId="18">
    <w:abstractNumId w:val="41"/>
  </w:num>
  <w:num w:numId="19">
    <w:abstractNumId w:val="7"/>
  </w:num>
  <w:num w:numId="20">
    <w:abstractNumId w:val="17"/>
  </w:num>
  <w:num w:numId="21">
    <w:abstractNumId w:val="9"/>
  </w:num>
  <w:num w:numId="22">
    <w:abstractNumId w:val="35"/>
  </w:num>
  <w:num w:numId="23">
    <w:abstractNumId w:val="24"/>
  </w:num>
  <w:num w:numId="24">
    <w:abstractNumId w:val="12"/>
  </w:num>
  <w:num w:numId="25">
    <w:abstractNumId w:val="39"/>
  </w:num>
  <w:num w:numId="26">
    <w:abstractNumId w:val="38"/>
  </w:num>
  <w:num w:numId="27">
    <w:abstractNumId w:val="40"/>
  </w:num>
  <w:num w:numId="28">
    <w:abstractNumId w:val="10"/>
  </w:num>
  <w:num w:numId="29">
    <w:abstractNumId w:val="22"/>
  </w:num>
  <w:num w:numId="30">
    <w:abstractNumId w:val="25"/>
  </w:num>
  <w:num w:numId="31">
    <w:abstractNumId w:val="33"/>
  </w:num>
  <w:num w:numId="32">
    <w:abstractNumId w:val="42"/>
  </w:num>
  <w:num w:numId="33">
    <w:abstractNumId w:val="1"/>
  </w:num>
  <w:num w:numId="34">
    <w:abstractNumId w:val="31"/>
  </w:num>
  <w:num w:numId="35">
    <w:abstractNumId w:val="8"/>
  </w:num>
  <w:num w:numId="36">
    <w:abstractNumId w:val="21"/>
  </w:num>
  <w:num w:numId="37">
    <w:abstractNumId w:val="6"/>
  </w:num>
  <w:num w:numId="38">
    <w:abstractNumId w:val="13"/>
  </w:num>
  <w:num w:numId="39">
    <w:abstractNumId w:val="27"/>
  </w:num>
  <w:num w:numId="40">
    <w:abstractNumId w:val="2"/>
  </w:num>
  <w:num w:numId="41">
    <w:abstractNumId w:val="18"/>
  </w:num>
  <w:num w:numId="42">
    <w:abstractNumId w:val="3"/>
  </w:num>
  <w:num w:numId="43">
    <w:abstractNumId w:val="3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68"/>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15FA"/>
    <w:rsid w:val="0000177C"/>
    <w:rsid w:val="00001EE1"/>
    <w:rsid w:val="00003BEF"/>
    <w:rsid w:val="00003F80"/>
    <w:rsid w:val="0000506D"/>
    <w:rsid w:val="00005560"/>
    <w:rsid w:val="000058AC"/>
    <w:rsid w:val="0000636B"/>
    <w:rsid w:val="00007E8B"/>
    <w:rsid w:val="00007EA5"/>
    <w:rsid w:val="000101C0"/>
    <w:rsid w:val="00012322"/>
    <w:rsid w:val="00012631"/>
    <w:rsid w:val="00013D47"/>
    <w:rsid w:val="000144CC"/>
    <w:rsid w:val="0001494D"/>
    <w:rsid w:val="00014D08"/>
    <w:rsid w:val="00014FC5"/>
    <w:rsid w:val="000154B0"/>
    <w:rsid w:val="0001701B"/>
    <w:rsid w:val="00020418"/>
    <w:rsid w:val="000204AB"/>
    <w:rsid w:val="00020F55"/>
    <w:rsid w:val="00021B87"/>
    <w:rsid w:val="00021C69"/>
    <w:rsid w:val="0002241B"/>
    <w:rsid w:val="00023111"/>
    <w:rsid w:val="0002339C"/>
    <w:rsid w:val="00023657"/>
    <w:rsid w:val="00023BA1"/>
    <w:rsid w:val="00025D30"/>
    <w:rsid w:val="000311F9"/>
    <w:rsid w:val="00032769"/>
    <w:rsid w:val="00033C53"/>
    <w:rsid w:val="00034875"/>
    <w:rsid w:val="00037E90"/>
    <w:rsid w:val="0004000C"/>
    <w:rsid w:val="00040547"/>
    <w:rsid w:val="00041285"/>
    <w:rsid w:val="000419F6"/>
    <w:rsid w:val="000424D9"/>
    <w:rsid w:val="00042846"/>
    <w:rsid w:val="00042DC5"/>
    <w:rsid w:val="0004319B"/>
    <w:rsid w:val="0004381F"/>
    <w:rsid w:val="00043BB6"/>
    <w:rsid w:val="000440A4"/>
    <w:rsid w:val="00045746"/>
    <w:rsid w:val="0004609C"/>
    <w:rsid w:val="000463E6"/>
    <w:rsid w:val="0004688A"/>
    <w:rsid w:val="00050583"/>
    <w:rsid w:val="000525FE"/>
    <w:rsid w:val="00052DDD"/>
    <w:rsid w:val="000538E0"/>
    <w:rsid w:val="00054FBE"/>
    <w:rsid w:val="0005539E"/>
    <w:rsid w:val="00055517"/>
    <w:rsid w:val="000557DF"/>
    <w:rsid w:val="00055EDF"/>
    <w:rsid w:val="00055F83"/>
    <w:rsid w:val="00057C23"/>
    <w:rsid w:val="00057C2C"/>
    <w:rsid w:val="00060890"/>
    <w:rsid w:val="000649AA"/>
    <w:rsid w:val="00064A87"/>
    <w:rsid w:val="00064C67"/>
    <w:rsid w:val="000659EE"/>
    <w:rsid w:val="00066264"/>
    <w:rsid w:val="00066F99"/>
    <w:rsid w:val="000675F2"/>
    <w:rsid w:val="0007007D"/>
    <w:rsid w:val="000712ED"/>
    <w:rsid w:val="00072BC8"/>
    <w:rsid w:val="00073073"/>
    <w:rsid w:val="00074A2A"/>
    <w:rsid w:val="00075FAA"/>
    <w:rsid w:val="00075FCC"/>
    <w:rsid w:val="00076682"/>
    <w:rsid w:val="00076BAF"/>
    <w:rsid w:val="000774F8"/>
    <w:rsid w:val="00081D0E"/>
    <w:rsid w:val="000820DA"/>
    <w:rsid w:val="00083130"/>
    <w:rsid w:val="000847B9"/>
    <w:rsid w:val="000874FF"/>
    <w:rsid w:val="00087AE0"/>
    <w:rsid w:val="00090870"/>
    <w:rsid w:val="00091DBE"/>
    <w:rsid w:val="00092C6B"/>
    <w:rsid w:val="000939B9"/>
    <w:rsid w:val="00094C82"/>
    <w:rsid w:val="00094CF0"/>
    <w:rsid w:val="0009639E"/>
    <w:rsid w:val="000A1F98"/>
    <w:rsid w:val="000A2A1A"/>
    <w:rsid w:val="000A3023"/>
    <w:rsid w:val="000A4347"/>
    <w:rsid w:val="000A550B"/>
    <w:rsid w:val="000A56A9"/>
    <w:rsid w:val="000A7745"/>
    <w:rsid w:val="000B13DC"/>
    <w:rsid w:val="000B22B7"/>
    <w:rsid w:val="000B39E0"/>
    <w:rsid w:val="000B3A1D"/>
    <w:rsid w:val="000B3C1F"/>
    <w:rsid w:val="000B419C"/>
    <w:rsid w:val="000B4D4F"/>
    <w:rsid w:val="000B5102"/>
    <w:rsid w:val="000B5518"/>
    <w:rsid w:val="000B5E46"/>
    <w:rsid w:val="000B5E54"/>
    <w:rsid w:val="000B647F"/>
    <w:rsid w:val="000B7715"/>
    <w:rsid w:val="000B7744"/>
    <w:rsid w:val="000C092D"/>
    <w:rsid w:val="000C11D7"/>
    <w:rsid w:val="000C2102"/>
    <w:rsid w:val="000C24E6"/>
    <w:rsid w:val="000C3223"/>
    <w:rsid w:val="000C530D"/>
    <w:rsid w:val="000C5511"/>
    <w:rsid w:val="000C5EB9"/>
    <w:rsid w:val="000C69ED"/>
    <w:rsid w:val="000C7C1D"/>
    <w:rsid w:val="000D07A0"/>
    <w:rsid w:val="000D22C6"/>
    <w:rsid w:val="000D2729"/>
    <w:rsid w:val="000D3238"/>
    <w:rsid w:val="000D4252"/>
    <w:rsid w:val="000D5518"/>
    <w:rsid w:val="000D5ADE"/>
    <w:rsid w:val="000D70A7"/>
    <w:rsid w:val="000E0F05"/>
    <w:rsid w:val="000E1470"/>
    <w:rsid w:val="000E3060"/>
    <w:rsid w:val="000E4586"/>
    <w:rsid w:val="000E467F"/>
    <w:rsid w:val="000E485C"/>
    <w:rsid w:val="000E5B81"/>
    <w:rsid w:val="000E7430"/>
    <w:rsid w:val="000E78EF"/>
    <w:rsid w:val="000F092B"/>
    <w:rsid w:val="000F2495"/>
    <w:rsid w:val="000F357E"/>
    <w:rsid w:val="000F36F3"/>
    <w:rsid w:val="000F38B7"/>
    <w:rsid w:val="000F3F81"/>
    <w:rsid w:val="000F4538"/>
    <w:rsid w:val="000F4CAA"/>
    <w:rsid w:val="000F7347"/>
    <w:rsid w:val="000F7FB2"/>
    <w:rsid w:val="00100139"/>
    <w:rsid w:val="001010A5"/>
    <w:rsid w:val="0010151F"/>
    <w:rsid w:val="001019E0"/>
    <w:rsid w:val="00102765"/>
    <w:rsid w:val="00102A50"/>
    <w:rsid w:val="00103991"/>
    <w:rsid w:val="00104C2D"/>
    <w:rsid w:val="00104C37"/>
    <w:rsid w:val="0010613B"/>
    <w:rsid w:val="00106523"/>
    <w:rsid w:val="00110F46"/>
    <w:rsid w:val="0011120B"/>
    <w:rsid w:val="0011186B"/>
    <w:rsid w:val="00112791"/>
    <w:rsid w:val="00112ED8"/>
    <w:rsid w:val="0011397C"/>
    <w:rsid w:val="0011412C"/>
    <w:rsid w:val="00115255"/>
    <w:rsid w:val="0011719A"/>
    <w:rsid w:val="001178DF"/>
    <w:rsid w:val="00120A7C"/>
    <w:rsid w:val="001211F9"/>
    <w:rsid w:val="00122DF4"/>
    <w:rsid w:val="00125D48"/>
    <w:rsid w:val="001305CD"/>
    <w:rsid w:val="00131E04"/>
    <w:rsid w:val="0013705B"/>
    <w:rsid w:val="00137255"/>
    <w:rsid w:val="001377C7"/>
    <w:rsid w:val="00137D1A"/>
    <w:rsid w:val="00140D9B"/>
    <w:rsid w:val="001411C0"/>
    <w:rsid w:val="0014196E"/>
    <w:rsid w:val="00141AE5"/>
    <w:rsid w:val="00142931"/>
    <w:rsid w:val="00145E19"/>
    <w:rsid w:val="0014626B"/>
    <w:rsid w:val="001463C8"/>
    <w:rsid w:val="00146CED"/>
    <w:rsid w:val="001514D2"/>
    <w:rsid w:val="001517CA"/>
    <w:rsid w:val="001544E2"/>
    <w:rsid w:val="00156095"/>
    <w:rsid w:val="0015646C"/>
    <w:rsid w:val="00156E9D"/>
    <w:rsid w:val="00157796"/>
    <w:rsid w:val="0016085C"/>
    <w:rsid w:val="00160BC6"/>
    <w:rsid w:val="001618EA"/>
    <w:rsid w:val="00162197"/>
    <w:rsid w:val="0016245F"/>
    <w:rsid w:val="0016280C"/>
    <w:rsid w:val="001629A1"/>
    <w:rsid w:val="0016465A"/>
    <w:rsid w:val="00164B6C"/>
    <w:rsid w:val="00164BCB"/>
    <w:rsid w:val="00164D9A"/>
    <w:rsid w:val="00170761"/>
    <w:rsid w:val="00171254"/>
    <w:rsid w:val="00172DCB"/>
    <w:rsid w:val="001731F3"/>
    <w:rsid w:val="00173B56"/>
    <w:rsid w:val="00173E82"/>
    <w:rsid w:val="00174157"/>
    <w:rsid w:val="0017563B"/>
    <w:rsid w:val="00175A6D"/>
    <w:rsid w:val="00175C33"/>
    <w:rsid w:val="00175E25"/>
    <w:rsid w:val="00176772"/>
    <w:rsid w:val="00176A32"/>
    <w:rsid w:val="00180168"/>
    <w:rsid w:val="00181394"/>
    <w:rsid w:val="001822C6"/>
    <w:rsid w:val="00183947"/>
    <w:rsid w:val="00184AF0"/>
    <w:rsid w:val="00185171"/>
    <w:rsid w:val="00186FBC"/>
    <w:rsid w:val="001870D6"/>
    <w:rsid w:val="00190D50"/>
    <w:rsid w:val="00192E46"/>
    <w:rsid w:val="00193A19"/>
    <w:rsid w:val="00194C03"/>
    <w:rsid w:val="00197350"/>
    <w:rsid w:val="0019769A"/>
    <w:rsid w:val="0019776B"/>
    <w:rsid w:val="001A058F"/>
    <w:rsid w:val="001A0C77"/>
    <w:rsid w:val="001A232C"/>
    <w:rsid w:val="001A2548"/>
    <w:rsid w:val="001A3466"/>
    <w:rsid w:val="001A4732"/>
    <w:rsid w:val="001A59D2"/>
    <w:rsid w:val="001B02F0"/>
    <w:rsid w:val="001B169A"/>
    <w:rsid w:val="001B1764"/>
    <w:rsid w:val="001B1802"/>
    <w:rsid w:val="001B1887"/>
    <w:rsid w:val="001B238D"/>
    <w:rsid w:val="001B4ABB"/>
    <w:rsid w:val="001B4B8C"/>
    <w:rsid w:val="001B58A1"/>
    <w:rsid w:val="001B77A1"/>
    <w:rsid w:val="001C0243"/>
    <w:rsid w:val="001C039B"/>
    <w:rsid w:val="001C05F2"/>
    <w:rsid w:val="001C1159"/>
    <w:rsid w:val="001C2C7C"/>
    <w:rsid w:val="001C3BB5"/>
    <w:rsid w:val="001C3C8B"/>
    <w:rsid w:val="001C484B"/>
    <w:rsid w:val="001C5439"/>
    <w:rsid w:val="001C7B31"/>
    <w:rsid w:val="001D0C8C"/>
    <w:rsid w:val="001D1706"/>
    <w:rsid w:val="001D1FF0"/>
    <w:rsid w:val="001D2CA9"/>
    <w:rsid w:val="001D54DD"/>
    <w:rsid w:val="001D559F"/>
    <w:rsid w:val="001D592B"/>
    <w:rsid w:val="001E24D9"/>
    <w:rsid w:val="001E2888"/>
    <w:rsid w:val="001E3F03"/>
    <w:rsid w:val="001E5A03"/>
    <w:rsid w:val="001E5AEA"/>
    <w:rsid w:val="001E7954"/>
    <w:rsid w:val="001E7D39"/>
    <w:rsid w:val="001F007D"/>
    <w:rsid w:val="001F044F"/>
    <w:rsid w:val="001F0BE6"/>
    <w:rsid w:val="001F2597"/>
    <w:rsid w:val="001F27DD"/>
    <w:rsid w:val="001F4CF1"/>
    <w:rsid w:val="001F50D5"/>
    <w:rsid w:val="001F5104"/>
    <w:rsid w:val="001F54AB"/>
    <w:rsid w:val="001F6A1E"/>
    <w:rsid w:val="001F6EED"/>
    <w:rsid w:val="001F6FF1"/>
    <w:rsid w:val="001F70CF"/>
    <w:rsid w:val="00200235"/>
    <w:rsid w:val="002006E4"/>
    <w:rsid w:val="00200825"/>
    <w:rsid w:val="002018C4"/>
    <w:rsid w:val="00201E98"/>
    <w:rsid w:val="00201FE9"/>
    <w:rsid w:val="002026EA"/>
    <w:rsid w:val="00202B0C"/>
    <w:rsid w:val="00203F10"/>
    <w:rsid w:val="0020686B"/>
    <w:rsid w:val="002073B1"/>
    <w:rsid w:val="00210841"/>
    <w:rsid w:val="00210E8B"/>
    <w:rsid w:val="002120F3"/>
    <w:rsid w:val="0021223F"/>
    <w:rsid w:val="00213756"/>
    <w:rsid w:val="0021377E"/>
    <w:rsid w:val="0021398E"/>
    <w:rsid w:val="002149A7"/>
    <w:rsid w:val="00215E9A"/>
    <w:rsid w:val="0021772C"/>
    <w:rsid w:val="002204FA"/>
    <w:rsid w:val="00220C3B"/>
    <w:rsid w:val="0022246E"/>
    <w:rsid w:val="00222556"/>
    <w:rsid w:val="00225002"/>
    <w:rsid w:val="00227216"/>
    <w:rsid w:val="00227E0B"/>
    <w:rsid w:val="002303F9"/>
    <w:rsid w:val="002364A9"/>
    <w:rsid w:val="00236ABA"/>
    <w:rsid w:val="0023752B"/>
    <w:rsid w:val="00237984"/>
    <w:rsid w:val="00240163"/>
    <w:rsid w:val="00240438"/>
    <w:rsid w:val="0024164C"/>
    <w:rsid w:val="002447E3"/>
    <w:rsid w:val="00245F55"/>
    <w:rsid w:val="0024602B"/>
    <w:rsid w:val="002467E2"/>
    <w:rsid w:val="002500C7"/>
    <w:rsid w:val="00250286"/>
    <w:rsid w:val="00250C28"/>
    <w:rsid w:val="00256787"/>
    <w:rsid w:val="0026088D"/>
    <w:rsid w:val="00260C13"/>
    <w:rsid w:val="002611D3"/>
    <w:rsid w:val="002611E9"/>
    <w:rsid w:val="00262113"/>
    <w:rsid w:val="00263363"/>
    <w:rsid w:val="00263DEB"/>
    <w:rsid w:val="002648B6"/>
    <w:rsid w:val="00264C79"/>
    <w:rsid w:val="0026548B"/>
    <w:rsid w:val="00266777"/>
    <w:rsid w:val="0027047B"/>
    <w:rsid w:val="00271E96"/>
    <w:rsid w:val="00271FAD"/>
    <w:rsid w:val="0027204A"/>
    <w:rsid w:val="0027221E"/>
    <w:rsid w:val="00273706"/>
    <w:rsid w:val="00273753"/>
    <w:rsid w:val="002752D6"/>
    <w:rsid w:val="00276463"/>
    <w:rsid w:val="00276693"/>
    <w:rsid w:val="002812E9"/>
    <w:rsid w:val="0028225D"/>
    <w:rsid w:val="00282813"/>
    <w:rsid w:val="002845E6"/>
    <w:rsid w:val="002861F0"/>
    <w:rsid w:val="00292443"/>
    <w:rsid w:val="00292A95"/>
    <w:rsid w:val="002954D2"/>
    <w:rsid w:val="00295593"/>
    <w:rsid w:val="00295F5D"/>
    <w:rsid w:val="00297167"/>
    <w:rsid w:val="002972B0"/>
    <w:rsid w:val="00297B85"/>
    <w:rsid w:val="002A0A4E"/>
    <w:rsid w:val="002A1E14"/>
    <w:rsid w:val="002A4393"/>
    <w:rsid w:val="002A489F"/>
    <w:rsid w:val="002A6CFB"/>
    <w:rsid w:val="002A761F"/>
    <w:rsid w:val="002B0309"/>
    <w:rsid w:val="002B0C04"/>
    <w:rsid w:val="002B15DA"/>
    <w:rsid w:val="002B1CE2"/>
    <w:rsid w:val="002B2155"/>
    <w:rsid w:val="002B2A9F"/>
    <w:rsid w:val="002B415C"/>
    <w:rsid w:val="002B6B22"/>
    <w:rsid w:val="002B6D5B"/>
    <w:rsid w:val="002B7C02"/>
    <w:rsid w:val="002B7E4A"/>
    <w:rsid w:val="002C0297"/>
    <w:rsid w:val="002C0D50"/>
    <w:rsid w:val="002C1449"/>
    <w:rsid w:val="002C148D"/>
    <w:rsid w:val="002C1894"/>
    <w:rsid w:val="002C3927"/>
    <w:rsid w:val="002C3E1F"/>
    <w:rsid w:val="002C3FA0"/>
    <w:rsid w:val="002C5295"/>
    <w:rsid w:val="002C6C94"/>
    <w:rsid w:val="002D0A07"/>
    <w:rsid w:val="002D0F59"/>
    <w:rsid w:val="002D1763"/>
    <w:rsid w:val="002D2AB6"/>
    <w:rsid w:val="002D2BA8"/>
    <w:rsid w:val="002D2D5B"/>
    <w:rsid w:val="002D2F03"/>
    <w:rsid w:val="002D344A"/>
    <w:rsid w:val="002D4AFE"/>
    <w:rsid w:val="002D5853"/>
    <w:rsid w:val="002D66D0"/>
    <w:rsid w:val="002E0A8B"/>
    <w:rsid w:val="002E0BA3"/>
    <w:rsid w:val="002E0EB2"/>
    <w:rsid w:val="002E1BD5"/>
    <w:rsid w:val="002E654A"/>
    <w:rsid w:val="002F1081"/>
    <w:rsid w:val="002F1ACE"/>
    <w:rsid w:val="002F1C27"/>
    <w:rsid w:val="002F3402"/>
    <w:rsid w:val="002F3D2A"/>
    <w:rsid w:val="002F4E1F"/>
    <w:rsid w:val="002F60F8"/>
    <w:rsid w:val="002F620A"/>
    <w:rsid w:val="00300279"/>
    <w:rsid w:val="00300889"/>
    <w:rsid w:val="00300B49"/>
    <w:rsid w:val="00303A1E"/>
    <w:rsid w:val="003061AD"/>
    <w:rsid w:val="0030793A"/>
    <w:rsid w:val="00307B5F"/>
    <w:rsid w:val="00307CE3"/>
    <w:rsid w:val="003105FD"/>
    <w:rsid w:val="00312A87"/>
    <w:rsid w:val="003130D3"/>
    <w:rsid w:val="00313A6C"/>
    <w:rsid w:val="00313C4C"/>
    <w:rsid w:val="00314B62"/>
    <w:rsid w:val="003157C0"/>
    <w:rsid w:val="003168DE"/>
    <w:rsid w:val="00317769"/>
    <w:rsid w:val="003203D6"/>
    <w:rsid w:val="0032050A"/>
    <w:rsid w:val="00320CDE"/>
    <w:rsid w:val="00320F84"/>
    <w:rsid w:val="00321985"/>
    <w:rsid w:val="00321DDE"/>
    <w:rsid w:val="0032216E"/>
    <w:rsid w:val="0032464D"/>
    <w:rsid w:val="00326136"/>
    <w:rsid w:val="003277FE"/>
    <w:rsid w:val="00327B26"/>
    <w:rsid w:val="003300EF"/>
    <w:rsid w:val="0033048B"/>
    <w:rsid w:val="00331E0D"/>
    <w:rsid w:val="003327FF"/>
    <w:rsid w:val="0033294A"/>
    <w:rsid w:val="00332F61"/>
    <w:rsid w:val="003330DA"/>
    <w:rsid w:val="00333681"/>
    <w:rsid w:val="00337DB6"/>
    <w:rsid w:val="00340AD9"/>
    <w:rsid w:val="003414E4"/>
    <w:rsid w:val="003428A7"/>
    <w:rsid w:val="00343B89"/>
    <w:rsid w:val="00344239"/>
    <w:rsid w:val="00344345"/>
    <w:rsid w:val="00346142"/>
    <w:rsid w:val="00346A6F"/>
    <w:rsid w:val="00346C97"/>
    <w:rsid w:val="003476BC"/>
    <w:rsid w:val="00350722"/>
    <w:rsid w:val="00354446"/>
    <w:rsid w:val="003544D3"/>
    <w:rsid w:val="003551CC"/>
    <w:rsid w:val="003565D0"/>
    <w:rsid w:val="00360D99"/>
    <w:rsid w:val="00362332"/>
    <w:rsid w:val="00362AC0"/>
    <w:rsid w:val="003633D7"/>
    <w:rsid w:val="00364368"/>
    <w:rsid w:val="003651FA"/>
    <w:rsid w:val="00365736"/>
    <w:rsid w:val="00366FD7"/>
    <w:rsid w:val="003676C1"/>
    <w:rsid w:val="00370B4E"/>
    <w:rsid w:val="003718F5"/>
    <w:rsid w:val="00372C5C"/>
    <w:rsid w:val="00373607"/>
    <w:rsid w:val="00373860"/>
    <w:rsid w:val="00373AC3"/>
    <w:rsid w:val="00373E33"/>
    <w:rsid w:val="003740CC"/>
    <w:rsid w:val="00375A42"/>
    <w:rsid w:val="00377401"/>
    <w:rsid w:val="00380610"/>
    <w:rsid w:val="00381C7A"/>
    <w:rsid w:val="00382585"/>
    <w:rsid w:val="003826A3"/>
    <w:rsid w:val="003841AF"/>
    <w:rsid w:val="003853A8"/>
    <w:rsid w:val="00385BE2"/>
    <w:rsid w:val="00385C0C"/>
    <w:rsid w:val="00386002"/>
    <w:rsid w:val="00390108"/>
    <w:rsid w:val="0039193D"/>
    <w:rsid w:val="00391D34"/>
    <w:rsid w:val="0039243C"/>
    <w:rsid w:val="003949A1"/>
    <w:rsid w:val="00395710"/>
    <w:rsid w:val="00395F69"/>
    <w:rsid w:val="003966F9"/>
    <w:rsid w:val="00396729"/>
    <w:rsid w:val="00396C94"/>
    <w:rsid w:val="00396F1D"/>
    <w:rsid w:val="00396FDF"/>
    <w:rsid w:val="003A18F9"/>
    <w:rsid w:val="003A25B5"/>
    <w:rsid w:val="003A25C1"/>
    <w:rsid w:val="003A2915"/>
    <w:rsid w:val="003A3713"/>
    <w:rsid w:val="003A53E6"/>
    <w:rsid w:val="003A6837"/>
    <w:rsid w:val="003A78A7"/>
    <w:rsid w:val="003B031A"/>
    <w:rsid w:val="003B1806"/>
    <w:rsid w:val="003B1E69"/>
    <w:rsid w:val="003B3049"/>
    <w:rsid w:val="003B35DA"/>
    <w:rsid w:val="003B3629"/>
    <w:rsid w:val="003B45F6"/>
    <w:rsid w:val="003B4827"/>
    <w:rsid w:val="003B6B55"/>
    <w:rsid w:val="003B77A9"/>
    <w:rsid w:val="003C0BFD"/>
    <w:rsid w:val="003C1C38"/>
    <w:rsid w:val="003C35FF"/>
    <w:rsid w:val="003C3A48"/>
    <w:rsid w:val="003C56E2"/>
    <w:rsid w:val="003C6E07"/>
    <w:rsid w:val="003C7FCA"/>
    <w:rsid w:val="003D03E8"/>
    <w:rsid w:val="003D040D"/>
    <w:rsid w:val="003D0DC7"/>
    <w:rsid w:val="003D1606"/>
    <w:rsid w:val="003D1C1C"/>
    <w:rsid w:val="003D2E56"/>
    <w:rsid w:val="003D38F3"/>
    <w:rsid w:val="003D402A"/>
    <w:rsid w:val="003D51DA"/>
    <w:rsid w:val="003D7095"/>
    <w:rsid w:val="003E1908"/>
    <w:rsid w:val="003E1B21"/>
    <w:rsid w:val="003E2686"/>
    <w:rsid w:val="003E2B49"/>
    <w:rsid w:val="003E2E90"/>
    <w:rsid w:val="003E481B"/>
    <w:rsid w:val="003E4A19"/>
    <w:rsid w:val="003E5E25"/>
    <w:rsid w:val="003E6EFB"/>
    <w:rsid w:val="003E7A03"/>
    <w:rsid w:val="003E7B8A"/>
    <w:rsid w:val="003F068A"/>
    <w:rsid w:val="003F1088"/>
    <w:rsid w:val="003F121F"/>
    <w:rsid w:val="003F131C"/>
    <w:rsid w:val="003F3475"/>
    <w:rsid w:val="003F382A"/>
    <w:rsid w:val="003F4425"/>
    <w:rsid w:val="003F4B62"/>
    <w:rsid w:val="003F7D60"/>
    <w:rsid w:val="0040152C"/>
    <w:rsid w:val="004027E5"/>
    <w:rsid w:val="0040335D"/>
    <w:rsid w:val="00403CDE"/>
    <w:rsid w:val="004041E4"/>
    <w:rsid w:val="0040589B"/>
    <w:rsid w:val="00412677"/>
    <w:rsid w:val="00412E9C"/>
    <w:rsid w:val="004130CA"/>
    <w:rsid w:val="00413624"/>
    <w:rsid w:val="00415328"/>
    <w:rsid w:val="00417199"/>
    <w:rsid w:val="0041730D"/>
    <w:rsid w:val="0041767F"/>
    <w:rsid w:val="0042138A"/>
    <w:rsid w:val="00422162"/>
    <w:rsid w:val="00423815"/>
    <w:rsid w:val="00423D15"/>
    <w:rsid w:val="00425E5E"/>
    <w:rsid w:val="004263A3"/>
    <w:rsid w:val="00426896"/>
    <w:rsid w:val="00426C26"/>
    <w:rsid w:val="004277EE"/>
    <w:rsid w:val="004319DC"/>
    <w:rsid w:val="00432E05"/>
    <w:rsid w:val="00432F44"/>
    <w:rsid w:val="00434DD8"/>
    <w:rsid w:val="00435ED3"/>
    <w:rsid w:val="00436097"/>
    <w:rsid w:val="0043732A"/>
    <w:rsid w:val="0044135B"/>
    <w:rsid w:val="00441850"/>
    <w:rsid w:val="00441E31"/>
    <w:rsid w:val="00442806"/>
    <w:rsid w:val="00442B26"/>
    <w:rsid w:val="00443821"/>
    <w:rsid w:val="0044386B"/>
    <w:rsid w:val="00445998"/>
    <w:rsid w:val="00445B63"/>
    <w:rsid w:val="004463F5"/>
    <w:rsid w:val="00446E95"/>
    <w:rsid w:val="0044741F"/>
    <w:rsid w:val="00450752"/>
    <w:rsid w:val="004515AF"/>
    <w:rsid w:val="004517B5"/>
    <w:rsid w:val="00451F13"/>
    <w:rsid w:val="004522CA"/>
    <w:rsid w:val="00452BDD"/>
    <w:rsid w:val="00460929"/>
    <w:rsid w:val="00461394"/>
    <w:rsid w:val="00461A85"/>
    <w:rsid w:val="004621D6"/>
    <w:rsid w:val="004662C1"/>
    <w:rsid w:val="0046678F"/>
    <w:rsid w:val="00466A05"/>
    <w:rsid w:val="004676B6"/>
    <w:rsid w:val="00470616"/>
    <w:rsid w:val="00470DC5"/>
    <w:rsid w:val="00471B15"/>
    <w:rsid w:val="00471C0F"/>
    <w:rsid w:val="00472212"/>
    <w:rsid w:val="004737D6"/>
    <w:rsid w:val="004758FA"/>
    <w:rsid w:val="0047643A"/>
    <w:rsid w:val="0047715D"/>
    <w:rsid w:val="00477442"/>
    <w:rsid w:val="00477AB2"/>
    <w:rsid w:val="0048174C"/>
    <w:rsid w:val="00481838"/>
    <w:rsid w:val="00490E07"/>
    <w:rsid w:val="0049178D"/>
    <w:rsid w:val="00491D89"/>
    <w:rsid w:val="004935F6"/>
    <w:rsid w:val="0049692D"/>
    <w:rsid w:val="00497195"/>
    <w:rsid w:val="004A1212"/>
    <w:rsid w:val="004A1262"/>
    <w:rsid w:val="004A13FE"/>
    <w:rsid w:val="004A4A1F"/>
    <w:rsid w:val="004A5F12"/>
    <w:rsid w:val="004A6586"/>
    <w:rsid w:val="004A6640"/>
    <w:rsid w:val="004A6B95"/>
    <w:rsid w:val="004A710E"/>
    <w:rsid w:val="004A7BEE"/>
    <w:rsid w:val="004A7F1C"/>
    <w:rsid w:val="004B0A9A"/>
    <w:rsid w:val="004B2728"/>
    <w:rsid w:val="004B38BD"/>
    <w:rsid w:val="004B599E"/>
    <w:rsid w:val="004B5F2D"/>
    <w:rsid w:val="004B5F37"/>
    <w:rsid w:val="004B7D36"/>
    <w:rsid w:val="004B7D78"/>
    <w:rsid w:val="004C08A2"/>
    <w:rsid w:val="004C1737"/>
    <w:rsid w:val="004C17EC"/>
    <w:rsid w:val="004C3BDD"/>
    <w:rsid w:val="004C3CE9"/>
    <w:rsid w:val="004C3DFA"/>
    <w:rsid w:val="004C3F68"/>
    <w:rsid w:val="004C42FA"/>
    <w:rsid w:val="004C5B92"/>
    <w:rsid w:val="004D0D04"/>
    <w:rsid w:val="004D1C40"/>
    <w:rsid w:val="004D1FF7"/>
    <w:rsid w:val="004D5880"/>
    <w:rsid w:val="004D6208"/>
    <w:rsid w:val="004D68A4"/>
    <w:rsid w:val="004D72BA"/>
    <w:rsid w:val="004D7703"/>
    <w:rsid w:val="004E0ECB"/>
    <w:rsid w:val="004E130F"/>
    <w:rsid w:val="004E2137"/>
    <w:rsid w:val="004E228E"/>
    <w:rsid w:val="004E2791"/>
    <w:rsid w:val="004E50EB"/>
    <w:rsid w:val="004E74E7"/>
    <w:rsid w:val="004F1EF7"/>
    <w:rsid w:val="004F393B"/>
    <w:rsid w:val="004F5F30"/>
    <w:rsid w:val="004F73D9"/>
    <w:rsid w:val="00501079"/>
    <w:rsid w:val="00501BED"/>
    <w:rsid w:val="00502035"/>
    <w:rsid w:val="00502127"/>
    <w:rsid w:val="00503A80"/>
    <w:rsid w:val="00503BD2"/>
    <w:rsid w:val="00504FF0"/>
    <w:rsid w:val="005051ED"/>
    <w:rsid w:val="00505E00"/>
    <w:rsid w:val="00505F61"/>
    <w:rsid w:val="00506232"/>
    <w:rsid w:val="005067E7"/>
    <w:rsid w:val="00506AF4"/>
    <w:rsid w:val="005072B6"/>
    <w:rsid w:val="0050797A"/>
    <w:rsid w:val="00511E40"/>
    <w:rsid w:val="005129DA"/>
    <w:rsid w:val="00513693"/>
    <w:rsid w:val="0051488F"/>
    <w:rsid w:val="00514E56"/>
    <w:rsid w:val="005154E9"/>
    <w:rsid w:val="005160D3"/>
    <w:rsid w:val="0051639E"/>
    <w:rsid w:val="005174D0"/>
    <w:rsid w:val="00517E2B"/>
    <w:rsid w:val="00520018"/>
    <w:rsid w:val="00520A94"/>
    <w:rsid w:val="005223AF"/>
    <w:rsid w:val="00522548"/>
    <w:rsid w:val="00522727"/>
    <w:rsid w:val="00522E3B"/>
    <w:rsid w:val="00522F5E"/>
    <w:rsid w:val="005230C6"/>
    <w:rsid w:val="0052368A"/>
    <w:rsid w:val="0052487F"/>
    <w:rsid w:val="00524ECC"/>
    <w:rsid w:val="0052649C"/>
    <w:rsid w:val="0052671C"/>
    <w:rsid w:val="005301E1"/>
    <w:rsid w:val="0053065E"/>
    <w:rsid w:val="005312B7"/>
    <w:rsid w:val="005312EE"/>
    <w:rsid w:val="00531B2D"/>
    <w:rsid w:val="00532181"/>
    <w:rsid w:val="00532209"/>
    <w:rsid w:val="005328EB"/>
    <w:rsid w:val="00533CB3"/>
    <w:rsid w:val="00533D2D"/>
    <w:rsid w:val="00534778"/>
    <w:rsid w:val="00534970"/>
    <w:rsid w:val="00534D71"/>
    <w:rsid w:val="00535CDC"/>
    <w:rsid w:val="00536743"/>
    <w:rsid w:val="00536936"/>
    <w:rsid w:val="00536DDA"/>
    <w:rsid w:val="00541D43"/>
    <w:rsid w:val="00542BDB"/>
    <w:rsid w:val="0054505E"/>
    <w:rsid w:val="0054509E"/>
    <w:rsid w:val="005453E8"/>
    <w:rsid w:val="00546A51"/>
    <w:rsid w:val="00547ED0"/>
    <w:rsid w:val="00550330"/>
    <w:rsid w:val="00550D31"/>
    <w:rsid w:val="00551247"/>
    <w:rsid w:val="0055203A"/>
    <w:rsid w:val="00552299"/>
    <w:rsid w:val="00552873"/>
    <w:rsid w:val="005600C9"/>
    <w:rsid w:val="00560343"/>
    <w:rsid w:val="00560FCF"/>
    <w:rsid w:val="00561B33"/>
    <w:rsid w:val="005627A6"/>
    <w:rsid w:val="00563AA1"/>
    <w:rsid w:val="00564339"/>
    <w:rsid w:val="005662B4"/>
    <w:rsid w:val="00566D0D"/>
    <w:rsid w:val="00567CBB"/>
    <w:rsid w:val="00567EAA"/>
    <w:rsid w:val="005703F6"/>
    <w:rsid w:val="00570957"/>
    <w:rsid w:val="00570CCF"/>
    <w:rsid w:val="005715BD"/>
    <w:rsid w:val="00571BFE"/>
    <w:rsid w:val="00574714"/>
    <w:rsid w:val="0057562B"/>
    <w:rsid w:val="0057584F"/>
    <w:rsid w:val="0057656F"/>
    <w:rsid w:val="005768FD"/>
    <w:rsid w:val="0058096A"/>
    <w:rsid w:val="00581F48"/>
    <w:rsid w:val="00582B83"/>
    <w:rsid w:val="005834CC"/>
    <w:rsid w:val="00583C82"/>
    <w:rsid w:val="0058479F"/>
    <w:rsid w:val="005856EC"/>
    <w:rsid w:val="00586030"/>
    <w:rsid w:val="00586400"/>
    <w:rsid w:val="0058781C"/>
    <w:rsid w:val="005908DD"/>
    <w:rsid w:val="00593118"/>
    <w:rsid w:val="00593F9A"/>
    <w:rsid w:val="005946B6"/>
    <w:rsid w:val="00594E09"/>
    <w:rsid w:val="00596451"/>
    <w:rsid w:val="0059676A"/>
    <w:rsid w:val="00596997"/>
    <w:rsid w:val="00597335"/>
    <w:rsid w:val="0059734B"/>
    <w:rsid w:val="005A1732"/>
    <w:rsid w:val="005A704A"/>
    <w:rsid w:val="005B0697"/>
    <w:rsid w:val="005B2C63"/>
    <w:rsid w:val="005B4427"/>
    <w:rsid w:val="005B5039"/>
    <w:rsid w:val="005B58C9"/>
    <w:rsid w:val="005B5ACA"/>
    <w:rsid w:val="005B5DCB"/>
    <w:rsid w:val="005B6203"/>
    <w:rsid w:val="005B66A4"/>
    <w:rsid w:val="005B6B32"/>
    <w:rsid w:val="005B6D57"/>
    <w:rsid w:val="005B78BA"/>
    <w:rsid w:val="005C0C6A"/>
    <w:rsid w:val="005C1942"/>
    <w:rsid w:val="005C265B"/>
    <w:rsid w:val="005C2C5A"/>
    <w:rsid w:val="005C3A59"/>
    <w:rsid w:val="005C3FBB"/>
    <w:rsid w:val="005C5969"/>
    <w:rsid w:val="005C5BBD"/>
    <w:rsid w:val="005D2DD4"/>
    <w:rsid w:val="005D2DDC"/>
    <w:rsid w:val="005D30A9"/>
    <w:rsid w:val="005D33ED"/>
    <w:rsid w:val="005D45B7"/>
    <w:rsid w:val="005D6576"/>
    <w:rsid w:val="005D65D2"/>
    <w:rsid w:val="005D6B55"/>
    <w:rsid w:val="005D6F3B"/>
    <w:rsid w:val="005D745F"/>
    <w:rsid w:val="005E0688"/>
    <w:rsid w:val="005E1BB2"/>
    <w:rsid w:val="005E3034"/>
    <w:rsid w:val="005E3E89"/>
    <w:rsid w:val="005E4BE8"/>
    <w:rsid w:val="005E52B1"/>
    <w:rsid w:val="005E5929"/>
    <w:rsid w:val="005E5C34"/>
    <w:rsid w:val="005E60C1"/>
    <w:rsid w:val="005E67EC"/>
    <w:rsid w:val="005E789C"/>
    <w:rsid w:val="005E7CC2"/>
    <w:rsid w:val="005F104B"/>
    <w:rsid w:val="005F1485"/>
    <w:rsid w:val="005F1788"/>
    <w:rsid w:val="005F29C6"/>
    <w:rsid w:val="005F3365"/>
    <w:rsid w:val="005F41D1"/>
    <w:rsid w:val="005F554C"/>
    <w:rsid w:val="005F76F3"/>
    <w:rsid w:val="005F7A2A"/>
    <w:rsid w:val="006003D6"/>
    <w:rsid w:val="0060053D"/>
    <w:rsid w:val="00600C35"/>
    <w:rsid w:val="00602307"/>
    <w:rsid w:val="006035C1"/>
    <w:rsid w:val="006036CD"/>
    <w:rsid w:val="006047D9"/>
    <w:rsid w:val="006060D7"/>
    <w:rsid w:val="00606FA9"/>
    <w:rsid w:val="0061568D"/>
    <w:rsid w:val="00616B04"/>
    <w:rsid w:val="00617AAF"/>
    <w:rsid w:val="00617CFB"/>
    <w:rsid w:val="00620167"/>
    <w:rsid w:val="00620C71"/>
    <w:rsid w:val="006222A0"/>
    <w:rsid w:val="0062340B"/>
    <w:rsid w:val="00623864"/>
    <w:rsid w:val="006239A2"/>
    <w:rsid w:val="00623DBE"/>
    <w:rsid w:val="00623F25"/>
    <w:rsid w:val="00624582"/>
    <w:rsid w:val="00624A71"/>
    <w:rsid w:val="006257E9"/>
    <w:rsid w:val="00626222"/>
    <w:rsid w:val="0062797E"/>
    <w:rsid w:val="00627BFD"/>
    <w:rsid w:val="00627D8D"/>
    <w:rsid w:val="00627E09"/>
    <w:rsid w:val="0063159A"/>
    <w:rsid w:val="00631A08"/>
    <w:rsid w:val="0063278F"/>
    <w:rsid w:val="00632A0E"/>
    <w:rsid w:val="00632DE8"/>
    <w:rsid w:val="006330DE"/>
    <w:rsid w:val="00633536"/>
    <w:rsid w:val="00633E3F"/>
    <w:rsid w:val="006347F8"/>
    <w:rsid w:val="006376A8"/>
    <w:rsid w:val="00641ECD"/>
    <w:rsid w:val="0064217A"/>
    <w:rsid w:val="00642900"/>
    <w:rsid w:val="00643D3A"/>
    <w:rsid w:val="006449A1"/>
    <w:rsid w:val="00646902"/>
    <w:rsid w:val="00647681"/>
    <w:rsid w:val="006524DB"/>
    <w:rsid w:val="006528DC"/>
    <w:rsid w:val="00653AB0"/>
    <w:rsid w:val="006541C5"/>
    <w:rsid w:val="006558FB"/>
    <w:rsid w:val="00657046"/>
    <w:rsid w:val="00657863"/>
    <w:rsid w:val="00657C08"/>
    <w:rsid w:val="00661F06"/>
    <w:rsid w:val="00662394"/>
    <w:rsid w:val="0066304E"/>
    <w:rsid w:val="00663146"/>
    <w:rsid w:val="00663334"/>
    <w:rsid w:val="00664241"/>
    <w:rsid w:val="0066480F"/>
    <w:rsid w:val="00666368"/>
    <w:rsid w:val="006673ED"/>
    <w:rsid w:val="0067213E"/>
    <w:rsid w:val="00673B07"/>
    <w:rsid w:val="00673B98"/>
    <w:rsid w:val="006743A6"/>
    <w:rsid w:val="006747EE"/>
    <w:rsid w:val="00677189"/>
    <w:rsid w:val="0067732A"/>
    <w:rsid w:val="006776B0"/>
    <w:rsid w:val="006776CF"/>
    <w:rsid w:val="00677CEC"/>
    <w:rsid w:val="00680AE6"/>
    <w:rsid w:val="00680EDB"/>
    <w:rsid w:val="00681C4B"/>
    <w:rsid w:val="00681D4A"/>
    <w:rsid w:val="00682072"/>
    <w:rsid w:val="00682145"/>
    <w:rsid w:val="00683459"/>
    <w:rsid w:val="00683EC0"/>
    <w:rsid w:val="00684398"/>
    <w:rsid w:val="0068460B"/>
    <w:rsid w:val="006867B3"/>
    <w:rsid w:val="00686C0B"/>
    <w:rsid w:val="00687453"/>
    <w:rsid w:val="00687A65"/>
    <w:rsid w:val="006909FA"/>
    <w:rsid w:val="00691335"/>
    <w:rsid w:val="006917AD"/>
    <w:rsid w:val="00691E1C"/>
    <w:rsid w:val="00692FC0"/>
    <w:rsid w:val="006947DD"/>
    <w:rsid w:val="00695720"/>
    <w:rsid w:val="00695D03"/>
    <w:rsid w:val="00695D05"/>
    <w:rsid w:val="00695D68"/>
    <w:rsid w:val="00696679"/>
    <w:rsid w:val="00696912"/>
    <w:rsid w:val="00696B8F"/>
    <w:rsid w:val="00696F55"/>
    <w:rsid w:val="006979D6"/>
    <w:rsid w:val="006A01E3"/>
    <w:rsid w:val="006A0AC0"/>
    <w:rsid w:val="006A1487"/>
    <w:rsid w:val="006A1E55"/>
    <w:rsid w:val="006A2199"/>
    <w:rsid w:val="006A2E4C"/>
    <w:rsid w:val="006A43FB"/>
    <w:rsid w:val="006A4466"/>
    <w:rsid w:val="006A5945"/>
    <w:rsid w:val="006A5BBE"/>
    <w:rsid w:val="006A6932"/>
    <w:rsid w:val="006A69D1"/>
    <w:rsid w:val="006A7543"/>
    <w:rsid w:val="006B0FAA"/>
    <w:rsid w:val="006B1237"/>
    <w:rsid w:val="006B1963"/>
    <w:rsid w:val="006B1AF1"/>
    <w:rsid w:val="006B225D"/>
    <w:rsid w:val="006B288A"/>
    <w:rsid w:val="006B460B"/>
    <w:rsid w:val="006B5192"/>
    <w:rsid w:val="006B542F"/>
    <w:rsid w:val="006B631E"/>
    <w:rsid w:val="006B6601"/>
    <w:rsid w:val="006B78CC"/>
    <w:rsid w:val="006B7EB1"/>
    <w:rsid w:val="006C080F"/>
    <w:rsid w:val="006C1607"/>
    <w:rsid w:val="006C25C1"/>
    <w:rsid w:val="006C2EDC"/>
    <w:rsid w:val="006C2F78"/>
    <w:rsid w:val="006C3F7C"/>
    <w:rsid w:val="006C48E5"/>
    <w:rsid w:val="006C4C87"/>
    <w:rsid w:val="006C5870"/>
    <w:rsid w:val="006C75B0"/>
    <w:rsid w:val="006C7C54"/>
    <w:rsid w:val="006C7D3A"/>
    <w:rsid w:val="006D13DB"/>
    <w:rsid w:val="006D1AE0"/>
    <w:rsid w:val="006D1D18"/>
    <w:rsid w:val="006D2D05"/>
    <w:rsid w:val="006D47D5"/>
    <w:rsid w:val="006D4BFA"/>
    <w:rsid w:val="006D63D0"/>
    <w:rsid w:val="006E06DF"/>
    <w:rsid w:val="006E1471"/>
    <w:rsid w:val="006E1716"/>
    <w:rsid w:val="006E17C4"/>
    <w:rsid w:val="006E1B88"/>
    <w:rsid w:val="006E1E0D"/>
    <w:rsid w:val="006E2736"/>
    <w:rsid w:val="006E2FA8"/>
    <w:rsid w:val="006E35BD"/>
    <w:rsid w:val="006E35FA"/>
    <w:rsid w:val="006E4073"/>
    <w:rsid w:val="006E49C1"/>
    <w:rsid w:val="006E5B1F"/>
    <w:rsid w:val="006E70FB"/>
    <w:rsid w:val="006F027E"/>
    <w:rsid w:val="006F0955"/>
    <w:rsid w:val="006F33AE"/>
    <w:rsid w:val="006F4687"/>
    <w:rsid w:val="006F5086"/>
    <w:rsid w:val="006F7A5A"/>
    <w:rsid w:val="00700BB0"/>
    <w:rsid w:val="007026B5"/>
    <w:rsid w:val="00702FA5"/>
    <w:rsid w:val="00703ED1"/>
    <w:rsid w:val="007047FF"/>
    <w:rsid w:val="007055D8"/>
    <w:rsid w:val="00705C06"/>
    <w:rsid w:val="00707503"/>
    <w:rsid w:val="0071105F"/>
    <w:rsid w:val="0071180E"/>
    <w:rsid w:val="00712023"/>
    <w:rsid w:val="0071214A"/>
    <w:rsid w:val="007123CE"/>
    <w:rsid w:val="00713271"/>
    <w:rsid w:val="007136BC"/>
    <w:rsid w:val="00713B1D"/>
    <w:rsid w:val="007146AD"/>
    <w:rsid w:val="00715111"/>
    <w:rsid w:val="007151A6"/>
    <w:rsid w:val="00721D0C"/>
    <w:rsid w:val="007261E1"/>
    <w:rsid w:val="0072761A"/>
    <w:rsid w:val="007278C2"/>
    <w:rsid w:val="0073000F"/>
    <w:rsid w:val="00730510"/>
    <w:rsid w:val="00730957"/>
    <w:rsid w:val="00731417"/>
    <w:rsid w:val="00732AD1"/>
    <w:rsid w:val="00735C4C"/>
    <w:rsid w:val="0073688B"/>
    <w:rsid w:val="00736CA7"/>
    <w:rsid w:val="0073765E"/>
    <w:rsid w:val="00737A93"/>
    <w:rsid w:val="00745AE6"/>
    <w:rsid w:val="00745EBC"/>
    <w:rsid w:val="007463DE"/>
    <w:rsid w:val="00746ABD"/>
    <w:rsid w:val="0074751C"/>
    <w:rsid w:val="00747EDD"/>
    <w:rsid w:val="00750D23"/>
    <w:rsid w:val="007516D9"/>
    <w:rsid w:val="007516ED"/>
    <w:rsid w:val="00752006"/>
    <w:rsid w:val="0075354C"/>
    <w:rsid w:val="00754A94"/>
    <w:rsid w:val="00754D34"/>
    <w:rsid w:val="00756BCD"/>
    <w:rsid w:val="00760086"/>
    <w:rsid w:val="00760C0D"/>
    <w:rsid w:val="00761C83"/>
    <w:rsid w:val="00761CE1"/>
    <w:rsid w:val="0076204F"/>
    <w:rsid w:val="0076302C"/>
    <w:rsid w:val="00764EB8"/>
    <w:rsid w:val="00770134"/>
    <w:rsid w:val="0077114B"/>
    <w:rsid w:val="00771B6B"/>
    <w:rsid w:val="00771EF4"/>
    <w:rsid w:val="00774670"/>
    <w:rsid w:val="00774957"/>
    <w:rsid w:val="00774E28"/>
    <w:rsid w:val="00775A3F"/>
    <w:rsid w:val="00775F18"/>
    <w:rsid w:val="00776A12"/>
    <w:rsid w:val="00777DF3"/>
    <w:rsid w:val="00781AA3"/>
    <w:rsid w:val="007820F8"/>
    <w:rsid w:val="00782347"/>
    <w:rsid w:val="007829E3"/>
    <w:rsid w:val="00782FE2"/>
    <w:rsid w:val="00785793"/>
    <w:rsid w:val="007858AD"/>
    <w:rsid w:val="007874A2"/>
    <w:rsid w:val="0079028F"/>
    <w:rsid w:val="00790ACF"/>
    <w:rsid w:val="007915AF"/>
    <w:rsid w:val="00792D8F"/>
    <w:rsid w:val="00793327"/>
    <w:rsid w:val="00795673"/>
    <w:rsid w:val="0079585A"/>
    <w:rsid w:val="007958CE"/>
    <w:rsid w:val="007961F5"/>
    <w:rsid w:val="0079688F"/>
    <w:rsid w:val="007A1991"/>
    <w:rsid w:val="007A245B"/>
    <w:rsid w:val="007A2496"/>
    <w:rsid w:val="007A45A9"/>
    <w:rsid w:val="007A500E"/>
    <w:rsid w:val="007A53F6"/>
    <w:rsid w:val="007A5BA8"/>
    <w:rsid w:val="007A6F0A"/>
    <w:rsid w:val="007A6F9B"/>
    <w:rsid w:val="007A706B"/>
    <w:rsid w:val="007A7717"/>
    <w:rsid w:val="007B2077"/>
    <w:rsid w:val="007B4132"/>
    <w:rsid w:val="007B5883"/>
    <w:rsid w:val="007B6A26"/>
    <w:rsid w:val="007B6BFD"/>
    <w:rsid w:val="007B7B8A"/>
    <w:rsid w:val="007C019F"/>
    <w:rsid w:val="007C07FC"/>
    <w:rsid w:val="007C2290"/>
    <w:rsid w:val="007C4638"/>
    <w:rsid w:val="007C590B"/>
    <w:rsid w:val="007C7E2A"/>
    <w:rsid w:val="007D0215"/>
    <w:rsid w:val="007D0409"/>
    <w:rsid w:val="007D0576"/>
    <w:rsid w:val="007D207F"/>
    <w:rsid w:val="007D302C"/>
    <w:rsid w:val="007D32A5"/>
    <w:rsid w:val="007D36E1"/>
    <w:rsid w:val="007D407C"/>
    <w:rsid w:val="007D41A4"/>
    <w:rsid w:val="007D45D8"/>
    <w:rsid w:val="007D4F42"/>
    <w:rsid w:val="007D503D"/>
    <w:rsid w:val="007D510B"/>
    <w:rsid w:val="007D547D"/>
    <w:rsid w:val="007D71D2"/>
    <w:rsid w:val="007D7D33"/>
    <w:rsid w:val="007E0D03"/>
    <w:rsid w:val="007E3115"/>
    <w:rsid w:val="007E3AA9"/>
    <w:rsid w:val="007E3B22"/>
    <w:rsid w:val="007E4A59"/>
    <w:rsid w:val="007E5798"/>
    <w:rsid w:val="007E5899"/>
    <w:rsid w:val="007E6629"/>
    <w:rsid w:val="007E6E38"/>
    <w:rsid w:val="007E7AC8"/>
    <w:rsid w:val="007F0040"/>
    <w:rsid w:val="007F0768"/>
    <w:rsid w:val="007F07D0"/>
    <w:rsid w:val="007F19E2"/>
    <w:rsid w:val="007F29A2"/>
    <w:rsid w:val="007F2D1E"/>
    <w:rsid w:val="007F2FD0"/>
    <w:rsid w:val="007F3EB7"/>
    <w:rsid w:val="007F5733"/>
    <w:rsid w:val="007F665A"/>
    <w:rsid w:val="007F7488"/>
    <w:rsid w:val="008005A3"/>
    <w:rsid w:val="0080075F"/>
    <w:rsid w:val="00800A01"/>
    <w:rsid w:val="00801C02"/>
    <w:rsid w:val="00802DB1"/>
    <w:rsid w:val="0080379D"/>
    <w:rsid w:val="00803953"/>
    <w:rsid w:val="00803F23"/>
    <w:rsid w:val="008046B1"/>
    <w:rsid w:val="00804853"/>
    <w:rsid w:val="00810692"/>
    <w:rsid w:val="00811D59"/>
    <w:rsid w:val="00812555"/>
    <w:rsid w:val="0081476F"/>
    <w:rsid w:val="00815B06"/>
    <w:rsid w:val="00815E69"/>
    <w:rsid w:val="00816334"/>
    <w:rsid w:val="008169AE"/>
    <w:rsid w:val="00816F1B"/>
    <w:rsid w:val="008205DD"/>
    <w:rsid w:val="008207B9"/>
    <w:rsid w:val="00821B50"/>
    <w:rsid w:val="008238D2"/>
    <w:rsid w:val="0082609E"/>
    <w:rsid w:val="008275AB"/>
    <w:rsid w:val="00830F07"/>
    <w:rsid w:val="00834F29"/>
    <w:rsid w:val="0083513E"/>
    <w:rsid w:val="00835405"/>
    <w:rsid w:val="00840D09"/>
    <w:rsid w:val="00844557"/>
    <w:rsid w:val="00846433"/>
    <w:rsid w:val="0084644B"/>
    <w:rsid w:val="008476A6"/>
    <w:rsid w:val="00850346"/>
    <w:rsid w:val="00850454"/>
    <w:rsid w:val="00850D5A"/>
    <w:rsid w:val="00850E40"/>
    <w:rsid w:val="00851031"/>
    <w:rsid w:val="0085145F"/>
    <w:rsid w:val="00851CED"/>
    <w:rsid w:val="00852429"/>
    <w:rsid w:val="00852C0D"/>
    <w:rsid w:val="00852E70"/>
    <w:rsid w:val="008545F4"/>
    <w:rsid w:val="0085477A"/>
    <w:rsid w:val="008554E3"/>
    <w:rsid w:val="00855500"/>
    <w:rsid w:val="00857288"/>
    <w:rsid w:val="008577D7"/>
    <w:rsid w:val="00857A82"/>
    <w:rsid w:val="00860F1C"/>
    <w:rsid w:val="00861F4C"/>
    <w:rsid w:val="008632EF"/>
    <w:rsid w:val="00863405"/>
    <w:rsid w:val="008649F4"/>
    <w:rsid w:val="008653CC"/>
    <w:rsid w:val="00865833"/>
    <w:rsid w:val="00865B96"/>
    <w:rsid w:val="00865EC1"/>
    <w:rsid w:val="00865F5E"/>
    <w:rsid w:val="00866724"/>
    <w:rsid w:val="00870FE9"/>
    <w:rsid w:val="00871316"/>
    <w:rsid w:val="008729F1"/>
    <w:rsid w:val="00873AB1"/>
    <w:rsid w:val="00873CAF"/>
    <w:rsid w:val="00876D67"/>
    <w:rsid w:val="00880086"/>
    <w:rsid w:val="00880C53"/>
    <w:rsid w:val="0088159B"/>
    <w:rsid w:val="008817B6"/>
    <w:rsid w:val="0089013B"/>
    <w:rsid w:val="00892CD4"/>
    <w:rsid w:val="0089552E"/>
    <w:rsid w:val="008955D8"/>
    <w:rsid w:val="0089685F"/>
    <w:rsid w:val="00896A6C"/>
    <w:rsid w:val="00896B3E"/>
    <w:rsid w:val="00897CCC"/>
    <w:rsid w:val="00897E48"/>
    <w:rsid w:val="00897FB5"/>
    <w:rsid w:val="008A0D8B"/>
    <w:rsid w:val="008A19A3"/>
    <w:rsid w:val="008A21FB"/>
    <w:rsid w:val="008A228A"/>
    <w:rsid w:val="008A290A"/>
    <w:rsid w:val="008A2987"/>
    <w:rsid w:val="008A2A57"/>
    <w:rsid w:val="008A3064"/>
    <w:rsid w:val="008A3EC9"/>
    <w:rsid w:val="008A3F16"/>
    <w:rsid w:val="008A42D4"/>
    <w:rsid w:val="008A51AF"/>
    <w:rsid w:val="008A5A7F"/>
    <w:rsid w:val="008A64A2"/>
    <w:rsid w:val="008B0A2D"/>
    <w:rsid w:val="008B1261"/>
    <w:rsid w:val="008B1B0C"/>
    <w:rsid w:val="008B1F38"/>
    <w:rsid w:val="008B2452"/>
    <w:rsid w:val="008B3742"/>
    <w:rsid w:val="008B3F59"/>
    <w:rsid w:val="008B44FB"/>
    <w:rsid w:val="008B4F7E"/>
    <w:rsid w:val="008B5591"/>
    <w:rsid w:val="008B62A0"/>
    <w:rsid w:val="008B7204"/>
    <w:rsid w:val="008B7CB5"/>
    <w:rsid w:val="008C141E"/>
    <w:rsid w:val="008C2172"/>
    <w:rsid w:val="008C3C85"/>
    <w:rsid w:val="008C5A9F"/>
    <w:rsid w:val="008C7248"/>
    <w:rsid w:val="008C7987"/>
    <w:rsid w:val="008D04F6"/>
    <w:rsid w:val="008D0AFB"/>
    <w:rsid w:val="008D1114"/>
    <w:rsid w:val="008D3E87"/>
    <w:rsid w:val="008D3F11"/>
    <w:rsid w:val="008D40D9"/>
    <w:rsid w:val="008D64EA"/>
    <w:rsid w:val="008D6510"/>
    <w:rsid w:val="008D7B7A"/>
    <w:rsid w:val="008E1AD0"/>
    <w:rsid w:val="008E1F81"/>
    <w:rsid w:val="008E392D"/>
    <w:rsid w:val="008E59DD"/>
    <w:rsid w:val="008E5E27"/>
    <w:rsid w:val="008E5F7D"/>
    <w:rsid w:val="008E7A8B"/>
    <w:rsid w:val="008F1953"/>
    <w:rsid w:val="008F3643"/>
    <w:rsid w:val="008F4399"/>
    <w:rsid w:val="008F55E6"/>
    <w:rsid w:val="008F655E"/>
    <w:rsid w:val="008F7408"/>
    <w:rsid w:val="009001D0"/>
    <w:rsid w:val="009003A1"/>
    <w:rsid w:val="009007C7"/>
    <w:rsid w:val="00902F89"/>
    <w:rsid w:val="009030DC"/>
    <w:rsid w:val="00903750"/>
    <w:rsid w:val="00903847"/>
    <w:rsid w:val="00904010"/>
    <w:rsid w:val="0090482B"/>
    <w:rsid w:val="00904BCF"/>
    <w:rsid w:val="0090537E"/>
    <w:rsid w:val="00905F4F"/>
    <w:rsid w:val="0090662F"/>
    <w:rsid w:val="00906863"/>
    <w:rsid w:val="009078A0"/>
    <w:rsid w:val="00911C59"/>
    <w:rsid w:val="009123AA"/>
    <w:rsid w:val="00913235"/>
    <w:rsid w:val="009139D2"/>
    <w:rsid w:val="00916A7E"/>
    <w:rsid w:val="00916E2D"/>
    <w:rsid w:val="009225FD"/>
    <w:rsid w:val="009227F7"/>
    <w:rsid w:val="00925296"/>
    <w:rsid w:val="0092570E"/>
    <w:rsid w:val="009271C7"/>
    <w:rsid w:val="0092730C"/>
    <w:rsid w:val="00927535"/>
    <w:rsid w:val="0093006B"/>
    <w:rsid w:val="0093072A"/>
    <w:rsid w:val="009309D9"/>
    <w:rsid w:val="00930C0B"/>
    <w:rsid w:val="00933C5A"/>
    <w:rsid w:val="00933F25"/>
    <w:rsid w:val="0093403E"/>
    <w:rsid w:val="0093430A"/>
    <w:rsid w:val="00935CC5"/>
    <w:rsid w:val="00935EC0"/>
    <w:rsid w:val="00936128"/>
    <w:rsid w:val="00936528"/>
    <w:rsid w:val="00936D97"/>
    <w:rsid w:val="00937751"/>
    <w:rsid w:val="00937C77"/>
    <w:rsid w:val="00940085"/>
    <w:rsid w:val="009419A4"/>
    <w:rsid w:val="00942D51"/>
    <w:rsid w:val="00942EAA"/>
    <w:rsid w:val="00942F49"/>
    <w:rsid w:val="00944442"/>
    <w:rsid w:val="00945DC7"/>
    <w:rsid w:val="00946044"/>
    <w:rsid w:val="009463FB"/>
    <w:rsid w:val="009471DA"/>
    <w:rsid w:val="00950B5D"/>
    <w:rsid w:val="009517E9"/>
    <w:rsid w:val="00951A41"/>
    <w:rsid w:val="00951AB0"/>
    <w:rsid w:val="00952DE5"/>
    <w:rsid w:val="00952ECD"/>
    <w:rsid w:val="00953FC6"/>
    <w:rsid w:val="00955382"/>
    <w:rsid w:val="00956D09"/>
    <w:rsid w:val="00956FEA"/>
    <w:rsid w:val="00957469"/>
    <w:rsid w:val="00957BF6"/>
    <w:rsid w:val="00961CCA"/>
    <w:rsid w:val="0096241E"/>
    <w:rsid w:val="009649C6"/>
    <w:rsid w:val="00966627"/>
    <w:rsid w:val="00966658"/>
    <w:rsid w:val="0096679B"/>
    <w:rsid w:val="009701BD"/>
    <w:rsid w:val="00970D89"/>
    <w:rsid w:val="00971C59"/>
    <w:rsid w:val="0097263A"/>
    <w:rsid w:val="0097275B"/>
    <w:rsid w:val="00976374"/>
    <w:rsid w:val="00976949"/>
    <w:rsid w:val="00977F93"/>
    <w:rsid w:val="00980005"/>
    <w:rsid w:val="0098080C"/>
    <w:rsid w:val="00980DBD"/>
    <w:rsid w:val="00981C7E"/>
    <w:rsid w:val="00981D70"/>
    <w:rsid w:val="00982A7A"/>
    <w:rsid w:val="00982B48"/>
    <w:rsid w:val="00985B5B"/>
    <w:rsid w:val="009870C8"/>
    <w:rsid w:val="00987457"/>
    <w:rsid w:val="00987724"/>
    <w:rsid w:val="00987776"/>
    <w:rsid w:val="0099020B"/>
    <w:rsid w:val="0099060F"/>
    <w:rsid w:val="00990BEA"/>
    <w:rsid w:val="00991416"/>
    <w:rsid w:val="00991F8E"/>
    <w:rsid w:val="009920B1"/>
    <w:rsid w:val="009936AF"/>
    <w:rsid w:val="009938F3"/>
    <w:rsid w:val="00993C1F"/>
    <w:rsid w:val="0099573C"/>
    <w:rsid w:val="00997D0B"/>
    <w:rsid w:val="00997E45"/>
    <w:rsid w:val="009A0014"/>
    <w:rsid w:val="009A4059"/>
    <w:rsid w:val="009B156D"/>
    <w:rsid w:val="009B19BF"/>
    <w:rsid w:val="009B21C1"/>
    <w:rsid w:val="009B2255"/>
    <w:rsid w:val="009B2B93"/>
    <w:rsid w:val="009B37DA"/>
    <w:rsid w:val="009B3B33"/>
    <w:rsid w:val="009B3FFD"/>
    <w:rsid w:val="009B5CD2"/>
    <w:rsid w:val="009B5F2F"/>
    <w:rsid w:val="009B770D"/>
    <w:rsid w:val="009B7A15"/>
    <w:rsid w:val="009B7C56"/>
    <w:rsid w:val="009C049C"/>
    <w:rsid w:val="009C04B5"/>
    <w:rsid w:val="009C079B"/>
    <w:rsid w:val="009C0A80"/>
    <w:rsid w:val="009C1181"/>
    <w:rsid w:val="009C1201"/>
    <w:rsid w:val="009C2CDE"/>
    <w:rsid w:val="009C2E68"/>
    <w:rsid w:val="009C3971"/>
    <w:rsid w:val="009C4D1B"/>
    <w:rsid w:val="009C67FE"/>
    <w:rsid w:val="009C6D21"/>
    <w:rsid w:val="009D063D"/>
    <w:rsid w:val="009D1A60"/>
    <w:rsid w:val="009D1C08"/>
    <w:rsid w:val="009D37A5"/>
    <w:rsid w:val="009D3F80"/>
    <w:rsid w:val="009D788E"/>
    <w:rsid w:val="009E231F"/>
    <w:rsid w:val="009E26E5"/>
    <w:rsid w:val="009E3353"/>
    <w:rsid w:val="009E37B7"/>
    <w:rsid w:val="009E4E36"/>
    <w:rsid w:val="009E5E1A"/>
    <w:rsid w:val="009E5E79"/>
    <w:rsid w:val="009E6170"/>
    <w:rsid w:val="009E6408"/>
    <w:rsid w:val="009E783B"/>
    <w:rsid w:val="009F24E5"/>
    <w:rsid w:val="009F3516"/>
    <w:rsid w:val="009F4170"/>
    <w:rsid w:val="009F670D"/>
    <w:rsid w:val="00A0005D"/>
    <w:rsid w:val="00A00387"/>
    <w:rsid w:val="00A02EDD"/>
    <w:rsid w:val="00A06728"/>
    <w:rsid w:val="00A06EC1"/>
    <w:rsid w:val="00A120FE"/>
    <w:rsid w:val="00A12F30"/>
    <w:rsid w:val="00A139B0"/>
    <w:rsid w:val="00A13FC5"/>
    <w:rsid w:val="00A155D7"/>
    <w:rsid w:val="00A15990"/>
    <w:rsid w:val="00A16899"/>
    <w:rsid w:val="00A17EC5"/>
    <w:rsid w:val="00A209D7"/>
    <w:rsid w:val="00A20DAC"/>
    <w:rsid w:val="00A213C3"/>
    <w:rsid w:val="00A214A1"/>
    <w:rsid w:val="00A21680"/>
    <w:rsid w:val="00A240BA"/>
    <w:rsid w:val="00A2465F"/>
    <w:rsid w:val="00A26282"/>
    <w:rsid w:val="00A26AB2"/>
    <w:rsid w:val="00A26DB7"/>
    <w:rsid w:val="00A30885"/>
    <w:rsid w:val="00A314CB"/>
    <w:rsid w:val="00A323C5"/>
    <w:rsid w:val="00A32E42"/>
    <w:rsid w:val="00A3387B"/>
    <w:rsid w:val="00A34E65"/>
    <w:rsid w:val="00A36725"/>
    <w:rsid w:val="00A37369"/>
    <w:rsid w:val="00A37F14"/>
    <w:rsid w:val="00A405A1"/>
    <w:rsid w:val="00A429A9"/>
    <w:rsid w:val="00A442DC"/>
    <w:rsid w:val="00A443CF"/>
    <w:rsid w:val="00A4449C"/>
    <w:rsid w:val="00A44B9F"/>
    <w:rsid w:val="00A453B3"/>
    <w:rsid w:val="00A45579"/>
    <w:rsid w:val="00A46291"/>
    <w:rsid w:val="00A46CB7"/>
    <w:rsid w:val="00A46E41"/>
    <w:rsid w:val="00A47FB9"/>
    <w:rsid w:val="00A50B3C"/>
    <w:rsid w:val="00A50BB6"/>
    <w:rsid w:val="00A5275C"/>
    <w:rsid w:val="00A527C3"/>
    <w:rsid w:val="00A53AD0"/>
    <w:rsid w:val="00A550F5"/>
    <w:rsid w:val="00A55F2E"/>
    <w:rsid w:val="00A56652"/>
    <w:rsid w:val="00A566A2"/>
    <w:rsid w:val="00A56CAE"/>
    <w:rsid w:val="00A56CC5"/>
    <w:rsid w:val="00A570F3"/>
    <w:rsid w:val="00A578A2"/>
    <w:rsid w:val="00A60664"/>
    <w:rsid w:val="00A609CA"/>
    <w:rsid w:val="00A60E27"/>
    <w:rsid w:val="00A629D2"/>
    <w:rsid w:val="00A62E3E"/>
    <w:rsid w:val="00A6439B"/>
    <w:rsid w:val="00A64EAC"/>
    <w:rsid w:val="00A6531D"/>
    <w:rsid w:val="00A65815"/>
    <w:rsid w:val="00A711DF"/>
    <w:rsid w:val="00A719A3"/>
    <w:rsid w:val="00A71ABF"/>
    <w:rsid w:val="00A71D59"/>
    <w:rsid w:val="00A72B2D"/>
    <w:rsid w:val="00A73A30"/>
    <w:rsid w:val="00A73A54"/>
    <w:rsid w:val="00A74ECD"/>
    <w:rsid w:val="00A75AF8"/>
    <w:rsid w:val="00A75E0E"/>
    <w:rsid w:val="00A75FB6"/>
    <w:rsid w:val="00A76BE6"/>
    <w:rsid w:val="00A80667"/>
    <w:rsid w:val="00A80D72"/>
    <w:rsid w:val="00A8146A"/>
    <w:rsid w:val="00A81B94"/>
    <w:rsid w:val="00A82A46"/>
    <w:rsid w:val="00A832D0"/>
    <w:rsid w:val="00A83D92"/>
    <w:rsid w:val="00A84D3B"/>
    <w:rsid w:val="00A84FAD"/>
    <w:rsid w:val="00A857C7"/>
    <w:rsid w:val="00A85B76"/>
    <w:rsid w:val="00A85CDC"/>
    <w:rsid w:val="00A8629C"/>
    <w:rsid w:val="00A863E9"/>
    <w:rsid w:val="00A866B0"/>
    <w:rsid w:val="00A912B0"/>
    <w:rsid w:val="00A91794"/>
    <w:rsid w:val="00A92B23"/>
    <w:rsid w:val="00A93427"/>
    <w:rsid w:val="00A943BC"/>
    <w:rsid w:val="00A948AA"/>
    <w:rsid w:val="00A9517D"/>
    <w:rsid w:val="00A95846"/>
    <w:rsid w:val="00A9650A"/>
    <w:rsid w:val="00A971A5"/>
    <w:rsid w:val="00A978EB"/>
    <w:rsid w:val="00A979FC"/>
    <w:rsid w:val="00A97C92"/>
    <w:rsid w:val="00AA0E3D"/>
    <w:rsid w:val="00AA1A5D"/>
    <w:rsid w:val="00AA1EA0"/>
    <w:rsid w:val="00AA3975"/>
    <w:rsid w:val="00AA4E35"/>
    <w:rsid w:val="00AA5312"/>
    <w:rsid w:val="00AA546B"/>
    <w:rsid w:val="00AA695D"/>
    <w:rsid w:val="00AA6966"/>
    <w:rsid w:val="00AB00A9"/>
    <w:rsid w:val="00AB038C"/>
    <w:rsid w:val="00AB0558"/>
    <w:rsid w:val="00AB07CE"/>
    <w:rsid w:val="00AB089F"/>
    <w:rsid w:val="00AB0CE9"/>
    <w:rsid w:val="00AB1294"/>
    <w:rsid w:val="00AB18F4"/>
    <w:rsid w:val="00AB38F7"/>
    <w:rsid w:val="00AB3985"/>
    <w:rsid w:val="00AB3AB3"/>
    <w:rsid w:val="00AB429B"/>
    <w:rsid w:val="00AB4BA2"/>
    <w:rsid w:val="00AB57F5"/>
    <w:rsid w:val="00AB67F2"/>
    <w:rsid w:val="00AC0C0B"/>
    <w:rsid w:val="00AC1137"/>
    <w:rsid w:val="00AC255A"/>
    <w:rsid w:val="00AC2CFC"/>
    <w:rsid w:val="00AC335C"/>
    <w:rsid w:val="00AC3EFF"/>
    <w:rsid w:val="00AC775B"/>
    <w:rsid w:val="00AC7BFE"/>
    <w:rsid w:val="00AC7D66"/>
    <w:rsid w:val="00AD06F6"/>
    <w:rsid w:val="00AD12CD"/>
    <w:rsid w:val="00AD206A"/>
    <w:rsid w:val="00AD3669"/>
    <w:rsid w:val="00AD5CF3"/>
    <w:rsid w:val="00AD5D6A"/>
    <w:rsid w:val="00AD5E59"/>
    <w:rsid w:val="00AD62B7"/>
    <w:rsid w:val="00AD6333"/>
    <w:rsid w:val="00AD6981"/>
    <w:rsid w:val="00AD6F7F"/>
    <w:rsid w:val="00AE0F0A"/>
    <w:rsid w:val="00AE1022"/>
    <w:rsid w:val="00AE2B8D"/>
    <w:rsid w:val="00AE362F"/>
    <w:rsid w:val="00AE4289"/>
    <w:rsid w:val="00AE48E4"/>
    <w:rsid w:val="00AE58A0"/>
    <w:rsid w:val="00AF130E"/>
    <w:rsid w:val="00AF1466"/>
    <w:rsid w:val="00AF1ADB"/>
    <w:rsid w:val="00AF2E79"/>
    <w:rsid w:val="00AF3D2F"/>
    <w:rsid w:val="00AF3DBA"/>
    <w:rsid w:val="00AF3E88"/>
    <w:rsid w:val="00AF43D4"/>
    <w:rsid w:val="00AF5AF7"/>
    <w:rsid w:val="00AF5E3C"/>
    <w:rsid w:val="00AF624D"/>
    <w:rsid w:val="00AF7B3E"/>
    <w:rsid w:val="00B015FF"/>
    <w:rsid w:val="00B02437"/>
    <w:rsid w:val="00B02E06"/>
    <w:rsid w:val="00B02F36"/>
    <w:rsid w:val="00B04345"/>
    <w:rsid w:val="00B045FB"/>
    <w:rsid w:val="00B04C60"/>
    <w:rsid w:val="00B0531B"/>
    <w:rsid w:val="00B05742"/>
    <w:rsid w:val="00B0600F"/>
    <w:rsid w:val="00B064B4"/>
    <w:rsid w:val="00B06D7D"/>
    <w:rsid w:val="00B06ED6"/>
    <w:rsid w:val="00B078FE"/>
    <w:rsid w:val="00B10E95"/>
    <w:rsid w:val="00B1298C"/>
    <w:rsid w:val="00B13FB3"/>
    <w:rsid w:val="00B142D7"/>
    <w:rsid w:val="00B149DD"/>
    <w:rsid w:val="00B14B31"/>
    <w:rsid w:val="00B16B82"/>
    <w:rsid w:val="00B17D64"/>
    <w:rsid w:val="00B205CB"/>
    <w:rsid w:val="00B20A0B"/>
    <w:rsid w:val="00B21110"/>
    <w:rsid w:val="00B216A1"/>
    <w:rsid w:val="00B22CB2"/>
    <w:rsid w:val="00B23000"/>
    <w:rsid w:val="00B23558"/>
    <w:rsid w:val="00B237C2"/>
    <w:rsid w:val="00B24ED5"/>
    <w:rsid w:val="00B25CB3"/>
    <w:rsid w:val="00B25CD3"/>
    <w:rsid w:val="00B25FC3"/>
    <w:rsid w:val="00B268A5"/>
    <w:rsid w:val="00B27026"/>
    <w:rsid w:val="00B30DEB"/>
    <w:rsid w:val="00B31790"/>
    <w:rsid w:val="00B31D2A"/>
    <w:rsid w:val="00B33B86"/>
    <w:rsid w:val="00B34BA7"/>
    <w:rsid w:val="00B34C97"/>
    <w:rsid w:val="00B35CE7"/>
    <w:rsid w:val="00B37006"/>
    <w:rsid w:val="00B42DBD"/>
    <w:rsid w:val="00B437D3"/>
    <w:rsid w:val="00B43EA3"/>
    <w:rsid w:val="00B44374"/>
    <w:rsid w:val="00B44C0E"/>
    <w:rsid w:val="00B44F4A"/>
    <w:rsid w:val="00B45D78"/>
    <w:rsid w:val="00B47F9B"/>
    <w:rsid w:val="00B5016F"/>
    <w:rsid w:val="00B51730"/>
    <w:rsid w:val="00B520CA"/>
    <w:rsid w:val="00B531FE"/>
    <w:rsid w:val="00B5475F"/>
    <w:rsid w:val="00B566E2"/>
    <w:rsid w:val="00B56797"/>
    <w:rsid w:val="00B61F8E"/>
    <w:rsid w:val="00B63963"/>
    <w:rsid w:val="00B63D61"/>
    <w:rsid w:val="00B65B61"/>
    <w:rsid w:val="00B66FB5"/>
    <w:rsid w:val="00B67F49"/>
    <w:rsid w:val="00B70851"/>
    <w:rsid w:val="00B71719"/>
    <w:rsid w:val="00B72168"/>
    <w:rsid w:val="00B7226F"/>
    <w:rsid w:val="00B7285A"/>
    <w:rsid w:val="00B737DC"/>
    <w:rsid w:val="00B73F6C"/>
    <w:rsid w:val="00B75138"/>
    <w:rsid w:val="00B77E18"/>
    <w:rsid w:val="00B84707"/>
    <w:rsid w:val="00B84782"/>
    <w:rsid w:val="00B84D32"/>
    <w:rsid w:val="00B85627"/>
    <w:rsid w:val="00B90764"/>
    <w:rsid w:val="00B919F5"/>
    <w:rsid w:val="00B92525"/>
    <w:rsid w:val="00B939AB"/>
    <w:rsid w:val="00B952A3"/>
    <w:rsid w:val="00B95BD0"/>
    <w:rsid w:val="00B9665F"/>
    <w:rsid w:val="00BA05E4"/>
    <w:rsid w:val="00BA18DA"/>
    <w:rsid w:val="00BA24EC"/>
    <w:rsid w:val="00BA4BAC"/>
    <w:rsid w:val="00BA5E6C"/>
    <w:rsid w:val="00BA67BD"/>
    <w:rsid w:val="00BA6CB9"/>
    <w:rsid w:val="00BA7895"/>
    <w:rsid w:val="00BB0668"/>
    <w:rsid w:val="00BB1D48"/>
    <w:rsid w:val="00BB22C6"/>
    <w:rsid w:val="00BB2636"/>
    <w:rsid w:val="00BB3A45"/>
    <w:rsid w:val="00BB3D7E"/>
    <w:rsid w:val="00BB3E1D"/>
    <w:rsid w:val="00BB5613"/>
    <w:rsid w:val="00BB5970"/>
    <w:rsid w:val="00BB5A8C"/>
    <w:rsid w:val="00BB5CA9"/>
    <w:rsid w:val="00BB651D"/>
    <w:rsid w:val="00BB71A1"/>
    <w:rsid w:val="00BC0740"/>
    <w:rsid w:val="00BC2147"/>
    <w:rsid w:val="00BC4671"/>
    <w:rsid w:val="00BC5502"/>
    <w:rsid w:val="00BC5B1F"/>
    <w:rsid w:val="00BC5D73"/>
    <w:rsid w:val="00BC69A5"/>
    <w:rsid w:val="00BC7EF0"/>
    <w:rsid w:val="00BD100A"/>
    <w:rsid w:val="00BD105B"/>
    <w:rsid w:val="00BD18CC"/>
    <w:rsid w:val="00BD589E"/>
    <w:rsid w:val="00BD60C2"/>
    <w:rsid w:val="00BD6221"/>
    <w:rsid w:val="00BD6A7C"/>
    <w:rsid w:val="00BE07C5"/>
    <w:rsid w:val="00BE16CA"/>
    <w:rsid w:val="00BE2299"/>
    <w:rsid w:val="00BE2A3D"/>
    <w:rsid w:val="00BE4392"/>
    <w:rsid w:val="00BE4876"/>
    <w:rsid w:val="00BE5259"/>
    <w:rsid w:val="00BE549E"/>
    <w:rsid w:val="00BE5504"/>
    <w:rsid w:val="00BE61A7"/>
    <w:rsid w:val="00BE6985"/>
    <w:rsid w:val="00BE72DC"/>
    <w:rsid w:val="00BE7579"/>
    <w:rsid w:val="00BF09E0"/>
    <w:rsid w:val="00BF0B9D"/>
    <w:rsid w:val="00BF1500"/>
    <w:rsid w:val="00BF1861"/>
    <w:rsid w:val="00BF32C9"/>
    <w:rsid w:val="00BF4180"/>
    <w:rsid w:val="00BF43B2"/>
    <w:rsid w:val="00BF473E"/>
    <w:rsid w:val="00BF47DB"/>
    <w:rsid w:val="00BF4D46"/>
    <w:rsid w:val="00BF574D"/>
    <w:rsid w:val="00BF7CEC"/>
    <w:rsid w:val="00C0019A"/>
    <w:rsid w:val="00C00A6D"/>
    <w:rsid w:val="00C00AAD"/>
    <w:rsid w:val="00C01112"/>
    <w:rsid w:val="00C017B3"/>
    <w:rsid w:val="00C01D50"/>
    <w:rsid w:val="00C0287F"/>
    <w:rsid w:val="00C0311F"/>
    <w:rsid w:val="00C043E5"/>
    <w:rsid w:val="00C05220"/>
    <w:rsid w:val="00C052D3"/>
    <w:rsid w:val="00C05B3D"/>
    <w:rsid w:val="00C06774"/>
    <w:rsid w:val="00C06E7F"/>
    <w:rsid w:val="00C06F60"/>
    <w:rsid w:val="00C1171E"/>
    <w:rsid w:val="00C11823"/>
    <w:rsid w:val="00C1260F"/>
    <w:rsid w:val="00C134F2"/>
    <w:rsid w:val="00C14C6E"/>
    <w:rsid w:val="00C14F29"/>
    <w:rsid w:val="00C14FE4"/>
    <w:rsid w:val="00C1509C"/>
    <w:rsid w:val="00C15FAE"/>
    <w:rsid w:val="00C16F85"/>
    <w:rsid w:val="00C20E96"/>
    <w:rsid w:val="00C21480"/>
    <w:rsid w:val="00C223DE"/>
    <w:rsid w:val="00C22788"/>
    <w:rsid w:val="00C2289B"/>
    <w:rsid w:val="00C24B73"/>
    <w:rsid w:val="00C2503B"/>
    <w:rsid w:val="00C26528"/>
    <w:rsid w:val="00C27414"/>
    <w:rsid w:val="00C27A0B"/>
    <w:rsid w:val="00C34819"/>
    <w:rsid w:val="00C34A23"/>
    <w:rsid w:val="00C35ABE"/>
    <w:rsid w:val="00C361B2"/>
    <w:rsid w:val="00C37359"/>
    <w:rsid w:val="00C37A61"/>
    <w:rsid w:val="00C4300A"/>
    <w:rsid w:val="00C440EB"/>
    <w:rsid w:val="00C449F2"/>
    <w:rsid w:val="00C4629E"/>
    <w:rsid w:val="00C472AB"/>
    <w:rsid w:val="00C4764E"/>
    <w:rsid w:val="00C504DC"/>
    <w:rsid w:val="00C50BD5"/>
    <w:rsid w:val="00C512E5"/>
    <w:rsid w:val="00C53F36"/>
    <w:rsid w:val="00C54BDC"/>
    <w:rsid w:val="00C556A3"/>
    <w:rsid w:val="00C606FC"/>
    <w:rsid w:val="00C6354B"/>
    <w:rsid w:val="00C64C09"/>
    <w:rsid w:val="00C64DF0"/>
    <w:rsid w:val="00C64E38"/>
    <w:rsid w:val="00C6530A"/>
    <w:rsid w:val="00C6628C"/>
    <w:rsid w:val="00C668A6"/>
    <w:rsid w:val="00C66D89"/>
    <w:rsid w:val="00C67D34"/>
    <w:rsid w:val="00C7034A"/>
    <w:rsid w:val="00C71825"/>
    <w:rsid w:val="00C72B9F"/>
    <w:rsid w:val="00C73723"/>
    <w:rsid w:val="00C74708"/>
    <w:rsid w:val="00C74CF7"/>
    <w:rsid w:val="00C755B6"/>
    <w:rsid w:val="00C76485"/>
    <w:rsid w:val="00C771F3"/>
    <w:rsid w:val="00C77A0E"/>
    <w:rsid w:val="00C77B79"/>
    <w:rsid w:val="00C77DA2"/>
    <w:rsid w:val="00C80F02"/>
    <w:rsid w:val="00C81157"/>
    <w:rsid w:val="00C83233"/>
    <w:rsid w:val="00C83A9C"/>
    <w:rsid w:val="00C85532"/>
    <w:rsid w:val="00C85D8F"/>
    <w:rsid w:val="00C90888"/>
    <w:rsid w:val="00C91564"/>
    <w:rsid w:val="00C9176E"/>
    <w:rsid w:val="00C92FBF"/>
    <w:rsid w:val="00C948F9"/>
    <w:rsid w:val="00C961C3"/>
    <w:rsid w:val="00C9642A"/>
    <w:rsid w:val="00C97B4A"/>
    <w:rsid w:val="00CA1B8A"/>
    <w:rsid w:val="00CA2FE9"/>
    <w:rsid w:val="00CA38B6"/>
    <w:rsid w:val="00CA3984"/>
    <w:rsid w:val="00CA7D4E"/>
    <w:rsid w:val="00CB031E"/>
    <w:rsid w:val="00CB0B54"/>
    <w:rsid w:val="00CB3B64"/>
    <w:rsid w:val="00CB4346"/>
    <w:rsid w:val="00CC1C6F"/>
    <w:rsid w:val="00CC1DC9"/>
    <w:rsid w:val="00CC2AB9"/>
    <w:rsid w:val="00CC4018"/>
    <w:rsid w:val="00CC48C7"/>
    <w:rsid w:val="00CC5051"/>
    <w:rsid w:val="00CC5995"/>
    <w:rsid w:val="00CC6759"/>
    <w:rsid w:val="00CD27BD"/>
    <w:rsid w:val="00CD2EE9"/>
    <w:rsid w:val="00CD2F52"/>
    <w:rsid w:val="00CD33DE"/>
    <w:rsid w:val="00CD3580"/>
    <w:rsid w:val="00CD3FCB"/>
    <w:rsid w:val="00CD5F7B"/>
    <w:rsid w:val="00CD6FB2"/>
    <w:rsid w:val="00CD71BE"/>
    <w:rsid w:val="00CD7749"/>
    <w:rsid w:val="00CE046B"/>
    <w:rsid w:val="00CE1087"/>
    <w:rsid w:val="00CE1372"/>
    <w:rsid w:val="00CE28C0"/>
    <w:rsid w:val="00CE375E"/>
    <w:rsid w:val="00CE432C"/>
    <w:rsid w:val="00CE4420"/>
    <w:rsid w:val="00CE44B4"/>
    <w:rsid w:val="00CE462A"/>
    <w:rsid w:val="00CE4946"/>
    <w:rsid w:val="00CE55FA"/>
    <w:rsid w:val="00CF2F60"/>
    <w:rsid w:val="00CF34ED"/>
    <w:rsid w:val="00CF40BB"/>
    <w:rsid w:val="00CF65AA"/>
    <w:rsid w:val="00CF6AE8"/>
    <w:rsid w:val="00D002E2"/>
    <w:rsid w:val="00D00E11"/>
    <w:rsid w:val="00D033ED"/>
    <w:rsid w:val="00D044DE"/>
    <w:rsid w:val="00D05A5E"/>
    <w:rsid w:val="00D06718"/>
    <w:rsid w:val="00D06D1E"/>
    <w:rsid w:val="00D073D9"/>
    <w:rsid w:val="00D105A0"/>
    <w:rsid w:val="00D11818"/>
    <w:rsid w:val="00D123BA"/>
    <w:rsid w:val="00D1252C"/>
    <w:rsid w:val="00D12BF5"/>
    <w:rsid w:val="00D13547"/>
    <w:rsid w:val="00D13DBC"/>
    <w:rsid w:val="00D14C94"/>
    <w:rsid w:val="00D15316"/>
    <w:rsid w:val="00D15498"/>
    <w:rsid w:val="00D15AE6"/>
    <w:rsid w:val="00D160FB"/>
    <w:rsid w:val="00D165D3"/>
    <w:rsid w:val="00D17391"/>
    <w:rsid w:val="00D174B3"/>
    <w:rsid w:val="00D21230"/>
    <w:rsid w:val="00D21A63"/>
    <w:rsid w:val="00D2264A"/>
    <w:rsid w:val="00D24CD9"/>
    <w:rsid w:val="00D24FD9"/>
    <w:rsid w:val="00D25CD8"/>
    <w:rsid w:val="00D268D0"/>
    <w:rsid w:val="00D27421"/>
    <w:rsid w:val="00D30892"/>
    <w:rsid w:val="00D30BA2"/>
    <w:rsid w:val="00D30FCC"/>
    <w:rsid w:val="00D31B11"/>
    <w:rsid w:val="00D32930"/>
    <w:rsid w:val="00D32F61"/>
    <w:rsid w:val="00D343DD"/>
    <w:rsid w:val="00D3480B"/>
    <w:rsid w:val="00D34C08"/>
    <w:rsid w:val="00D34D27"/>
    <w:rsid w:val="00D34EE5"/>
    <w:rsid w:val="00D364CC"/>
    <w:rsid w:val="00D36578"/>
    <w:rsid w:val="00D3686D"/>
    <w:rsid w:val="00D36D5F"/>
    <w:rsid w:val="00D3776E"/>
    <w:rsid w:val="00D4008B"/>
    <w:rsid w:val="00D406A8"/>
    <w:rsid w:val="00D41567"/>
    <w:rsid w:val="00D42126"/>
    <w:rsid w:val="00D43604"/>
    <w:rsid w:val="00D470CE"/>
    <w:rsid w:val="00D4715E"/>
    <w:rsid w:val="00D5033C"/>
    <w:rsid w:val="00D5043B"/>
    <w:rsid w:val="00D51AC0"/>
    <w:rsid w:val="00D54471"/>
    <w:rsid w:val="00D552AF"/>
    <w:rsid w:val="00D55439"/>
    <w:rsid w:val="00D55502"/>
    <w:rsid w:val="00D55947"/>
    <w:rsid w:val="00D56F7D"/>
    <w:rsid w:val="00D57134"/>
    <w:rsid w:val="00D57C4A"/>
    <w:rsid w:val="00D61361"/>
    <w:rsid w:val="00D617D7"/>
    <w:rsid w:val="00D6590E"/>
    <w:rsid w:val="00D65DA9"/>
    <w:rsid w:val="00D65FC6"/>
    <w:rsid w:val="00D70404"/>
    <w:rsid w:val="00D719CE"/>
    <w:rsid w:val="00D72699"/>
    <w:rsid w:val="00D72B09"/>
    <w:rsid w:val="00D72D85"/>
    <w:rsid w:val="00D74CF7"/>
    <w:rsid w:val="00D74E98"/>
    <w:rsid w:val="00D75DBA"/>
    <w:rsid w:val="00D767AD"/>
    <w:rsid w:val="00D76FBE"/>
    <w:rsid w:val="00D772FB"/>
    <w:rsid w:val="00D776FA"/>
    <w:rsid w:val="00D77E42"/>
    <w:rsid w:val="00D808B3"/>
    <w:rsid w:val="00D82A3F"/>
    <w:rsid w:val="00D852C0"/>
    <w:rsid w:val="00D85B8B"/>
    <w:rsid w:val="00D85BB1"/>
    <w:rsid w:val="00D86F0C"/>
    <w:rsid w:val="00D87BFF"/>
    <w:rsid w:val="00D90058"/>
    <w:rsid w:val="00D90DE7"/>
    <w:rsid w:val="00D92902"/>
    <w:rsid w:val="00D92AC3"/>
    <w:rsid w:val="00D9373B"/>
    <w:rsid w:val="00D9383F"/>
    <w:rsid w:val="00D95DD1"/>
    <w:rsid w:val="00D97442"/>
    <w:rsid w:val="00DA02A2"/>
    <w:rsid w:val="00DA0ADA"/>
    <w:rsid w:val="00DA1627"/>
    <w:rsid w:val="00DA2EAF"/>
    <w:rsid w:val="00DA3492"/>
    <w:rsid w:val="00DA35FB"/>
    <w:rsid w:val="00DA3C57"/>
    <w:rsid w:val="00DA5254"/>
    <w:rsid w:val="00DA5258"/>
    <w:rsid w:val="00DA5DC8"/>
    <w:rsid w:val="00DA6632"/>
    <w:rsid w:val="00DA6F61"/>
    <w:rsid w:val="00DB105B"/>
    <w:rsid w:val="00DB2440"/>
    <w:rsid w:val="00DB5BAC"/>
    <w:rsid w:val="00DB6E8E"/>
    <w:rsid w:val="00DB73E8"/>
    <w:rsid w:val="00DB7FBE"/>
    <w:rsid w:val="00DC026E"/>
    <w:rsid w:val="00DC0E9D"/>
    <w:rsid w:val="00DC1FB9"/>
    <w:rsid w:val="00DC2A1A"/>
    <w:rsid w:val="00DC3518"/>
    <w:rsid w:val="00DC474B"/>
    <w:rsid w:val="00DC4ADE"/>
    <w:rsid w:val="00DC4D39"/>
    <w:rsid w:val="00DC63AB"/>
    <w:rsid w:val="00DC6F61"/>
    <w:rsid w:val="00DD07E9"/>
    <w:rsid w:val="00DD0E37"/>
    <w:rsid w:val="00DD19D3"/>
    <w:rsid w:val="00DD29F8"/>
    <w:rsid w:val="00DD4B87"/>
    <w:rsid w:val="00DD5269"/>
    <w:rsid w:val="00DD594D"/>
    <w:rsid w:val="00DD5ED9"/>
    <w:rsid w:val="00DD7F17"/>
    <w:rsid w:val="00DE0060"/>
    <w:rsid w:val="00DE075D"/>
    <w:rsid w:val="00DE1312"/>
    <w:rsid w:val="00DE2135"/>
    <w:rsid w:val="00DE260F"/>
    <w:rsid w:val="00DE297C"/>
    <w:rsid w:val="00DE2D4A"/>
    <w:rsid w:val="00DE2E80"/>
    <w:rsid w:val="00DE31BE"/>
    <w:rsid w:val="00DE3D6C"/>
    <w:rsid w:val="00DE50B4"/>
    <w:rsid w:val="00DE5140"/>
    <w:rsid w:val="00DE54CC"/>
    <w:rsid w:val="00DE5D80"/>
    <w:rsid w:val="00DE5DFF"/>
    <w:rsid w:val="00DE7D9D"/>
    <w:rsid w:val="00DF17BC"/>
    <w:rsid w:val="00DF7AF5"/>
    <w:rsid w:val="00E001A7"/>
    <w:rsid w:val="00E030E3"/>
    <w:rsid w:val="00E036C9"/>
    <w:rsid w:val="00E043C4"/>
    <w:rsid w:val="00E045E9"/>
    <w:rsid w:val="00E07B09"/>
    <w:rsid w:val="00E1037F"/>
    <w:rsid w:val="00E10666"/>
    <w:rsid w:val="00E10F25"/>
    <w:rsid w:val="00E11B8F"/>
    <w:rsid w:val="00E11FFA"/>
    <w:rsid w:val="00E120EE"/>
    <w:rsid w:val="00E12AD0"/>
    <w:rsid w:val="00E14182"/>
    <w:rsid w:val="00E14617"/>
    <w:rsid w:val="00E15992"/>
    <w:rsid w:val="00E15E3F"/>
    <w:rsid w:val="00E166FC"/>
    <w:rsid w:val="00E17C37"/>
    <w:rsid w:val="00E20F7C"/>
    <w:rsid w:val="00E2111C"/>
    <w:rsid w:val="00E21770"/>
    <w:rsid w:val="00E2252F"/>
    <w:rsid w:val="00E22C55"/>
    <w:rsid w:val="00E244A4"/>
    <w:rsid w:val="00E244B3"/>
    <w:rsid w:val="00E25927"/>
    <w:rsid w:val="00E27A5F"/>
    <w:rsid w:val="00E30171"/>
    <w:rsid w:val="00E303F0"/>
    <w:rsid w:val="00E3192B"/>
    <w:rsid w:val="00E32C16"/>
    <w:rsid w:val="00E343B4"/>
    <w:rsid w:val="00E3560F"/>
    <w:rsid w:val="00E37DCE"/>
    <w:rsid w:val="00E402AA"/>
    <w:rsid w:val="00E403D1"/>
    <w:rsid w:val="00E40A41"/>
    <w:rsid w:val="00E40B89"/>
    <w:rsid w:val="00E45FF2"/>
    <w:rsid w:val="00E473B3"/>
    <w:rsid w:val="00E477B6"/>
    <w:rsid w:val="00E50362"/>
    <w:rsid w:val="00E503C0"/>
    <w:rsid w:val="00E510B0"/>
    <w:rsid w:val="00E51F57"/>
    <w:rsid w:val="00E520B8"/>
    <w:rsid w:val="00E52AA6"/>
    <w:rsid w:val="00E53401"/>
    <w:rsid w:val="00E53B9B"/>
    <w:rsid w:val="00E5571A"/>
    <w:rsid w:val="00E567C1"/>
    <w:rsid w:val="00E56C36"/>
    <w:rsid w:val="00E5781C"/>
    <w:rsid w:val="00E57EEE"/>
    <w:rsid w:val="00E57F9A"/>
    <w:rsid w:val="00E6096A"/>
    <w:rsid w:val="00E60B3C"/>
    <w:rsid w:val="00E64453"/>
    <w:rsid w:val="00E64AB1"/>
    <w:rsid w:val="00E6559B"/>
    <w:rsid w:val="00E700A6"/>
    <w:rsid w:val="00E70E6A"/>
    <w:rsid w:val="00E72765"/>
    <w:rsid w:val="00E74385"/>
    <w:rsid w:val="00E757EA"/>
    <w:rsid w:val="00E77618"/>
    <w:rsid w:val="00E820A0"/>
    <w:rsid w:val="00E831F5"/>
    <w:rsid w:val="00E8360D"/>
    <w:rsid w:val="00E83940"/>
    <w:rsid w:val="00E85C31"/>
    <w:rsid w:val="00E85EE4"/>
    <w:rsid w:val="00E87239"/>
    <w:rsid w:val="00E8760C"/>
    <w:rsid w:val="00E90106"/>
    <w:rsid w:val="00E90EF0"/>
    <w:rsid w:val="00E919C6"/>
    <w:rsid w:val="00E91CAE"/>
    <w:rsid w:val="00E94C06"/>
    <w:rsid w:val="00E96708"/>
    <w:rsid w:val="00E97877"/>
    <w:rsid w:val="00E97A6D"/>
    <w:rsid w:val="00EA1784"/>
    <w:rsid w:val="00EA21F0"/>
    <w:rsid w:val="00EA2529"/>
    <w:rsid w:val="00EA2990"/>
    <w:rsid w:val="00EA390C"/>
    <w:rsid w:val="00EA5B50"/>
    <w:rsid w:val="00EA5FC4"/>
    <w:rsid w:val="00EA5FDE"/>
    <w:rsid w:val="00EA653C"/>
    <w:rsid w:val="00EA6EFB"/>
    <w:rsid w:val="00EA701D"/>
    <w:rsid w:val="00EA7169"/>
    <w:rsid w:val="00EB07E3"/>
    <w:rsid w:val="00EB1535"/>
    <w:rsid w:val="00EB3437"/>
    <w:rsid w:val="00EB4469"/>
    <w:rsid w:val="00EB5362"/>
    <w:rsid w:val="00EB5AC8"/>
    <w:rsid w:val="00EB5DFC"/>
    <w:rsid w:val="00EB6519"/>
    <w:rsid w:val="00EB7430"/>
    <w:rsid w:val="00EB7EDE"/>
    <w:rsid w:val="00EC0712"/>
    <w:rsid w:val="00EC28DE"/>
    <w:rsid w:val="00EC2BC3"/>
    <w:rsid w:val="00EC3522"/>
    <w:rsid w:val="00EC6DF6"/>
    <w:rsid w:val="00EC7618"/>
    <w:rsid w:val="00ED08CB"/>
    <w:rsid w:val="00ED224B"/>
    <w:rsid w:val="00ED3287"/>
    <w:rsid w:val="00ED3319"/>
    <w:rsid w:val="00ED5091"/>
    <w:rsid w:val="00EE0285"/>
    <w:rsid w:val="00EE23CC"/>
    <w:rsid w:val="00EE2A6D"/>
    <w:rsid w:val="00EE2E38"/>
    <w:rsid w:val="00EE32C6"/>
    <w:rsid w:val="00EE37BB"/>
    <w:rsid w:val="00EE39D4"/>
    <w:rsid w:val="00EE3A99"/>
    <w:rsid w:val="00EE3EFC"/>
    <w:rsid w:val="00EE4D95"/>
    <w:rsid w:val="00EE530B"/>
    <w:rsid w:val="00EE54BB"/>
    <w:rsid w:val="00EE65E9"/>
    <w:rsid w:val="00EE7C64"/>
    <w:rsid w:val="00EF127D"/>
    <w:rsid w:val="00EF251A"/>
    <w:rsid w:val="00EF2652"/>
    <w:rsid w:val="00EF3F60"/>
    <w:rsid w:val="00EF41B7"/>
    <w:rsid w:val="00EF4F21"/>
    <w:rsid w:val="00EF5A1E"/>
    <w:rsid w:val="00EF5B5F"/>
    <w:rsid w:val="00EF68EB"/>
    <w:rsid w:val="00EF756E"/>
    <w:rsid w:val="00F02380"/>
    <w:rsid w:val="00F024BC"/>
    <w:rsid w:val="00F0285A"/>
    <w:rsid w:val="00F0308B"/>
    <w:rsid w:val="00F045FE"/>
    <w:rsid w:val="00F05971"/>
    <w:rsid w:val="00F06EC9"/>
    <w:rsid w:val="00F107A5"/>
    <w:rsid w:val="00F1124F"/>
    <w:rsid w:val="00F114D8"/>
    <w:rsid w:val="00F11B0E"/>
    <w:rsid w:val="00F12435"/>
    <w:rsid w:val="00F125D4"/>
    <w:rsid w:val="00F12EFE"/>
    <w:rsid w:val="00F1360A"/>
    <w:rsid w:val="00F137C1"/>
    <w:rsid w:val="00F14715"/>
    <w:rsid w:val="00F148AA"/>
    <w:rsid w:val="00F16F88"/>
    <w:rsid w:val="00F17144"/>
    <w:rsid w:val="00F212E1"/>
    <w:rsid w:val="00F22A1B"/>
    <w:rsid w:val="00F245DA"/>
    <w:rsid w:val="00F24DFE"/>
    <w:rsid w:val="00F24F62"/>
    <w:rsid w:val="00F256DC"/>
    <w:rsid w:val="00F25C78"/>
    <w:rsid w:val="00F26ADB"/>
    <w:rsid w:val="00F27B83"/>
    <w:rsid w:val="00F27CF4"/>
    <w:rsid w:val="00F3078A"/>
    <w:rsid w:val="00F3112B"/>
    <w:rsid w:val="00F33138"/>
    <w:rsid w:val="00F35833"/>
    <w:rsid w:val="00F36B1D"/>
    <w:rsid w:val="00F4122D"/>
    <w:rsid w:val="00F41811"/>
    <w:rsid w:val="00F4183B"/>
    <w:rsid w:val="00F42092"/>
    <w:rsid w:val="00F4327D"/>
    <w:rsid w:val="00F43CA5"/>
    <w:rsid w:val="00F43CE8"/>
    <w:rsid w:val="00F45421"/>
    <w:rsid w:val="00F45A24"/>
    <w:rsid w:val="00F46042"/>
    <w:rsid w:val="00F46F75"/>
    <w:rsid w:val="00F47C55"/>
    <w:rsid w:val="00F50B5C"/>
    <w:rsid w:val="00F50E5E"/>
    <w:rsid w:val="00F52006"/>
    <w:rsid w:val="00F52AC1"/>
    <w:rsid w:val="00F53AAB"/>
    <w:rsid w:val="00F55B1A"/>
    <w:rsid w:val="00F60B50"/>
    <w:rsid w:val="00F62469"/>
    <w:rsid w:val="00F62DF9"/>
    <w:rsid w:val="00F65B39"/>
    <w:rsid w:val="00F65C69"/>
    <w:rsid w:val="00F66C3A"/>
    <w:rsid w:val="00F66E0D"/>
    <w:rsid w:val="00F66EEC"/>
    <w:rsid w:val="00F6717F"/>
    <w:rsid w:val="00F67A03"/>
    <w:rsid w:val="00F67E2D"/>
    <w:rsid w:val="00F71098"/>
    <w:rsid w:val="00F71372"/>
    <w:rsid w:val="00F71632"/>
    <w:rsid w:val="00F741F9"/>
    <w:rsid w:val="00F74448"/>
    <w:rsid w:val="00F76023"/>
    <w:rsid w:val="00F77492"/>
    <w:rsid w:val="00F8054E"/>
    <w:rsid w:val="00F80911"/>
    <w:rsid w:val="00F82103"/>
    <w:rsid w:val="00F830B3"/>
    <w:rsid w:val="00F8578E"/>
    <w:rsid w:val="00F8626D"/>
    <w:rsid w:val="00F87A46"/>
    <w:rsid w:val="00F87C28"/>
    <w:rsid w:val="00F91A61"/>
    <w:rsid w:val="00F92754"/>
    <w:rsid w:val="00F92E16"/>
    <w:rsid w:val="00F92E3C"/>
    <w:rsid w:val="00F93044"/>
    <w:rsid w:val="00F93045"/>
    <w:rsid w:val="00F9404C"/>
    <w:rsid w:val="00F94740"/>
    <w:rsid w:val="00F948E3"/>
    <w:rsid w:val="00F968B9"/>
    <w:rsid w:val="00FA096F"/>
    <w:rsid w:val="00FA1D84"/>
    <w:rsid w:val="00FA299E"/>
    <w:rsid w:val="00FA2ABF"/>
    <w:rsid w:val="00FA3B2F"/>
    <w:rsid w:val="00FA4EC3"/>
    <w:rsid w:val="00FA53AE"/>
    <w:rsid w:val="00FA56A1"/>
    <w:rsid w:val="00FA696C"/>
    <w:rsid w:val="00FA6EFA"/>
    <w:rsid w:val="00FA7BC2"/>
    <w:rsid w:val="00FB01D8"/>
    <w:rsid w:val="00FB2AFA"/>
    <w:rsid w:val="00FB3C00"/>
    <w:rsid w:val="00FB420F"/>
    <w:rsid w:val="00FB62E2"/>
    <w:rsid w:val="00FB6DBE"/>
    <w:rsid w:val="00FB7140"/>
    <w:rsid w:val="00FC0213"/>
    <w:rsid w:val="00FC0474"/>
    <w:rsid w:val="00FC17FF"/>
    <w:rsid w:val="00FC273D"/>
    <w:rsid w:val="00FC2D1C"/>
    <w:rsid w:val="00FC396B"/>
    <w:rsid w:val="00FC4F00"/>
    <w:rsid w:val="00FC64C9"/>
    <w:rsid w:val="00FD1D20"/>
    <w:rsid w:val="00FD21F1"/>
    <w:rsid w:val="00FD452C"/>
    <w:rsid w:val="00FD7530"/>
    <w:rsid w:val="00FE29E6"/>
    <w:rsid w:val="00FE462B"/>
    <w:rsid w:val="00FE4A37"/>
    <w:rsid w:val="00FE4C73"/>
    <w:rsid w:val="00FE6553"/>
    <w:rsid w:val="00FE672C"/>
    <w:rsid w:val="00FF01C2"/>
    <w:rsid w:val="00FF1EFB"/>
    <w:rsid w:val="00FF2575"/>
    <w:rsid w:val="00FF2C2B"/>
    <w:rsid w:val="00FF3C5C"/>
    <w:rsid w:val="00FF494C"/>
    <w:rsid w:val="00FF4E90"/>
    <w:rsid w:val="00FF587D"/>
    <w:rsid w:val="00FF7076"/>
    <w:rsid w:val="00FF711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8"/>
    <o:shapelayout v:ext="edit">
      <o:idmap v:ext="edit" data="1"/>
    </o:shapelayout>
  </w:shapeDefaults>
  <w:decimalSymbol w:val="."/>
  <w:listSeparator w:val=","/>
  <w14:docId w14:val="5F72B974"/>
  <w15:docId w15:val="{114F8CB0-9285-422F-8448-751E9599F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uiPriority w:val="9"/>
    <w:qFormat/>
    <w:rsid w:val="00BE7579"/>
    <w:pPr>
      <w:pBdr>
        <w:bottom w:val="single" w:sz="12" w:space="1" w:color="auto"/>
        <w:between w:val="single" w:sz="12" w:space="1" w:color="auto"/>
      </w:pBdr>
      <w:spacing w:after="0" w:line="216" w:lineRule="atLeast"/>
      <w:jc w:val="both"/>
      <w:outlineLvl w:val="0"/>
    </w:pPr>
    <w:rPr>
      <w:rFonts w:ascii="CG Palacio (WN)" w:eastAsia="Times New Roman" w:hAnsi="CG Palacio (WN)"/>
      <w:b/>
      <w:sz w:val="18"/>
      <w:szCs w:val="20"/>
      <w:lang w:eastAsia="es-ES"/>
    </w:rPr>
  </w:style>
  <w:style w:type="paragraph" w:styleId="Ttulo2">
    <w:name w:val="heading 2"/>
    <w:basedOn w:val="Normal"/>
    <w:next w:val="Normal"/>
    <w:link w:val="Ttulo2Car"/>
    <w:uiPriority w:val="9"/>
    <w:qFormat/>
    <w:rsid w:val="00BE7579"/>
    <w:pPr>
      <w:pBdr>
        <w:top w:val="double" w:sz="6" w:space="1" w:color="auto"/>
        <w:between w:val="double" w:sz="6" w:space="1" w:color="auto"/>
      </w:pBdr>
      <w:spacing w:after="101" w:line="216" w:lineRule="atLeast"/>
      <w:jc w:val="both"/>
      <w:outlineLvl w:val="1"/>
    </w:pPr>
    <w:rPr>
      <w:rFonts w:ascii="Arial" w:eastAsia="Times New Roman" w:hAnsi="Arial"/>
      <w:sz w:val="18"/>
      <w:szCs w:val="20"/>
      <w:lang w:eastAsia="es-ES"/>
    </w:rPr>
  </w:style>
  <w:style w:type="paragraph" w:styleId="Ttulo3">
    <w:name w:val="heading 3"/>
    <w:basedOn w:val="Normal"/>
    <w:next w:val="Sangranormal"/>
    <w:link w:val="Ttulo3Car"/>
    <w:uiPriority w:val="9"/>
    <w:qFormat/>
    <w:rsid w:val="00BE7579"/>
    <w:pPr>
      <w:spacing w:after="101" w:line="216" w:lineRule="atLeast"/>
      <w:ind w:firstLine="288"/>
      <w:jc w:val="both"/>
      <w:outlineLvl w:val="2"/>
    </w:pPr>
    <w:rPr>
      <w:rFonts w:ascii="Arial" w:eastAsia="Times New Roman" w:hAnsi="Arial"/>
      <w:sz w:val="18"/>
      <w:szCs w:val="20"/>
      <w:lang w:eastAsia="es-ES"/>
    </w:rPr>
  </w:style>
  <w:style w:type="paragraph" w:styleId="Ttulo4">
    <w:name w:val="heading 4"/>
    <w:basedOn w:val="Normal"/>
    <w:next w:val="Sangranormal"/>
    <w:link w:val="Ttulo4Car"/>
    <w:uiPriority w:val="9"/>
    <w:qFormat/>
    <w:rsid w:val="00BE7579"/>
    <w:pPr>
      <w:spacing w:after="0" w:line="240" w:lineRule="auto"/>
      <w:ind w:left="354"/>
      <w:outlineLvl w:val="3"/>
    </w:pPr>
    <w:rPr>
      <w:rFonts w:ascii="Courier" w:eastAsia="Times New Roman" w:hAnsi="Courier"/>
      <w:sz w:val="24"/>
      <w:szCs w:val="20"/>
      <w:u w:val="single"/>
      <w:lang w:eastAsia="es-ES"/>
    </w:rPr>
  </w:style>
  <w:style w:type="paragraph" w:styleId="Ttulo5">
    <w:name w:val="heading 5"/>
    <w:basedOn w:val="Normal"/>
    <w:next w:val="Sangranormal"/>
    <w:link w:val="Ttulo5Car"/>
    <w:uiPriority w:val="9"/>
    <w:qFormat/>
    <w:rsid w:val="00BE7579"/>
    <w:pPr>
      <w:spacing w:after="0" w:line="240" w:lineRule="auto"/>
      <w:ind w:left="708"/>
      <w:outlineLvl w:val="4"/>
    </w:pPr>
    <w:rPr>
      <w:rFonts w:ascii="Courier" w:eastAsia="Times New Roman" w:hAnsi="Courier"/>
      <w:b/>
      <w:sz w:val="20"/>
      <w:szCs w:val="20"/>
      <w:lang w:eastAsia="es-ES"/>
    </w:rPr>
  </w:style>
  <w:style w:type="paragraph" w:styleId="Ttulo6">
    <w:name w:val="heading 6"/>
    <w:basedOn w:val="Normal"/>
    <w:next w:val="Sangranormal"/>
    <w:link w:val="Ttulo6Car"/>
    <w:uiPriority w:val="9"/>
    <w:qFormat/>
    <w:rsid w:val="00BE7579"/>
    <w:pPr>
      <w:spacing w:after="0" w:line="240" w:lineRule="auto"/>
      <w:ind w:left="708"/>
      <w:outlineLvl w:val="5"/>
    </w:pPr>
    <w:rPr>
      <w:rFonts w:ascii="Courier" w:eastAsia="Times New Roman" w:hAnsi="Courier"/>
      <w:sz w:val="20"/>
      <w:szCs w:val="20"/>
      <w:u w:val="single"/>
      <w:lang w:eastAsia="es-ES"/>
    </w:rPr>
  </w:style>
  <w:style w:type="paragraph" w:styleId="Ttulo7">
    <w:name w:val="heading 7"/>
    <w:basedOn w:val="Normal"/>
    <w:next w:val="Sangranormal"/>
    <w:link w:val="Ttulo7Car"/>
    <w:qFormat/>
    <w:rsid w:val="00BE7579"/>
    <w:pPr>
      <w:spacing w:after="0" w:line="240" w:lineRule="auto"/>
      <w:ind w:left="708"/>
      <w:outlineLvl w:val="6"/>
    </w:pPr>
    <w:rPr>
      <w:rFonts w:ascii="Courier" w:eastAsia="Times New Roman" w:hAnsi="Courier"/>
      <w:i/>
      <w:sz w:val="20"/>
      <w:szCs w:val="20"/>
      <w:lang w:eastAsia="es-ES"/>
    </w:rPr>
  </w:style>
  <w:style w:type="paragraph" w:styleId="Ttulo8">
    <w:name w:val="heading 8"/>
    <w:basedOn w:val="Normal"/>
    <w:next w:val="Sangranormal"/>
    <w:link w:val="Ttulo8Car"/>
    <w:qFormat/>
    <w:rsid w:val="00BE7579"/>
    <w:pPr>
      <w:spacing w:after="0" w:line="240" w:lineRule="auto"/>
      <w:ind w:left="708"/>
      <w:outlineLvl w:val="7"/>
    </w:pPr>
    <w:rPr>
      <w:rFonts w:ascii="Courier" w:eastAsia="Times New Roman" w:hAnsi="Courier"/>
      <w:i/>
      <w:sz w:val="20"/>
      <w:szCs w:val="20"/>
      <w:lang w:eastAsia="es-ES"/>
    </w:rPr>
  </w:style>
  <w:style w:type="paragraph" w:styleId="Ttulo9">
    <w:name w:val="heading 9"/>
    <w:basedOn w:val="Normal"/>
    <w:next w:val="Sangranormal"/>
    <w:link w:val="Ttulo9Car"/>
    <w:qFormat/>
    <w:rsid w:val="00BE7579"/>
    <w:pPr>
      <w:spacing w:after="0" w:line="240" w:lineRule="auto"/>
      <w:ind w:left="708"/>
      <w:outlineLvl w:val="8"/>
    </w:pPr>
    <w:rPr>
      <w:rFonts w:ascii="Courier" w:eastAsia="Times New Roman" w:hAnsi="Courier"/>
      <w:i/>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anotacion"/>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aliases w:val="anotacion Car"/>
    <w:basedOn w:val="Fuentedeprrafopredeter"/>
    <w:link w:val="Encabezado"/>
    <w:uiPriority w:val="99"/>
    <w:rsid w:val="00072BC8"/>
  </w:style>
  <w:style w:type="paragraph" w:styleId="Piedepgina">
    <w:name w:val="footer"/>
    <w:aliases w:val="footer odd,footer odd1,footer odd2,footer odd3,footer odd4,footer odd5,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aliases w:val="footer odd Car,footer odd1 Car,footer odd2 Car,footer odd3 Car,footer odd4 Car,footer odd5 Car,footer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basedOn w:val="Fuentedeprrafopredeter"/>
    <w:link w:val="Ttulo1"/>
    <w:uiPriority w:val="9"/>
    <w:rsid w:val="00BE7579"/>
    <w:rPr>
      <w:rFonts w:ascii="CG Palacio (WN)" w:eastAsia="Times New Roman" w:hAnsi="CG Palacio (WN)"/>
      <w:b/>
      <w:sz w:val="18"/>
      <w:lang w:eastAsia="es-ES"/>
    </w:rPr>
  </w:style>
  <w:style w:type="character" w:customStyle="1" w:styleId="Ttulo2Car">
    <w:name w:val="Título 2 Car"/>
    <w:basedOn w:val="Fuentedeprrafopredeter"/>
    <w:link w:val="Ttulo2"/>
    <w:uiPriority w:val="9"/>
    <w:rsid w:val="00BE7579"/>
    <w:rPr>
      <w:rFonts w:ascii="Arial" w:eastAsia="Times New Roman" w:hAnsi="Arial"/>
      <w:sz w:val="18"/>
      <w:lang w:eastAsia="es-ES"/>
    </w:rPr>
  </w:style>
  <w:style w:type="character" w:customStyle="1" w:styleId="Ttulo3Car">
    <w:name w:val="Título 3 Car"/>
    <w:basedOn w:val="Fuentedeprrafopredeter"/>
    <w:link w:val="Ttulo3"/>
    <w:uiPriority w:val="9"/>
    <w:rsid w:val="00BE7579"/>
    <w:rPr>
      <w:rFonts w:ascii="Arial" w:eastAsia="Times New Roman" w:hAnsi="Arial"/>
      <w:sz w:val="18"/>
      <w:lang w:eastAsia="es-ES"/>
    </w:rPr>
  </w:style>
  <w:style w:type="character" w:customStyle="1" w:styleId="Ttulo4Car">
    <w:name w:val="Título 4 Car"/>
    <w:basedOn w:val="Fuentedeprrafopredeter"/>
    <w:link w:val="Ttulo4"/>
    <w:uiPriority w:val="9"/>
    <w:rsid w:val="00BE7579"/>
    <w:rPr>
      <w:rFonts w:ascii="Courier" w:eastAsia="Times New Roman" w:hAnsi="Courier"/>
      <w:sz w:val="24"/>
      <w:u w:val="single"/>
      <w:lang w:eastAsia="es-ES"/>
    </w:rPr>
  </w:style>
  <w:style w:type="character" w:customStyle="1" w:styleId="Ttulo5Car">
    <w:name w:val="Título 5 Car"/>
    <w:basedOn w:val="Fuentedeprrafopredeter"/>
    <w:link w:val="Ttulo5"/>
    <w:uiPriority w:val="9"/>
    <w:rsid w:val="00BE7579"/>
    <w:rPr>
      <w:rFonts w:ascii="Courier" w:eastAsia="Times New Roman" w:hAnsi="Courier"/>
      <w:b/>
      <w:lang w:eastAsia="es-ES"/>
    </w:rPr>
  </w:style>
  <w:style w:type="character" w:customStyle="1" w:styleId="Ttulo6Car">
    <w:name w:val="Título 6 Car"/>
    <w:basedOn w:val="Fuentedeprrafopredeter"/>
    <w:link w:val="Ttulo6"/>
    <w:uiPriority w:val="9"/>
    <w:rsid w:val="00BE7579"/>
    <w:rPr>
      <w:rFonts w:ascii="Courier" w:eastAsia="Times New Roman" w:hAnsi="Courier"/>
      <w:u w:val="single"/>
      <w:lang w:eastAsia="es-ES"/>
    </w:rPr>
  </w:style>
  <w:style w:type="character" w:customStyle="1" w:styleId="Ttulo7Car">
    <w:name w:val="Título 7 Car"/>
    <w:basedOn w:val="Fuentedeprrafopredeter"/>
    <w:link w:val="Ttulo7"/>
    <w:rsid w:val="00BE7579"/>
    <w:rPr>
      <w:rFonts w:ascii="Courier" w:eastAsia="Times New Roman" w:hAnsi="Courier"/>
      <w:i/>
      <w:lang w:eastAsia="es-ES"/>
    </w:rPr>
  </w:style>
  <w:style w:type="character" w:customStyle="1" w:styleId="Ttulo8Car">
    <w:name w:val="Título 8 Car"/>
    <w:basedOn w:val="Fuentedeprrafopredeter"/>
    <w:link w:val="Ttulo8"/>
    <w:rsid w:val="00BE7579"/>
    <w:rPr>
      <w:rFonts w:ascii="Courier" w:eastAsia="Times New Roman" w:hAnsi="Courier"/>
      <w:i/>
      <w:lang w:eastAsia="es-ES"/>
    </w:rPr>
  </w:style>
  <w:style w:type="character" w:customStyle="1" w:styleId="Ttulo9Car">
    <w:name w:val="Título 9 Car"/>
    <w:basedOn w:val="Fuentedeprrafopredeter"/>
    <w:link w:val="Ttulo9"/>
    <w:rsid w:val="00BE7579"/>
    <w:rPr>
      <w:rFonts w:ascii="Courier" w:eastAsia="Times New Roman" w:hAnsi="Courier"/>
      <w:i/>
      <w:lang w:eastAsia="es-ES"/>
    </w:rPr>
  </w:style>
  <w:style w:type="paragraph" w:styleId="Sangranormal">
    <w:name w:val="Normal Indent"/>
    <w:basedOn w:val="Normal"/>
    <w:rsid w:val="00BE7579"/>
    <w:pPr>
      <w:spacing w:after="72" w:line="187" w:lineRule="atLeast"/>
      <w:jc w:val="both"/>
    </w:pPr>
    <w:rPr>
      <w:rFonts w:ascii="Arial" w:eastAsia="Times New Roman" w:hAnsi="Arial"/>
      <w:sz w:val="16"/>
      <w:szCs w:val="20"/>
      <w:lang w:eastAsia="es-ES"/>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
    <w:basedOn w:val="Normal"/>
    <w:link w:val="TextonotapieCar"/>
    <w:uiPriority w:val="99"/>
    <w:qFormat/>
    <w:rsid w:val="00BE7579"/>
    <w:pPr>
      <w:spacing w:after="0" w:line="240" w:lineRule="auto"/>
    </w:pPr>
    <w:rPr>
      <w:rFonts w:ascii="Helv" w:eastAsia="Times New Roman" w:hAnsi="Helv"/>
      <w:sz w:val="20"/>
      <w:szCs w:val="20"/>
      <w:lang w:eastAsia="es-ES"/>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
    <w:basedOn w:val="Fuentedeprrafopredeter"/>
    <w:link w:val="Textonotapie"/>
    <w:uiPriority w:val="99"/>
    <w:rsid w:val="00BE7579"/>
    <w:rPr>
      <w:rFonts w:ascii="Helv" w:eastAsia="Times New Roman" w:hAnsi="Helv"/>
      <w:lang w:eastAsia="es-ES"/>
    </w:rPr>
  </w:style>
  <w:style w:type="paragraph" w:customStyle="1" w:styleId="ROMANOS">
    <w:name w:val="ROMANOS"/>
    <w:basedOn w:val="Normal"/>
    <w:link w:val="ROMANOSCar"/>
    <w:rsid w:val="00BE7579"/>
    <w:pPr>
      <w:spacing w:after="101" w:line="216" w:lineRule="atLeast"/>
      <w:ind w:left="810" w:hanging="540"/>
      <w:jc w:val="both"/>
    </w:pPr>
    <w:rPr>
      <w:rFonts w:ascii="Arial" w:eastAsia="Times New Roman" w:hAnsi="Arial"/>
      <w:sz w:val="18"/>
      <w:szCs w:val="20"/>
      <w:lang w:eastAsia="es-ES"/>
    </w:rPr>
  </w:style>
  <w:style w:type="paragraph" w:customStyle="1" w:styleId="INCISO">
    <w:name w:val="INCISO"/>
    <w:basedOn w:val="Normal"/>
    <w:rsid w:val="00BE7579"/>
    <w:pPr>
      <w:spacing w:after="101" w:line="216" w:lineRule="atLeast"/>
      <w:ind w:left="1260" w:hanging="432"/>
      <w:jc w:val="both"/>
    </w:pPr>
    <w:rPr>
      <w:rFonts w:ascii="Arial" w:eastAsia="Times New Roman" w:hAnsi="Arial"/>
      <w:sz w:val="18"/>
      <w:szCs w:val="20"/>
      <w:lang w:eastAsia="es-ES"/>
    </w:rPr>
  </w:style>
  <w:style w:type="paragraph" w:customStyle="1" w:styleId="CERRAR">
    <w:name w:val="CERRAR"/>
    <w:basedOn w:val="Normal"/>
    <w:rsid w:val="00BE7579"/>
    <w:pPr>
      <w:spacing w:after="29" w:line="187" w:lineRule="atLeast"/>
      <w:ind w:firstLine="288"/>
      <w:jc w:val="both"/>
    </w:pPr>
    <w:rPr>
      <w:rFonts w:ascii="Arial" w:eastAsia="Times New Roman" w:hAnsi="Arial"/>
      <w:sz w:val="18"/>
      <w:szCs w:val="20"/>
      <w:lang w:eastAsia="es-ES"/>
    </w:rPr>
  </w:style>
  <w:style w:type="paragraph" w:customStyle="1" w:styleId="ABRIR">
    <w:name w:val="ABRIR"/>
    <w:basedOn w:val="Normal"/>
    <w:rsid w:val="00BE7579"/>
    <w:pPr>
      <w:spacing w:after="120" w:line="240" w:lineRule="atLeast"/>
      <w:ind w:firstLine="288"/>
      <w:jc w:val="both"/>
    </w:pPr>
    <w:rPr>
      <w:rFonts w:ascii="Arial" w:eastAsia="Times New Roman" w:hAnsi="Arial"/>
      <w:sz w:val="18"/>
      <w:szCs w:val="20"/>
      <w:lang w:eastAsia="es-ES"/>
    </w:rPr>
  </w:style>
  <w:style w:type="paragraph" w:customStyle="1" w:styleId="ANOTACION">
    <w:name w:val="ANOTACION"/>
    <w:basedOn w:val="Normal"/>
    <w:link w:val="ANOTACIONCar"/>
    <w:rsid w:val="00BE7579"/>
    <w:pPr>
      <w:spacing w:before="101" w:after="101" w:line="216" w:lineRule="atLeast"/>
      <w:jc w:val="center"/>
    </w:pPr>
    <w:rPr>
      <w:rFonts w:ascii="CG Palacio (WN)" w:eastAsia="Times New Roman" w:hAnsi="CG Palacio (WN)"/>
      <w:b/>
      <w:sz w:val="18"/>
      <w:szCs w:val="20"/>
      <w:lang w:val="x-none" w:eastAsia="es-ES"/>
    </w:rPr>
  </w:style>
  <w:style w:type="paragraph" w:customStyle="1" w:styleId="texto">
    <w:name w:val="texto"/>
    <w:basedOn w:val="Normal"/>
    <w:rsid w:val="00BE7579"/>
    <w:pPr>
      <w:spacing w:after="101" w:line="216" w:lineRule="atLeast"/>
      <w:ind w:firstLine="288"/>
      <w:jc w:val="both"/>
    </w:pPr>
    <w:rPr>
      <w:rFonts w:ascii="Arial" w:eastAsia="Times New Roman" w:hAnsi="Arial"/>
      <w:sz w:val="18"/>
      <w:szCs w:val="20"/>
      <w:lang w:eastAsia="es-ES"/>
    </w:rPr>
  </w:style>
  <w:style w:type="paragraph" w:customStyle="1" w:styleId="Fechas">
    <w:name w:val="Fechas"/>
    <w:basedOn w:val="Normal"/>
    <w:rsid w:val="00BE7579"/>
    <w:pPr>
      <w:pBdr>
        <w:bottom w:val="double" w:sz="6" w:space="1" w:color="auto"/>
        <w:between w:val="double" w:sz="6" w:space="1" w:color="auto"/>
      </w:pBdr>
      <w:tabs>
        <w:tab w:val="center" w:pos="4464"/>
        <w:tab w:val="right" w:pos="8496"/>
      </w:tabs>
      <w:spacing w:after="0" w:line="216" w:lineRule="atLeast"/>
      <w:ind w:left="288" w:right="288"/>
      <w:jc w:val="both"/>
    </w:pPr>
    <w:rPr>
      <w:rFonts w:ascii="CG Palacio (WN)" w:eastAsia="Times New Roman" w:hAnsi="CG Palacio (WN)"/>
      <w:sz w:val="18"/>
      <w:szCs w:val="20"/>
      <w:lang w:eastAsia="es-ES"/>
    </w:rPr>
  </w:style>
  <w:style w:type="paragraph" w:customStyle="1" w:styleId="4x3">
    <w:name w:val="4x3"/>
    <w:basedOn w:val="texto"/>
    <w:rsid w:val="00BE7579"/>
    <w:pPr>
      <w:tabs>
        <w:tab w:val="left" w:pos="810"/>
        <w:tab w:val="left" w:pos="2430"/>
        <w:tab w:val="right" w:pos="4860"/>
        <w:tab w:val="left" w:pos="6390"/>
      </w:tabs>
    </w:pPr>
  </w:style>
  <w:style w:type="paragraph" w:customStyle="1" w:styleId="CABEZA">
    <w:name w:val="CABEZA"/>
    <w:basedOn w:val="Ttulo1"/>
    <w:rsid w:val="00BE7579"/>
    <w:pPr>
      <w:pBdr>
        <w:bottom w:val="none" w:sz="0" w:space="0" w:color="auto"/>
        <w:between w:val="none" w:sz="0" w:space="0" w:color="auto"/>
      </w:pBdr>
      <w:jc w:val="center"/>
    </w:pPr>
    <w:rPr>
      <w:sz w:val="28"/>
    </w:rPr>
  </w:style>
  <w:style w:type="paragraph" w:customStyle="1" w:styleId="registro">
    <w:name w:val="registro"/>
    <w:basedOn w:val="texto"/>
    <w:rsid w:val="00BE7579"/>
    <w:pPr>
      <w:jc w:val="right"/>
    </w:pPr>
    <w:rPr>
      <w:b/>
    </w:rPr>
  </w:style>
  <w:style w:type="paragraph" w:customStyle="1" w:styleId="tab">
    <w:name w:val="tab"/>
    <w:basedOn w:val="Normal"/>
    <w:rsid w:val="00BE7579"/>
    <w:pPr>
      <w:keepNext/>
      <w:keepLines/>
      <w:tabs>
        <w:tab w:val="right" w:leader="dot" w:pos="7470"/>
      </w:tabs>
      <w:spacing w:after="101" w:line="216" w:lineRule="atLeast"/>
      <w:ind w:right="-162" w:firstLine="720"/>
      <w:jc w:val="both"/>
    </w:pPr>
    <w:rPr>
      <w:rFonts w:ascii="Arial" w:eastAsia="Times New Roman" w:hAnsi="Arial"/>
      <w:b/>
      <w:szCs w:val="20"/>
      <w:lang w:eastAsia="es-ES"/>
    </w:rPr>
  </w:style>
  <w:style w:type="paragraph" w:customStyle="1" w:styleId="cetneg">
    <w:name w:val="cetneg"/>
    <w:basedOn w:val="texto"/>
    <w:rsid w:val="00BE7579"/>
    <w:pPr>
      <w:ind w:firstLine="0"/>
      <w:jc w:val="center"/>
    </w:pPr>
    <w:rPr>
      <w:b/>
    </w:rPr>
  </w:style>
  <w:style w:type="paragraph" w:customStyle="1" w:styleId="FIRMA">
    <w:name w:val="FIRMA"/>
    <w:basedOn w:val="texto"/>
    <w:rsid w:val="00BE7579"/>
    <w:pPr>
      <w:tabs>
        <w:tab w:val="right" w:leader="dot" w:pos="8640"/>
      </w:tabs>
      <w:ind w:left="4320" w:firstLine="0"/>
    </w:pPr>
  </w:style>
  <w:style w:type="paragraph" w:customStyle="1" w:styleId="FIRMA2">
    <w:name w:val="FIRMA2"/>
    <w:basedOn w:val="texto"/>
    <w:rsid w:val="00BE7579"/>
    <w:pPr>
      <w:tabs>
        <w:tab w:val="center" w:pos="6480"/>
      </w:tabs>
    </w:pPr>
  </w:style>
  <w:style w:type="paragraph" w:customStyle="1" w:styleId="NOMBRE">
    <w:name w:val="NOMBRE"/>
    <w:basedOn w:val="texto"/>
    <w:rsid w:val="00BE7579"/>
    <w:pPr>
      <w:tabs>
        <w:tab w:val="right" w:leader="underscore" w:pos="8640"/>
      </w:tabs>
    </w:pPr>
  </w:style>
  <w:style w:type="paragraph" w:customStyle="1" w:styleId="GRANPTOS">
    <w:name w:val="GRANPTOS"/>
    <w:basedOn w:val="NOMBRE"/>
    <w:rsid w:val="00BE7579"/>
    <w:pPr>
      <w:tabs>
        <w:tab w:val="right" w:leader="dot" w:pos="8640"/>
      </w:tabs>
    </w:pPr>
  </w:style>
  <w:style w:type="paragraph" w:customStyle="1" w:styleId="tabla1">
    <w:name w:val="tabla 1"/>
    <w:basedOn w:val="texto"/>
    <w:rsid w:val="00BE7579"/>
    <w:rPr>
      <w:rFonts w:ascii="Helv" w:hAnsi="Helv"/>
    </w:rPr>
  </w:style>
  <w:style w:type="paragraph" w:customStyle="1" w:styleId="SRA">
    <w:name w:val="SRA"/>
    <w:basedOn w:val="ROMANOS"/>
    <w:rsid w:val="00BE7579"/>
    <w:pPr>
      <w:ind w:left="1440" w:hanging="1170"/>
    </w:pPr>
    <w:rPr>
      <w:rFonts w:ascii="Helv" w:hAnsi="Helv"/>
    </w:rPr>
  </w:style>
  <w:style w:type="paragraph" w:customStyle="1" w:styleId="OmniPage261">
    <w:name w:val="OmniPage #261"/>
    <w:basedOn w:val="Normal"/>
    <w:rsid w:val="00BE7579"/>
    <w:pPr>
      <w:tabs>
        <w:tab w:val="left" w:pos="1372"/>
        <w:tab w:val="left" w:leader="dot" w:pos="3803"/>
        <w:tab w:val="left" w:leader="dot" w:pos="4495"/>
        <w:tab w:val="left" w:leader="dot" w:pos="8627"/>
        <w:tab w:val="left" w:leader="dot" w:pos="9755"/>
        <w:tab w:val="right" w:pos="10496"/>
      </w:tabs>
      <w:spacing w:after="0" w:line="240" w:lineRule="auto"/>
      <w:ind w:left="1826" w:right="100"/>
    </w:pPr>
    <w:rPr>
      <w:rFonts w:ascii="Arial" w:eastAsia="Times New Roman" w:hAnsi="Arial"/>
      <w:noProof/>
      <w:sz w:val="20"/>
      <w:szCs w:val="20"/>
      <w:lang w:eastAsia="es-ES"/>
    </w:rPr>
  </w:style>
  <w:style w:type="paragraph" w:styleId="Lista4">
    <w:name w:val="List 4"/>
    <w:basedOn w:val="Normal"/>
    <w:rsid w:val="00BE7579"/>
    <w:pPr>
      <w:spacing w:after="0" w:line="240" w:lineRule="auto"/>
      <w:ind w:left="566" w:hanging="283"/>
    </w:pPr>
    <w:rPr>
      <w:rFonts w:ascii="Times New Roman" w:eastAsia="Times New Roman" w:hAnsi="Times New Roman"/>
      <w:sz w:val="20"/>
      <w:szCs w:val="20"/>
      <w:lang w:eastAsia="es-ES"/>
    </w:rPr>
  </w:style>
  <w:style w:type="paragraph" w:styleId="Lista5">
    <w:name w:val="List 5"/>
    <w:basedOn w:val="Normal"/>
    <w:rsid w:val="00BE7579"/>
    <w:pPr>
      <w:spacing w:after="0" w:line="240" w:lineRule="auto"/>
      <w:ind w:left="849" w:hanging="283"/>
    </w:pPr>
    <w:rPr>
      <w:rFonts w:ascii="Times New Roman" w:eastAsia="Times New Roman" w:hAnsi="Times New Roman"/>
      <w:sz w:val="20"/>
      <w:szCs w:val="20"/>
      <w:lang w:eastAsia="es-ES"/>
    </w:rPr>
  </w:style>
  <w:style w:type="paragraph" w:styleId="Continuarlista">
    <w:name w:val="List Continue"/>
    <w:basedOn w:val="Normal"/>
    <w:rsid w:val="00BE7579"/>
    <w:pPr>
      <w:spacing w:after="120" w:line="240" w:lineRule="auto"/>
      <w:ind w:left="566"/>
    </w:pPr>
    <w:rPr>
      <w:rFonts w:ascii="Times New Roman" w:eastAsia="Times New Roman" w:hAnsi="Times New Roman"/>
      <w:sz w:val="20"/>
      <w:szCs w:val="20"/>
      <w:lang w:eastAsia="es-ES"/>
    </w:rPr>
  </w:style>
  <w:style w:type="paragraph" w:styleId="Listaconnmeros2">
    <w:name w:val="List Number 2"/>
    <w:basedOn w:val="Normal"/>
    <w:rsid w:val="00BE7579"/>
    <w:pPr>
      <w:spacing w:after="120" w:line="240" w:lineRule="auto"/>
      <w:ind w:left="849"/>
    </w:pPr>
    <w:rPr>
      <w:rFonts w:ascii="Times New Roman" w:eastAsia="Times New Roman" w:hAnsi="Times New Roman"/>
      <w:sz w:val="20"/>
      <w:szCs w:val="20"/>
      <w:lang w:eastAsia="es-ES"/>
    </w:rPr>
  </w:style>
  <w:style w:type="paragraph" w:styleId="Textoindependiente">
    <w:name w:val="Body Text"/>
    <w:basedOn w:val="Normal"/>
    <w:link w:val="TextoindependienteCar"/>
    <w:rsid w:val="00BE7579"/>
    <w:pPr>
      <w:spacing w:after="120" w:line="240" w:lineRule="auto"/>
    </w:pPr>
    <w:rPr>
      <w:rFonts w:ascii="Times New Roman" w:eastAsia="Times New Roman" w:hAnsi="Times New Roman"/>
      <w:sz w:val="20"/>
      <w:szCs w:val="20"/>
      <w:lang w:eastAsia="es-ES"/>
    </w:rPr>
  </w:style>
  <w:style w:type="character" w:customStyle="1" w:styleId="TextoindependienteCar">
    <w:name w:val="Texto independiente Car"/>
    <w:basedOn w:val="Fuentedeprrafopredeter"/>
    <w:link w:val="Textoindependiente"/>
    <w:rsid w:val="00BE7579"/>
    <w:rPr>
      <w:rFonts w:ascii="Times New Roman" w:eastAsia="Times New Roman" w:hAnsi="Times New Roman"/>
      <w:lang w:eastAsia="es-ES"/>
    </w:rPr>
  </w:style>
  <w:style w:type="paragraph" w:customStyle="1" w:styleId="Textoindependiente21">
    <w:name w:val="Texto independiente 21"/>
    <w:basedOn w:val="Normal"/>
    <w:rsid w:val="00BE7579"/>
    <w:pPr>
      <w:spacing w:after="120" w:line="240" w:lineRule="auto"/>
      <w:ind w:left="283"/>
    </w:pPr>
    <w:rPr>
      <w:rFonts w:ascii="Times New Roman" w:eastAsia="Times New Roman" w:hAnsi="Times New Roman"/>
      <w:sz w:val="20"/>
      <w:szCs w:val="20"/>
      <w:lang w:eastAsia="es-ES"/>
    </w:rPr>
  </w:style>
  <w:style w:type="paragraph" w:styleId="Textosinformato">
    <w:name w:val="Plain Text"/>
    <w:basedOn w:val="Normal"/>
    <w:link w:val="TextosinformatoCar"/>
    <w:rsid w:val="00BE7579"/>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BE7579"/>
    <w:rPr>
      <w:rFonts w:ascii="Courier New" w:eastAsia="Times New Roman" w:hAnsi="Courier New" w:cs="Courier New"/>
      <w:lang w:val="es-ES" w:eastAsia="es-ES"/>
    </w:rPr>
  </w:style>
  <w:style w:type="character" w:styleId="Nmerodepgina">
    <w:name w:val="page number"/>
    <w:basedOn w:val="Fuentedeprrafopredeter"/>
    <w:rsid w:val="00BE7579"/>
  </w:style>
  <w:style w:type="paragraph" w:customStyle="1" w:styleId="Texto0">
    <w:name w:val="Texto"/>
    <w:basedOn w:val="ROMANOS"/>
    <w:rsid w:val="00BE7579"/>
    <w:pPr>
      <w:spacing w:line="216" w:lineRule="exact"/>
      <w:ind w:left="0" w:firstLine="288"/>
    </w:pPr>
    <w:rPr>
      <w:rFonts w:cs="Arial"/>
      <w:lang w:val="es-ES" w:eastAsia="es-MX"/>
    </w:rPr>
  </w:style>
  <w:style w:type="paragraph" w:customStyle="1" w:styleId="Anotacion0">
    <w:name w:val="Anotacion"/>
    <w:basedOn w:val="Normal"/>
    <w:rsid w:val="00BE7579"/>
    <w:pPr>
      <w:spacing w:before="101" w:after="101" w:line="240" w:lineRule="auto"/>
      <w:jc w:val="center"/>
    </w:pPr>
    <w:rPr>
      <w:rFonts w:ascii="Times New Roman" w:eastAsia="Times New Roman" w:hAnsi="Times New Roman"/>
      <w:b/>
      <w:sz w:val="18"/>
      <w:szCs w:val="20"/>
      <w:lang w:val="es-ES" w:eastAsia="es-MX"/>
    </w:rPr>
  </w:style>
  <w:style w:type="paragraph" w:customStyle="1" w:styleId="TextoCar">
    <w:name w:val="Texto Car"/>
    <w:basedOn w:val="Normal"/>
    <w:rsid w:val="00BE7579"/>
    <w:pPr>
      <w:spacing w:after="101" w:line="216" w:lineRule="exact"/>
      <w:ind w:firstLine="288"/>
      <w:jc w:val="both"/>
    </w:pPr>
    <w:rPr>
      <w:rFonts w:ascii="Arial" w:eastAsia="Times New Roman" w:hAnsi="Arial" w:cs="Arial"/>
      <w:sz w:val="18"/>
      <w:szCs w:val="18"/>
      <w:lang w:eastAsia="es-MX"/>
    </w:rPr>
  </w:style>
  <w:style w:type="character" w:styleId="Textoennegrita">
    <w:name w:val="Strong"/>
    <w:uiPriority w:val="22"/>
    <w:qFormat/>
    <w:rsid w:val="00BE7579"/>
    <w:rPr>
      <w:b/>
      <w:bCs/>
    </w:rPr>
  </w:style>
  <w:style w:type="table" w:styleId="Tablaconcuadrcula">
    <w:name w:val="Table Grid"/>
    <w:basedOn w:val="Tablanormal"/>
    <w:uiPriority w:val="59"/>
    <w:rsid w:val="00BE7579"/>
    <w:rPr>
      <w:rFonts w:ascii="Courier" w:eastAsia="Times New Roman" w:hAnsi="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OTACIONCar">
    <w:name w:val="ANOTACION Car"/>
    <w:link w:val="ANOTACION"/>
    <w:locked/>
    <w:rsid w:val="00BE7579"/>
    <w:rPr>
      <w:rFonts w:ascii="CG Palacio (WN)" w:eastAsia="Times New Roman" w:hAnsi="CG Palacio (WN)"/>
      <w:b/>
      <w:sz w:val="18"/>
      <w:lang w:val="x-none" w:eastAsia="es-ES"/>
    </w:rPr>
  </w:style>
  <w:style w:type="character" w:styleId="Refdecomentario">
    <w:name w:val="annotation reference"/>
    <w:uiPriority w:val="99"/>
    <w:rsid w:val="00BE7579"/>
    <w:rPr>
      <w:sz w:val="16"/>
      <w:szCs w:val="16"/>
    </w:rPr>
  </w:style>
  <w:style w:type="paragraph" w:styleId="Textocomentario">
    <w:name w:val="annotation text"/>
    <w:basedOn w:val="Normal"/>
    <w:link w:val="TextocomentarioCar"/>
    <w:uiPriority w:val="99"/>
    <w:rsid w:val="00BE7579"/>
    <w:pPr>
      <w:spacing w:after="0" w:line="240" w:lineRule="auto"/>
    </w:pPr>
    <w:rPr>
      <w:rFonts w:ascii="Helv" w:eastAsia="Times New Roman" w:hAnsi="Helv"/>
      <w:sz w:val="20"/>
      <w:szCs w:val="20"/>
      <w:lang w:eastAsia="es-ES"/>
    </w:rPr>
  </w:style>
  <w:style w:type="character" w:customStyle="1" w:styleId="TextocomentarioCar">
    <w:name w:val="Texto comentario Car"/>
    <w:basedOn w:val="Fuentedeprrafopredeter"/>
    <w:link w:val="Textocomentario"/>
    <w:uiPriority w:val="99"/>
    <w:rsid w:val="00BE7579"/>
    <w:rPr>
      <w:rFonts w:ascii="Helv" w:eastAsia="Times New Roman" w:hAnsi="Helv"/>
      <w:lang w:eastAsia="es-ES"/>
    </w:rPr>
  </w:style>
  <w:style w:type="paragraph" w:styleId="Asuntodelcomentario">
    <w:name w:val="annotation subject"/>
    <w:basedOn w:val="Textocomentario"/>
    <w:next w:val="Textocomentario"/>
    <w:link w:val="AsuntodelcomentarioCar"/>
    <w:uiPriority w:val="99"/>
    <w:rsid w:val="00BE7579"/>
    <w:rPr>
      <w:b/>
      <w:bCs/>
    </w:rPr>
  </w:style>
  <w:style w:type="character" w:customStyle="1" w:styleId="AsuntodelcomentarioCar">
    <w:name w:val="Asunto del comentario Car"/>
    <w:basedOn w:val="TextocomentarioCar"/>
    <w:link w:val="Asuntodelcomentario"/>
    <w:uiPriority w:val="99"/>
    <w:rsid w:val="00BE7579"/>
    <w:rPr>
      <w:rFonts w:ascii="Helv" w:eastAsia="Times New Roman" w:hAnsi="Helv"/>
      <w:b/>
      <w:bCs/>
      <w:lang w:eastAsia="es-ES"/>
    </w:rPr>
  </w:style>
  <w:style w:type="paragraph" w:styleId="Textodeglobo">
    <w:name w:val="Balloon Text"/>
    <w:basedOn w:val="Normal"/>
    <w:link w:val="TextodegloboCar"/>
    <w:uiPriority w:val="99"/>
    <w:rsid w:val="00BE7579"/>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BE7579"/>
    <w:rPr>
      <w:rFonts w:ascii="Tahoma" w:eastAsia="Times New Roman" w:hAnsi="Tahoma" w:cs="Tahoma"/>
      <w:sz w:val="16"/>
      <w:szCs w:val="16"/>
      <w:lang w:eastAsia="es-ES"/>
    </w:rPr>
  </w:style>
  <w:style w:type="paragraph" w:styleId="Prrafodelista">
    <w:name w:val="List Paragraph"/>
    <w:aliases w:val="4 Viñ 1nivel,Numeración 1,Cuadrícula media 1 - Énfasis 21,Listas,lp1"/>
    <w:basedOn w:val="Normal"/>
    <w:link w:val="PrrafodelistaCar"/>
    <w:uiPriority w:val="34"/>
    <w:qFormat/>
    <w:rsid w:val="00BE7579"/>
    <w:pPr>
      <w:spacing w:after="0" w:line="240" w:lineRule="auto"/>
      <w:ind w:left="708"/>
    </w:pPr>
    <w:rPr>
      <w:rFonts w:ascii="Helv" w:eastAsia="Times New Roman" w:hAnsi="Helv"/>
      <w:sz w:val="24"/>
      <w:szCs w:val="20"/>
      <w:lang w:eastAsia="es-ES"/>
    </w:rPr>
  </w:style>
  <w:style w:type="numbering" w:customStyle="1" w:styleId="Sinlista1">
    <w:name w:val="Sin lista1"/>
    <w:next w:val="Sinlista"/>
    <w:uiPriority w:val="99"/>
    <w:semiHidden/>
    <w:unhideWhenUsed/>
    <w:rsid w:val="0093430A"/>
  </w:style>
  <w:style w:type="character" w:styleId="Hipervnculo">
    <w:name w:val="Hyperlink"/>
    <w:basedOn w:val="Fuentedeprrafopredeter"/>
    <w:uiPriority w:val="99"/>
    <w:unhideWhenUsed/>
    <w:rsid w:val="0001701B"/>
    <w:rPr>
      <w:strike w:val="0"/>
      <w:dstrike w:val="0"/>
      <w:color w:val="2F2F2F"/>
      <w:u w:val="none"/>
      <w:effect w:val="none"/>
    </w:rPr>
  </w:style>
  <w:style w:type="character" w:styleId="Hipervnculovisitado">
    <w:name w:val="FollowedHyperlink"/>
    <w:basedOn w:val="Fuentedeprrafopredeter"/>
    <w:uiPriority w:val="99"/>
    <w:semiHidden/>
    <w:unhideWhenUsed/>
    <w:rsid w:val="0093430A"/>
    <w:rPr>
      <w:strike w:val="0"/>
      <w:dstrike w:val="0"/>
      <w:color w:val="2F2F2F"/>
      <w:u w:val="none"/>
      <w:effect w:val="none"/>
    </w:rPr>
  </w:style>
  <w:style w:type="paragraph" w:customStyle="1" w:styleId="enlaces">
    <w:name w:val="enlaces"/>
    <w:basedOn w:val="Normal"/>
    <w:rsid w:val="0093430A"/>
    <w:pPr>
      <w:spacing w:after="120" w:line="312" w:lineRule="atLeast"/>
      <w:ind w:left="120"/>
      <w:jc w:val="both"/>
    </w:pPr>
    <w:rPr>
      <w:rFonts w:ascii="Times New Roman" w:eastAsia="Times New Roman" w:hAnsi="Times New Roman"/>
      <w:color w:val="2F2F2F"/>
      <w:sz w:val="24"/>
      <w:szCs w:val="24"/>
      <w:lang w:val="es-ES" w:eastAsia="es-ES"/>
    </w:rPr>
  </w:style>
  <w:style w:type="paragraph" w:customStyle="1" w:styleId="topfooter">
    <w:name w:val="topfooter"/>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piea">
    <w:name w:val="pie_a"/>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margenderecho">
    <w:name w:val="margen_derecho"/>
    <w:basedOn w:val="Normal"/>
    <w:rsid w:val="0093430A"/>
    <w:pPr>
      <w:spacing w:after="120" w:line="240" w:lineRule="auto"/>
      <w:ind w:left="120" w:right="240"/>
    </w:pPr>
    <w:rPr>
      <w:rFonts w:ascii="Times New Roman" w:eastAsia="Times New Roman" w:hAnsi="Times New Roman"/>
      <w:color w:val="2F2F2F"/>
      <w:sz w:val="24"/>
      <w:szCs w:val="24"/>
      <w:lang w:val="es-ES" w:eastAsia="es-ES"/>
    </w:rPr>
  </w:style>
  <w:style w:type="paragraph" w:customStyle="1" w:styleId="centrado">
    <w:name w:val="centrado"/>
    <w:basedOn w:val="Normal"/>
    <w:rsid w:val="0093430A"/>
    <w:pPr>
      <w:spacing w:after="120" w:line="240" w:lineRule="auto"/>
      <w:ind w:left="120"/>
      <w:jc w:val="center"/>
    </w:pPr>
    <w:rPr>
      <w:rFonts w:ascii="Times New Roman" w:eastAsia="Times New Roman" w:hAnsi="Times New Roman"/>
      <w:color w:val="2F2F2F"/>
      <w:sz w:val="24"/>
      <w:szCs w:val="24"/>
      <w:lang w:val="es-ES" w:eastAsia="es-ES"/>
    </w:rPr>
  </w:style>
  <w:style w:type="paragraph" w:customStyle="1" w:styleId="renglon">
    <w:name w:val="renglon"/>
    <w:basedOn w:val="Normal"/>
    <w:rsid w:val="0093430A"/>
    <w:pPr>
      <w:spacing w:after="240" w:line="240" w:lineRule="auto"/>
      <w:ind w:left="120"/>
    </w:pPr>
    <w:rPr>
      <w:rFonts w:ascii="Times New Roman" w:eastAsia="Times New Roman" w:hAnsi="Times New Roman"/>
      <w:color w:val="2F2F2F"/>
      <w:sz w:val="24"/>
      <w:szCs w:val="24"/>
      <w:lang w:val="es-ES" w:eastAsia="es-ES"/>
    </w:rPr>
  </w:style>
  <w:style w:type="paragraph" w:customStyle="1" w:styleId="cuadrolibre">
    <w:name w:val="cuadro_libre"/>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fijo">
    <w:name w:val="fijo"/>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a">
    <w:name w:val="a"/>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b">
    <w:name w:val="b"/>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c">
    <w:name w:val="c"/>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d">
    <w:name w:val="d"/>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e">
    <w:name w:val="e"/>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f">
    <w:name w:val="f"/>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g">
    <w:name w:val="g"/>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h">
    <w:name w:val="h"/>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i">
    <w:name w:val="i"/>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j">
    <w:name w:val="j"/>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k">
    <w:name w:val="k"/>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l">
    <w:name w:val="l"/>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m">
    <w:name w:val="m"/>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n">
    <w:name w:val="n"/>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o">
    <w:name w:val="o"/>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p">
    <w:name w:val="p"/>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fondo1">
    <w:name w:val="fondo_1"/>
    <w:basedOn w:val="Normal"/>
    <w:rsid w:val="0093430A"/>
    <w:pPr>
      <w:shd w:val="clear" w:color="auto" w:fill="D8D9DE"/>
      <w:spacing w:after="120" w:line="240" w:lineRule="auto"/>
      <w:ind w:left="120"/>
    </w:pPr>
    <w:rPr>
      <w:rFonts w:ascii="Times New Roman" w:eastAsia="Times New Roman" w:hAnsi="Times New Roman"/>
      <w:color w:val="2F2F2F"/>
      <w:sz w:val="24"/>
      <w:szCs w:val="24"/>
      <w:lang w:val="es-ES" w:eastAsia="es-ES"/>
    </w:rPr>
  </w:style>
  <w:style w:type="paragraph" w:customStyle="1" w:styleId="fondo6">
    <w:name w:val="fondo_6"/>
    <w:basedOn w:val="Normal"/>
    <w:rsid w:val="0093430A"/>
    <w:pPr>
      <w:shd w:val="clear" w:color="auto" w:fill="CDCBCD"/>
      <w:spacing w:after="120" w:line="240" w:lineRule="auto"/>
      <w:ind w:left="120"/>
    </w:pPr>
    <w:rPr>
      <w:rFonts w:ascii="Times New Roman" w:eastAsia="Times New Roman" w:hAnsi="Times New Roman"/>
      <w:color w:val="2F2F2F"/>
      <w:sz w:val="24"/>
      <w:szCs w:val="24"/>
      <w:lang w:val="es-ES" w:eastAsia="es-ES"/>
    </w:rPr>
  </w:style>
  <w:style w:type="paragraph" w:customStyle="1" w:styleId="fondo7">
    <w:name w:val="fondo_7"/>
    <w:basedOn w:val="Normal"/>
    <w:rsid w:val="0093430A"/>
    <w:pPr>
      <w:shd w:val="clear" w:color="auto" w:fill="FFFFFF"/>
      <w:spacing w:after="120" w:line="240" w:lineRule="auto"/>
      <w:ind w:left="120"/>
    </w:pPr>
    <w:rPr>
      <w:rFonts w:ascii="Times New Roman" w:eastAsia="Times New Roman" w:hAnsi="Times New Roman"/>
      <w:color w:val="2F2F2F"/>
      <w:sz w:val="24"/>
      <w:szCs w:val="24"/>
      <w:lang w:val="es-ES" w:eastAsia="es-ES"/>
    </w:rPr>
  </w:style>
  <w:style w:type="paragraph" w:customStyle="1" w:styleId="fondo2">
    <w:name w:val="fondo_2"/>
    <w:basedOn w:val="Normal"/>
    <w:rsid w:val="0093430A"/>
    <w:pPr>
      <w:shd w:val="clear" w:color="auto" w:fill="DBD9DC"/>
      <w:spacing w:after="120" w:line="240" w:lineRule="auto"/>
      <w:ind w:left="120"/>
    </w:pPr>
    <w:rPr>
      <w:rFonts w:ascii="Times New Roman" w:eastAsia="Times New Roman" w:hAnsi="Times New Roman"/>
      <w:color w:val="2F2F2F"/>
      <w:sz w:val="24"/>
      <w:szCs w:val="24"/>
      <w:lang w:val="es-ES" w:eastAsia="es-ES"/>
    </w:rPr>
  </w:style>
  <w:style w:type="paragraph" w:customStyle="1" w:styleId="fondo3">
    <w:name w:val="fondo_3"/>
    <w:basedOn w:val="Normal"/>
    <w:rsid w:val="0093430A"/>
    <w:pPr>
      <w:shd w:val="clear" w:color="auto" w:fill="C1C0C4"/>
      <w:spacing w:after="120" w:line="240" w:lineRule="auto"/>
      <w:ind w:left="120"/>
    </w:pPr>
    <w:rPr>
      <w:rFonts w:ascii="Times New Roman" w:eastAsia="Times New Roman" w:hAnsi="Times New Roman"/>
      <w:color w:val="2F2F2F"/>
      <w:sz w:val="24"/>
      <w:szCs w:val="24"/>
      <w:lang w:val="es-ES" w:eastAsia="es-ES"/>
    </w:rPr>
  </w:style>
  <w:style w:type="paragraph" w:customStyle="1" w:styleId="fondo4">
    <w:name w:val="fondo_4"/>
    <w:basedOn w:val="Normal"/>
    <w:rsid w:val="0093430A"/>
    <w:pPr>
      <w:shd w:val="clear" w:color="auto" w:fill="A1A1A5"/>
      <w:spacing w:after="120" w:line="240" w:lineRule="auto"/>
      <w:ind w:left="120"/>
    </w:pPr>
    <w:rPr>
      <w:rFonts w:ascii="Times New Roman" w:eastAsia="Times New Roman" w:hAnsi="Times New Roman"/>
      <w:color w:val="2F2F2F"/>
      <w:sz w:val="24"/>
      <w:szCs w:val="24"/>
      <w:lang w:val="es-ES" w:eastAsia="es-ES"/>
    </w:rPr>
  </w:style>
  <w:style w:type="paragraph" w:customStyle="1" w:styleId="fondo5">
    <w:name w:val="fondo_5"/>
    <w:basedOn w:val="Normal"/>
    <w:rsid w:val="0093430A"/>
    <w:pPr>
      <w:shd w:val="clear" w:color="auto" w:fill="545354"/>
      <w:spacing w:after="120" w:line="240" w:lineRule="auto"/>
      <w:ind w:left="120"/>
    </w:pPr>
    <w:rPr>
      <w:rFonts w:ascii="Times New Roman" w:eastAsia="Times New Roman" w:hAnsi="Times New Roman"/>
      <w:color w:val="2F2F2F"/>
      <w:sz w:val="24"/>
      <w:szCs w:val="24"/>
      <w:lang w:val="es-ES" w:eastAsia="es-ES"/>
    </w:rPr>
  </w:style>
  <w:style w:type="paragraph" w:customStyle="1" w:styleId="fondo8">
    <w:name w:val="fondo_8"/>
    <w:basedOn w:val="Normal"/>
    <w:rsid w:val="0093430A"/>
    <w:pPr>
      <w:shd w:val="clear" w:color="auto" w:fill="F8F8F8"/>
      <w:spacing w:after="120" w:line="240" w:lineRule="auto"/>
      <w:ind w:left="120"/>
    </w:pPr>
    <w:rPr>
      <w:rFonts w:ascii="Times New Roman" w:eastAsia="Times New Roman" w:hAnsi="Times New Roman"/>
      <w:color w:val="2F2F2F"/>
      <w:sz w:val="24"/>
      <w:szCs w:val="24"/>
      <w:lang w:val="es-ES" w:eastAsia="es-ES"/>
    </w:rPr>
  </w:style>
  <w:style w:type="paragraph" w:customStyle="1" w:styleId="h4">
    <w:name w:val="h4"/>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h6">
    <w:name w:val="h6"/>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h8">
    <w:name w:val="h8"/>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h10">
    <w:name w:val="h10"/>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h12">
    <w:name w:val="h12"/>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h14">
    <w:name w:val="h14"/>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h16">
    <w:name w:val="h16"/>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h18">
    <w:name w:val="h18"/>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h20">
    <w:name w:val="h20"/>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h22">
    <w:name w:val="h22"/>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h24">
    <w:name w:val="h24"/>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h26">
    <w:name w:val="h26"/>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h28">
    <w:name w:val="h28"/>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h30">
    <w:name w:val="h30"/>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h32">
    <w:name w:val="h32"/>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h34">
    <w:name w:val="h34"/>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h36">
    <w:name w:val="h36"/>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h38">
    <w:name w:val="h38"/>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h40">
    <w:name w:val="h40"/>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caja">
    <w:name w:val="caja"/>
    <w:basedOn w:val="Normal"/>
    <w:rsid w:val="0093430A"/>
    <w:pPr>
      <w:pBdr>
        <w:top w:val="single" w:sz="6" w:space="0" w:color="B7B8B9"/>
        <w:left w:val="single" w:sz="6" w:space="0" w:color="B7B8B9"/>
        <w:bottom w:val="single" w:sz="6" w:space="6" w:color="B7B8B9"/>
        <w:right w:val="single" w:sz="6" w:space="0" w:color="B7B8B9"/>
      </w:pBdr>
      <w:shd w:val="clear" w:color="auto" w:fill="F4F5F9"/>
      <w:spacing w:after="240" w:line="240" w:lineRule="auto"/>
      <w:ind w:left="120"/>
    </w:pPr>
    <w:rPr>
      <w:rFonts w:ascii="Times New Roman" w:eastAsia="Times New Roman" w:hAnsi="Times New Roman"/>
      <w:color w:val="2F2F2F"/>
      <w:sz w:val="24"/>
      <w:szCs w:val="24"/>
      <w:lang w:val="es-ES" w:eastAsia="es-ES"/>
    </w:rPr>
  </w:style>
  <w:style w:type="paragraph" w:customStyle="1" w:styleId="cajavideo">
    <w:name w:val="caja_video"/>
    <w:basedOn w:val="Normal"/>
    <w:rsid w:val="0093430A"/>
    <w:pPr>
      <w:spacing w:after="240" w:line="240" w:lineRule="auto"/>
      <w:ind w:left="120"/>
    </w:pPr>
    <w:rPr>
      <w:rFonts w:ascii="Times New Roman" w:eastAsia="Times New Roman" w:hAnsi="Times New Roman"/>
      <w:color w:val="2F2F2F"/>
      <w:sz w:val="24"/>
      <w:szCs w:val="24"/>
      <w:lang w:val="es-ES" w:eastAsia="es-ES"/>
    </w:rPr>
  </w:style>
  <w:style w:type="paragraph" w:customStyle="1" w:styleId="cajamultimedia">
    <w:name w:val="caja_multimedia"/>
    <w:basedOn w:val="Normal"/>
    <w:rsid w:val="0093430A"/>
    <w:pPr>
      <w:pBdr>
        <w:top w:val="single" w:sz="6" w:space="0" w:color="B7B8B9"/>
        <w:left w:val="single" w:sz="6" w:space="0" w:color="B7B8B9"/>
        <w:bottom w:val="single" w:sz="6" w:space="12" w:color="B7B8B9"/>
        <w:right w:val="single" w:sz="6" w:space="0" w:color="B7B8B9"/>
      </w:pBdr>
      <w:shd w:val="clear" w:color="auto" w:fill="F4F5F9"/>
      <w:spacing w:after="240" w:line="240" w:lineRule="auto"/>
      <w:ind w:left="120"/>
    </w:pPr>
    <w:rPr>
      <w:rFonts w:ascii="Times New Roman" w:eastAsia="Times New Roman" w:hAnsi="Times New Roman"/>
      <w:color w:val="2F2F2F"/>
      <w:sz w:val="24"/>
      <w:szCs w:val="24"/>
      <w:lang w:val="es-ES" w:eastAsia="es-ES"/>
    </w:rPr>
  </w:style>
  <w:style w:type="paragraph" w:customStyle="1" w:styleId="listamenuvertical">
    <w:name w:val="lista_menu_vertical"/>
    <w:basedOn w:val="Normal"/>
    <w:rsid w:val="0093430A"/>
    <w:pPr>
      <w:spacing w:before="120" w:after="120" w:line="240" w:lineRule="auto"/>
      <w:ind w:left="120"/>
    </w:pPr>
    <w:rPr>
      <w:rFonts w:ascii="Times New Roman" w:eastAsia="Times New Roman" w:hAnsi="Times New Roman"/>
      <w:color w:val="2F2F2F"/>
      <w:sz w:val="19"/>
      <w:szCs w:val="19"/>
      <w:lang w:val="es-ES" w:eastAsia="es-ES"/>
    </w:rPr>
  </w:style>
  <w:style w:type="paragraph" w:customStyle="1" w:styleId="listatipob">
    <w:name w:val="lista_tipo_b"/>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listatipoc">
    <w:name w:val="lista_tipo_c"/>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listatipod">
    <w:name w:val="lista_tipo_d"/>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listaconiconosa">
    <w:name w:val="lista_con_iconos_a"/>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listamultimediaa">
    <w:name w:val="lista_multimedia_a"/>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listamultimediab">
    <w:name w:val="lista_multimedia_b"/>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listanotasa">
    <w:name w:val="lista_notas_a"/>
    <w:basedOn w:val="Normal"/>
    <w:rsid w:val="0093430A"/>
    <w:pPr>
      <w:pBdr>
        <w:bottom w:val="single" w:sz="6" w:space="6" w:color="808080"/>
      </w:pBdr>
      <w:spacing w:after="120" w:line="240" w:lineRule="auto"/>
      <w:ind w:left="120"/>
    </w:pPr>
    <w:rPr>
      <w:rFonts w:ascii="Times New Roman" w:eastAsia="Times New Roman" w:hAnsi="Times New Roman"/>
      <w:color w:val="2F2F2F"/>
      <w:sz w:val="24"/>
      <w:szCs w:val="24"/>
      <w:lang w:val="es-ES" w:eastAsia="es-ES"/>
    </w:rPr>
  </w:style>
  <w:style w:type="paragraph" w:customStyle="1" w:styleId="listanotasb">
    <w:name w:val="lista_notas_b"/>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listanotasc">
    <w:name w:val="lista_notas_c"/>
    <w:basedOn w:val="Normal"/>
    <w:rsid w:val="0093430A"/>
    <w:pPr>
      <w:pBdr>
        <w:bottom w:val="single" w:sz="6" w:space="6" w:color="808080"/>
      </w:pBdr>
      <w:spacing w:after="120" w:line="240" w:lineRule="auto"/>
      <w:ind w:left="120"/>
    </w:pPr>
    <w:rPr>
      <w:rFonts w:ascii="Times New Roman" w:eastAsia="Times New Roman" w:hAnsi="Times New Roman"/>
      <w:color w:val="2F2F2F"/>
      <w:sz w:val="24"/>
      <w:szCs w:val="24"/>
      <w:lang w:val="es-ES" w:eastAsia="es-ES"/>
    </w:rPr>
  </w:style>
  <w:style w:type="paragraph" w:customStyle="1" w:styleId="tablaa">
    <w:name w:val="tabla_a"/>
    <w:basedOn w:val="Normal"/>
    <w:rsid w:val="0093430A"/>
    <w:pPr>
      <w:shd w:val="clear" w:color="auto" w:fill="FFFFFF"/>
      <w:spacing w:before="240" w:after="240" w:line="240" w:lineRule="auto"/>
      <w:ind w:left="240" w:right="240"/>
    </w:pPr>
    <w:rPr>
      <w:rFonts w:ascii="Times New Roman" w:eastAsia="Times New Roman" w:hAnsi="Times New Roman"/>
      <w:color w:val="2F2F2F"/>
      <w:sz w:val="24"/>
      <w:szCs w:val="24"/>
      <w:lang w:val="es-ES" w:eastAsia="es-ES"/>
    </w:rPr>
  </w:style>
  <w:style w:type="paragraph" w:customStyle="1" w:styleId="tablab">
    <w:name w:val="tabla_b"/>
    <w:basedOn w:val="Normal"/>
    <w:rsid w:val="0093430A"/>
    <w:pPr>
      <w:spacing w:before="240" w:after="240" w:line="240" w:lineRule="auto"/>
      <w:ind w:left="240" w:right="240"/>
    </w:pPr>
    <w:rPr>
      <w:rFonts w:ascii="Times New Roman" w:eastAsia="Times New Roman" w:hAnsi="Times New Roman"/>
      <w:color w:val="2F2F2F"/>
      <w:sz w:val="24"/>
      <w:szCs w:val="24"/>
      <w:lang w:val="es-ES" w:eastAsia="es-ES"/>
    </w:rPr>
  </w:style>
  <w:style w:type="paragraph" w:customStyle="1" w:styleId="tablac">
    <w:name w:val="tabla_c"/>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tabvisiblea">
    <w:name w:val="tab_visible_a"/>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taba">
    <w:name w:val="tab_a"/>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tabrecuadroa">
    <w:name w:val="tab_recuadro_a"/>
    <w:basedOn w:val="Normal"/>
    <w:rsid w:val="0093430A"/>
    <w:pPr>
      <w:pBdr>
        <w:top w:val="single" w:sz="12" w:space="12" w:color="737373"/>
        <w:left w:val="single" w:sz="12" w:space="12" w:color="737373"/>
        <w:bottom w:val="single" w:sz="12" w:space="12" w:color="737373"/>
        <w:right w:val="single" w:sz="12" w:space="12" w:color="737373"/>
      </w:pBdr>
      <w:spacing w:after="0" w:line="240" w:lineRule="auto"/>
    </w:pPr>
    <w:rPr>
      <w:rFonts w:ascii="Times New Roman" w:eastAsia="Times New Roman" w:hAnsi="Times New Roman"/>
      <w:color w:val="2F2F2F"/>
      <w:sz w:val="24"/>
      <w:szCs w:val="24"/>
      <w:lang w:val="es-ES" w:eastAsia="es-ES"/>
    </w:rPr>
  </w:style>
  <w:style w:type="paragraph" w:customStyle="1" w:styleId="carrusel2">
    <w:name w:val="carrusel_2"/>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contenedorc2">
    <w:name w:val="contenedor_c2"/>
    <w:basedOn w:val="Normal"/>
    <w:rsid w:val="0093430A"/>
    <w:pPr>
      <w:spacing w:after="120" w:line="240" w:lineRule="auto"/>
      <w:ind w:left="120"/>
    </w:pPr>
    <w:rPr>
      <w:rFonts w:ascii="Times New Roman" w:eastAsia="Times New Roman" w:hAnsi="Times New Roman"/>
      <w:b/>
      <w:bCs/>
      <w:color w:val="2F2F2F"/>
      <w:sz w:val="24"/>
      <w:szCs w:val="24"/>
      <w:lang w:val="es-ES" w:eastAsia="es-ES"/>
    </w:rPr>
  </w:style>
  <w:style w:type="paragraph" w:customStyle="1" w:styleId="imagencontenedorc2">
    <w:name w:val="imagen_contenedor_c2"/>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textocontenedorc2">
    <w:name w:val="texto_contenedor_c2"/>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fondocontenedor">
    <w:name w:val="fondo_contenedor"/>
    <w:basedOn w:val="Normal"/>
    <w:rsid w:val="0093430A"/>
    <w:pPr>
      <w:shd w:val="clear" w:color="auto" w:fill="000000"/>
      <w:spacing w:after="120" w:line="240" w:lineRule="auto"/>
      <w:ind w:left="120"/>
    </w:pPr>
    <w:rPr>
      <w:rFonts w:ascii="Times New Roman" w:eastAsia="Times New Roman" w:hAnsi="Times New Roman"/>
      <w:color w:val="2F2F2F"/>
      <w:sz w:val="24"/>
      <w:szCs w:val="24"/>
      <w:lang w:val="es-ES" w:eastAsia="es-ES"/>
    </w:rPr>
  </w:style>
  <w:style w:type="paragraph" w:customStyle="1" w:styleId="contenedort1">
    <w:name w:val="contenedor_t1"/>
    <w:basedOn w:val="Normal"/>
    <w:rsid w:val="0093430A"/>
    <w:pPr>
      <w:spacing w:after="120" w:line="240" w:lineRule="auto"/>
      <w:ind w:left="120"/>
    </w:pPr>
    <w:rPr>
      <w:rFonts w:ascii="Times New Roman" w:eastAsia="Times New Roman" w:hAnsi="Times New Roman"/>
      <w:color w:val="FFFFFF"/>
      <w:sz w:val="24"/>
      <w:szCs w:val="24"/>
      <w:lang w:val="es-ES" w:eastAsia="es-ES"/>
    </w:rPr>
  </w:style>
  <w:style w:type="paragraph" w:customStyle="1" w:styleId="linearosa">
    <w:name w:val="linea_rosa"/>
    <w:basedOn w:val="Normal"/>
    <w:rsid w:val="0093430A"/>
    <w:pPr>
      <w:pBdr>
        <w:top w:val="single" w:sz="18" w:space="0" w:color="D90A90"/>
      </w:pBdr>
      <w:spacing w:after="120" w:line="240" w:lineRule="auto"/>
      <w:ind w:left="120"/>
    </w:pPr>
    <w:rPr>
      <w:rFonts w:ascii="Times New Roman" w:eastAsia="Times New Roman" w:hAnsi="Times New Roman"/>
      <w:color w:val="2F2F2F"/>
      <w:sz w:val="24"/>
      <w:szCs w:val="24"/>
      <w:lang w:val="es-ES" w:eastAsia="es-ES"/>
    </w:rPr>
  </w:style>
  <w:style w:type="paragraph" w:customStyle="1" w:styleId="flecharosa">
    <w:name w:val="flecha_rosa"/>
    <w:basedOn w:val="Normal"/>
    <w:rsid w:val="0093430A"/>
    <w:pPr>
      <w:spacing w:after="120" w:line="240" w:lineRule="auto"/>
      <w:ind w:left="120" w:right="45"/>
    </w:pPr>
    <w:rPr>
      <w:rFonts w:ascii="Times New Roman" w:eastAsia="Times New Roman" w:hAnsi="Times New Roman"/>
      <w:color w:val="2F2F2F"/>
      <w:sz w:val="24"/>
      <w:szCs w:val="24"/>
      <w:lang w:val="es-ES" w:eastAsia="es-ES"/>
    </w:rPr>
  </w:style>
  <w:style w:type="paragraph" w:customStyle="1" w:styleId="titulocontenedor">
    <w:name w:val="titulo_contenedor"/>
    <w:basedOn w:val="Normal"/>
    <w:rsid w:val="0093430A"/>
    <w:pPr>
      <w:spacing w:after="120" w:line="264" w:lineRule="atLeast"/>
      <w:ind w:left="120"/>
    </w:pPr>
    <w:rPr>
      <w:rFonts w:ascii="Times New Roman" w:eastAsia="Times New Roman" w:hAnsi="Times New Roman"/>
      <w:color w:val="2F2F2F"/>
      <w:sz w:val="19"/>
      <w:szCs w:val="19"/>
      <w:lang w:val="es-ES" w:eastAsia="es-ES"/>
    </w:rPr>
  </w:style>
  <w:style w:type="paragraph" w:customStyle="1" w:styleId="textocontenedor2">
    <w:name w:val="texto_contenedor_2"/>
    <w:basedOn w:val="Normal"/>
    <w:rsid w:val="0093430A"/>
    <w:pPr>
      <w:spacing w:before="120" w:after="120" w:line="264" w:lineRule="atLeast"/>
      <w:ind w:left="120"/>
    </w:pPr>
    <w:rPr>
      <w:rFonts w:ascii="Times New Roman" w:eastAsia="Times New Roman" w:hAnsi="Times New Roman"/>
      <w:color w:val="2F2F2F"/>
      <w:sz w:val="17"/>
      <w:szCs w:val="17"/>
      <w:lang w:val="es-ES" w:eastAsia="es-ES"/>
    </w:rPr>
  </w:style>
  <w:style w:type="paragraph" w:customStyle="1" w:styleId="icono1">
    <w:name w:val="icono_1"/>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2">
    <w:name w:val="icono_2"/>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3">
    <w:name w:val="icono_3"/>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4">
    <w:name w:val="icono_4"/>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5">
    <w:name w:val="icono_5"/>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6">
    <w:name w:val="icono_6"/>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7">
    <w:name w:val="icono_7"/>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8">
    <w:name w:val="icono_8"/>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avi">
    <w:name w:val="icono_avi"/>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bmp">
    <w:name w:val="icono_bmp"/>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doc">
    <w:name w:val="icono_doc"/>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fla">
    <w:name w:val="icono_fla"/>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gif">
    <w:name w:val="icono_gif"/>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htm">
    <w:name w:val="icono_htm"/>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img">
    <w:name w:val="icono_img"/>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iso">
    <w:name w:val="icono_iso"/>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jar">
    <w:name w:val="icono_jar"/>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jpg">
    <w:name w:val="icono_jpg"/>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mov">
    <w:name w:val="icono_mov"/>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mp3">
    <w:name w:val="icono_mp3"/>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pdf">
    <w:name w:val="icono_pdf"/>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png">
    <w:name w:val="icono_png"/>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ppt">
    <w:name w:val="icono_ppt"/>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rar">
    <w:name w:val="icono_rar"/>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rtf">
    <w:name w:val="icono_rtf"/>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tar">
    <w:name w:val="icono_tar"/>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tif">
    <w:name w:val="icono_tif"/>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txt">
    <w:name w:val="icono_txt"/>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wav">
    <w:name w:val="icono_wav"/>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wma">
    <w:name w:val="icono_wma"/>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wmv">
    <w:name w:val="icono_wmv"/>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xls">
    <w:name w:val="icono_xls"/>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xml">
    <w:name w:val="icono_xml"/>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zip">
    <w:name w:val="icono_zip"/>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audio1">
    <w:name w:val="audio_1"/>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video1">
    <w:name w:val="video_1"/>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foto1">
    <w:name w:val="foto_1"/>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nfo1">
    <w:name w:val="info_1"/>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rel1">
    <w:name w:val="rel_1"/>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audio2">
    <w:name w:val="audio_2"/>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video2">
    <w:name w:val="video_2"/>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foto2">
    <w:name w:val="foto_2"/>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nfo2">
    <w:name w:val="info_2"/>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recuadro">
    <w:name w:val="recuadro"/>
    <w:basedOn w:val="Normal"/>
    <w:rsid w:val="0093430A"/>
    <w:pPr>
      <w:spacing w:before="240" w:after="240" w:line="240" w:lineRule="auto"/>
      <w:ind w:left="240" w:right="240"/>
    </w:pPr>
    <w:rPr>
      <w:rFonts w:ascii="Times New Roman" w:eastAsia="Times New Roman" w:hAnsi="Times New Roman"/>
      <w:color w:val="2F2F2F"/>
      <w:sz w:val="24"/>
      <w:szCs w:val="24"/>
      <w:lang w:val="es-ES" w:eastAsia="es-ES"/>
    </w:rPr>
  </w:style>
  <w:style w:type="paragraph" w:customStyle="1" w:styleId="recuadro2">
    <w:name w:val="recuadro2"/>
    <w:basedOn w:val="Normal"/>
    <w:rsid w:val="0093430A"/>
    <w:pPr>
      <w:pBdr>
        <w:top w:val="single" w:sz="6" w:space="12" w:color="808080"/>
        <w:left w:val="single" w:sz="6" w:space="12" w:color="808080"/>
        <w:bottom w:val="single" w:sz="6" w:space="12" w:color="808080"/>
        <w:right w:val="single" w:sz="6" w:space="12" w:color="808080"/>
      </w:pBdr>
      <w:shd w:val="clear" w:color="auto" w:fill="F9F7FA"/>
      <w:spacing w:before="240" w:after="240" w:line="240" w:lineRule="auto"/>
      <w:ind w:left="240" w:right="240"/>
    </w:pPr>
    <w:rPr>
      <w:rFonts w:ascii="Courier" w:eastAsia="Times New Roman" w:hAnsi="Courier"/>
      <w:color w:val="2F2F2F"/>
      <w:sz w:val="18"/>
      <w:szCs w:val="18"/>
      <w:lang w:val="es-ES" w:eastAsia="es-ES"/>
    </w:rPr>
  </w:style>
  <w:style w:type="paragraph" w:customStyle="1" w:styleId="recuadro3">
    <w:name w:val="recuadro3"/>
    <w:basedOn w:val="Normal"/>
    <w:rsid w:val="0093430A"/>
    <w:pPr>
      <w:pBdr>
        <w:top w:val="single" w:sz="12" w:space="12" w:color="737373"/>
        <w:left w:val="single" w:sz="12" w:space="12" w:color="737373"/>
        <w:bottom w:val="single" w:sz="12" w:space="12" w:color="737373"/>
        <w:right w:val="single" w:sz="12" w:space="12" w:color="737373"/>
      </w:pBdr>
      <w:shd w:val="clear" w:color="auto" w:fill="F4F5F9"/>
      <w:spacing w:after="120" w:line="240" w:lineRule="auto"/>
      <w:ind w:left="120"/>
    </w:pPr>
    <w:rPr>
      <w:rFonts w:ascii="Times New Roman" w:eastAsia="Times New Roman" w:hAnsi="Times New Roman"/>
      <w:color w:val="2F2F2F"/>
      <w:sz w:val="17"/>
      <w:szCs w:val="17"/>
      <w:lang w:val="es-ES" w:eastAsia="es-ES"/>
    </w:rPr>
  </w:style>
  <w:style w:type="paragraph" w:customStyle="1" w:styleId="recuadro4">
    <w:name w:val="recuadro4"/>
    <w:basedOn w:val="Normal"/>
    <w:rsid w:val="0093430A"/>
    <w:pPr>
      <w:spacing w:after="120" w:line="240" w:lineRule="auto"/>
      <w:ind w:left="120"/>
    </w:pPr>
    <w:rPr>
      <w:rFonts w:ascii="Times New Roman" w:eastAsia="Times New Roman" w:hAnsi="Times New Roman"/>
      <w:color w:val="2F2F2F"/>
      <w:sz w:val="17"/>
      <w:szCs w:val="17"/>
      <w:lang w:val="es-ES" w:eastAsia="es-ES"/>
    </w:rPr>
  </w:style>
  <w:style w:type="paragraph" w:customStyle="1" w:styleId="recuadro5">
    <w:name w:val="recuadro5"/>
    <w:basedOn w:val="Normal"/>
    <w:rsid w:val="0093430A"/>
    <w:pPr>
      <w:pBdr>
        <w:top w:val="single" w:sz="6" w:space="12" w:color="808080"/>
        <w:left w:val="single" w:sz="6" w:space="12" w:color="808080"/>
        <w:bottom w:val="single" w:sz="6" w:space="12" w:color="808080"/>
        <w:right w:val="single" w:sz="6" w:space="12" w:color="808080"/>
      </w:pBdr>
      <w:spacing w:before="240" w:after="240" w:line="240" w:lineRule="auto"/>
      <w:ind w:left="240" w:right="240"/>
    </w:pPr>
    <w:rPr>
      <w:rFonts w:ascii="Times New Roman" w:eastAsia="Times New Roman" w:hAnsi="Times New Roman"/>
      <w:color w:val="2F2F2F"/>
      <w:sz w:val="24"/>
      <w:szCs w:val="24"/>
      <w:lang w:val="es-ES" w:eastAsia="es-ES"/>
    </w:rPr>
  </w:style>
  <w:style w:type="paragraph" w:customStyle="1" w:styleId="tituloseccion">
    <w:name w:val="titulo_seccion"/>
    <w:basedOn w:val="Normal"/>
    <w:rsid w:val="0093430A"/>
    <w:pPr>
      <w:pBdr>
        <w:left w:val="single" w:sz="12" w:space="4" w:color="E4E3E3"/>
      </w:pBdr>
      <w:spacing w:after="120" w:line="240" w:lineRule="auto"/>
      <w:ind w:left="120"/>
    </w:pPr>
    <w:rPr>
      <w:rFonts w:ascii="Times New Roman" w:eastAsia="Times New Roman" w:hAnsi="Times New Roman"/>
      <w:b/>
      <w:bCs/>
      <w:caps/>
      <w:color w:val="800000"/>
      <w:lang w:val="es-ES" w:eastAsia="es-ES"/>
    </w:rPr>
  </w:style>
  <w:style w:type="paragraph" w:customStyle="1" w:styleId="tituloseccionb">
    <w:name w:val="titulo_seccion_b"/>
    <w:basedOn w:val="Normal"/>
    <w:rsid w:val="0093430A"/>
    <w:pPr>
      <w:spacing w:after="120" w:line="240" w:lineRule="auto"/>
      <w:ind w:left="120"/>
    </w:pPr>
    <w:rPr>
      <w:rFonts w:ascii="Times New Roman" w:eastAsia="Times New Roman" w:hAnsi="Times New Roman"/>
      <w:b/>
      <w:bCs/>
      <w:color w:val="808080"/>
      <w:sz w:val="17"/>
      <w:szCs w:val="17"/>
      <w:lang w:val="es-ES" w:eastAsia="es-ES"/>
    </w:rPr>
  </w:style>
  <w:style w:type="paragraph" w:customStyle="1" w:styleId="rutadenavegacion">
    <w:name w:val="ruta_de_navegacion"/>
    <w:basedOn w:val="Normal"/>
    <w:rsid w:val="0093430A"/>
    <w:pPr>
      <w:spacing w:after="240" w:line="240" w:lineRule="auto"/>
      <w:ind w:left="120"/>
    </w:pPr>
    <w:rPr>
      <w:rFonts w:ascii="Times New Roman" w:eastAsia="Times New Roman" w:hAnsi="Times New Roman"/>
      <w:caps/>
      <w:color w:val="D92B12"/>
      <w:sz w:val="17"/>
      <w:szCs w:val="17"/>
      <w:lang w:val="es-ES" w:eastAsia="es-ES"/>
    </w:rPr>
  </w:style>
  <w:style w:type="paragraph" w:customStyle="1" w:styleId="herramientasdelusuario">
    <w:name w:val="herramientas_del_usuario"/>
    <w:basedOn w:val="Normal"/>
    <w:rsid w:val="0093430A"/>
    <w:pPr>
      <w:spacing w:after="120" w:line="240" w:lineRule="auto"/>
      <w:ind w:left="120"/>
    </w:pPr>
    <w:rPr>
      <w:rFonts w:ascii="Times New Roman" w:eastAsia="Times New Roman" w:hAnsi="Times New Roman"/>
      <w:color w:val="2F2F2F"/>
      <w:sz w:val="17"/>
      <w:szCs w:val="17"/>
      <w:lang w:val="es-ES" w:eastAsia="es-ES"/>
    </w:rPr>
  </w:style>
  <w:style w:type="paragraph" w:customStyle="1" w:styleId="textoherramientas">
    <w:name w:val="texto_herramientas"/>
    <w:basedOn w:val="Normal"/>
    <w:rsid w:val="0093430A"/>
    <w:pPr>
      <w:spacing w:after="120" w:line="240" w:lineRule="auto"/>
      <w:ind w:left="120"/>
      <w:textAlignment w:val="top"/>
    </w:pPr>
    <w:rPr>
      <w:rFonts w:ascii="Times New Roman" w:eastAsia="Times New Roman" w:hAnsi="Times New Roman"/>
      <w:color w:val="2F2F2F"/>
      <w:sz w:val="24"/>
      <w:szCs w:val="24"/>
      <w:lang w:val="es-ES" w:eastAsia="es-ES"/>
    </w:rPr>
  </w:style>
  <w:style w:type="paragraph" w:customStyle="1" w:styleId="titulonota">
    <w:name w:val="titulo_nota"/>
    <w:basedOn w:val="Normal"/>
    <w:rsid w:val="0093430A"/>
    <w:pPr>
      <w:spacing w:after="120" w:line="240" w:lineRule="atLeast"/>
      <w:ind w:left="120"/>
    </w:pPr>
    <w:rPr>
      <w:rFonts w:ascii="Times New Roman" w:eastAsia="Times New Roman" w:hAnsi="Times New Roman"/>
      <w:b/>
      <w:bCs/>
      <w:caps/>
      <w:color w:val="929292"/>
      <w:sz w:val="29"/>
      <w:szCs w:val="29"/>
      <w:lang w:val="es-ES" w:eastAsia="es-ES"/>
    </w:rPr>
  </w:style>
  <w:style w:type="paragraph" w:customStyle="1" w:styleId="textonota">
    <w:name w:val="texto_nota"/>
    <w:basedOn w:val="Normal"/>
    <w:rsid w:val="0093430A"/>
    <w:pPr>
      <w:spacing w:after="120" w:line="240" w:lineRule="auto"/>
      <w:ind w:left="120"/>
    </w:pPr>
    <w:rPr>
      <w:rFonts w:ascii="Times New Roman" w:eastAsia="Times New Roman" w:hAnsi="Times New Roman"/>
      <w:color w:val="2F2F2F"/>
      <w:lang w:val="es-ES" w:eastAsia="es-ES"/>
    </w:rPr>
  </w:style>
  <w:style w:type="paragraph" w:customStyle="1" w:styleId="autornota">
    <w:name w:val="autor_nota"/>
    <w:basedOn w:val="Normal"/>
    <w:rsid w:val="0093430A"/>
    <w:pPr>
      <w:spacing w:after="120" w:line="240" w:lineRule="auto"/>
      <w:ind w:left="120"/>
      <w:jc w:val="right"/>
    </w:pPr>
    <w:rPr>
      <w:rFonts w:ascii="Times New Roman" w:eastAsia="Times New Roman" w:hAnsi="Times New Roman"/>
      <w:color w:val="BA5112"/>
      <w:sz w:val="14"/>
      <w:szCs w:val="14"/>
      <w:lang w:val="es-ES" w:eastAsia="es-ES"/>
    </w:rPr>
  </w:style>
  <w:style w:type="paragraph" w:customStyle="1" w:styleId="notachica">
    <w:name w:val="nota_chica"/>
    <w:basedOn w:val="Normal"/>
    <w:rsid w:val="0093430A"/>
    <w:pPr>
      <w:spacing w:after="120" w:line="240" w:lineRule="auto"/>
      <w:ind w:left="120"/>
    </w:pPr>
    <w:rPr>
      <w:rFonts w:ascii="Times New Roman" w:eastAsia="Times New Roman" w:hAnsi="Times New Roman"/>
      <w:color w:val="2F2F2F"/>
      <w:sz w:val="19"/>
      <w:szCs w:val="19"/>
      <w:lang w:val="es-ES" w:eastAsia="es-ES"/>
    </w:rPr>
  </w:style>
  <w:style w:type="paragraph" w:customStyle="1" w:styleId="notamedia">
    <w:name w:val="nota_media"/>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notagrande">
    <w:name w:val="nota_grande"/>
    <w:basedOn w:val="Normal"/>
    <w:rsid w:val="0093430A"/>
    <w:pPr>
      <w:spacing w:after="120" w:line="240" w:lineRule="auto"/>
      <w:ind w:left="120"/>
    </w:pPr>
    <w:rPr>
      <w:rFonts w:ascii="Times New Roman" w:eastAsia="Times New Roman" w:hAnsi="Times New Roman"/>
      <w:color w:val="2F2F2F"/>
      <w:sz w:val="31"/>
      <w:szCs w:val="31"/>
      <w:lang w:val="es-ES" w:eastAsia="es-ES"/>
    </w:rPr>
  </w:style>
  <w:style w:type="paragraph" w:customStyle="1" w:styleId="notaespecial">
    <w:name w:val="nota_especial"/>
    <w:basedOn w:val="Normal"/>
    <w:rsid w:val="0093430A"/>
    <w:pPr>
      <w:spacing w:after="120" w:line="240" w:lineRule="auto"/>
      <w:ind w:left="120"/>
    </w:pPr>
    <w:rPr>
      <w:rFonts w:ascii="Times New Roman" w:eastAsia="Times New Roman" w:hAnsi="Times New Roman"/>
      <w:b/>
      <w:bCs/>
      <w:color w:val="744D2F"/>
      <w:lang w:val="es-ES" w:eastAsia="es-ES"/>
    </w:rPr>
  </w:style>
  <w:style w:type="paragraph" w:customStyle="1" w:styleId="fechanota">
    <w:name w:val="fecha_nota"/>
    <w:basedOn w:val="Normal"/>
    <w:rsid w:val="0093430A"/>
    <w:pPr>
      <w:spacing w:after="120" w:line="240" w:lineRule="auto"/>
      <w:ind w:left="120"/>
    </w:pPr>
    <w:rPr>
      <w:rFonts w:ascii="Times New Roman" w:eastAsia="Times New Roman" w:hAnsi="Times New Roman"/>
      <w:b/>
      <w:bCs/>
      <w:color w:val="434D2A"/>
      <w:sz w:val="17"/>
      <w:szCs w:val="17"/>
      <w:lang w:val="es-ES" w:eastAsia="es-ES"/>
    </w:rPr>
  </w:style>
  <w:style w:type="paragraph" w:customStyle="1" w:styleId="renglonban">
    <w:name w:val="renglon_ban"/>
    <w:basedOn w:val="Normal"/>
    <w:rsid w:val="0093430A"/>
    <w:pPr>
      <w:spacing w:after="240" w:line="240" w:lineRule="auto"/>
      <w:ind w:left="120"/>
    </w:pPr>
    <w:rPr>
      <w:rFonts w:ascii="Times New Roman" w:eastAsia="Times New Roman" w:hAnsi="Times New Roman"/>
      <w:color w:val="2F2F2F"/>
      <w:sz w:val="24"/>
      <w:szCs w:val="24"/>
      <w:lang w:val="es-ES" w:eastAsia="es-ES"/>
    </w:rPr>
  </w:style>
  <w:style w:type="paragraph" w:customStyle="1" w:styleId="ban1">
    <w:name w:val="ban_1"/>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ban2">
    <w:name w:val="ban_2"/>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estrellas">
    <w:name w:val="estrellas"/>
    <w:basedOn w:val="Normal"/>
    <w:rsid w:val="0093430A"/>
    <w:pPr>
      <w:spacing w:after="15" w:line="240" w:lineRule="auto"/>
    </w:pPr>
    <w:rPr>
      <w:rFonts w:ascii="Times New Roman" w:eastAsia="Times New Roman" w:hAnsi="Times New Roman"/>
      <w:color w:val="2F2F2F"/>
      <w:sz w:val="24"/>
      <w:szCs w:val="24"/>
      <w:lang w:val="es-ES" w:eastAsia="es-ES"/>
    </w:rPr>
  </w:style>
  <w:style w:type="paragraph" w:customStyle="1" w:styleId="cuadronotasinicio">
    <w:name w:val="cuadro_notas_inicio"/>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notaprima">
    <w:name w:val="nota_prima"/>
    <w:basedOn w:val="Normal"/>
    <w:rsid w:val="0093430A"/>
    <w:pPr>
      <w:spacing w:before="120" w:after="120" w:line="240" w:lineRule="auto"/>
      <w:ind w:left="120"/>
    </w:pPr>
    <w:rPr>
      <w:rFonts w:ascii="Times New Roman" w:eastAsia="Times New Roman" w:hAnsi="Times New Roman"/>
      <w:color w:val="2F2F2F"/>
      <w:sz w:val="19"/>
      <w:szCs w:val="19"/>
      <w:lang w:val="es-ES" w:eastAsia="es-ES"/>
    </w:rPr>
  </w:style>
  <w:style w:type="paragraph" w:customStyle="1" w:styleId="bordeazul">
    <w:name w:val="borde_azul"/>
    <w:basedOn w:val="Normal"/>
    <w:rsid w:val="0093430A"/>
    <w:pPr>
      <w:pBdr>
        <w:top w:val="single" w:sz="6" w:space="0" w:color="289ED4"/>
        <w:left w:val="single" w:sz="6" w:space="0" w:color="289ED4"/>
        <w:bottom w:val="single" w:sz="6" w:space="0" w:color="289ED4"/>
        <w:right w:val="single" w:sz="6" w:space="0" w:color="289ED4"/>
      </w:pBdr>
      <w:spacing w:after="120" w:line="240" w:lineRule="auto"/>
      <w:ind w:left="120"/>
    </w:pPr>
    <w:rPr>
      <w:rFonts w:ascii="Times New Roman" w:eastAsia="Times New Roman" w:hAnsi="Times New Roman"/>
      <w:color w:val="2F2F2F"/>
      <w:sz w:val="24"/>
      <w:szCs w:val="24"/>
      <w:lang w:val="es-ES" w:eastAsia="es-ES"/>
    </w:rPr>
  </w:style>
  <w:style w:type="paragraph" w:customStyle="1" w:styleId="bordegris">
    <w:name w:val="borde_gris"/>
    <w:basedOn w:val="Normal"/>
    <w:rsid w:val="0093430A"/>
    <w:pPr>
      <w:pBdr>
        <w:top w:val="single" w:sz="6" w:space="0" w:color="737576"/>
        <w:left w:val="single" w:sz="6" w:space="0" w:color="737576"/>
        <w:bottom w:val="single" w:sz="6" w:space="0" w:color="737576"/>
        <w:right w:val="single" w:sz="6" w:space="0" w:color="737576"/>
      </w:pBdr>
      <w:spacing w:after="120" w:line="240" w:lineRule="auto"/>
      <w:ind w:left="120"/>
    </w:pPr>
    <w:rPr>
      <w:rFonts w:ascii="Times New Roman" w:eastAsia="Times New Roman" w:hAnsi="Times New Roman"/>
      <w:color w:val="2F2F2F"/>
      <w:sz w:val="24"/>
      <w:szCs w:val="24"/>
      <w:lang w:val="es-ES" w:eastAsia="es-ES"/>
    </w:rPr>
  </w:style>
  <w:style w:type="paragraph" w:customStyle="1" w:styleId="tituloseccion2">
    <w:name w:val="titulo_seccion2"/>
    <w:basedOn w:val="Normal"/>
    <w:rsid w:val="0093430A"/>
    <w:pPr>
      <w:pBdr>
        <w:left w:val="single" w:sz="12" w:space="4" w:color="E4E3E3"/>
      </w:pBdr>
      <w:spacing w:before="48" w:after="120" w:line="240" w:lineRule="auto"/>
      <w:ind w:left="120"/>
    </w:pPr>
    <w:rPr>
      <w:rFonts w:ascii="Times New Roman" w:eastAsia="Times New Roman" w:hAnsi="Times New Roman"/>
      <w:b/>
      <w:bCs/>
      <w:caps/>
      <w:color w:val="1C5DA4"/>
      <w:lang w:val="es-ES" w:eastAsia="es-ES"/>
    </w:rPr>
  </w:style>
  <w:style w:type="paragraph" w:customStyle="1" w:styleId="v4frame">
    <w:name w:val="v4_frame"/>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v4notas">
    <w:name w:val="v4_notas"/>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videosc">
    <w:name w:val="videos_c"/>
    <w:basedOn w:val="Normal"/>
    <w:rsid w:val="0093430A"/>
    <w:pPr>
      <w:spacing w:after="120" w:line="240" w:lineRule="auto"/>
      <w:ind w:left="120"/>
    </w:pPr>
    <w:rPr>
      <w:rFonts w:ascii="Times New Roman" w:eastAsia="Times New Roman" w:hAnsi="Times New Roman"/>
      <w:color w:val="2F2F2F"/>
      <w:sz w:val="16"/>
      <w:szCs w:val="16"/>
      <w:lang w:val="es-ES" w:eastAsia="es-ES"/>
    </w:rPr>
  </w:style>
  <w:style w:type="paragraph" w:customStyle="1" w:styleId="spantitulobloque">
    <w:name w:val="span_titulobloque"/>
    <w:basedOn w:val="Normal"/>
    <w:rsid w:val="0093430A"/>
    <w:pPr>
      <w:spacing w:after="120" w:line="240" w:lineRule="auto"/>
      <w:ind w:left="120"/>
    </w:pPr>
    <w:rPr>
      <w:rFonts w:ascii="Times New Roman" w:eastAsia="Times New Roman" w:hAnsi="Times New Roman"/>
      <w:color w:val="1CC263"/>
      <w:sz w:val="17"/>
      <w:szCs w:val="17"/>
      <w:lang w:val="es-ES" w:eastAsia="es-ES"/>
    </w:rPr>
  </w:style>
  <w:style w:type="paragraph" w:customStyle="1" w:styleId="titulobloque4">
    <w:name w:val="titulobloque4"/>
    <w:basedOn w:val="Normal"/>
    <w:rsid w:val="0093430A"/>
    <w:pPr>
      <w:spacing w:after="120" w:line="240" w:lineRule="auto"/>
      <w:ind w:left="120"/>
    </w:pPr>
    <w:rPr>
      <w:rFonts w:ascii="Times New Roman" w:eastAsia="Times New Roman" w:hAnsi="Times New Roman"/>
      <w:b/>
      <w:bCs/>
      <w:caps/>
      <w:color w:val="127D40"/>
      <w:sz w:val="19"/>
      <w:szCs w:val="19"/>
      <w:lang w:val="es-ES" w:eastAsia="es-ES"/>
    </w:rPr>
  </w:style>
  <w:style w:type="paragraph" w:customStyle="1" w:styleId="titulobloque5">
    <w:name w:val="titulobloque5"/>
    <w:basedOn w:val="Normal"/>
    <w:rsid w:val="0093430A"/>
    <w:pPr>
      <w:spacing w:after="120" w:line="240" w:lineRule="auto"/>
      <w:ind w:left="120"/>
    </w:pPr>
    <w:rPr>
      <w:rFonts w:ascii="Times New Roman" w:eastAsia="Times New Roman" w:hAnsi="Times New Roman"/>
      <w:b/>
      <w:bCs/>
      <w:color w:val="2F2F2F"/>
      <w:sz w:val="19"/>
      <w:szCs w:val="19"/>
      <w:lang w:val="es-ES" w:eastAsia="es-ES"/>
    </w:rPr>
  </w:style>
  <w:style w:type="paragraph" w:customStyle="1" w:styleId="subtitleazul">
    <w:name w:val="subtitle_azul"/>
    <w:basedOn w:val="Normal"/>
    <w:rsid w:val="0093430A"/>
    <w:pPr>
      <w:spacing w:after="120" w:line="240" w:lineRule="auto"/>
      <w:ind w:left="120"/>
    </w:pPr>
    <w:rPr>
      <w:rFonts w:ascii="Times New Roman" w:eastAsia="Times New Roman" w:hAnsi="Times New Roman"/>
      <w:b/>
      <w:bCs/>
      <w:caps/>
      <w:color w:val="127D40"/>
      <w:sz w:val="24"/>
      <w:szCs w:val="24"/>
      <w:lang w:val="es-ES" w:eastAsia="es-ES"/>
    </w:rPr>
  </w:style>
  <w:style w:type="paragraph" w:customStyle="1" w:styleId="txtblanco">
    <w:name w:val="txt_blanco"/>
    <w:basedOn w:val="Normal"/>
    <w:rsid w:val="0093430A"/>
    <w:pPr>
      <w:spacing w:after="120" w:line="240" w:lineRule="auto"/>
      <w:ind w:left="120"/>
    </w:pPr>
    <w:rPr>
      <w:rFonts w:ascii="Times New Roman" w:eastAsia="Times New Roman" w:hAnsi="Times New Roman"/>
      <w:b/>
      <w:bCs/>
      <w:caps/>
      <w:color w:val="FFFFFF"/>
      <w:lang w:val="es-ES" w:eastAsia="es-ES"/>
    </w:rPr>
  </w:style>
  <w:style w:type="paragraph" w:customStyle="1" w:styleId="txtblanco2">
    <w:name w:val="txt_blanco2"/>
    <w:basedOn w:val="Normal"/>
    <w:rsid w:val="0093430A"/>
    <w:pPr>
      <w:spacing w:after="120" w:line="240" w:lineRule="auto"/>
      <w:ind w:left="120"/>
    </w:pPr>
    <w:rPr>
      <w:rFonts w:ascii="Times New Roman" w:eastAsia="Times New Roman" w:hAnsi="Times New Roman"/>
      <w:b/>
      <w:bCs/>
      <w:caps/>
      <w:color w:val="FFFFFF"/>
      <w:lang w:val="es-ES" w:eastAsia="es-ES"/>
    </w:rPr>
  </w:style>
  <w:style w:type="paragraph" w:customStyle="1" w:styleId="txtblanco99">
    <w:name w:val="txt_blanco99"/>
    <w:basedOn w:val="Normal"/>
    <w:rsid w:val="0093430A"/>
    <w:pPr>
      <w:spacing w:after="120" w:line="240" w:lineRule="auto"/>
      <w:ind w:left="120"/>
    </w:pPr>
    <w:rPr>
      <w:rFonts w:ascii="Times New Roman" w:eastAsia="Times New Roman" w:hAnsi="Times New Roman"/>
      <w:b/>
      <w:bCs/>
      <w:caps/>
      <w:color w:val="010101"/>
      <w:lang w:val="es-ES" w:eastAsia="es-ES"/>
    </w:rPr>
  </w:style>
  <w:style w:type="paragraph" w:customStyle="1" w:styleId="tabbedpanelscontentgroup">
    <w:name w:val="tabbedpanelscontentgroup"/>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txtazul">
    <w:name w:val="txt_azul"/>
    <w:basedOn w:val="Normal"/>
    <w:rsid w:val="0093430A"/>
    <w:pPr>
      <w:spacing w:after="120" w:line="240" w:lineRule="auto"/>
      <w:ind w:left="120"/>
    </w:pPr>
    <w:rPr>
      <w:rFonts w:ascii="Times New Roman" w:eastAsia="Times New Roman" w:hAnsi="Times New Roman"/>
      <w:color w:val="2F2F2F"/>
      <w:lang w:val="es-ES" w:eastAsia="es-ES"/>
    </w:rPr>
  </w:style>
  <w:style w:type="paragraph" w:customStyle="1" w:styleId="txt">
    <w:name w:val="txt"/>
    <w:basedOn w:val="Normal"/>
    <w:rsid w:val="0093430A"/>
    <w:pPr>
      <w:spacing w:after="120" w:line="240" w:lineRule="auto"/>
      <w:ind w:left="120"/>
    </w:pPr>
    <w:rPr>
      <w:rFonts w:ascii="Times New Roman" w:eastAsia="Times New Roman" w:hAnsi="Times New Roman"/>
      <w:color w:val="2F2F2F"/>
      <w:lang w:val="es-ES" w:eastAsia="es-ES"/>
    </w:rPr>
  </w:style>
  <w:style w:type="paragraph" w:customStyle="1" w:styleId="breadcrum">
    <w:name w:val="breadcrum"/>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tabcontainer">
    <w:name w:val="tab_container"/>
    <w:basedOn w:val="Normal"/>
    <w:rsid w:val="0093430A"/>
    <w:pPr>
      <w:pBdr>
        <w:left w:val="single" w:sz="6" w:space="0" w:color="CCCCCC"/>
        <w:bottom w:val="single" w:sz="6" w:space="0" w:color="CCCCCC"/>
        <w:right w:val="single" w:sz="6" w:space="0" w:color="CCCCCC"/>
      </w:pBdr>
      <w:shd w:val="clear" w:color="auto" w:fill="FFFFFF"/>
      <w:spacing w:after="120" w:line="240" w:lineRule="auto"/>
      <w:ind w:left="120"/>
    </w:pPr>
    <w:rPr>
      <w:rFonts w:ascii="Times New Roman" w:eastAsia="Times New Roman" w:hAnsi="Times New Roman"/>
      <w:color w:val="2F2F2F"/>
      <w:sz w:val="24"/>
      <w:szCs w:val="24"/>
      <w:lang w:val="es-ES" w:eastAsia="es-ES"/>
    </w:rPr>
  </w:style>
  <w:style w:type="paragraph" w:customStyle="1" w:styleId="tabcontent">
    <w:name w:val="tab_content"/>
    <w:basedOn w:val="Normal"/>
    <w:rsid w:val="0093430A"/>
    <w:pPr>
      <w:spacing w:after="120" w:line="240" w:lineRule="auto"/>
      <w:ind w:left="120"/>
    </w:pPr>
    <w:rPr>
      <w:rFonts w:ascii="Times New Roman" w:eastAsia="Times New Roman" w:hAnsi="Times New Roman"/>
      <w:color w:val="2F2F2F"/>
      <w:sz w:val="29"/>
      <w:szCs w:val="29"/>
      <w:lang w:val="es-ES" w:eastAsia="es-ES"/>
    </w:rPr>
  </w:style>
  <w:style w:type="paragraph" w:customStyle="1" w:styleId="Normal1">
    <w:name w:val="Normal1"/>
    <w:basedOn w:val="Normal"/>
    <w:rsid w:val="0093430A"/>
    <w:pPr>
      <w:spacing w:line="240" w:lineRule="auto"/>
    </w:pPr>
    <w:rPr>
      <w:rFonts w:ascii="Arial" w:eastAsia="Times New Roman" w:hAnsi="Arial" w:cs="Arial"/>
      <w:color w:val="2F2F2F"/>
      <w:lang w:val="es-ES" w:eastAsia="es-ES"/>
    </w:rPr>
  </w:style>
  <w:style w:type="paragraph" w:customStyle="1" w:styleId="titulo2">
    <w:name w:val="titulo_2"/>
    <w:basedOn w:val="Normal"/>
    <w:rsid w:val="0093430A"/>
    <w:pPr>
      <w:pBdr>
        <w:top w:val="single" w:sz="6" w:space="0" w:color="000000"/>
      </w:pBdr>
      <w:spacing w:after="101" w:line="240" w:lineRule="auto"/>
      <w:jc w:val="both"/>
    </w:pPr>
    <w:rPr>
      <w:rFonts w:ascii="Times New Roman" w:eastAsia="Times New Roman" w:hAnsi="Times New Roman"/>
      <w:color w:val="2F2F2F"/>
      <w:sz w:val="18"/>
      <w:szCs w:val="18"/>
      <w:lang w:val="es-ES" w:eastAsia="es-ES"/>
    </w:rPr>
  </w:style>
  <w:style w:type="paragraph" w:customStyle="1" w:styleId="titulo1">
    <w:name w:val="titulo_1"/>
    <w:basedOn w:val="Normal"/>
    <w:rsid w:val="0093430A"/>
    <w:pPr>
      <w:pBdr>
        <w:bottom w:val="single" w:sz="12" w:space="0" w:color="000000"/>
      </w:pBdr>
      <w:spacing w:before="120" w:after="0" w:line="240" w:lineRule="auto"/>
      <w:jc w:val="both"/>
    </w:pPr>
    <w:rPr>
      <w:rFonts w:ascii="Times New Roman" w:eastAsia="Times New Roman" w:hAnsi="Times New Roman"/>
      <w:b/>
      <w:bCs/>
      <w:color w:val="2F2F2F"/>
      <w:sz w:val="18"/>
      <w:szCs w:val="18"/>
      <w:lang w:val="es-ES" w:eastAsia="es-ES"/>
    </w:rPr>
  </w:style>
  <w:style w:type="paragraph" w:customStyle="1" w:styleId="romanos0">
    <w:name w:val="romanos"/>
    <w:basedOn w:val="Normal"/>
    <w:rsid w:val="0093430A"/>
    <w:pPr>
      <w:spacing w:after="101" w:line="240" w:lineRule="auto"/>
      <w:ind w:left="720" w:hanging="432"/>
      <w:jc w:val="both"/>
    </w:pPr>
    <w:rPr>
      <w:rFonts w:ascii="Times New Roman" w:eastAsia="Times New Roman" w:hAnsi="Times New Roman"/>
      <w:color w:val="2F2F2F"/>
      <w:sz w:val="18"/>
      <w:szCs w:val="18"/>
      <w:lang w:val="es-ES" w:eastAsia="es-ES"/>
    </w:rPr>
  </w:style>
  <w:style w:type="paragraph" w:customStyle="1" w:styleId="resaltado">
    <w:name w:val="resaltado"/>
    <w:basedOn w:val="Normal"/>
    <w:rsid w:val="0093430A"/>
    <w:pPr>
      <w:spacing w:after="120" w:line="240" w:lineRule="auto"/>
      <w:ind w:left="120"/>
    </w:pPr>
    <w:rPr>
      <w:rFonts w:ascii="Times New Roman" w:eastAsia="Times New Roman" w:hAnsi="Times New Roman"/>
      <w:b/>
      <w:bCs/>
      <w:color w:val="2F2F2F"/>
      <w:sz w:val="24"/>
      <w:szCs w:val="24"/>
      <w:lang w:val="es-ES" w:eastAsia="es-ES"/>
    </w:rPr>
  </w:style>
  <w:style w:type="paragraph" w:customStyle="1" w:styleId="tabbedpanels">
    <w:name w:val="tabbedpanels"/>
    <w:basedOn w:val="Normal"/>
    <w:rsid w:val="0093430A"/>
    <w:pPr>
      <w:shd w:val="clear" w:color="auto" w:fill="FFFFFF"/>
      <w:spacing w:after="120" w:line="240" w:lineRule="auto"/>
      <w:ind w:left="120"/>
    </w:pPr>
    <w:rPr>
      <w:rFonts w:ascii="Times New Roman" w:eastAsia="Times New Roman" w:hAnsi="Times New Roman"/>
      <w:color w:val="2F2F2F"/>
      <w:sz w:val="24"/>
      <w:szCs w:val="24"/>
      <w:lang w:val="es-ES" w:eastAsia="es-ES"/>
    </w:rPr>
  </w:style>
  <w:style w:type="paragraph" w:customStyle="1" w:styleId="tabbedpanelstabgroup">
    <w:name w:val="tabbedpanelstabgroup"/>
    <w:basedOn w:val="Normal"/>
    <w:rsid w:val="0093430A"/>
    <w:pPr>
      <w:shd w:val="clear" w:color="auto" w:fill="FFFFFF"/>
      <w:spacing w:after="120" w:line="240" w:lineRule="auto"/>
    </w:pPr>
    <w:rPr>
      <w:rFonts w:ascii="Times New Roman" w:eastAsia="Times New Roman" w:hAnsi="Times New Roman"/>
      <w:color w:val="2F2F2F"/>
      <w:sz w:val="24"/>
      <w:szCs w:val="24"/>
      <w:lang w:val="es-ES" w:eastAsia="es-ES"/>
    </w:rPr>
  </w:style>
  <w:style w:type="paragraph" w:customStyle="1" w:styleId="tabbedpanelstab">
    <w:name w:val="tabbedpanelstab"/>
    <w:basedOn w:val="Normal"/>
    <w:rsid w:val="0093430A"/>
    <w:pPr>
      <w:pBdr>
        <w:bottom w:val="single" w:sz="6" w:space="0" w:color="FFFFFF"/>
      </w:pBdr>
      <w:spacing w:after="120" w:line="240" w:lineRule="atLeast"/>
      <w:ind w:left="120"/>
    </w:pPr>
    <w:rPr>
      <w:rFonts w:ascii="Times New Roman" w:eastAsia="Times New Roman" w:hAnsi="Times New Roman"/>
      <w:color w:val="2F2F2F"/>
      <w:sz w:val="24"/>
      <w:szCs w:val="24"/>
      <w:lang w:val="es-ES" w:eastAsia="es-ES"/>
    </w:rPr>
  </w:style>
  <w:style w:type="paragraph" w:customStyle="1" w:styleId="tabbedpanelstabhover">
    <w:name w:val="tabbedpanelstabhover"/>
    <w:basedOn w:val="Normal"/>
    <w:rsid w:val="0093430A"/>
    <w:pPr>
      <w:shd w:val="clear" w:color="auto" w:fill="F1F0F0"/>
      <w:spacing w:after="120" w:line="240" w:lineRule="auto"/>
      <w:ind w:left="120"/>
    </w:pPr>
    <w:rPr>
      <w:rFonts w:ascii="Times New Roman" w:eastAsia="Times New Roman" w:hAnsi="Times New Roman"/>
      <w:color w:val="2F2F2F"/>
      <w:sz w:val="24"/>
      <w:szCs w:val="24"/>
      <w:lang w:val="es-ES" w:eastAsia="es-ES"/>
    </w:rPr>
  </w:style>
  <w:style w:type="paragraph" w:customStyle="1" w:styleId="slidedof2">
    <w:name w:val="slide_dof2"/>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descsec">
    <w:name w:val="desc_sec"/>
    <w:basedOn w:val="Normal"/>
    <w:rsid w:val="0093430A"/>
    <w:pPr>
      <w:spacing w:after="120" w:line="194" w:lineRule="atLeast"/>
      <w:ind w:left="120"/>
    </w:pPr>
    <w:rPr>
      <w:rFonts w:ascii="Times New Roman" w:eastAsia="Times New Roman" w:hAnsi="Times New Roman"/>
      <w:color w:val="2F2F2F"/>
      <w:sz w:val="20"/>
      <w:szCs w:val="20"/>
      <w:lang w:val="es-ES" w:eastAsia="es-ES"/>
    </w:rPr>
  </w:style>
  <w:style w:type="paragraph" w:customStyle="1" w:styleId="tabs">
    <w:name w:val="tabs"/>
    <w:basedOn w:val="Normal"/>
    <w:rsid w:val="0093430A"/>
    <w:pPr>
      <w:pBdr>
        <w:left w:val="single" w:sz="6" w:space="0" w:color="999999"/>
        <w:bottom w:val="single" w:sz="6" w:space="0" w:color="999999"/>
      </w:pBdr>
      <w:spacing w:after="0" w:line="240" w:lineRule="auto"/>
    </w:pPr>
    <w:rPr>
      <w:rFonts w:ascii="Times New Roman" w:eastAsia="Times New Roman" w:hAnsi="Times New Roman"/>
      <w:color w:val="2F2F2F"/>
      <w:sz w:val="24"/>
      <w:szCs w:val="24"/>
      <w:lang w:val="es-ES" w:eastAsia="es-ES"/>
    </w:rPr>
  </w:style>
  <w:style w:type="paragraph" w:customStyle="1" w:styleId="tabcontent2">
    <w:name w:val="tab_content2"/>
    <w:basedOn w:val="Normal"/>
    <w:rsid w:val="0093430A"/>
    <w:pPr>
      <w:spacing w:before="300" w:after="120" w:line="240" w:lineRule="auto"/>
      <w:ind w:left="120"/>
    </w:pPr>
    <w:rPr>
      <w:rFonts w:ascii="Times New Roman" w:eastAsia="Times New Roman" w:hAnsi="Times New Roman"/>
      <w:color w:val="2F2F2F"/>
      <w:sz w:val="29"/>
      <w:szCs w:val="29"/>
      <w:lang w:val="es-ES" w:eastAsia="es-ES"/>
    </w:rPr>
  </w:style>
  <w:style w:type="paragraph" w:customStyle="1" w:styleId="style1">
    <w:name w:val="style1"/>
    <w:basedOn w:val="Normal"/>
    <w:rsid w:val="0093430A"/>
    <w:pPr>
      <w:spacing w:after="120" w:line="240" w:lineRule="auto"/>
      <w:ind w:left="120"/>
    </w:pPr>
    <w:rPr>
      <w:rFonts w:ascii="Times New Roman" w:eastAsia="Times New Roman" w:hAnsi="Times New Roman"/>
      <w:color w:val="FF0000"/>
      <w:sz w:val="14"/>
      <w:szCs w:val="14"/>
      <w:lang w:val="es-ES" w:eastAsia="es-ES"/>
    </w:rPr>
  </w:style>
  <w:style w:type="paragraph" w:customStyle="1" w:styleId="espvertinputs">
    <w:name w:val="esp_vert_inputs"/>
    <w:basedOn w:val="Normal"/>
    <w:rsid w:val="0093430A"/>
    <w:pPr>
      <w:spacing w:before="60" w:after="60" w:line="240" w:lineRule="auto"/>
      <w:ind w:left="150"/>
    </w:pPr>
    <w:rPr>
      <w:rFonts w:ascii="Times New Roman" w:eastAsia="Times New Roman" w:hAnsi="Times New Roman"/>
      <w:color w:val="2F2F2F"/>
      <w:sz w:val="24"/>
      <w:szCs w:val="24"/>
      <w:lang w:val="es-ES" w:eastAsia="es-ES"/>
    </w:rPr>
  </w:style>
  <w:style w:type="paragraph" w:customStyle="1" w:styleId="tablefaqs">
    <w:name w:val="table_faqs"/>
    <w:basedOn w:val="Normal"/>
    <w:rsid w:val="0093430A"/>
    <w:pPr>
      <w:spacing w:before="150" w:after="120" w:line="240" w:lineRule="auto"/>
      <w:ind w:left="120"/>
    </w:pPr>
    <w:rPr>
      <w:rFonts w:ascii="Times New Roman" w:eastAsia="Times New Roman" w:hAnsi="Times New Roman"/>
      <w:color w:val="2F2F2F"/>
      <w:sz w:val="24"/>
      <w:szCs w:val="24"/>
      <w:lang w:val="es-ES" w:eastAsia="es-ES"/>
    </w:rPr>
  </w:style>
  <w:style w:type="paragraph" w:customStyle="1" w:styleId="txtnegro">
    <w:name w:val="txt_negro"/>
    <w:basedOn w:val="Normal"/>
    <w:rsid w:val="0093430A"/>
    <w:pPr>
      <w:spacing w:after="120" w:line="240" w:lineRule="auto"/>
      <w:ind w:left="120"/>
    </w:pPr>
    <w:rPr>
      <w:rFonts w:ascii="Times New Roman" w:eastAsia="Times New Roman" w:hAnsi="Times New Roman"/>
      <w:color w:val="2F2F2F"/>
      <w:lang w:val="es-ES" w:eastAsia="es-ES"/>
    </w:rPr>
  </w:style>
  <w:style w:type="paragraph" w:customStyle="1" w:styleId="enlaces2">
    <w:name w:val="enlaces2"/>
    <w:basedOn w:val="Normal"/>
    <w:rsid w:val="0093430A"/>
    <w:pPr>
      <w:spacing w:after="120" w:line="312" w:lineRule="atLeast"/>
      <w:ind w:left="120"/>
      <w:jc w:val="both"/>
    </w:pPr>
    <w:rPr>
      <w:rFonts w:ascii="Times New Roman" w:eastAsia="Times New Roman" w:hAnsi="Times New Roman"/>
      <w:color w:val="2F2F2F"/>
      <w:sz w:val="24"/>
      <w:szCs w:val="24"/>
      <w:lang w:val="es-ES" w:eastAsia="es-ES"/>
    </w:rPr>
  </w:style>
  <w:style w:type="paragraph" w:customStyle="1" w:styleId="ayudapad">
    <w:name w:val="ayuda_pad"/>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historiapad">
    <w:name w:val="historia_pad"/>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chatboton">
    <w:name w:val="chat_boton"/>
    <w:basedOn w:val="Normal"/>
    <w:rsid w:val="0093430A"/>
    <w:pPr>
      <w:spacing w:after="150" w:line="240" w:lineRule="auto"/>
      <w:ind w:left="120"/>
    </w:pPr>
    <w:rPr>
      <w:rFonts w:ascii="Times New Roman" w:eastAsia="Times New Roman" w:hAnsi="Times New Roman"/>
      <w:color w:val="2F2F2F"/>
      <w:sz w:val="24"/>
      <w:szCs w:val="24"/>
      <w:lang w:val="es-ES" w:eastAsia="es-ES"/>
    </w:rPr>
  </w:style>
  <w:style w:type="paragraph" w:customStyle="1" w:styleId="twitter">
    <w:name w:val="twitter"/>
    <w:basedOn w:val="Normal"/>
    <w:rsid w:val="0093430A"/>
    <w:pPr>
      <w:spacing w:after="120" w:line="240" w:lineRule="auto"/>
      <w:ind w:left="120" w:right="975"/>
    </w:pPr>
    <w:rPr>
      <w:rFonts w:ascii="Times New Roman" w:eastAsia="Times New Roman" w:hAnsi="Times New Roman"/>
      <w:color w:val="2F2F2F"/>
      <w:sz w:val="24"/>
      <w:szCs w:val="24"/>
      <w:lang w:val="es-ES" w:eastAsia="es-ES"/>
    </w:rPr>
  </w:style>
  <w:style w:type="paragraph" w:customStyle="1" w:styleId="logoutprincipal">
    <w:name w:val="logout_principal"/>
    <w:basedOn w:val="Normal"/>
    <w:rsid w:val="0093430A"/>
    <w:pPr>
      <w:spacing w:after="120" w:line="240" w:lineRule="auto"/>
      <w:ind w:left="120"/>
    </w:pPr>
    <w:rPr>
      <w:rFonts w:ascii="Times New Roman" w:eastAsia="Times New Roman" w:hAnsi="Times New Roman"/>
      <w:color w:val="2F2F2F"/>
      <w:sz w:val="18"/>
      <w:szCs w:val="18"/>
      <w:lang w:val="es-ES" w:eastAsia="es-ES"/>
    </w:rPr>
  </w:style>
  <w:style w:type="paragraph" w:customStyle="1" w:styleId="datepickercontainer">
    <w:name w:val="datepickercontainer"/>
    <w:basedOn w:val="Normal"/>
    <w:rsid w:val="0093430A"/>
    <w:pPr>
      <w:shd w:val="clear" w:color="auto" w:fill="F7F3F7"/>
      <w:spacing w:after="120" w:line="240" w:lineRule="auto"/>
      <w:ind w:left="120"/>
    </w:pPr>
    <w:rPr>
      <w:rFonts w:ascii="Times New Roman" w:eastAsia="Times New Roman" w:hAnsi="Times New Roman"/>
      <w:color w:val="2F2F2F"/>
      <w:sz w:val="24"/>
      <w:szCs w:val="24"/>
      <w:lang w:val="es-ES" w:eastAsia="es-ES"/>
    </w:rPr>
  </w:style>
  <w:style w:type="paragraph" w:customStyle="1" w:styleId="datepickerbordert">
    <w:name w:val="datepickerbordert"/>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datepickerborderb">
    <w:name w:val="datepickerborderb"/>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datepickerborderl">
    <w:name w:val="datepickerborderl"/>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datepickerborderr">
    <w:name w:val="datepickerborderr"/>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datepickerbordertl">
    <w:name w:val="datepickerbordertl"/>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datepickerbordertr">
    <w:name w:val="datepickerbordertr"/>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datepickerborderbl">
    <w:name w:val="datepickerborderbl"/>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datepickerborderbr">
    <w:name w:val="datepickerborderbr"/>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datepickerhidden">
    <w:name w:val="datepickerhidden"/>
    <w:basedOn w:val="Normal"/>
    <w:rsid w:val="0093430A"/>
    <w:pPr>
      <w:spacing w:after="120" w:line="240" w:lineRule="auto"/>
      <w:ind w:left="120"/>
    </w:pPr>
    <w:rPr>
      <w:rFonts w:ascii="Times New Roman" w:eastAsia="Times New Roman" w:hAnsi="Times New Roman"/>
      <w:vanish/>
      <w:color w:val="2F2F2F"/>
      <w:sz w:val="24"/>
      <w:szCs w:val="24"/>
      <w:lang w:val="es-ES" w:eastAsia="es-ES"/>
    </w:rPr>
  </w:style>
  <w:style w:type="paragraph" w:customStyle="1" w:styleId="megamenu">
    <w:name w:val="megamenu"/>
    <w:basedOn w:val="Normal"/>
    <w:rsid w:val="0093430A"/>
    <w:pPr>
      <w:pBdr>
        <w:top w:val="single" w:sz="12" w:space="8" w:color="555555"/>
        <w:left w:val="single" w:sz="6" w:space="8" w:color="555555"/>
        <w:bottom w:val="single" w:sz="12" w:space="8" w:color="555555"/>
        <w:right w:val="single" w:sz="6" w:space="8" w:color="555555"/>
      </w:pBdr>
      <w:shd w:val="clear" w:color="auto" w:fill="FFFFFF"/>
      <w:spacing w:after="120" w:line="240" w:lineRule="auto"/>
      <w:ind w:left="120"/>
    </w:pPr>
    <w:rPr>
      <w:rFonts w:ascii="Arial" w:eastAsia="Times New Roman" w:hAnsi="Arial" w:cs="Arial"/>
      <w:vanish/>
      <w:color w:val="2F2F2F"/>
      <w:sz w:val="18"/>
      <w:szCs w:val="18"/>
      <w:lang w:val="es-ES" w:eastAsia="es-ES"/>
    </w:rPr>
  </w:style>
  <w:style w:type="paragraph" w:customStyle="1" w:styleId="menuprincipal">
    <w:name w:val="menu_principal"/>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fondo10">
    <w:name w:val="fondo1"/>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column">
    <w:name w:val="column"/>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titleazul">
    <w:name w:val="title_azul"/>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olvido">
    <w:name w:val="olvido"/>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Encabezado1">
    <w:name w:val="Encabezado1"/>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headercalendar">
    <w:name w:val="header_calendar"/>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combos">
    <w:name w:val="combos"/>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enlacesleido">
    <w:name w:val="enlaces_leido"/>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mstwbox">
    <w:name w:val="mstwbox"/>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mstwbuttonlink">
    <w:name w:val="mstwbuttonlink"/>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calnav">
    <w:name w:val="cal_nav"/>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tabactuala">
    <w:name w:val="tab_actual_a"/>
    <w:basedOn w:val="Normal"/>
    <w:rsid w:val="0093430A"/>
    <w:pPr>
      <w:shd w:val="clear" w:color="auto" w:fill="737373"/>
      <w:spacing w:after="120" w:line="240" w:lineRule="auto"/>
      <w:ind w:left="120"/>
    </w:pPr>
    <w:rPr>
      <w:rFonts w:ascii="Times New Roman" w:eastAsia="Times New Roman" w:hAnsi="Times New Roman"/>
      <w:color w:val="2F2F2F"/>
      <w:sz w:val="24"/>
      <w:szCs w:val="24"/>
      <w:lang w:val="es-ES" w:eastAsia="es-ES"/>
    </w:rPr>
  </w:style>
  <w:style w:type="character" w:customStyle="1" w:styleId="txtazul1">
    <w:name w:val="txt_azul1"/>
    <w:basedOn w:val="Fuentedeprrafopredeter"/>
    <w:rsid w:val="0093430A"/>
    <w:rPr>
      <w:sz w:val="22"/>
      <w:szCs w:val="22"/>
    </w:rPr>
  </w:style>
  <w:style w:type="paragraph" w:customStyle="1" w:styleId="olvido1">
    <w:name w:val="olvido1"/>
    <w:basedOn w:val="Normal"/>
    <w:rsid w:val="0093430A"/>
    <w:pPr>
      <w:spacing w:after="120" w:line="240" w:lineRule="auto"/>
      <w:ind w:left="120"/>
    </w:pPr>
    <w:rPr>
      <w:rFonts w:ascii="Times New Roman" w:eastAsia="Times New Roman" w:hAnsi="Times New Roman"/>
      <w:color w:val="2F2F2F"/>
      <w:sz w:val="15"/>
      <w:szCs w:val="15"/>
      <w:lang w:val="es-ES" w:eastAsia="es-ES"/>
    </w:rPr>
  </w:style>
  <w:style w:type="paragraph" w:customStyle="1" w:styleId="topfooter1">
    <w:name w:val="topfooter1"/>
    <w:basedOn w:val="Normal"/>
    <w:rsid w:val="0093430A"/>
    <w:pPr>
      <w:spacing w:after="0" w:line="225" w:lineRule="atLeast"/>
    </w:pPr>
    <w:rPr>
      <w:rFonts w:ascii="Times New Roman" w:eastAsia="Times New Roman" w:hAnsi="Times New Roman"/>
      <w:color w:val="AAAAAA"/>
      <w:sz w:val="19"/>
      <w:szCs w:val="19"/>
      <w:lang w:val="es-ES" w:eastAsia="es-ES"/>
    </w:rPr>
  </w:style>
  <w:style w:type="paragraph" w:customStyle="1" w:styleId="piea1">
    <w:name w:val="pie_a1"/>
    <w:basedOn w:val="Normal"/>
    <w:rsid w:val="0093430A"/>
    <w:pPr>
      <w:spacing w:after="0" w:line="240" w:lineRule="auto"/>
    </w:pPr>
    <w:rPr>
      <w:rFonts w:ascii="Times New Roman" w:eastAsia="Times New Roman" w:hAnsi="Times New Roman"/>
      <w:color w:val="808080"/>
      <w:sz w:val="19"/>
      <w:szCs w:val="19"/>
      <w:lang w:val="es-ES" w:eastAsia="es-ES"/>
    </w:rPr>
  </w:style>
  <w:style w:type="paragraph" w:customStyle="1" w:styleId="fondo11">
    <w:name w:val="fondo11"/>
    <w:basedOn w:val="Normal"/>
    <w:rsid w:val="0093430A"/>
    <w:pPr>
      <w:shd w:val="clear" w:color="auto" w:fill="E8EDFF"/>
      <w:spacing w:after="120" w:line="240" w:lineRule="auto"/>
      <w:ind w:left="120"/>
    </w:pPr>
    <w:rPr>
      <w:rFonts w:ascii="Times New Roman" w:eastAsia="Times New Roman" w:hAnsi="Times New Roman"/>
      <w:color w:val="2F2F2F"/>
      <w:sz w:val="24"/>
      <w:szCs w:val="24"/>
      <w:lang w:val="es-ES" w:eastAsia="es-ES"/>
    </w:rPr>
  </w:style>
  <w:style w:type="paragraph" w:customStyle="1" w:styleId="calnav1">
    <w:name w:val="cal_nav1"/>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header1">
    <w:name w:val="header1"/>
    <w:basedOn w:val="Normal"/>
    <w:rsid w:val="0093430A"/>
    <w:pPr>
      <w:spacing w:after="120" w:line="240" w:lineRule="auto"/>
      <w:ind w:left="120"/>
      <w:jc w:val="center"/>
    </w:pPr>
    <w:rPr>
      <w:rFonts w:ascii="Verdana" w:eastAsia="Times New Roman" w:hAnsi="Verdana"/>
      <w:b/>
      <w:bCs/>
      <w:color w:val="222222"/>
      <w:sz w:val="15"/>
      <w:szCs w:val="15"/>
      <w:lang w:val="es-ES" w:eastAsia="es-ES"/>
    </w:rPr>
  </w:style>
  <w:style w:type="paragraph" w:customStyle="1" w:styleId="headercalendar1">
    <w:name w:val="header_calendar1"/>
    <w:basedOn w:val="Normal"/>
    <w:rsid w:val="0093430A"/>
    <w:pPr>
      <w:spacing w:after="120" w:line="240" w:lineRule="auto"/>
      <w:ind w:left="120"/>
      <w:jc w:val="center"/>
    </w:pPr>
    <w:rPr>
      <w:rFonts w:ascii="Verdana" w:eastAsia="Times New Roman" w:hAnsi="Verdana"/>
      <w:b/>
      <w:bCs/>
      <w:color w:val="222222"/>
      <w:sz w:val="15"/>
      <w:szCs w:val="15"/>
      <w:lang w:val="es-ES" w:eastAsia="es-ES"/>
    </w:rPr>
  </w:style>
  <w:style w:type="paragraph" w:customStyle="1" w:styleId="combos1">
    <w:name w:val="combos1"/>
    <w:basedOn w:val="Normal"/>
    <w:rsid w:val="0093430A"/>
    <w:pPr>
      <w:shd w:val="clear" w:color="auto" w:fill="7D8184"/>
      <w:spacing w:after="120" w:line="240" w:lineRule="auto"/>
      <w:ind w:left="120"/>
      <w:jc w:val="center"/>
    </w:pPr>
    <w:rPr>
      <w:rFonts w:ascii="Verdana" w:eastAsia="Times New Roman" w:hAnsi="Verdana"/>
      <w:b/>
      <w:bCs/>
      <w:color w:val="FFFFFF"/>
      <w:sz w:val="15"/>
      <w:szCs w:val="15"/>
      <w:lang w:val="es-ES" w:eastAsia="es-ES"/>
    </w:rPr>
  </w:style>
  <w:style w:type="paragraph" w:customStyle="1" w:styleId="tabcontent1">
    <w:name w:val="tab_content1"/>
    <w:basedOn w:val="Normal"/>
    <w:rsid w:val="0093430A"/>
    <w:pPr>
      <w:spacing w:after="120" w:line="240" w:lineRule="auto"/>
      <w:ind w:left="120"/>
    </w:pPr>
    <w:rPr>
      <w:rFonts w:ascii="Times New Roman" w:eastAsia="Times New Roman" w:hAnsi="Times New Roman"/>
      <w:color w:val="2F2F2F"/>
      <w:sz w:val="29"/>
      <w:szCs w:val="29"/>
      <w:lang w:val="es-ES" w:eastAsia="es-ES"/>
    </w:rPr>
  </w:style>
  <w:style w:type="paragraph" w:customStyle="1" w:styleId="tabcontent21">
    <w:name w:val="tab_content21"/>
    <w:basedOn w:val="Normal"/>
    <w:rsid w:val="0093430A"/>
    <w:pPr>
      <w:spacing w:before="300" w:after="120" w:line="240" w:lineRule="auto"/>
      <w:ind w:left="120"/>
    </w:pPr>
    <w:rPr>
      <w:rFonts w:ascii="Times New Roman" w:eastAsia="Times New Roman" w:hAnsi="Times New Roman"/>
      <w:color w:val="2F2F2F"/>
      <w:sz w:val="29"/>
      <w:szCs w:val="29"/>
      <w:lang w:val="es-ES" w:eastAsia="es-ES"/>
    </w:rPr>
  </w:style>
  <w:style w:type="paragraph" w:customStyle="1" w:styleId="enlacesleido1">
    <w:name w:val="enlaces_leido1"/>
    <w:basedOn w:val="Normal"/>
    <w:rsid w:val="0093430A"/>
    <w:pPr>
      <w:spacing w:after="120" w:line="240" w:lineRule="auto"/>
      <w:ind w:left="120"/>
    </w:pPr>
    <w:rPr>
      <w:rFonts w:ascii="Times New Roman" w:eastAsia="Times New Roman" w:hAnsi="Times New Roman"/>
      <w:color w:val="2F2F2F"/>
      <w:sz w:val="16"/>
      <w:szCs w:val="16"/>
      <w:lang w:val="es-ES" w:eastAsia="es-ES"/>
    </w:rPr>
  </w:style>
  <w:style w:type="paragraph" w:customStyle="1" w:styleId="enlacesleido2">
    <w:name w:val="enlaces_leido2"/>
    <w:basedOn w:val="Normal"/>
    <w:rsid w:val="0093430A"/>
    <w:pPr>
      <w:spacing w:after="120" w:line="240" w:lineRule="auto"/>
      <w:ind w:left="120"/>
    </w:pPr>
    <w:rPr>
      <w:rFonts w:ascii="Times New Roman" w:eastAsia="Times New Roman" w:hAnsi="Times New Roman"/>
      <w:color w:val="2F2F2F"/>
      <w:sz w:val="19"/>
      <w:szCs w:val="19"/>
      <w:lang w:val="es-ES" w:eastAsia="es-ES"/>
    </w:rPr>
  </w:style>
  <w:style w:type="paragraph" w:customStyle="1" w:styleId="txtazul2">
    <w:name w:val="txt_azul2"/>
    <w:basedOn w:val="Normal"/>
    <w:rsid w:val="0093430A"/>
    <w:pPr>
      <w:spacing w:after="120" w:line="240" w:lineRule="auto"/>
      <w:ind w:left="120"/>
    </w:pPr>
    <w:rPr>
      <w:rFonts w:ascii="Times New Roman" w:eastAsia="Times New Roman" w:hAnsi="Times New Roman"/>
      <w:color w:val="2F2F2F"/>
      <w:sz w:val="20"/>
      <w:szCs w:val="20"/>
      <w:lang w:val="es-ES" w:eastAsia="es-ES"/>
    </w:rPr>
  </w:style>
  <w:style w:type="paragraph" w:customStyle="1" w:styleId="titleazul1">
    <w:name w:val="title_azul1"/>
    <w:basedOn w:val="Normal"/>
    <w:rsid w:val="0093430A"/>
    <w:pPr>
      <w:spacing w:after="120" w:line="240" w:lineRule="auto"/>
      <w:ind w:left="120"/>
    </w:pPr>
    <w:rPr>
      <w:rFonts w:ascii="Times New Roman" w:eastAsia="Times New Roman" w:hAnsi="Times New Roman"/>
      <w:color w:val="2F2F2F"/>
      <w:sz w:val="23"/>
      <w:szCs w:val="23"/>
      <w:lang w:val="es-ES" w:eastAsia="es-ES"/>
    </w:rPr>
  </w:style>
  <w:style w:type="character" w:customStyle="1" w:styleId="txtazul3">
    <w:name w:val="txt_azul3"/>
    <w:basedOn w:val="Fuentedeprrafopredeter"/>
    <w:rsid w:val="0093430A"/>
    <w:rPr>
      <w:sz w:val="20"/>
      <w:szCs w:val="20"/>
    </w:rPr>
  </w:style>
  <w:style w:type="paragraph" w:customStyle="1" w:styleId="column1">
    <w:name w:val="column1"/>
    <w:basedOn w:val="Normal"/>
    <w:rsid w:val="0093430A"/>
    <w:pPr>
      <w:spacing w:after="120" w:line="240" w:lineRule="auto"/>
      <w:ind w:left="120" w:right="75"/>
    </w:pPr>
    <w:rPr>
      <w:rFonts w:ascii="Times New Roman" w:eastAsia="Times New Roman" w:hAnsi="Times New Roman"/>
      <w:color w:val="2F2F2F"/>
      <w:sz w:val="24"/>
      <w:szCs w:val="24"/>
      <w:lang w:val="es-ES" w:eastAsia="es-ES"/>
    </w:rPr>
  </w:style>
  <w:style w:type="paragraph" w:customStyle="1" w:styleId="mstwbox1">
    <w:name w:val="mstwbox1"/>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mstwbuttonlink1">
    <w:name w:val="mstwbuttonlink1"/>
    <w:basedOn w:val="Normal"/>
    <w:rsid w:val="0093430A"/>
    <w:pPr>
      <w:pBdr>
        <w:top w:val="single" w:sz="6" w:space="0" w:color="auto"/>
        <w:left w:val="single" w:sz="6" w:space="0" w:color="auto"/>
        <w:bottom w:val="single" w:sz="6" w:space="0" w:color="auto"/>
        <w:right w:val="single" w:sz="6" w:space="0" w:color="auto"/>
      </w:pBdr>
      <w:spacing w:after="120" w:line="240" w:lineRule="auto"/>
      <w:ind w:left="15" w:right="15"/>
      <w:jc w:val="center"/>
    </w:pPr>
    <w:rPr>
      <w:rFonts w:ascii="Times New Roman" w:eastAsia="Times New Roman" w:hAnsi="Times New Roman"/>
      <w:color w:val="2F2F2F"/>
      <w:sz w:val="24"/>
      <w:szCs w:val="24"/>
      <w:lang w:val="es-ES" w:eastAsia="es-ES"/>
    </w:rPr>
  </w:style>
  <w:style w:type="paragraph" w:styleId="Textoindependiente2">
    <w:name w:val="Body Text 2"/>
    <w:basedOn w:val="Normal"/>
    <w:link w:val="Textoindependiente2Car"/>
    <w:rsid w:val="0093430A"/>
    <w:pPr>
      <w:spacing w:after="0" w:line="240" w:lineRule="auto"/>
      <w:ind w:right="283"/>
      <w:jc w:val="both"/>
    </w:pPr>
    <w:rPr>
      <w:rFonts w:ascii="Arial" w:eastAsia="Times New Roman" w:hAnsi="Arial"/>
      <w:szCs w:val="20"/>
      <w:lang w:val="es-ES" w:eastAsia="es-ES"/>
    </w:rPr>
  </w:style>
  <w:style w:type="character" w:customStyle="1" w:styleId="Textoindependiente2Car">
    <w:name w:val="Texto independiente 2 Car"/>
    <w:basedOn w:val="Fuentedeprrafopredeter"/>
    <w:link w:val="Textoindependiente2"/>
    <w:rsid w:val="0093430A"/>
    <w:rPr>
      <w:rFonts w:ascii="Arial" w:eastAsia="Times New Roman" w:hAnsi="Arial"/>
      <w:sz w:val="22"/>
      <w:lang w:val="es-ES" w:eastAsia="es-ES"/>
    </w:rPr>
  </w:style>
  <w:style w:type="paragraph" w:customStyle="1" w:styleId="Textosinformato1">
    <w:name w:val="Texto sin formato1"/>
    <w:basedOn w:val="Normal"/>
    <w:rsid w:val="0093430A"/>
    <w:pPr>
      <w:overflowPunct w:val="0"/>
      <w:autoSpaceDE w:val="0"/>
      <w:autoSpaceDN w:val="0"/>
      <w:adjustRightInd w:val="0"/>
      <w:spacing w:after="0" w:line="240" w:lineRule="auto"/>
      <w:textAlignment w:val="baseline"/>
    </w:pPr>
    <w:rPr>
      <w:rFonts w:ascii="Courier New" w:eastAsia="Times New Roman" w:hAnsi="Courier New"/>
      <w:sz w:val="20"/>
      <w:szCs w:val="20"/>
      <w:lang w:eastAsia="es-ES"/>
    </w:rPr>
  </w:style>
  <w:style w:type="character" w:styleId="Textodelmarcadordeposicin">
    <w:name w:val="Placeholder Text"/>
    <w:uiPriority w:val="99"/>
    <w:semiHidden/>
    <w:rsid w:val="0093430A"/>
    <w:rPr>
      <w:color w:val="808080"/>
    </w:rPr>
  </w:style>
  <w:style w:type="paragraph" w:customStyle="1" w:styleId="Prrafodelista1">
    <w:name w:val="Párrafo de lista1"/>
    <w:basedOn w:val="Normal"/>
    <w:uiPriority w:val="99"/>
    <w:rsid w:val="0093430A"/>
    <w:pPr>
      <w:spacing w:before="120" w:after="0" w:line="240" w:lineRule="auto"/>
      <w:ind w:left="720"/>
      <w:jc w:val="both"/>
    </w:pPr>
    <w:rPr>
      <w:rFonts w:ascii="Verdana" w:eastAsia="Times New Roman" w:hAnsi="Verdana"/>
      <w:sz w:val="20"/>
      <w:szCs w:val="20"/>
      <w:lang w:val="en-US" w:eastAsia="es-ES"/>
    </w:rPr>
  </w:style>
  <w:style w:type="paragraph" w:customStyle="1" w:styleId="e1">
    <w:name w:val="e1"/>
    <w:basedOn w:val="Normal"/>
    <w:rsid w:val="0093430A"/>
    <w:pPr>
      <w:spacing w:before="20" w:after="36" w:line="240" w:lineRule="auto"/>
      <w:ind w:left="567" w:hanging="567"/>
      <w:jc w:val="both"/>
    </w:pPr>
    <w:rPr>
      <w:rFonts w:ascii="Arial" w:eastAsia="Times New Roman" w:hAnsi="Arial"/>
      <w:sz w:val="24"/>
      <w:szCs w:val="20"/>
      <w:lang w:val="es-ES_tradnl" w:eastAsia="es-ES"/>
    </w:rPr>
  </w:style>
  <w:style w:type="paragraph" w:customStyle="1" w:styleId="xl36">
    <w:name w:val="xl36"/>
    <w:basedOn w:val="Normal"/>
    <w:rsid w:val="0093430A"/>
    <w:pPr>
      <w:spacing w:before="100" w:after="100" w:line="240" w:lineRule="auto"/>
      <w:ind w:left="567" w:hanging="567"/>
      <w:jc w:val="center"/>
    </w:pPr>
    <w:rPr>
      <w:rFonts w:ascii="Arial" w:eastAsia="Arial Unicode MS" w:hAnsi="Arial"/>
      <w:sz w:val="16"/>
      <w:szCs w:val="20"/>
      <w:lang w:val="es-ES" w:eastAsia="es-ES"/>
    </w:rPr>
  </w:style>
  <w:style w:type="paragraph" w:styleId="Revisin">
    <w:name w:val="Revision"/>
    <w:hidden/>
    <w:uiPriority w:val="99"/>
    <w:semiHidden/>
    <w:rsid w:val="0093430A"/>
    <w:rPr>
      <w:rFonts w:asciiTheme="minorHAnsi" w:eastAsiaTheme="minorHAnsi" w:hAnsiTheme="minorHAnsi" w:cstheme="minorBidi"/>
      <w:sz w:val="22"/>
      <w:szCs w:val="22"/>
      <w:lang w:val="es-ES" w:eastAsia="en-US"/>
    </w:rPr>
  </w:style>
  <w:style w:type="paragraph" w:customStyle="1" w:styleId="yiv4146545237msonormal">
    <w:name w:val="yiv4146545237msonormal"/>
    <w:basedOn w:val="Normal"/>
    <w:rsid w:val="00E91CAE"/>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CE375E"/>
  </w:style>
  <w:style w:type="paragraph" w:styleId="Sinespaciado">
    <w:name w:val="No Spacing"/>
    <w:link w:val="SinespaciadoCar"/>
    <w:uiPriority w:val="1"/>
    <w:qFormat/>
    <w:rsid w:val="00B95BD0"/>
    <w:rPr>
      <w:rFonts w:asciiTheme="minorHAnsi" w:eastAsiaTheme="minorHAnsi" w:hAnsiTheme="minorHAnsi" w:cstheme="minorBidi"/>
      <w:sz w:val="22"/>
      <w:szCs w:val="22"/>
      <w:lang w:eastAsia="en-US"/>
    </w:rPr>
  </w:style>
  <w:style w:type="character" w:customStyle="1" w:styleId="ROMANOSCar">
    <w:name w:val="ROMANOS Car"/>
    <w:link w:val="ROMANOS"/>
    <w:locked/>
    <w:rsid w:val="0090662F"/>
    <w:rPr>
      <w:rFonts w:ascii="Arial" w:eastAsia="Times New Roman" w:hAnsi="Arial"/>
      <w:sz w:val="18"/>
      <w:lang w:eastAsia="es-ES"/>
    </w:rPr>
  </w:style>
  <w:style w:type="character" w:styleId="Refdenotaalpie">
    <w:name w:val="footnote reference"/>
    <w:aliases w:val="Footnote symbol,Appel note de bas de p,Footnote Reference/,Style 12,(NECG) Footnote Reference,Style 124,fr,Style 13,FR,Style 17,Style 3,Appel note de bas de p + 11 pt,Italic,Footnote,Appel note de bas de p1,Appel note de bas de p2"/>
    <w:uiPriority w:val="99"/>
    <w:unhideWhenUsed/>
    <w:qFormat/>
    <w:rsid w:val="0090662F"/>
    <w:rPr>
      <w:vertAlign w:val="superscript"/>
    </w:rPr>
  </w:style>
  <w:style w:type="character" w:customStyle="1" w:styleId="Cuadrculamedia1-nfasis2Car">
    <w:name w:val="Cuadrícula media 1 - Énfasis 2 Car"/>
    <w:link w:val="Cuadrculamedia1-nfasis2"/>
    <w:uiPriority w:val="34"/>
    <w:locked/>
    <w:rsid w:val="008A290A"/>
    <w:rPr>
      <w:rFonts w:ascii="Cambria" w:eastAsia="MS Mincho" w:hAnsi="Cambria"/>
      <w:sz w:val="24"/>
      <w:szCs w:val="24"/>
      <w:lang w:val="es-ES_tradnl" w:eastAsia="en-US"/>
    </w:rPr>
  </w:style>
  <w:style w:type="paragraph" w:customStyle="1" w:styleId="Listavistosa-nfasis11">
    <w:name w:val="Lista vistosa - Énfasis 11"/>
    <w:basedOn w:val="Normal"/>
    <w:uiPriority w:val="34"/>
    <w:qFormat/>
    <w:rsid w:val="008A290A"/>
    <w:pPr>
      <w:spacing w:after="0" w:line="240" w:lineRule="auto"/>
      <w:ind w:left="720"/>
      <w:contextualSpacing/>
    </w:pPr>
    <w:rPr>
      <w:rFonts w:ascii="Cambria" w:eastAsia="MS Mincho" w:hAnsi="Cambria"/>
      <w:sz w:val="24"/>
      <w:szCs w:val="24"/>
      <w:lang w:val="es-ES_tradnl"/>
    </w:rPr>
  </w:style>
  <w:style w:type="table" w:styleId="Cuadrculamedia1-nfasis2">
    <w:name w:val="Medium Grid 1 Accent 2"/>
    <w:basedOn w:val="Tablanormal"/>
    <w:link w:val="Cuadrculamedia1-nfasis2Car"/>
    <w:uiPriority w:val="34"/>
    <w:semiHidden/>
    <w:unhideWhenUsed/>
    <w:rsid w:val="008A290A"/>
    <w:rPr>
      <w:rFonts w:ascii="Cambria" w:eastAsia="MS Mincho" w:hAnsi="Cambria"/>
      <w:sz w:val="24"/>
      <w:szCs w:val="24"/>
      <w:lang w:val="es-ES_tradnl"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inespaciadoCar">
    <w:name w:val="Sin espaciado Car"/>
    <w:basedOn w:val="Fuentedeprrafopredeter"/>
    <w:link w:val="Sinespaciado"/>
    <w:uiPriority w:val="1"/>
    <w:rsid w:val="006E1471"/>
    <w:rPr>
      <w:rFonts w:asciiTheme="minorHAnsi" w:eastAsiaTheme="minorHAnsi" w:hAnsiTheme="minorHAnsi" w:cstheme="minorBidi"/>
      <w:sz w:val="22"/>
      <w:szCs w:val="22"/>
      <w:lang w:eastAsia="en-US"/>
    </w:rPr>
  </w:style>
  <w:style w:type="character" w:customStyle="1" w:styleId="PrrafodelistaCar">
    <w:name w:val="Párrafo de lista Car"/>
    <w:aliases w:val="4 Viñ 1nivel Car,Numeración 1 Car,Cuadrícula media 1 - Énfasis 21 Car,Listas Car,lp1 Car"/>
    <w:link w:val="Prrafodelista"/>
    <w:uiPriority w:val="34"/>
    <w:locked/>
    <w:rsid w:val="002467E2"/>
    <w:rPr>
      <w:rFonts w:ascii="Helv" w:eastAsia="Times New Roman" w:hAnsi="Helv"/>
      <w:sz w:val="24"/>
      <w:lang w:eastAsia="es-ES"/>
    </w:rPr>
  </w:style>
  <w:style w:type="paragraph" w:customStyle="1" w:styleId="TextoNormal">
    <w:name w:val="Texto Normal"/>
    <w:basedOn w:val="Normal"/>
    <w:link w:val="TextoNormalCar"/>
    <w:qFormat/>
    <w:rsid w:val="00451F13"/>
    <w:pPr>
      <w:pBdr>
        <w:top w:val="nil"/>
        <w:left w:val="nil"/>
        <w:bottom w:val="nil"/>
        <w:right w:val="nil"/>
        <w:between w:val="nil"/>
        <w:bar w:val="nil"/>
      </w:pBdr>
      <w:spacing w:after="0" w:line="240" w:lineRule="auto"/>
      <w:contextualSpacing/>
      <w:jc w:val="both"/>
    </w:pPr>
    <w:rPr>
      <w:rFonts w:ascii="Cambria" w:eastAsia="Arial Unicode MS" w:hAnsi="Cambria" w:cs="Arial Unicode MS"/>
      <w:color w:val="000000"/>
      <w:u w:color="000000"/>
      <w:bdr w:val="nil"/>
      <w:lang w:val="es-ES_tradnl"/>
    </w:rPr>
  </w:style>
  <w:style w:type="character" w:customStyle="1" w:styleId="TextoNormalCar">
    <w:name w:val="Texto Normal Car"/>
    <w:link w:val="TextoNormal"/>
    <w:rsid w:val="00451F13"/>
    <w:rPr>
      <w:rFonts w:ascii="Cambria" w:eastAsia="Arial Unicode MS" w:hAnsi="Cambria" w:cs="Arial Unicode MS"/>
      <w:color w:val="000000"/>
      <w:sz w:val="22"/>
      <w:szCs w:val="22"/>
      <w:u w:color="000000"/>
      <w:bdr w:val="nil"/>
      <w:lang w:val="es-ES_tradnl" w:eastAsia="en-US"/>
    </w:rPr>
  </w:style>
  <w:style w:type="table" w:customStyle="1" w:styleId="TableNormal">
    <w:name w:val="Table Normal"/>
    <w:uiPriority w:val="2"/>
    <w:semiHidden/>
    <w:unhideWhenUsed/>
    <w:qFormat/>
    <w:rsid w:val="002C529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C5295"/>
    <w:pPr>
      <w:widowControl w:val="0"/>
      <w:spacing w:after="0" w:line="240" w:lineRule="auto"/>
    </w:pPr>
    <w:rPr>
      <w:rFonts w:asciiTheme="minorHAnsi" w:eastAsiaTheme="minorHAnsi" w:hAnsiTheme="minorHAnsi" w:cstheme="minorBidi"/>
      <w:lang w:val="en-US"/>
    </w:rPr>
  </w:style>
  <w:style w:type="numbering" w:customStyle="1" w:styleId="Estilo1">
    <w:name w:val="Estilo1"/>
    <w:uiPriority w:val="99"/>
    <w:rsid w:val="005328EB"/>
    <w:pPr>
      <w:numPr>
        <w:numId w:val="2"/>
      </w:numPr>
    </w:pPr>
  </w:style>
  <w:style w:type="paragraph" w:customStyle="1" w:styleId="Tablas">
    <w:name w:val="Tablas"/>
    <w:basedOn w:val="Normal"/>
    <w:link w:val="TablasCar"/>
    <w:qFormat/>
    <w:rsid w:val="00586400"/>
    <w:pPr>
      <w:spacing w:after="60" w:line="240" w:lineRule="auto"/>
      <w:contextualSpacing/>
      <w:jc w:val="center"/>
    </w:pPr>
    <w:rPr>
      <w:rFonts w:asciiTheme="minorHAnsi" w:eastAsiaTheme="minorHAnsi" w:hAnsiTheme="minorHAnsi" w:cs="Arial"/>
      <w:color w:val="F79646" w:themeColor="accent6"/>
      <w:sz w:val="18"/>
    </w:rPr>
  </w:style>
  <w:style w:type="character" w:customStyle="1" w:styleId="TablasCar">
    <w:name w:val="Tablas Car"/>
    <w:basedOn w:val="Fuentedeprrafopredeter"/>
    <w:link w:val="Tablas"/>
    <w:rsid w:val="00586400"/>
    <w:rPr>
      <w:rFonts w:asciiTheme="minorHAnsi" w:eastAsiaTheme="minorHAnsi" w:hAnsiTheme="minorHAnsi" w:cs="Arial"/>
      <w:color w:val="F79646" w:themeColor="accent6"/>
      <w:sz w:val="18"/>
      <w:szCs w:val="22"/>
      <w:lang w:eastAsia="en-US"/>
    </w:rPr>
  </w:style>
  <w:style w:type="table" w:styleId="Tabladecuadrcula1clara-nfasis3">
    <w:name w:val="Grid Table 1 Light Accent 3"/>
    <w:basedOn w:val="Tablanormal"/>
    <w:uiPriority w:val="46"/>
    <w:rsid w:val="000B5E46"/>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adecuadrcula5oscura-nfasis3">
    <w:name w:val="Grid Table 5 Dark Accent 3"/>
    <w:basedOn w:val="Tablanormal"/>
    <w:uiPriority w:val="50"/>
    <w:rsid w:val="000B5E4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adecuadrcula4-nfasis3">
    <w:name w:val="Grid Table 4 Accent 3"/>
    <w:basedOn w:val="Tablanormal"/>
    <w:uiPriority w:val="49"/>
    <w:rsid w:val="000B5E4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Cuadrculadetablaclara">
    <w:name w:val="Grid Table Light"/>
    <w:basedOn w:val="Tablanormal"/>
    <w:uiPriority w:val="40"/>
    <w:rsid w:val="000B5E4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debloque">
    <w:name w:val="Block Text"/>
    <w:basedOn w:val="Normal"/>
    <w:uiPriority w:val="99"/>
    <w:unhideWhenUsed/>
    <w:rsid w:val="00BA4BAC"/>
    <w:pPr>
      <w:pBdr>
        <w:top w:val="nil"/>
        <w:left w:val="nil"/>
        <w:bottom w:val="nil"/>
        <w:right w:val="nil"/>
        <w:between w:val="nil"/>
        <w:bar w:val="nil"/>
      </w:pBdr>
      <w:spacing w:after="0" w:line="240" w:lineRule="auto"/>
      <w:ind w:left="1134" w:right="1182"/>
      <w:contextualSpacing/>
      <w:jc w:val="both"/>
    </w:pPr>
    <w:rPr>
      <w:rFonts w:ascii="ITC Avant Garde" w:eastAsia="Arial Unicode MS" w:hAnsi="ITC Avant Garde" w:cs="Arial"/>
      <w:i/>
      <w:color w:val="000000" w:themeColor="text1"/>
      <w:sz w:val="18"/>
      <w:szCs w:val="20"/>
      <w:bdr w:val="nil"/>
    </w:rPr>
  </w:style>
  <w:style w:type="paragraph" w:customStyle="1" w:styleId="Cuerpo">
    <w:name w:val="Cuerpo"/>
    <w:link w:val="CuerpoCar"/>
    <w:rsid w:val="00CD5F7B"/>
    <w:pPr>
      <w:pBdr>
        <w:top w:val="nil"/>
        <w:left w:val="nil"/>
        <w:bottom w:val="nil"/>
        <w:right w:val="nil"/>
        <w:between w:val="nil"/>
        <w:bar w:val="nil"/>
      </w:pBdr>
    </w:pPr>
    <w:rPr>
      <w:rFonts w:ascii="Cambria" w:eastAsia="Arial Unicode MS" w:hAnsi="Arial Unicode MS" w:cs="Arial Unicode MS"/>
      <w:color w:val="000000"/>
      <w:sz w:val="24"/>
      <w:szCs w:val="24"/>
      <w:u w:color="000000"/>
      <w:bdr w:val="nil"/>
      <w:lang w:val="es-ES_tradnl" w:eastAsia="en-US"/>
    </w:rPr>
  </w:style>
  <w:style w:type="character" w:customStyle="1" w:styleId="CuerpoCar">
    <w:name w:val="Cuerpo Car"/>
    <w:link w:val="Cuerpo"/>
    <w:rsid w:val="00CD5F7B"/>
    <w:rPr>
      <w:rFonts w:ascii="Cambria" w:eastAsia="Arial Unicode MS" w:hAnsi="Arial Unicode MS" w:cs="Arial Unicode MS"/>
      <w:color w:val="000000"/>
      <w:sz w:val="24"/>
      <w:szCs w:val="24"/>
      <w:u w:color="000000"/>
      <w:bdr w:val="nil"/>
      <w:lang w:val="es-ES_tradnl" w:eastAsia="en-US"/>
    </w:rPr>
  </w:style>
  <w:style w:type="character" w:customStyle="1" w:styleId="red">
    <w:name w:val="red"/>
    <w:basedOn w:val="Fuentedeprrafopredeter"/>
    <w:rsid w:val="00210E8B"/>
  </w:style>
  <w:style w:type="table" w:customStyle="1" w:styleId="Tabladecuadrcula1clara-nfasis31">
    <w:name w:val="Tabla de cuadrícula 1 clara - Énfasis 31"/>
    <w:basedOn w:val="Tablanormal"/>
    <w:uiPriority w:val="46"/>
    <w:rsid w:val="0001701B"/>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Tabladecuadrcula5oscura-nfasis31">
    <w:name w:val="Tabla de cuadrícula 5 oscura - Énfasis 31"/>
    <w:basedOn w:val="Tablanormal"/>
    <w:uiPriority w:val="50"/>
    <w:rsid w:val="0001701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Tabladecuadrcula4-nfasis31">
    <w:name w:val="Tabla de cuadrícula 4 - Énfasis 31"/>
    <w:basedOn w:val="Tablanormal"/>
    <w:uiPriority w:val="49"/>
    <w:rsid w:val="0001701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Cuadrculadetablaclara1">
    <w:name w:val="Cuadrícula de tabla clara1"/>
    <w:basedOn w:val="Tablanormal"/>
    <w:uiPriority w:val="40"/>
    <w:rsid w:val="0001701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2970">
      <w:bodyDiv w:val="1"/>
      <w:marLeft w:val="0"/>
      <w:marRight w:val="0"/>
      <w:marTop w:val="0"/>
      <w:marBottom w:val="0"/>
      <w:divBdr>
        <w:top w:val="none" w:sz="0" w:space="0" w:color="auto"/>
        <w:left w:val="none" w:sz="0" w:space="0" w:color="auto"/>
        <w:bottom w:val="none" w:sz="0" w:space="0" w:color="auto"/>
        <w:right w:val="none" w:sz="0" w:space="0" w:color="auto"/>
      </w:divBdr>
    </w:div>
    <w:div w:id="75252186">
      <w:bodyDiv w:val="1"/>
      <w:marLeft w:val="0"/>
      <w:marRight w:val="0"/>
      <w:marTop w:val="0"/>
      <w:marBottom w:val="0"/>
      <w:divBdr>
        <w:top w:val="none" w:sz="0" w:space="0" w:color="auto"/>
        <w:left w:val="none" w:sz="0" w:space="0" w:color="auto"/>
        <w:bottom w:val="none" w:sz="0" w:space="0" w:color="auto"/>
        <w:right w:val="none" w:sz="0" w:space="0" w:color="auto"/>
      </w:divBdr>
    </w:div>
    <w:div w:id="131757123">
      <w:bodyDiv w:val="1"/>
      <w:marLeft w:val="0"/>
      <w:marRight w:val="0"/>
      <w:marTop w:val="0"/>
      <w:marBottom w:val="0"/>
      <w:divBdr>
        <w:top w:val="none" w:sz="0" w:space="0" w:color="auto"/>
        <w:left w:val="none" w:sz="0" w:space="0" w:color="auto"/>
        <w:bottom w:val="none" w:sz="0" w:space="0" w:color="auto"/>
        <w:right w:val="none" w:sz="0" w:space="0" w:color="auto"/>
      </w:divBdr>
      <w:divsChild>
        <w:div w:id="1784884608">
          <w:marLeft w:val="1080"/>
          <w:marRight w:val="0"/>
          <w:marTop w:val="0"/>
          <w:marBottom w:val="90"/>
          <w:divBdr>
            <w:top w:val="none" w:sz="0" w:space="0" w:color="auto"/>
            <w:left w:val="none" w:sz="0" w:space="0" w:color="auto"/>
            <w:bottom w:val="none" w:sz="0" w:space="0" w:color="auto"/>
            <w:right w:val="none" w:sz="0" w:space="0" w:color="auto"/>
          </w:divBdr>
        </w:div>
        <w:div w:id="574048054">
          <w:marLeft w:val="1080"/>
          <w:marRight w:val="0"/>
          <w:marTop w:val="0"/>
          <w:marBottom w:val="90"/>
          <w:divBdr>
            <w:top w:val="none" w:sz="0" w:space="0" w:color="auto"/>
            <w:left w:val="none" w:sz="0" w:space="0" w:color="auto"/>
            <w:bottom w:val="none" w:sz="0" w:space="0" w:color="auto"/>
            <w:right w:val="none" w:sz="0" w:space="0" w:color="auto"/>
          </w:divBdr>
        </w:div>
      </w:divsChild>
    </w:div>
    <w:div w:id="135341489">
      <w:bodyDiv w:val="1"/>
      <w:marLeft w:val="0"/>
      <w:marRight w:val="0"/>
      <w:marTop w:val="0"/>
      <w:marBottom w:val="0"/>
      <w:divBdr>
        <w:top w:val="none" w:sz="0" w:space="0" w:color="auto"/>
        <w:left w:val="none" w:sz="0" w:space="0" w:color="auto"/>
        <w:bottom w:val="none" w:sz="0" w:space="0" w:color="auto"/>
        <w:right w:val="none" w:sz="0" w:space="0" w:color="auto"/>
      </w:divBdr>
    </w:div>
    <w:div w:id="163906378">
      <w:bodyDiv w:val="1"/>
      <w:marLeft w:val="0"/>
      <w:marRight w:val="0"/>
      <w:marTop w:val="0"/>
      <w:marBottom w:val="0"/>
      <w:divBdr>
        <w:top w:val="none" w:sz="0" w:space="0" w:color="auto"/>
        <w:left w:val="none" w:sz="0" w:space="0" w:color="auto"/>
        <w:bottom w:val="none" w:sz="0" w:space="0" w:color="auto"/>
        <w:right w:val="none" w:sz="0" w:space="0" w:color="auto"/>
      </w:divBdr>
      <w:divsChild>
        <w:div w:id="324748846">
          <w:marLeft w:val="0"/>
          <w:marRight w:val="0"/>
          <w:marTop w:val="0"/>
          <w:marBottom w:val="80"/>
          <w:divBdr>
            <w:top w:val="none" w:sz="0" w:space="0" w:color="auto"/>
            <w:left w:val="none" w:sz="0" w:space="0" w:color="auto"/>
            <w:bottom w:val="none" w:sz="0" w:space="0" w:color="auto"/>
            <w:right w:val="none" w:sz="0" w:space="0" w:color="auto"/>
          </w:divBdr>
        </w:div>
        <w:div w:id="1602953621">
          <w:marLeft w:val="0"/>
          <w:marRight w:val="0"/>
          <w:marTop w:val="0"/>
          <w:marBottom w:val="80"/>
          <w:divBdr>
            <w:top w:val="none" w:sz="0" w:space="0" w:color="auto"/>
            <w:left w:val="none" w:sz="0" w:space="0" w:color="auto"/>
            <w:bottom w:val="none" w:sz="0" w:space="0" w:color="auto"/>
            <w:right w:val="none" w:sz="0" w:space="0" w:color="auto"/>
          </w:divBdr>
        </w:div>
        <w:div w:id="1811508611">
          <w:marLeft w:val="1080"/>
          <w:marRight w:val="0"/>
          <w:marTop w:val="0"/>
          <w:marBottom w:val="80"/>
          <w:divBdr>
            <w:top w:val="none" w:sz="0" w:space="0" w:color="auto"/>
            <w:left w:val="none" w:sz="0" w:space="0" w:color="auto"/>
            <w:bottom w:val="none" w:sz="0" w:space="0" w:color="auto"/>
            <w:right w:val="none" w:sz="0" w:space="0" w:color="auto"/>
          </w:divBdr>
        </w:div>
        <w:div w:id="1527331828">
          <w:marLeft w:val="1080"/>
          <w:marRight w:val="0"/>
          <w:marTop w:val="0"/>
          <w:marBottom w:val="80"/>
          <w:divBdr>
            <w:top w:val="none" w:sz="0" w:space="0" w:color="auto"/>
            <w:left w:val="none" w:sz="0" w:space="0" w:color="auto"/>
            <w:bottom w:val="none" w:sz="0" w:space="0" w:color="auto"/>
            <w:right w:val="none" w:sz="0" w:space="0" w:color="auto"/>
          </w:divBdr>
        </w:div>
        <w:div w:id="264846181">
          <w:marLeft w:val="1080"/>
          <w:marRight w:val="0"/>
          <w:marTop w:val="0"/>
          <w:marBottom w:val="80"/>
          <w:divBdr>
            <w:top w:val="none" w:sz="0" w:space="0" w:color="auto"/>
            <w:left w:val="none" w:sz="0" w:space="0" w:color="auto"/>
            <w:bottom w:val="none" w:sz="0" w:space="0" w:color="auto"/>
            <w:right w:val="none" w:sz="0" w:space="0" w:color="auto"/>
          </w:divBdr>
        </w:div>
        <w:div w:id="958032022">
          <w:marLeft w:val="1080"/>
          <w:marRight w:val="0"/>
          <w:marTop w:val="0"/>
          <w:marBottom w:val="80"/>
          <w:divBdr>
            <w:top w:val="none" w:sz="0" w:space="0" w:color="auto"/>
            <w:left w:val="none" w:sz="0" w:space="0" w:color="auto"/>
            <w:bottom w:val="none" w:sz="0" w:space="0" w:color="auto"/>
            <w:right w:val="none" w:sz="0" w:space="0" w:color="auto"/>
          </w:divBdr>
        </w:div>
        <w:div w:id="1820413522">
          <w:marLeft w:val="1080"/>
          <w:marRight w:val="0"/>
          <w:marTop w:val="0"/>
          <w:marBottom w:val="80"/>
          <w:divBdr>
            <w:top w:val="none" w:sz="0" w:space="0" w:color="auto"/>
            <w:left w:val="none" w:sz="0" w:space="0" w:color="auto"/>
            <w:bottom w:val="none" w:sz="0" w:space="0" w:color="auto"/>
            <w:right w:val="none" w:sz="0" w:space="0" w:color="auto"/>
          </w:divBdr>
        </w:div>
        <w:div w:id="1230269455">
          <w:marLeft w:val="1080"/>
          <w:marRight w:val="0"/>
          <w:marTop w:val="0"/>
          <w:marBottom w:val="80"/>
          <w:divBdr>
            <w:top w:val="none" w:sz="0" w:space="0" w:color="auto"/>
            <w:left w:val="none" w:sz="0" w:space="0" w:color="auto"/>
            <w:bottom w:val="none" w:sz="0" w:space="0" w:color="auto"/>
            <w:right w:val="none" w:sz="0" w:space="0" w:color="auto"/>
          </w:divBdr>
        </w:div>
        <w:div w:id="370769298">
          <w:marLeft w:val="1080"/>
          <w:marRight w:val="0"/>
          <w:marTop w:val="0"/>
          <w:marBottom w:val="80"/>
          <w:divBdr>
            <w:top w:val="none" w:sz="0" w:space="0" w:color="auto"/>
            <w:left w:val="none" w:sz="0" w:space="0" w:color="auto"/>
            <w:bottom w:val="none" w:sz="0" w:space="0" w:color="auto"/>
            <w:right w:val="none" w:sz="0" w:space="0" w:color="auto"/>
          </w:divBdr>
        </w:div>
      </w:divsChild>
    </w:div>
    <w:div w:id="405107312">
      <w:bodyDiv w:val="1"/>
      <w:marLeft w:val="0"/>
      <w:marRight w:val="0"/>
      <w:marTop w:val="0"/>
      <w:marBottom w:val="0"/>
      <w:divBdr>
        <w:top w:val="none" w:sz="0" w:space="0" w:color="auto"/>
        <w:left w:val="none" w:sz="0" w:space="0" w:color="auto"/>
        <w:bottom w:val="none" w:sz="0" w:space="0" w:color="auto"/>
        <w:right w:val="none" w:sz="0" w:space="0" w:color="auto"/>
      </w:divBdr>
    </w:div>
    <w:div w:id="430783807">
      <w:bodyDiv w:val="1"/>
      <w:marLeft w:val="0"/>
      <w:marRight w:val="0"/>
      <w:marTop w:val="0"/>
      <w:marBottom w:val="0"/>
      <w:divBdr>
        <w:top w:val="none" w:sz="0" w:space="0" w:color="auto"/>
        <w:left w:val="none" w:sz="0" w:space="0" w:color="auto"/>
        <w:bottom w:val="none" w:sz="0" w:space="0" w:color="auto"/>
        <w:right w:val="none" w:sz="0" w:space="0" w:color="auto"/>
      </w:divBdr>
      <w:divsChild>
        <w:div w:id="91555934">
          <w:marLeft w:val="0"/>
          <w:marRight w:val="0"/>
          <w:marTop w:val="0"/>
          <w:marBottom w:val="66"/>
          <w:divBdr>
            <w:top w:val="none" w:sz="0" w:space="0" w:color="auto"/>
            <w:left w:val="none" w:sz="0" w:space="0" w:color="auto"/>
            <w:bottom w:val="none" w:sz="0" w:space="0" w:color="auto"/>
            <w:right w:val="none" w:sz="0" w:space="0" w:color="auto"/>
          </w:divBdr>
        </w:div>
        <w:div w:id="91098759">
          <w:marLeft w:val="0"/>
          <w:marRight w:val="0"/>
          <w:marTop w:val="0"/>
          <w:marBottom w:val="66"/>
          <w:divBdr>
            <w:top w:val="none" w:sz="0" w:space="0" w:color="auto"/>
            <w:left w:val="none" w:sz="0" w:space="0" w:color="auto"/>
            <w:bottom w:val="none" w:sz="0" w:space="0" w:color="auto"/>
            <w:right w:val="none" w:sz="0" w:space="0" w:color="auto"/>
          </w:divBdr>
        </w:div>
        <w:div w:id="1502819856">
          <w:marLeft w:val="0"/>
          <w:marRight w:val="0"/>
          <w:marTop w:val="0"/>
          <w:marBottom w:val="66"/>
          <w:divBdr>
            <w:top w:val="none" w:sz="0" w:space="0" w:color="auto"/>
            <w:left w:val="none" w:sz="0" w:space="0" w:color="auto"/>
            <w:bottom w:val="none" w:sz="0" w:space="0" w:color="auto"/>
            <w:right w:val="none" w:sz="0" w:space="0" w:color="auto"/>
          </w:divBdr>
        </w:div>
      </w:divsChild>
    </w:div>
    <w:div w:id="431166229">
      <w:bodyDiv w:val="1"/>
      <w:marLeft w:val="0"/>
      <w:marRight w:val="0"/>
      <w:marTop w:val="0"/>
      <w:marBottom w:val="0"/>
      <w:divBdr>
        <w:top w:val="none" w:sz="0" w:space="0" w:color="auto"/>
        <w:left w:val="none" w:sz="0" w:space="0" w:color="auto"/>
        <w:bottom w:val="none" w:sz="0" w:space="0" w:color="auto"/>
        <w:right w:val="none" w:sz="0" w:space="0" w:color="auto"/>
      </w:divBdr>
      <w:divsChild>
        <w:div w:id="824474897">
          <w:marLeft w:val="1080"/>
          <w:marRight w:val="0"/>
          <w:marTop w:val="0"/>
          <w:marBottom w:val="90"/>
          <w:divBdr>
            <w:top w:val="none" w:sz="0" w:space="0" w:color="auto"/>
            <w:left w:val="none" w:sz="0" w:space="0" w:color="auto"/>
            <w:bottom w:val="none" w:sz="0" w:space="0" w:color="auto"/>
            <w:right w:val="none" w:sz="0" w:space="0" w:color="auto"/>
          </w:divBdr>
        </w:div>
        <w:div w:id="286392511">
          <w:marLeft w:val="1080"/>
          <w:marRight w:val="0"/>
          <w:marTop w:val="0"/>
          <w:marBottom w:val="90"/>
          <w:divBdr>
            <w:top w:val="none" w:sz="0" w:space="0" w:color="auto"/>
            <w:left w:val="none" w:sz="0" w:space="0" w:color="auto"/>
            <w:bottom w:val="none" w:sz="0" w:space="0" w:color="auto"/>
            <w:right w:val="none" w:sz="0" w:space="0" w:color="auto"/>
          </w:divBdr>
        </w:div>
      </w:divsChild>
    </w:div>
    <w:div w:id="452212012">
      <w:bodyDiv w:val="1"/>
      <w:marLeft w:val="0"/>
      <w:marRight w:val="0"/>
      <w:marTop w:val="0"/>
      <w:marBottom w:val="0"/>
      <w:divBdr>
        <w:top w:val="none" w:sz="0" w:space="0" w:color="auto"/>
        <w:left w:val="none" w:sz="0" w:space="0" w:color="auto"/>
        <w:bottom w:val="none" w:sz="0" w:space="0" w:color="auto"/>
        <w:right w:val="none" w:sz="0" w:space="0" w:color="auto"/>
      </w:divBdr>
    </w:div>
    <w:div w:id="458494497">
      <w:bodyDiv w:val="1"/>
      <w:marLeft w:val="0"/>
      <w:marRight w:val="0"/>
      <w:marTop w:val="0"/>
      <w:marBottom w:val="0"/>
      <w:divBdr>
        <w:top w:val="none" w:sz="0" w:space="0" w:color="auto"/>
        <w:left w:val="none" w:sz="0" w:space="0" w:color="auto"/>
        <w:bottom w:val="none" w:sz="0" w:space="0" w:color="auto"/>
        <w:right w:val="none" w:sz="0" w:space="0" w:color="auto"/>
      </w:divBdr>
      <w:divsChild>
        <w:div w:id="947195441">
          <w:marLeft w:val="288"/>
          <w:marRight w:val="0"/>
          <w:marTop w:val="0"/>
          <w:marBottom w:val="101"/>
          <w:divBdr>
            <w:top w:val="none" w:sz="0" w:space="0" w:color="auto"/>
            <w:left w:val="none" w:sz="0" w:space="0" w:color="auto"/>
            <w:bottom w:val="none" w:sz="0" w:space="0" w:color="auto"/>
            <w:right w:val="none" w:sz="0" w:space="0" w:color="auto"/>
          </w:divBdr>
        </w:div>
        <w:div w:id="1903563522">
          <w:marLeft w:val="288"/>
          <w:marRight w:val="0"/>
          <w:marTop w:val="0"/>
          <w:marBottom w:val="101"/>
          <w:divBdr>
            <w:top w:val="none" w:sz="0" w:space="0" w:color="auto"/>
            <w:left w:val="none" w:sz="0" w:space="0" w:color="auto"/>
            <w:bottom w:val="none" w:sz="0" w:space="0" w:color="auto"/>
            <w:right w:val="none" w:sz="0" w:space="0" w:color="auto"/>
          </w:divBdr>
        </w:div>
        <w:div w:id="1269700874">
          <w:marLeft w:val="288"/>
          <w:marRight w:val="0"/>
          <w:marTop w:val="0"/>
          <w:marBottom w:val="101"/>
          <w:divBdr>
            <w:top w:val="none" w:sz="0" w:space="0" w:color="auto"/>
            <w:left w:val="none" w:sz="0" w:space="0" w:color="auto"/>
            <w:bottom w:val="none" w:sz="0" w:space="0" w:color="auto"/>
            <w:right w:val="none" w:sz="0" w:space="0" w:color="auto"/>
          </w:divBdr>
        </w:div>
        <w:div w:id="708337235">
          <w:marLeft w:val="288"/>
          <w:marRight w:val="0"/>
          <w:marTop w:val="0"/>
          <w:marBottom w:val="101"/>
          <w:divBdr>
            <w:top w:val="none" w:sz="0" w:space="0" w:color="auto"/>
            <w:left w:val="none" w:sz="0" w:space="0" w:color="auto"/>
            <w:bottom w:val="none" w:sz="0" w:space="0" w:color="auto"/>
            <w:right w:val="none" w:sz="0" w:space="0" w:color="auto"/>
          </w:divBdr>
        </w:div>
        <w:div w:id="972641570">
          <w:marLeft w:val="288"/>
          <w:marRight w:val="0"/>
          <w:marTop w:val="0"/>
          <w:marBottom w:val="101"/>
          <w:divBdr>
            <w:top w:val="none" w:sz="0" w:space="0" w:color="auto"/>
            <w:left w:val="none" w:sz="0" w:space="0" w:color="auto"/>
            <w:bottom w:val="none" w:sz="0" w:space="0" w:color="auto"/>
            <w:right w:val="none" w:sz="0" w:space="0" w:color="auto"/>
          </w:divBdr>
        </w:div>
        <w:div w:id="590509355">
          <w:marLeft w:val="288"/>
          <w:marRight w:val="0"/>
          <w:marTop w:val="0"/>
          <w:marBottom w:val="101"/>
          <w:divBdr>
            <w:top w:val="none" w:sz="0" w:space="0" w:color="auto"/>
            <w:left w:val="none" w:sz="0" w:space="0" w:color="auto"/>
            <w:bottom w:val="none" w:sz="0" w:space="0" w:color="auto"/>
            <w:right w:val="none" w:sz="0" w:space="0" w:color="auto"/>
          </w:divBdr>
        </w:div>
      </w:divsChild>
    </w:div>
    <w:div w:id="517235450">
      <w:bodyDiv w:val="1"/>
      <w:marLeft w:val="0"/>
      <w:marRight w:val="0"/>
      <w:marTop w:val="0"/>
      <w:marBottom w:val="0"/>
      <w:divBdr>
        <w:top w:val="none" w:sz="0" w:space="0" w:color="auto"/>
        <w:left w:val="none" w:sz="0" w:space="0" w:color="auto"/>
        <w:bottom w:val="none" w:sz="0" w:space="0" w:color="auto"/>
        <w:right w:val="none" w:sz="0" w:space="0" w:color="auto"/>
      </w:divBdr>
      <w:divsChild>
        <w:div w:id="1972859168">
          <w:marLeft w:val="0"/>
          <w:marRight w:val="0"/>
          <w:marTop w:val="0"/>
          <w:marBottom w:val="82"/>
          <w:divBdr>
            <w:top w:val="none" w:sz="0" w:space="0" w:color="auto"/>
            <w:left w:val="none" w:sz="0" w:space="0" w:color="auto"/>
            <w:bottom w:val="none" w:sz="0" w:space="0" w:color="auto"/>
            <w:right w:val="none" w:sz="0" w:space="0" w:color="auto"/>
          </w:divBdr>
        </w:div>
        <w:div w:id="17850123">
          <w:marLeft w:val="1080"/>
          <w:marRight w:val="0"/>
          <w:marTop w:val="0"/>
          <w:marBottom w:val="82"/>
          <w:divBdr>
            <w:top w:val="none" w:sz="0" w:space="0" w:color="auto"/>
            <w:left w:val="none" w:sz="0" w:space="0" w:color="auto"/>
            <w:bottom w:val="none" w:sz="0" w:space="0" w:color="auto"/>
            <w:right w:val="none" w:sz="0" w:space="0" w:color="auto"/>
          </w:divBdr>
        </w:div>
        <w:div w:id="1511094952">
          <w:marLeft w:val="1080"/>
          <w:marRight w:val="0"/>
          <w:marTop w:val="0"/>
          <w:marBottom w:val="82"/>
          <w:divBdr>
            <w:top w:val="none" w:sz="0" w:space="0" w:color="auto"/>
            <w:left w:val="none" w:sz="0" w:space="0" w:color="auto"/>
            <w:bottom w:val="none" w:sz="0" w:space="0" w:color="auto"/>
            <w:right w:val="none" w:sz="0" w:space="0" w:color="auto"/>
          </w:divBdr>
        </w:div>
        <w:div w:id="980041261">
          <w:marLeft w:val="1080"/>
          <w:marRight w:val="0"/>
          <w:marTop w:val="0"/>
          <w:marBottom w:val="82"/>
          <w:divBdr>
            <w:top w:val="none" w:sz="0" w:space="0" w:color="auto"/>
            <w:left w:val="none" w:sz="0" w:space="0" w:color="auto"/>
            <w:bottom w:val="none" w:sz="0" w:space="0" w:color="auto"/>
            <w:right w:val="none" w:sz="0" w:space="0" w:color="auto"/>
          </w:divBdr>
        </w:div>
        <w:div w:id="1409109118">
          <w:marLeft w:val="1080"/>
          <w:marRight w:val="0"/>
          <w:marTop w:val="0"/>
          <w:marBottom w:val="82"/>
          <w:divBdr>
            <w:top w:val="none" w:sz="0" w:space="0" w:color="auto"/>
            <w:left w:val="none" w:sz="0" w:space="0" w:color="auto"/>
            <w:bottom w:val="none" w:sz="0" w:space="0" w:color="auto"/>
            <w:right w:val="none" w:sz="0" w:space="0" w:color="auto"/>
          </w:divBdr>
        </w:div>
      </w:divsChild>
    </w:div>
    <w:div w:id="569384082">
      <w:bodyDiv w:val="1"/>
      <w:marLeft w:val="0"/>
      <w:marRight w:val="0"/>
      <w:marTop w:val="0"/>
      <w:marBottom w:val="0"/>
      <w:divBdr>
        <w:top w:val="none" w:sz="0" w:space="0" w:color="auto"/>
        <w:left w:val="none" w:sz="0" w:space="0" w:color="auto"/>
        <w:bottom w:val="none" w:sz="0" w:space="0" w:color="auto"/>
        <w:right w:val="none" w:sz="0" w:space="0" w:color="auto"/>
      </w:divBdr>
    </w:div>
    <w:div w:id="608007434">
      <w:bodyDiv w:val="1"/>
      <w:marLeft w:val="0"/>
      <w:marRight w:val="0"/>
      <w:marTop w:val="0"/>
      <w:marBottom w:val="0"/>
      <w:divBdr>
        <w:top w:val="none" w:sz="0" w:space="0" w:color="auto"/>
        <w:left w:val="none" w:sz="0" w:space="0" w:color="auto"/>
        <w:bottom w:val="none" w:sz="0" w:space="0" w:color="auto"/>
        <w:right w:val="none" w:sz="0" w:space="0" w:color="auto"/>
      </w:divBdr>
      <w:divsChild>
        <w:div w:id="1826050825">
          <w:marLeft w:val="0"/>
          <w:marRight w:val="0"/>
          <w:marTop w:val="0"/>
          <w:marBottom w:val="80"/>
          <w:divBdr>
            <w:top w:val="none" w:sz="0" w:space="0" w:color="auto"/>
            <w:left w:val="none" w:sz="0" w:space="0" w:color="auto"/>
            <w:bottom w:val="none" w:sz="0" w:space="0" w:color="auto"/>
            <w:right w:val="none" w:sz="0" w:space="0" w:color="auto"/>
          </w:divBdr>
        </w:div>
        <w:div w:id="767701796">
          <w:marLeft w:val="0"/>
          <w:marRight w:val="0"/>
          <w:marTop w:val="0"/>
          <w:marBottom w:val="80"/>
          <w:divBdr>
            <w:top w:val="none" w:sz="0" w:space="0" w:color="auto"/>
            <w:left w:val="none" w:sz="0" w:space="0" w:color="auto"/>
            <w:bottom w:val="none" w:sz="0" w:space="0" w:color="auto"/>
            <w:right w:val="none" w:sz="0" w:space="0" w:color="auto"/>
          </w:divBdr>
        </w:div>
        <w:div w:id="1885942778">
          <w:marLeft w:val="0"/>
          <w:marRight w:val="0"/>
          <w:marTop w:val="0"/>
          <w:marBottom w:val="80"/>
          <w:divBdr>
            <w:top w:val="none" w:sz="0" w:space="0" w:color="auto"/>
            <w:left w:val="none" w:sz="0" w:space="0" w:color="auto"/>
            <w:bottom w:val="none" w:sz="0" w:space="0" w:color="auto"/>
            <w:right w:val="none" w:sz="0" w:space="0" w:color="auto"/>
          </w:divBdr>
        </w:div>
        <w:div w:id="569727325">
          <w:marLeft w:val="0"/>
          <w:marRight w:val="0"/>
          <w:marTop w:val="0"/>
          <w:marBottom w:val="80"/>
          <w:divBdr>
            <w:top w:val="none" w:sz="0" w:space="0" w:color="auto"/>
            <w:left w:val="none" w:sz="0" w:space="0" w:color="auto"/>
            <w:bottom w:val="none" w:sz="0" w:space="0" w:color="auto"/>
            <w:right w:val="none" w:sz="0" w:space="0" w:color="auto"/>
          </w:divBdr>
        </w:div>
        <w:div w:id="1919246675">
          <w:marLeft w:val="0"/>
          <w:marRight w:val="0"/>
          <w:marTop w:val="0"/>
          <w:marBottom w:val="80"/>
          <w:divBdr>
            <w:top w:val="none" w:sz="0" w:space="0" w:color="auto"/>
            <w:left w:val="none" w:sz="0" w:space="0" w:color="auto"/>
            <w:bottom w:val="none" w:sz="0" w:space="0" w:color="auto"/>
            <w:right w:val="none" w:sz="0" w:space="0" w:color="auto"/>
          </w:divBdr>
        </w:div>
        <w:div w:id="1577128447">
          <w:marLeft w:val="0"/>
          <w:marRight w:val="0"/>
          <w:marTop w:val="0"/>
          <w:marBottom w:val="80"/>
          <w:divBdr>
            <w:top w:val="none" w:sz="0" w:space="0" w:color="auto"/>
            <w:left w:val="none" w:sz="0" w:space="0" w:color="auto"/>
            <w:bottom w:val="none" w:sz="0" w:space="0" w:color="auto"/>
            <w:right w:val="none" w:sz="0" w:space="0" w:color="auto"/>
          </w:divBdr>
        </w:div>
        <w:div w:id="1750350229">
          <w:marLeft w:val="0"/>
          <w:marRight w:val="0"/>
          <w:marTop w:val="0"/>
          <w:marBottom w:val="80"/>
          <w:divBdr>
            <w:top w:val="none" w:sz="0" w:space="0" w:color="auto"/>
            <w:left w:val="none" w:sz="0" w:space="0" w:color="auto"/>
            <w:bottom w:val="none" w:sz="0" w:space="0" w:color="auto"/>
            <w:right w:val="none" w:sz="0" w:space="0" w:color="auto"/>
          </w:divBdr>
        </w:div>
        <w:div w:id="336659022">
          <w:marLeft w:val="0"/>
          <w:marRight w:val="0"/>
          <w:marTop w:val="0"/>
          <w:marBottom w:val="80"/>
          <w:divBdr>
            <w:top w:val="none" w:sz="0" w:space="0" w:color="auto"/>
            <w:left w:val="none" w:sz="0" w:space="0" w:color="auto"/>
            <w:bottom w:val="none" w:sz="0" w:space="0" w:color="auto"/>
            <w:right w:val="none" w:sz="0" w:space="0" w:color="auto"/>
          </w:divBdr>
        </w:div>
        <w:div w:id="1790736780">
          <w:marLeft w:val="0"/>
          <w:marRight w:val="0"/>
          <w:marTop w:val="0"/>
          <w:marBottom w:val="80"/>
          <w:divBdr>
            <w:top w:val="none" w:sz="0" w:space="0" w:color="auto"/>
            <w:left w:val="none" w:sz="0" w:space="0" w:color="auto"/>
            <w:bottom w:val="none" w:sz="0" w:space="0" w:color="auto"/>
            <w:right w:val="none" w:sz="0" w:space="0" w:color="auto"/>
          </w:divBdr>
        </w:div>
      </w:divsChild>
    </w:div>
    <w:div w:id="673412929">
      <w:bodyDiv w:val="1"/>
      <w:marLeft w:val="0"/>
      <w:marRight w:val="0"/>
      <w:marTop w:val="0"/>
      <w:marBottom w:val="0"/>
      <w:divBdr>
        <w:top w:val="none" w:sz="0" w:space="0" w:color="auto"/>
        <w:left w:val="none" w:sz="0" w:space="0" w:color="auto"/>
        <w:bottom w:val="none" w:sz="0" w:space="0" w:color="auto"/>
        <w:right w:val="none" w:sz="0" w:space="0" w:color="auto"/>
      </w:divBdr>
    </w:div>
    <w:div w:id="715391090">
      <w:bodyDiv w:val="1"/>
      <w:marLeft w:val="0"/>
      <w:marRight w:val="0"/>
      <w:marTop w:val="0"/>
      <w:marBottom w:val="0"/>
      <w:divBdr>
        <w:top w:val="none" w:sz="0" w:space="0" w:color="auto"/>
        <w:left w:val="none" w:sz="0" w:space="0" w:color="auto"/>
        <w:bottom w:val="none" w:sz="0" w:space="0" w:color="auto"/>
        <w:right w:val="none" w:sz="0" w:space="0" w:color="auto"/>
      </w:divBdr>
    </w:div>
    <w:div w:id="767503598">
      <w:bodyDiv w:val="1"/>
      <w:marLeft w:val="0"/>
      <w:marRight w:val="0"/>
      <w:marTop w:val="0"/>
      <w:marBottom w:val="0"/>
      <w:divBdr>
        <w:top w:val="none" w:sz="0" w:space="0" w:color="auto"/>
        <w:left w:val="none" w:sz="0" w:space="0" w:color="auto"/>
        <w:bottom w:val="none" w:sz="0" w:space="0" w:color="auto"/>
        <w:right w:val="none" w:sz="0" w:space="0" w:color="auto"/>
      </w:divBdr>
    </w:div>
    <w:div w:id="773553515">
      <w:bodyDiv w:val="1"/>
      <w:marLeft w:val="0"/>
      <w:marRight w:val="0"/>
      <w:marTop w:val="0"/>
      <w:marBottom w:val="0"/>
      <w:divBdr>
        <w:top w:val="none" w:sz="0" w:space="0" w:color="auto"/>
        <w:left w:val="none" w:sz="0" w:space="0" w:color="auto"/>
        <w:bottom w:val="none" w:sz="0" w:space="0" w:color="auto"/>
        <w:right w:val="none" w:sz="0" w:space="0" w:color="auto"/>
      </w:divBdr>
    </w:div>
    <w:div w:id="889071814">
      <w:bodyDiv w:val="1"/>
      <w:marLeft w:val="0"/>
      <w:marRight w:val="0"/>
      <w:marTop w:val="0"/>
      <w:marBottom w:val="0"/>
      <w:divBdr>
        <w:top w:val="none" w:sz="0" w:space="0" w:color="auto"/>
        <w:left w:val="none" w:sz="0" w:space="0" w:color="auto"/>
        <w:bottom w:val="none" w:sz="0" w:space="0" w:color="auto"/>
        <w:right w:val="none" w:sz="0" w:space="0" w:color="auto"/>
      </w:divBdr>
    </w:div>
    <w:div w:id="983239261">
      <w:bodyDiv w:val="1"/>
      <w:marLeft w:val="0"/>
      <w:marRight w:val="0"/>
      <w:marTop w:val="0"/>
      <w:marBottom w:val="0"/>
      <w:divBdr>
        <w:top w:val="none" w:sz="0" w:space="0" w:color="auto"/>
        <w:left w:val="none" w:sz="0" w:space="0" w:color="auto"/>
        <w:bottom w:val="none" w:sz="0" w:space="0" w:color="auto"/>
        <w:right w:val="none" w:sz="0" w:space="0" w:color="auto"/>
      </w:divBdr>
    </w:div>
    <w:div w:id="1040590208">
      <w:bodyDiv w:val="1"/>
      <w:marLeft w:val="0"/>
      <w:marRight w:val="0"/>
      <w:marTop w:val="0"/>
      <w:marBottom w:val="0"/>
      <w:divBdr>
        <w:top w:val="none" w:sz="0" w:space="0" w:color="auto"/>
        <w:left w:val="none" w:sz="0" w:space="0" w:color="auto"/>
        <w:bottom w:val="none" w:sz="0" w:space="0" w:color="auto"/>
        <w:right w:val="none" w:sz="0" w:space="0" w:color="auto"/>
      </w:divBdr>
    </w:div>
    <w:div w:id="1228299416">
      <w:bodyDiv w:val="1"/>
      <w:marLeft w:val="0"/>
      <w:marRight w:val="0"/>
      <w:marTop w:val="0"/>
      <w:marBottom w:val="0"/>
      <w:divBdr>
        <w:top w:val="none" w:sz="0" w:space="0" w:color="auto"/>
        <w:left w:val="none" w:sz="0" w:space="0" w:color="auto"/>
        <w:bottom w:val="none" w:sz="0" w:space="0" w:color="auto"/>
        <w:right w:val="none" w:sz="0" w:space="0" w:color="auto"/>
      </w:divBdr>
      <w:divsChild>
        <w:div w:id="241182154">
          <w:marLeft w:val="0"/>
          <w:marRight w:val="0"/>
          <w:marTop w:val="0"/>
          <w:marBottom w:val="90"/>
          <w:divBdr>
            <w:top w:val="none" w:sz="0" w:space="0" w:color="auto"/>
            <w:left w:val="none" w:sz="0" w:space="0" w:color="auto"/>
            <w:bottom w:val="none" w:sz="0" w:space="0" w:color="auto"/>
            <w:right w:val="none" w:sz="0" w:space="0" w:color="auto"/>
          </w:divBdr>
        </w:div>
        <w:div w:id="1280334375">
          <w:marLeft w:val="1080"/>
          <w:marRight w:val="0"/>
          <w:marTop w:val="0"/>
          <w:marBottom w:val="90"/>
          <w:divBdr>
            <w:top w:val="none" w:sz="0" w:space="0" w:color="auto"/>
            <w:left w:val="none" w:sz="0" w:space="0" w:color="auto"/>
            <w:bottom w:val="none" w:sz="0" w:space="0" w:color="auto"/>
            <w:right w:val="none" w:sz="0" w:space="0" w:color="auto"/>
          </w:divBdr>
        </w:div>
        <w:div w:id="580217427">
          <w:marLeft w:val="1080"/>
          <w:marRight w:val="0"/>
          <w:marTop w:val="0"/>
          <w:marBottom w:val="90"/>
          <w:divBdr>
            <w:top w:val="none" w:sz="0" w:space="0" w:color="auto"/>
            <w:left w:val="none" w:sz="0" w:space="0" w:color="auto"/>
            <w:bottom w:val="none" w:sz="0" w:space="0" w:color="auto"/>
            <w:right w:val="none" w:sz="0" w:space="0" w:color="auto"/>
          </w:divBdr>
        </w:div>
        <w:div w:id="329915762">
          <w:marLeft w:val="1512"/>
          <w:marRight w:val="0"/>
          <w:marTop w:val="0"/>
          <w:marBottom w:val="90"/>
          <w:divBdr>
            <w:top w:val="none" w:sz="0" w:space="0" w:color="auto"/>
            <w:left w:val="none" w:sz="0" w:space="0" w:color="auto"/>
            <w:bottom w:val="none" w:sz="0" w:space="0" w:color="auto"/>
            <w:right w:val="none" w:sz="0" w:space="0" w:color="auto"/>
          </w:divBdr>
        </w:div>
        <w:div w:id="998314679">
          <w:marLeft w:val="1512"/>
          <w:marRight w:val="0"/>
          <w:marTop w:val="0"/>
          <w:marBottom w:val="90"/>
          <w:divBdr>
            <w:top w:val="none" w:sz="0" w:space="0" w:color="auto"/>
            <w:left w:val="none" w:sz="0" w:space="0" w:color="auto"/>
            <w:bottom w:val="none" w:sz="0" w:space="0" w:color="auto"/>
            <w:right w:val="none" w:sz="0" w:space="0" w:color="auto"/>
          </w:divBdr>
        </w:div>
        <w:div w:id="173616083">
          <w:marLeft w:val="1512"/>
          <w:marRight w:val="0"/>
          <w:marTop w:val="0"/>
          <w:marBottom w:val="90"/>
          <w:divBdr>
            <w:top w:val="none" w:sz="0" w:space="0" w:color="auto"/>
            <w:left w:val="none" w:sz="0" w:space="0" w:color="auto"/>
            <w:bottom w:val="none" w:sz="0" w:space="0" w:color="auto"/>
            <w:right w:val="none" w:sz="0" w:space="0" w:color="auto"/>
          </w:divBdr>
        </w:div>
        <w:div w:id="1403601413">
          <w:marLeft w:val="1512"/>
          <w:marRight w:val="0"/>
          <w:marTop w:val="0"/>
          <w:marBottom w:val="90"/>
          <w:divBdr>
            <w:top w:val="none" w:sz="0" w:space="0" w:color="auto"/>
            <w:left w:val="none" w:sz="0" w:space="0" w:color="auto"/>
            <w:bottom w:val="none" w:sz="0" w:space="0" w:color="auto"/>
            <w:right w:val="none" w:sz="0" w:space="0" w:color="auto"/>
          </w:divBdr>
        </w:div>
        <w:div w:id="1338461146">
          <w:marLeft w:val="1512"/>
          <w:marRight w:val="0"/>
          <w:marTop w:val="0"/>
          <w:marBottom w:val="90"/>
          <w:divBdr>
            <w:top w:val="none" w:sz="0" w:space="0" w:color="auto"/>
            <w:left w:val="none" w:sz="0" w:space="0" w:color="auto"/>
            <w:bottom w:val="none" w:sz="0" w:space="0" w:color="auto"/>
            <w:right w:val="none" w:sz="0" w:space="0" w:color="auto"/>
          </w:divBdr>
        </w:div>
        <w:div w:id="330833050">
          <w:marLeft w:val="1512"/>
          <w:marRight w:val="0"/>
          <w:marTop w:val="0"/>
          <w:marBottom w:val="90"/>
          <w:divBdr>
            <w:top w:val="none" w:sz="0" w:space="0" w:color="auto"/>
            <w:left w:val="none" w:sz="0" w:space="0" w:color="auto"/>
            <w:bottom w:val="none" w:sz="0" w:space="0" w:color="auto"/>
            <w:right w:val="none" w:sz="0" w:space="0" w:color="auto"/>
          </w:divBdr>
        </w:div>
        <w:div w:id="1496651812">
          <w:marLeft w:val="1080"/>
          <w:marRight w:val="0"/>
          <w:marTop w:val="0"/>
          <w:marBottom w:val="90"/>
          <w:divBdr>
            <w:top w:val="none" w:sz="0" w:space="0" w:color="auto"/>
            <w:left w:val="none" w:sz="0" w:space="0" w:color="auto"/>
            <w:bottom w:val="none" w:sz="0" w:space="0" w:color="auto"/>
            <w:right w:val="none" w:sz="0" w:space="0" w:color="auto"/>
          </w:divBdr>
        </w:div>
        <w:div w:id="878323534">
          <w:marLeft w:val="1080"/>
          <w:marRight w:val="0"/>
          <w:marTop w:val="0"/>
          <w:marBottom w:val="90"/>
          <w:divBdr>
            <w:top w:val="none" w:sz="0" w:space="0" w:color="auto"/>
            <w:left w:val="none" w:sz="0" w:space="0" w:color="auto"/>
            <w:bottom w:val="none" w:sz="0" w:space="0" w:color="auto"/>
            <w:right w:val="none" w:sz="0" w:space="0" w:color="auto"/>
          </w:divBdr>
        </w:div>
        <w:div w:id="1787040503">
          <w:marLeft w:val="1080"/>
          <w:marRight w:val="0"/>
          <w:marTop w:val="0"/>
          <w:marBottom w:val="90"/>
          <w:divBdr>
            <w:top w:val="none" w:sz="0" w:space="0" w:color="auto"/>
            <w:left w:val="none" w:sz="0" w:space="0" w:color="auto"/>
            <w:bottom w:val="none" w:sz="0" w:space="0" w:color="auto"/>
            <w:right w:val="none" w:sz="0" w:space="0" w:color="auto"/>
          </w:divBdr>
        </w:div>
        <w:div w:id="423455803">
          <w:marLeft w:val="0"/>
          <w:marRight w:val="0"/>
          <w:marTop w:val="0"/>
          <w:marBottom w:val="90"/>
          <w:divBdr>
            <w:top w:val="none" w:sz="0" w:space="0" w:color="auto"/>
            <w:left w:val="none" w:sz="0" w:space="0" w:color="auto"/>
            <w:bottom w:val="none" w:sz="0" w:space="0" w:color="auto"/>
            <w:right w:val="none" w:sz="0" w:space="0" w:color="auto"/>
          </w:divBdr>
        </w:div>
        <w:div w:id="1273784430">
          <w:marLeft w:val="0"/>
          <w:marRight w:val="0"/>
          <w:marTop w:val="0"/>
          <w:marBottom w:val="90"/>
          <w:divBdr>
            <w:top w:val="none" w:sz="0" w:space="0" w:color="auto"/>
            <w:left w:val="none" w:sz="0" w:space="0" w:color="auto"/>
            <w:bottom w:val="none" w:sz="0" w:space="0" w:color="auto"/>
            <w:right w:val="none" w:sz="0" w:space="0" w:color="auto"/>
          </w:divBdr>
        </w:div>
        <w:div w:id="1963267952">
          <w:marLeft w:val="0"/>
          <w:marRight w:val="0"/>
          <w:marTop w:val="0"/>
          <w:marBottom w:val="90"/>
          <w:divBdr>
            <w:top w:val="none" w:sz="0" w:space="0" w:color="auto"/>
            <w:left w:val="none" w:sz="0" w:space="0" w:color="auto"/>
            <w:bottom w:val="none" w:sz="0" w:space="0" w:color="auto"/>
            <w:right w:val="none" w:sz="0" w:space="0" w:color="auto"/>
          </w:divBdr>
        </w:div>
        <w:div w:id="1084835171">
          <w:marLeft w:val="0"/>
          <w:marRight w:val="0"/>
          <w:marTop w:val="0"/>
          <w:marBottom w:val="90"/>
          <w:divBdr>
            <w:top w:val="none" w:sz="0" w:space="0" w:color="auto"/>
            <w:left w:val="none" w:sz="0" w:space="0" w:color="auto"/>
            <w:bottom w:val="none" w:sz="0" w:space="0" w:color="auto"/>
            <w:right w:val="none" w:sz="0" w:space="0" w:color="auto"/>
          </w:divBdr>
        </w:div>
        <w:div w:id="285432204">
          <w:marLeft w:val="0"/>
          <w:marRight w:val="0"/>
          <w:marTop w:val="0"/>
          <w:marBottom w:val="90"/>
          <w:divBdr>
            <w:top w:val="none" w:sz="0" w:space="0" w:color="auto"/>
            <w:left w:val="none" w:sz="0" w:space="0" w:color="auto"/>
            <w:bottom w:val="none" w:sz="0" w:space="0" w:color="auto"/>
            <w:right w:val="none" w:sz="0" w:space="0" w:color="auto"/>
          </w:divBdr>
        </w:div>
        <w:div w:id="1728526727">
          <w:marLeft w:val="0"/>
          <w:marRight w:val="0"/>
          <w:marTop w:val="0"/>
          <w:marBottom w:val="90"/>
          <w:divBdr>
            <w:top w:val="none" w:sz="0" w:space="0" w:color="auto"/>
            <w:left w:val="none" w:sz="0" w:space="0" w:color="auto"/>
            <w:bottom w:val="none" w:sz="0" w:space="0" w:color="auto"/>
            <w:right w:val="none" w:sz="0" w:space="0" w:color="auto"/>
          </w:divBdr>
        </w:div>
        <w:div w:id="186453769">
          <w:marLeft w:val="0"/>
          <w:marRight w:val="0"/>
          <w:marTop w:val="0"/>
          <w:marBottom w:val="90"/>
          <w:divBdr>
            <w:top w:val="none" w:sz="0" w:space="0" w:color="auto"/>
            <w:left w:val="none" w:sz="0" w:space="0" w:color="auto"/>
            <w:bottom w:val="none" w:sz="0" w:space="0" w:color="auto"/>
            <w:right w:val="none" w:sz="0" w:space="0" w:color="auto"/>
          </w:divBdr>
        </w:div>
        <w:div w:id="1703090579">
          <w:marLeft w:val="0"/>
          <w:marRight w:val="0"/>
          <w:marTop w:val="0"/>
          <w:marBottom w:val="90"/>
          <w:divBdr>
            <w:top w:val="none" w:sz="0" w:space="0" w:color="auto"/>
            <w:left w:val="none" w:sz="0" w:space="0" w:color="auto"/>
            <w:bottom w:val="none" w:sz="0" w:space="0" w:color="auto"/>
            <w:right w:val="none" w:sz="0" w:space="0" w:color="auto"/>
          </w:divBdr>
        </w:div>
        <w:div w:id="783623437">
          <w:marLeft w:val="0"/>
          <w:marRight w:val="0"/>
          <w:marTop w:val="0"/>
          <w:marBottom w:val="90"/>
          <w:divBdr>
            <w:top w:val="none" w:sz="0" w:space="0" w:color="auto"/>
            <w:left w:val="none" w:sz="0" w:space="0" w:color="auto"/>
            <w:bottom w:val="none" w:sz="0" w:space="0" w:color="auto"/>
            <w:right w:val="none" w:sz="0" w:space="0" w:color="auto"/>
          </w:divBdr>
        </w:div>
        <w:div w:id="1815221243">
          <w:marLeft w:val="0"/>
          <w:marRight w:val="0"/>
          <w:marTop w:val="0"/>
          <w:marBottom w:val="90"/>
          <w:divBdr>
            <w:top w:val="none" w:sz="0" w:space="0" w:color="auto"/>
            <w:left w:val="none" w:sz="0" w:space="0" w:color="auto"/>
            <w:bottom w:val="none" w:sz="0" w:space="0" w:color="auto"/>
            <w:right w:val="none" w:sz="0" w:space="0" w:color="auto"/>
          </w:divBdr>
        </w:div>
        <w:div w:id="602962067">
          <w:marLeft w:val="0"/>
          <w:marRight w:val="0"/>
          <w:marTop w:val="0"/>
          <w:marBottom w:val="90"/>
          <w:divBdr>
            <w:top w:val="none" w:sz="0" w:space="0" w:color="auto"/>
            <w:left w:val="none" w:sz="0" w:space="0" w:color="auto"/>
            <w:bottom w:val="none" w:sz="0" w:space="0" w:color="auto"/>
            <w:right w:val="none" w:sz="0" w:space="0" w:color="auto"/>
          </w:divBdr>
        </w:div>
      </w:divsChild>
    </w:div>
    <w:div w:id="1274828402">
      <w:bodyDiv w:val="1"/>
      <w:marLeft w:val="0"/>
      <w:marRight w:val="0"/>
      <w:marTop w:val="0"/>
      <w:marBottom w:val="0"/>
      <w:divBdr>
        <w:top w:val="none" w:sz="0" w:space="0" w:color="auto"/>
        <w:left w:val="none" w:sz="0" w:space="0" w:color="auto"/>
        <w:bottom w:val="none" w:sz="0" w:space="0" w:color="auto"/>
        <w:right w:val="none" w:sz="0" w:space="0" w:color="auto"/>
      </w:divBdr>
      <w:divsChild>
        <w:div w:id="253512452">
          <w:marLeft w:val="0"/>
          <w:marRight w:val="0"/>
          <w:marTop w:val="0"/>
          <w:marBottom w:val="101"/>
          <w:divBdr>
            <w:top w:val="none" w:sz="0" w:space="0" w:color="auto"/>
            <w:left w:val="none" w:sz="0" w:space="0" w:color="auto"/>
            <w:bottom w:val="none" w:sz="0" w:space="0" w:color="auto"/>
            <w:right w:val="none" w:sz="0" w:space="0" w:color="auto"/>
          </w:divBdr>
        </w:div>
        <w:div w:id="1728995886">
          <w:marLeft w:val="0"/>
          <w:marRight w:val="0"/>
          <w:marTop w:val="0"/>
          <w:marBottom w:val="101"/>
          <w:divBdr>
            <w:top w:val="none" w:sz="0" w:space="0" w:color="auto"/>
            <w:left w:val="none" w:sz="0" w:space="0" w:color="auto"/>
            <w:bottom w:val="none" w:sz="0" w:space="0" w:color="auto"/>
            <w:right w:val="none" w:sz="0" w:space="0" w:color="auto"/>
          </w:divBdr>
        </w:div>
        <w:div w:id="733742312">
          <w:marLeft w:val="0"/>
          <w:marRight w:val="0"/>
          <w:marTop w:val="0"/>
          <w:marBottom w:val="101"/>
          <w:divBdr>
            <w:top w:val="none" w:sz="0" w:space="0" w:color="auto"/>
            <w:left w:val="none" w:sz="0" w:space="0" w:color="auto"/>
            <w:bottom w:val="none" w:sz="0" w:space="0" w:color="auto"/>
            <w:right w:val="none" w:sz="0" w:space="0" w:color="auto"/>
          </w:divBdr>
        </w:div>
      </w:divsChild>
    </w:div>
    <w:div w:id="1303776354">
      <w:bodyDiv w:val="1"/>
      <w:marLeft w:val="0"/>
      <w:marRight w:val="0"/>
      <w:marTop w:val="0"/>
      <w:marBottom w:val="0"/>
      <w:divBdr>
        <w:top w:val="none" w:sz="0" w:space="0" w:color="auto"/>
        <w:left w:val="none" w:sz="0" w:space="0" w:color="auto"/>
        <w:bottom w:val="none" w:sz="0" w:space="0" w:color="auto"/>
        <w:right w:val="none" w:sz="0" w:space="0" w:color="auto"/>
      </w:divBdr>
      <w:divsChild>
        <w:div w:id="313069149">
          <w:marLeft w:val="1080"/>
          <w:marRight w:val="0"/>
          <w:marTop w:val="0"/>
          <w:marBottom w:val="90"/>
          <w:divBdr>
            <w:top w:val="none" w:sz="0" w:space="0" w:color="auto"/>
            <w:left w:val="none" w:sz="0" w:space="0" w:color="auto"/>
            <w:bottom w:val="none" w:sz="0" w:space="0" w:color="auto"/>
            <w:right w:val="none" w:sz="0" w:space="0" w:color="auto"/>
          </w:divBdr>
        </w:div>
        <w:div w:id="354230596">
          <w:marLeft w:val="1080"/>
          <w:marRight w:val="0"/>
          <w:marTop w:val="0"/>
          <w:marBottom w:val="90"/>
          <w:divBdr>
            <w:top w:val="none" w:sz="0" w:space="0" w:color="auto"/>
            <w:left w:val="none" w:sz="0" w:space="0" w:color="auto"/>
            <w:bottom w:val="none" w:sz="0" w:space="0" w:color="auto"/>
            <w:right w:val="none" w:sz="0" w:space="0" w:color="auto"/>
          </w:divBdr>
        </w:div>
      </w:divsChild>
    </w:div>
    <w:div w:id="1384209735">
      <w:bodyDiv w:val="1"/>
      <w:marLeft w:val="0"/>
      <w:marRight w:val="0"/>
      <w:marTop w:val="0"/>
      <w:marBottom w:val="0"/>
      <w:divBdr>
        <w:top w:val="none" w:sz="0" w:space="0" w:color="auto"/>
        <w:left w:val="none" w:sz="0" w:space="0" w:color="auto"/>
        <w:bottom w:val="none" w:sz="0" w:space="0" w:color="auto"/>
        <w:right w:val="none" w:sz="0" w:space="0" w:color="auto"/>
      </w:divBdr>
      <w:divsChild>
        <w:div w:id="366609999">
          <w:marLeft w:val="0"/>
          <w:marRight w:val="0"/>
          <w:marTop w:val="0"/>
          <w:marBottom w:val="101"/>
          <w:divBdr>
            <w:top w:val="none" w:sz="0" w:space="0" w:color="auto"/>
            <w:left w:val="none" w:sz="0" w:space="0" w:color="auto"/>
            <w:bottom w:val="none" w:sz="0" w:space="0" w:color="auto"/>
            <w:right w:val="none" w:sz="0" w:space="0" w:color="auto"/>
          </w:divBdr>
        </w:div>
        <w:div w:id="226428213">
          <w:marLeft w:val="0"/>
          <w:marRight w:val="0"/>
          <w:marTop w:val="0"/>
          <w:marBottom w:val="101"/>
          <w:divBdr>
            <w:top w:val="none" w:sz="0" w:space="0" w:color="auto"/>
            <w:left w:val="none" w:sz="0" w:space="0" w:color="auto"/>
            <w:bottom w:val="none" w:sz="0" w:space="0" w:color="auto"/>
            <w:right w:val="none" w:sz="0" w:space="0" w:color="auto"/>
          </w:divBdr>
        </w:div>
      </w:divsChild>
    </w:div>
    <w:div w:id="1463158200">
      <w:bodyDiv w:val="1"/>
      <w:marLeft w:val="0"/>
      <w:marRight w:val="0"/>
      <w:marTop w:val="0"/>
      <w:marBottom w:val="0"/>
      <w:divBdr>
        <w:top w:val="none" w:sz="0" w:space="0" w:color="auto"/>
        <w:left w:val="none" w:sz="0" w:space="0" w:color="auto"/>
        <w:bottom w:val="none" w:sz="0" w:space="0" w:color="auto"/>
        <w:right w:val="none" w:sz="0" w:space="0" w:color="auto"/>
      </w:divBdr>
      <w:divsChild>
        <w:div w:id="1518155024">
          <w:marLeft w:val="0"/>
          <w:marRight w:val="0"/>
          <w:marTop w:val="0"/>
          <w:marBottom w:val="82"/>
          <w:divBdr>
            <w:top w:val="none" w:sz="0" w:space="0" w:color="auto"/>
            <w:left w:val="none" w:sz="0" w:space="0" w:color="auto"/>
            <w:bottom w:val="none" w:sz="0" w:space="0" w:color="auto"/>
            <w:right w:val="none" w:sz="0" w:space="0" w:color="auto"/>
          </w:divBdr>
        </w:div>
        <w:div w:id="1199123531">
          <w:marLeft w:val="0"/>
          <w:marRight w:val="0"/>
          <w:marTop w:val="0"/>
          <w:marBottom w:val="66"/>
          <w:divBdr>
            <w:top w:val="none" w:sz="0" w:space="0" w:color="auto"/>
            <w:left w:val="none" w:sz="0" w:space="0" w:color="auto"/>
            <w:bottom w:val="none" w:sz="0" w:space="0" w:color="auto"/>
            <w:right w:val="none" w:sz="0" w:space="0" w:color="auto"/>
          </w:divBdr>
        </w:div>
      </w:divsChild>
    </w:div>
    <w:div w:id="1663897652">
      <w:bodyDiv w:val="1"/>
      <w:marLeft w:val="0"/>
      <w:marRight w:val="0"/>
      <w:marTop w:val="0"/>
      <w:marBottom w:val="0"/>
      <w:divBdr>
        <w:top w:val="none" w:sz="0" w:space="0" w:color="auto"/>
        <w:left w:val="none" w:sz="0" w:space="0" w:color="auto"/>
        <w:bottom w:val="none" w:sz="0" w:space="0" w:color="auto"/>
        <w:right w:val="none" w:sz="0" w:space="0" w:color="auto"/>
      </w:divBdr>
    </w:div>
    <w:div w:id="1666080875">
      <w:bodyDiv w:val="1"/>
      <w:marLeft w:val="0"/>
      <w:marRight w:val="0"/>
      <w:marTop w:val="0"/>
      <w:marBottom w:val="0"/>
      <w:divBdr>
        <w:top w:val="none" w:sz="0" w:space="0" w:color="auto"/>
        <w:left w:val="none" w:sz="0" w:space="0" w:color="auto"/>
        <w:bottom w:val="none" w:sz="0" w:space="0" w:color="auto"/>
        <w:right w:val="none" w:sz="0" w:space="0" w:color="auto"/>
      </w:divBdr>
    </w:div>
    <w:div w:id="1710451224">
      <w:bodyDiv w:val="1"/>
      <w:marLeft w:val="0"/>
      <w:marRight w:val="0"/>
      <w:marTop w:val="0"/>
      <w:marBottom w:val="0"/>
      <w:divBdr>
        <w:top w:val="none" w:sz="0" w:space="0" w:color="auto"/>
        <w:left w:val="none" w:sz="0" w:space="0" w:color="auto"/>
        <w:bottom w:val="none" w:sz="0" w:space="0" w:color="auto"/>
        <w:right w:val="none" w:sz="0" w:space="0" w:color="auto"/>
      </w:divBdr>
      <w:divsChild>
        <w:div w:id="1205172385">
          <w:marLeft w:val="1080"/>
          <w:marRight w:val="0"/>
          <w:marTop w:val="0"/>
          <w:marBottom w:val="90"/>
          <w:divBdr>
            <w:top w:val="none" w:sz="0" w:space="0" w:color="auto"/>
            <w:left w:val="none" w:sz="0" w:space="0" w:color="auto"/>
            <w:bottom w:val="none" w:sz="0" w:space="0" w:color="auto"/>
            <w:right w:val="none" w:sz="0" w:space="0" w:color="auto"/>
          </w:divBdr>
        </w:div>
        <w:div w:id="2001276705">
          <w:marLeft w:val="1080"/>
          <w:marRight w:val="0"/>
          <w:marTop w:val="0"/>
          <w:marBottom w:val="90"/>
          <w:divBdr>
            <w:top w:val="none" w:sz="0" w:space="0" w:color="auto"/>
            <w:left w:val="none" w:sz="0" w:space="0" w:color="auto"/>
            <w:bottom w:val="none" w:sz="0" w:space="0" w:color="auto"/>
            <w:right w:val="none" w:sz="0" w:space="0" w:color="auto"/>
          </w:divBdr>
        </w:div>
        <w:div w:id="1916553887">
          <w:marLeft w:val="1080"/>
          <w:marRight w:val="0"/>
          <w:marTop w:val="0"/>
          <w:marBottom w:val="90"/>
          <w:divBdr>
            <w:top w:val="none" w:sz="0" w:space="0" w:color="auto"/>
            <w:left w:val="none" w:sz="0" w:space="0" w:color="auto"/>
            <w:bottom w:val="none" w:sz="0" w:space="0" w:color="auto"/>
            <w:right w:val="none" w:sz="0" w:space="0" w:color="auto"/>
          </w:divBdr>
        </w:div>
      </w:divsChild>
    </w:div>
    <w:div w:id="1826168961">
      <w:bodyDiv w:val="1"/>
      <w:marLeft w:val="0"/>
      <w:marRight w:val="0"/>
      <w:marTop w:val="0"/>
      <w:marBottom w:val="0"/>
      <w:divBdr>
        <w:top w:val="none" w:sz="0" w:space="0" w:color="auto"/>
        <w:left w:val="none" w:sz="0" w:space="0" w:color="auto"/>
        <w:bottom w:val="none" w:sz="0" w:space="0" w:color="auto"/>
        <w:right w:val="none" w:sz="0" w:space="0" w:color="auto"/>
      </w:divBdr>
    </w:div>
    <w:div w:id="1897005770">
      <w:bodyDiv w:val="1"/>
      <w:marLeft w:val="0"/>
      <w:marRight w:val="0"/>
      <w:marTop w:val="0"/>
      <w:marBottom w:val="0"/>
      <w:divBdr>
        <w:top w:val="none" w:sz="0" w:space="0" w:color="auto"/>
        <w:left w:val="none" w:sz="0" w:space="0" w:color="auto"/>
        <w:bottom w:val="none" w:sz="0" w:space="0" w:color="auto"/>
        <w:right w:val="none" w:sz="0" w:space="0" w:color="auto"/>
      </w:divBdr>
    </w:div>
    <w:div w:id="1911187305">
      <w:bodyDiv w:val="1"/>
      <w:marLeft w:val="0"/>
      <w:marRight w:val="0"/>
      <w:marTop w:val="0"/>
      <w:marBottom w:val="0"/>
      <w:divBdr>
        <w:top w:val="none" w:sz="0" w:space="0" w:color="auto"/>
        <w:left w:val="none" w:sz="0" w:space="0" w:color="auto"/>
        <w:bottom w:val="none" w:sz="0" w:space="0" w:color="auto"/>
        <w:right w:val="none" w:sz="0" w:space="0" w:color="auto"/>
      </w:divBdr>
      <w:divsChild>
        <w:div w:id="382218250">
          <w:marLeft w:val="288"/>
          <w:marRight w:val="0"/>
          <w:marTop w:val="0"/>
          <w:marBottom w:val="101"/>
          <w:divBdr>
            <w:top w:val="none" w:sz="0" w:space="0" w:color="auto"/>
            <w:left w:val="none" w:sz="0" w:space="0" w:color="auto"/>
            <w:bottom w:val="none" w:sz="0" w:space="0" w:color="auto"/>
            <w:right w:val="none" w:sz="0" w:space="0" w:color="auto"/>
          </w:divBdr>
        </w:div>
        <w:div w:id="34737465">
          <w:marLeft w:val="288"/>
          <w:marRight w:val="0"/>
          <w:marTop w:val="0"/>
          <w:marBottom w:val="101"/>
          <w:divBdr>
            <w:top w:val="none" w:sz="0" w:space="0" w:color="auto"/>
            <w:left w:val="none" w:sz="0" w:space="0" w:color="auto"/>
            <w:bottom w:val="none" w:sz="0" w:space="0" w:color="auto"/>
            <w:right w:val="none" w:sz="0" w:space="0" w:color="auto"/>
          </w:divBdr>
        </w:div>
        <w:div w:id="1141924371">
          <w:marLeft w:val="288"/>
          <w:marRight w:val="0"/>
          <w:marTop w:val="0"/>
          <w:marBottom w:val="101"/>
          <w:divBdr>
            <w:top w:val="none" w:sz="0" w:space="0" w:color="auto"/>
            <w:left w:val="none" w:sz="0" w:space="0" w:color="auto"/>
            <w:bottom w:val="none" w:sz="0" w:space="0" w:color="auto"/>
            <w:right w:val="none" w:sz="0" w:space="0" w:color="auto"/>
          </w:divBdr>
        </w:div>
        <w:div w:id="231308124">
          <w:marLeft w:val="288"/>
          <w:marRight w:val="0"/>
          <w:marTop w:val="0"/>
          <w:marBottom w:val="101"/>
          <w:divBdr>
            <w:top w:val="none" w:sz="0" w:space="0" w:color="auto"/>
            <w:left w:val="none" w:sz="0" w:space="0" w:color="auto"/>
            <w:bottom w:val="none" w:sz="0" w:space="0" w:color="auto"/>
            <w:right w:val="none" w:sz="0" w:space="0" w:color="auto"/>
          </w:divBdr>
        </w:div>
        <w:div w:id="782113146">
          <w:marLeft w:val="288"/>
          <w:marRight w:val="0"/>
          <w:marTop w:val="0"/>
          <w:marBottom w:val="101"/>
          <w:divBdr>
            <w:top w:val="none" w:sz="0" w:space="0" w:color="auto"/>
            <w:left w:val="none" w:sz="0" w:space="0" w:color="auto"/>
            <w:bottom w:val="none" w:sz="0" w:space="0" w:color="auto"/>
            <w:right w:val="none" w:sz="0" w:space="0" w:color="auto"/>
          </w:divBdr>
        </w:div>
        <w:div w:id="1669207549">
          <w:marLeft w:val="288"/>
          <w:marRight w:val="0"/>
          <w:marTop w:val="0"/>
          <w:marBottom w:val="101"/>
          <w:divBdr>
            <w:top w:val="none" w:sz="0" w:space="0" w:color="auto"/>
            <w:left w:val="none" w:sz="0" w:space="0" w:color="auto"/>
            <w:bottom w:val="none" w:sz="0" w:space="0" w:color="auto"/>
            <w:right w:val="none" w:sz="0" w:space="0" w:color="auto"/>
          </w:divBdr>
        </w:div>
        <w:div w:id="408892115">
          <w:marLeft w:val="288"/>
          <w:marRight w:val="0"/>
          <w:marTop w:val="0"/>
          <w:marBottom w:val="101"/>
          <w:divBdr>
            <w:top w:val="none" w:sz="0" w:space="0" w:color="auto"/>
            <w:left w:val="none" w:sz="0" w:space="0" w:color="auto"/>
            <w:bottom w:val="none" w:sz="0" w:space="0" w:color="auto"/>
            <w:right w:val="none" w:sz="0" w:space="0" w:color="auto"/>
          </w:divBdr>
        </w:div>
        <w:div w:id="1440484839">
          <w:marLeft w:val="0"/>
          <w:marRight w:val="0"/>
          <w:marTop w:val="0"/>
          <w:marBottom w:val="101"/>
          <w:divBdr>
            <w:top w:val="none" w:sz="0" w:space="0" w:color="auto"/>
            <w:left w:val="none" w:sz="0" w:space="0" w:color="auto"/>
            <w:bottom w:val="none" w:sz="0" w:space="0" w:color="auto"/>
            <w:right w:val="none" w:sz="0" w:space="0" w:color="auto"/>
          </w:divBdr>
        </w:div>
      </w:divsChild>
    </w:div>
    <w:div w:id="1948729799">
      <w:bodyDiv w:val="1"/>
      <w:marLeft w:val="0"/>
      <w:marRight w:val="0"/>
      <w:marTop w:val="0"/>
      <w:marBottom w:val="0"/>
      <w:divBdr>
        <w:top w:val="none" w:sz="0" w:space="0" w:color="auto"/>
        <w:left w:val="none" w:sz="0" w:space="0" w:color="auto"/>
        <w:bottom w:val="none" w:sz="0" w:space="0" w:color="auto"/>
        <w:right w:val="none" w:sz="0" w:space="0" w:color="auto"/>
      </w:divBdr>
    </w:div>
    <w:div w:id="2001545221">
      <w:bodyDiv w:val="1"/>
      <w:marLeft w:val="0"/>
      <w:marRight w:val="0"/>
      <w:marTop w:val="0"/>
      <w:marBottom w:val="0"/>
      <w:divBdr>
        <w:top w:val="none" w:sz="0" w:space="0" w:color="auto"/>
        <w:left w:val="none" w:sz="0" w:space="0" w:color="auto"/>
        <w:bottom w:val="none" w:sz="0" w:space="0" w:color="auto"/>
        <w:right w:val="none" w:sz="0" w:space="0" w:color="auto"/>
      </w:divBdr>
      <w:divsChild>
        <w:div w:id="865942545">
          <w:marLeft w:val="0"/>
          <w:marRight w:val="0"/>
          <w:marTop w:val="0"/>
          <w:marBottom w:val="82"/>
          <w:divBdr>
            <w:top w:val="none" w:sz="0" w:space="0" w:color="auto"/>
            <w:left w:val="none" w:sz="0" w:space="0" w:color="auto"/>
            <w:bottom w:val="none" w:sz="0" w:space="0" w:color="auto"/>
            <w:right w:val="none" w:sz="0" w:space="0" w:color="auto"/>
          </w:divBdr>
        </w:div>
        <w:div w:id="1605262501">
          <w:marLeft w:val="1080"/>
          <w:marRight w:val="0"/>
          <w:marTop w:val="0"/>
          <w:marBottom w:val="82"/>
          <w:divBdr>
            <w:top w:val="none" w:sz="0" w:space="0" w:color="auto"/>
            <w:left w:val="none" w:sz="0" w:space="0" w:color="auto"/>
            <w:bottom w:val="none" w:sz="0" w:space="0" w:color="auto"/>
            <w:right w:val="none" w:sz="0" w:space="0" w:color="auto"/>
          </w:divBdr>
        </w:div>
        <w:div w:id="1358461727">
          <w:marLeft w:val="1080"/>
          <w:marRight w:val="0"/>
          <w:marTop w:val="0"/>
          <w:marBottom w:val="82"/>
          <w:divBdr>
            <w:top w:val="none" w:sz="0" w:space="0" w:color="auto"/>
            <w:left w:val="none" w:sz="0" w:space="0" w:color="auto"/>
            <w:bottom w:val="none" w:sz="0" w:space="0" w:color="auto"/>
            <w:right w:val="none" w:sz="0" w:space="0" w:color="auto"/>
          </w:divBdr>
        </w:div>
      </w:divsChild>
    </w:div>
    <w:div w:id="2071806208">
      <w:bodyDiv w:val="1"/>
      <w:marLeft w:val="0"/>
      <w:marRight w:val="0"/>
      <w:marTop w:val="0"/>
      <w:marBottom w:val="0"/>
      <w:divBdr>
        <w:top w:val="none" w:sz="0" w:space="0" w:color="auto"/>
        <w:left w:val="none" w:sz="0" w:space="0" w:color="auto"/>
        <w:bottom w:val="none" w:sz="0" w:space="0" w:color="auto"/>
        <w:right w:val="none" w:sz="0" w:space="0" w:color="auto"/>
      </w:divBdr>
    </w:div>
    <w:div w:id="212022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itu.int/dms_pub/itu-d/opb/ind/D-IND-ITCMEAS-2014-PDF-S.pdf" TargetMode="External"/><Relationship Id="rId2" Type="http://schemas.openxmlformats.org/officeDocument/2006/relationships/hyperlink" Target="http://www.itu.int/net/wsis/docs/geneva/official/dop-es.html" TargetMode="External"/><Relationship Id="rId1" Type="http://schemas.openxmlformats.org/officeDocument/2006/relationships/hyperlink" Target="http://legislacion.scjn.gob.mx/Buscador/Paginas/wfProcesoLegislativoCompleto.aspx?IdOrd=101766&amp;IdRef=1&amp;IdProc=1" TargetMode="External"/><Relationship Id="rId5" Type="http://schemas.openxmlformats.org/officeDocument/2006/relationships/hyperlink" Target="https://www.itu.int/en/wtpf-13/Documents/backgrounder-wtpf-13-broadband-es.pdf" TargetMode="External"/><Relationship Id="rId4" Type="http://schemas.openxmlformats.org/officeDocument/2006/relationships/hyperlink" Target="https://www.itu.int/net/wsis/implementation/2014/forum/inc/doc/outcome/362828V2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A9292F23C746749AB541E1F1F2060B0" ma:contentTypeVersion="0" ma:contentTypeDescription="Crear nuevo documento." ma:contentTypeScope="" ma:versionID="493f98219b6d1297037c1ede6a7c6fe0">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o" ma:contentTypeID="0x010100FA9292F23C746749AB541E1F1F2060B0" ma:contentTypeVersion="0" ma:contentTypeDescription="Crear nuevo documento." ma:contentTypeScope="" ma:versionID="493f98219b6d1297037c1ede6a7c6fe0">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o" ma:contentTypeID="0x010100FA9292F23C746749AB541E1F1F2060B0" ma:contentTypeVersion="0" ma:contentTypeDescription="Crear nuevo documento." ma:contentTypeScope="" ma:versionID="493f98219b6d1297037c1ede6a7c6fe0">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C399B-0D75-4FBE-86BE-18FE7212E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98BC7AD-473F-4711-9BA7-1E463D008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A1650CE-3939-4366-BCEE-7943D5B930BF}">
  <ds:schemaRefs>
    <ds:schemaRef ds:uri="http://schemas.microsoft.com/sharepoint/v3/contenttype/forms"/>
  </ds:schemaRefs>
</ds:datastoreItem>
</file>

<file path=customXml/itemProps4.xml><?xml version="1.0" encoding="utf-8"?>
<ds:datastoreItem xmlns:ds="http://schemas.openxmlformats.org/officeDocument/2006/customXml" ds:itemID="{7FF25788-1570-468E-824D-E7C2F68CF20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7F14A7F-7BA7-4E14-B99A-41CBDBF40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B4741EE4-E922-45F7-90D8-E0F287175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36</Pages>
  <Words>11890</Words>
  <Characters>65401</Characters>
  <Application>Microsoft Office Word</Application>
  <DocSecurity>0</DocSecurity>
  <Lines>545</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Of.C.ASLI</dc:creator>
  <cp:lastModifiedBy>Maria del Consuelo Gonzalez Moreno</cp:lastModifiedBy>
  <cp:revision>23</cp:revision>
  <cp:lastPrinted>2016-04-08T17:55:00Z</cp:lastPrinted>
  <dcterms:created xsi:type="dcterms:W3CDTF">2017-04-03T18:49:00Z</dcterms:created>
  <dcterms:modified xsi:type="dcterms:W3CDTF">2017-04-28T17:04:00Z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0x010100FA9292F23C746749AB541E1F1F2060B0</vt:lpwstr>
  </property>
</Properties>
</file>