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3910E" w14:textId="77777777" w:rsidR="00037818" w:rsidRPr="005200AA" w:rsidRDefault="00FB2181" w:rsidP="007E1334">
      <w:pPr>
        <w:pStyle w:val="Ttulo1"/>
        <w:spacing w:before="360" w:after="360"/>
        <w:jc w:val="both"/>
        <w:rPr>
          <w:rFonts w:ascii="ITC Avant Garde" w:hAnsi="ITC Avant Garde"/>
          <w:b/>
          <w:color w:val="auto"/>
          <w:sz w:val="22"/>
          <w:szCs w:val="22"/>
        </w:rPr>
      </w:pPr>
      <w:r w:rsidRPr="005200AA">
        <w:rPr>
          <w:rFonts w:ascii="ITC Avant Garde" w:hAnsi="ITC Avant Garde"/>
          <w:b/>
          <w:color w:val="auto"/>
          <w:sz w:val="22"/>
          <w:szCs w:val="22"/>
        </w:rPr>
        <w:t>RESOLUCIÓN MEDIANTE LA CUAL EL PLENO DEL INSTITUTO FEDERAL DE TELECOMUNICACIONES AUTORIZA A</w:t>
      </w:r>
      <w:r w:rsidR="00B84CB1" w:rsidRPr="005200AA">
        <w:rPr>
          <w:rFonts w:ascii="ITC Avant Garde" w:hAnsi="ITC Avant Garde"/>
          <w:b/>
          <w:color w:val="auto"/>
          <w:sz w:val="22"/>
          <w:szCs w:val="22"/>
        </w:rPr>
        <w:t xml:space="preserve"> </w:t>
      </w:r>
      <w:r w:rsidR="00EB3126" w:rsidRPr="005200AA">
        <w:rPr>
          <w:rFonts w:ascii="ITC Avant Garde" w:hAnsi="ITC Avant Garde"/>
          <w:b/>
          <w:color w:val="auto"/>
          <w:sz w:val="22"/>
          <w:szCs w:val="22"/>
        </w:rPr>
        <w:t>CADENA TRES I, S.A. DE C.V.</w:t>
      </w:r>
      <w:r w:rsidR="00B84CB1" w:rsidRPr="005200AA">
        <w:rPr>
          <w:rFonts w:ascii="ITC Avant Garde" w:hAnsi="ITC Avant Garde"/>
          <w:b/>
          <w:color w:val="auto"/>
          <w:sz w:val="22"/>
          <w:szCs w:val="22"/>
        </w:rPr>
        <w:t>,</w:t>
      </w:r>
      <w:r w:rsidRPr="005200AA">
        <w:rPr>
          <w:rFonts w:ascii="ITC Avant Garde" w:hAnsi="ITC Avant Garde"/>
          <w:b/>
          <w:color w:val="auto"/>
          <w:sz w:val="22"/>
          <w:szCs w:val="22"/>
        </w:rPr>
        <w:t xml:space="preserve"> </w:t>
      </w:r>
      <w:r w:rsidR="00CA301B" w:rsidRPr="005200AA">
        <w:rPr>
          <w:rFonts w:ascii="ITC Avant Garde" w:hAnsi="ITC Avant Garde"/>
          <w:b/>
          <w:color w:val="auto"/>
          <w:sz w:val="22"/>
          <w:szCs w:val="22"/>
        </w:rPr>
        <w:t xml:space="preserve">LA INCLUSIÓN DE UN NUEVO CANAL DE PROGRAMACIÓN </w:t>
      </w:r>
      <w:r w:rsidR="0018005F" w:rsidRPr="005200AA">
        <w:rPr>
          <w:rFonts w:ascii="ITC Avant Garde" w:hAnsi="ITC Avant Garde"/>
          <w:b/>
          <w:color w:val="auto"/>
          <w:sz w:val="22"/>
          <w:szCs w:val="22"/>
        </w:rPr>
        <w:t xml:space="preserve">EN </w:t>
      </w:r>
      <w:r w:rsidR="00CA301B" w:rsidRPr="005200AA">
        <w:rPr>
          <w:rFonts w:ascii="ITC Avant Garde" w:hAnsi="ITC Avant Garde"/>
          <w:b/>
          <w:color w:val="auto"/>
          <w:sz w:val="22"/>
          <w:szCs w:val="22"/>
        </w:rPr>
        <w:t>MULTIPROGRAMACIÓN</w:t>
      </w:r>
      <w:r w:rsidR="005D074B" w:rsidRPr="005200AA">
        <w:rPr>
          <w:rFonts w:ascii="ITC Avant Garde" w:hAnsi="ITC Avant Garde"/>
          <w:b/>
          <w:color w:val="auto"/>
          <w:sz w:val="22"/>
          <w:szCs w:val="22"/>
        </w:rPr>
        <w:t>,</w:t>
      </w:r>
      <w:r w:rsidR="00CA301B" w:rsidRPr="005200AA">
        <w:rPr>
          <w:rFonts w:ascii="ITC Avant Garde" w:hAnsi="ITC Avant Garde"/>
          <w:b/>
          <w:color w:val="auto"/>
          <w:sz w:val="22"/>
          <w:szCs w:val="22"/>
        </w:rPr>
        <w:t xml:space="preserve"> </w:t>
      </w:r>
      <w:r w:rsidR="005D074B" w:rsidRPr="005200AA">
        <w:rPr>
          <w:rFonts w:ascii="ITC Avant Garde" w:hAnsi="ITC Avant Garde"/>
          <w:b/>
          <w:color w:val="auto"/>
          <w:sz w:val="22"/>
          <w:szCs w:val="22"/>
        </w:rPr>
        <w:t>PARA BRINDAR ACCESO A SU CAPACIDAD EN MULTIPROGRAMACIÓN A</w:t>
      </w:r>
      <w:r w:rsidR="00A671D2" w:rsidRPr="005200AA">
        <w:rPr>
          <w:rFonts w:ascii="ITC Avant Garde" w:hAnsi="ITC Avant Garde"/>
          <w:b/>
          <w:color w:val="auto"/>
          <w:sz w:val="22"/>
          <w:szCs w:val="22"/>
        </w:rPr>
        <w:t xml:space="preserve"> </w:t>
      </w:r>
      <w:r w:rsidR="00D578E8" w:rsidRPr="005200AA">
        <w:rPr>
          <w:rFonts w:ascii="ITC Avant Garde" w:hAnsi="ITC Avant Garde"/>
          <w:b/>
          <w:color w:val="auto"/>
          <w:sz w:val="22"/>
          <w:szCs w:val="22"/>
        </w:rPr>
        <w:t>L</w:t>
      </w:r>
      <w:r w:rsidR="00A671D2" w:rsidRPr="005200AA">
        <w:rPr>
          <w:rFonts w:ascii="ITC Avant Garde" w:hAnsi="ITC Avant Garde"/>
          <w:b/>
          <w:color w:val="auto"/>
          <w:sz w:val="22"/>
          <w:szCs w:val="22"/>
        </w:rPr>
        <w:t>A</w:t>
      </w:r>
      <w:r w:rsidR="005D074B" w:rsidRPr="005200AA">
        <w:rPr>
          <w:rFonts w:ascii="ITC Avant Garde" w:hAnsi="ITC Avant Garde"/>
          <w:b/>
          <w:color w:val="auto"/>
          <w:sz w:val="22"/>
          <w:szCs w:val="22"/>
        </w:rPr>
        <w:t xml:space="preserve"> </w:t>
      </w:r>
      <w:r w:rsidR="00A671D2" w:rsidRPr="005200AA">
        <w:rPr>
          <w:rFonts w:ascii="ITC Avant Garde" w:hAnsi="ITC Avant Garde"/>
          <w:b/>
          <w:color w:val="auto"/>
          <w:sz w:val="22"/>
          <w:szCs w:val="22"/>
        </w:rPr>
        <w:t xml:space="preserve">COORDINACIÓN DE COMUNICACIÓN SOCIAL DEL </w:t>
      </w:r>
      <w:r w:rsidR="00DC5C02" w:rsidRPr="005200AA">
        <w:rPr>
          <w:rFonts w:ascii="ITC Avant Garde" w:hAnsi="ITC Avant Garde"/>
          <w:b/>
          <w:color w:val="auto"/>
          <w:sz w:val="22"/>
          <w:szCs w:val="22"/>
        </w:rPr>
        <w:t xml:space="preserve">GOBIERNO DEL ESTADO DE CHIHUAHUA </w:t>
      </w:r>
      <w:r w:rsidR="005D074B" w:rsidRPr="005200AA">
        <w:rPr>
          <w:rFonts w:ascii="ITC Avant Garde" w:hAnsi="ITC Avant Garde"/>
          <w:b/>
          <w:color w:val="auto"/>
          <w:sz w:val="22"/>
          <w:szCs w:val="22"/>
        </w:rPr>
        <w:t xml:space="preserve">COMO TERCERO, EN </w:t>
      </w:r>
      <w:r w:rsidR="002E5248" w:rsidRPr="005200AA">
        <w:rPr>
          <w:rFonts w:ascii="ITC Avant Garde" w:hAnsi="ITC Avant Garde"/>
          <w:b/>
          <w:color w:val="auto"/>
          <w:sz w:val="22"/>
          <w:szCs w:val="22"/>
        </w:rPr>
        <w:t xml:space="preserve">LAS TRANSMISIONES DE </w:t>
      </w:r>
      <w:r w:rsidR="005D074B" w:rsidRPr="005200AA">
        <w:rPr>
          <w:rFonts w:ascii="ITC Avant Garde" w:hAnsi="ITC Avant Garde"/>
          <w:b/>
          <w:color w:val="auto"/>
          <w:sz w:val="22"/>
          <w:szCs w:val="22"/>
        </w:rPr>
        <w:t xml:space="preserve">LA ESTACIÓN DE TELEVISIÓN CON DISTINTIVO DE LLAMADA </w:t>
      </w:r>
      <w:r w:rsidR="00037818" w:rsidRPr="005200AA">
        <w:rPr>
          <w:rFonts w:ascii="ITC Avant Garde" w:hAnsi="ITC Avant Garde"/>
          <w:b/>
          <w:color w:val="auto"/>
          <w:sz w:val="22"/>
          <w:szCs w:val="22"/>
        </w:rPr>
        <w:t>XHCTCH-TDT, EN CHIHUAHUA, CHIHUAHUA.</w:t>
      </w:r>
    </w:p>
    <w:p w14:paraId="2674E9BB" w14:textId="77777777" w:rsidR="00C06934" w:rsidRPr="005200AA" w:rsidRDefault="00C06934" w:rsidP="005200AA">
      <w:pPr>
        <w:pStyle w:val="Ttulo2"/>
        <w:spacing w:before="360" w:after="360"/>
        <w:jc w:val="center"/>
        <w:rPr>
          <w:rFonts w:ascii="ITC Avant Garde" w:hAnsi="ITC Avant Garde"/>
          <w:b/>
          <w:color w:val="auto"/>
          <w:sz w:val="22"/>
          <w:szCs w:val="22"/>
        </w:rPr>
      </w:pPr>
      <w:r w:rsidRPr="005200AA">
        <w:rPr>
          <w:rFonts w:ascii="ITC Avant Garde" w:hAnsi="ITC Avant Garde"/>
          <w:b/>
          <w:color w:val="auto"/>
          <w:sz w:val="22"/>
          <w:szCs w:val="22"/>
        </w:rPr>
        <w:t>ANTECEDENTES</w:t>
      </w:r>
    </w:p>
    <w:p w14:paraId="42CCE9E5" w14:textId="77777777" w:rsidR="005200AA" w:rsidRDefault="00A00905" w:rsidP="004841C3">
      <w:pPr>
        <w:numPr>
          <w:ilvl w:val="0"/>
          <w:numId w:val="1"/>
        </w:numPr>
        <w:spacing w:before="240" w:after="240" w:line="240" w:lineRule="auto"/>
        <w:jc w:val="both"/>
        <w:rPr>
          <w:rFonts w:ascii="ITC Avant Garde" w:eastAsia="ITC Avant Garde" w:hAnsi="ITC Avant Garde" w:cs="ITC Avant Garde"/>
          <w:szCs w:val="21"/>
        </w:rPr>
      </w:pPr>
      <w:r w:rsidRPr="00B42919">
        <w:rPr>
          <w:rFonts w:ascii="ITC Avant Garde" w:eastAsia="ITC Avant Garde" w:hAnsi="ITC Avant Garde" w:cs="ITC Avant Garde"/>
          <w:b/>
          <w:szCs w:val="21"/>
        </w:rPr>
        <w:t>Decreto de Reforma Constitucional.-</w:t>
      </w:r>
      <w:r w:rsidRPr="00B42919">
        <w:rPr>
          <w:rFonts w:ascii="ITC Avant Garde" w:eastAsia="ITC Avant Garde" w:hAnsi="ITC Avant Garde" w:cs="ITC Avant Garde"/>
          <w:szCs w:val="21"/>
        </w:rPr>
        <w:t xml:space="preserve"> El 11 de junio de 2013, se publicó en el Diario Oficial de la Federación (DOF) el “</w:t>
      </w:r>
      <w:r w:rsidRPr="00B42919">
        <w:rPr>
          <w:rFonts w:ascii="ITC Avant Garde" w:eastAsia="ITC Avant Garde" w:hAnsi="ITC Avant Garde" w:cs="ITC Avant Garde"/>
          <w:i/>
          <w:szCs w:val="21"/>
        </w:rPr>
        <w:t>Decreto por el que se reforman y adicionan diversas disposiciones de los artículos 6o., 7o., 27, 28, 73, 78, 94 y 105 de la Constitución Política de los Estados Unidos Mexicanos, en materia de telecomunicaciones</w:t>
      </w:r>
      <w:r w:rsidRPr="00B42919">
        <w:rPr>
          <w:rFonts w:ascii="ITC Avant Garde" w:eastAsia="ITC Avant Garde" w:hAnsi="ITC Avant Garde" w:cs="ITC Avant Garde"/>
          <w:szCs w:val="21"/>
        </w:rPr>
        <w:t>” (Decreto de Reforma Constitucional), mediante el cual se creó el Instituto Federal de Telecomunicaciones (Instituto), como un órgano autónomo que tiene por objeto el desarrollo eficiente de la radiodifusión y las telecomunicaciones;</w:t>
      </w:r>
    </w:p>
    <w:p w14:paraId="0DB6F1DE" w14:textId="77777777" w:rsidR="005200AA" w:rsidRDefault="00D578E8" w:rsidP="004841C3">
      <w:pPr>
        <w:numPr>
          <w:ilvl w:val="0"/>
          <w:numId w:val="1"/>
        </w:numPr>
        <w:spacing w:before="240" w:after="240" w:line="240" w:lineRule="auto"/>
        <w:jc w:val="both"/>
        <w:rPr>
          <w:rFonts w:ascii="ITC Avant Garde" w:eastAsiaTheme="minorEastAsia" w:hAnsi="ITC Avant Garde" w:cs="Calibri"/>
          <w:szCs w:val="21"/>
          <w:lang w:val="es-ES_tradnl" w:eastAsia="es-ES_tradnl"/>
        </w:rPr>
      </w:pPr>
      <w:r w:rsidRPr="00B42919">
        <w:rPr>
          <w:rFonts w:ascii="ITC Avant Garde" w:eastAsia="ITC Avant Garde" w:hAnsi="ITC Avant Garde" w:cs="ITC Avant Garde"/>
          <w:b/>
          <w:szCs w:val="21"/>
        </w:rPr>
        <w:t>Licitación Pública.-</w:t>
      </w:r>
      <w:r w:rsidRPr="00B42919">
        <w:rPr>
          <w:rFonts w:ascii="ITC Avant Garde" w:eastAsia="ITC Avant Garde" w:hAnsi="ITC Avant Garde" w:cs="ITC Avant Garde"/>
          <w:szCs w:val="21"/>
        </w:rPr>
        <w:t xml:space="preserve"> </w:t>
      </w:r>
      <w:r w:rsidRPr="00B42919">
        <w:rPr>
          <w:rFonts w:ascii="ITC Avant Garde" w:hAnsi="ITC Avant Garde" w:cs="Calibri"/>
          <w:szCs w:val="21"/>
        </w:rPr>
        <w:t xml:space="preserve">El 07 de marzo de 2014, el Instituto publicó en el DOF la convocatoria a la </w:t>
      </w:r>
      <w:r w:rsidRPr="00B42919">
        <w:rPr>
          <w:rFonts w:ascii="ITC Avant Garde" w:hAnsi="ITC Avant Garde" w:cs="Calibri"/>
          <w:i/>
          <w:szCs w:val="21"/>
        </w:rPr>
        <w:t xml:space="preserve">“Licitación pública para concesionar el uso, aprovechamiento y explotación comercial de canales de transmisión para la prestación del servicio público de televisión radiodifundida digital, a efecto de formar </w:t>
      </w:r>
      <w:r w:rsidRPr="00B42919">
        <w:rPr>
          <w:rFonts w:ascii="ITC Avant Garde" w:hAnsi="ITC Avant Garde"/>
          <w:bCs/>
          <w:i/>
          <w:szCs w:val="21"/>
        </w:rPr>
        <w:t>dos cadenas nacionales en los Estados Unidos Mexicanos (Licitación No. IFT-1)”,</w:t>
      </w:r>
      <w:r w:rsidRPr="00B42919">
        <w:rPr>
          <w:rFonts w:ascii="ITC Avant Garde" w:hAnsi="ITC Avant Garde"/>
          <w:bCs/>
          <w:szCs w:val="21"/>
        </w:rPr>
        <w:t xml:space="preserve"> poniendo a disposición de los interesados las bases de licitación;</w:t>
      </w:r>
    </w:p>
    <w:p w14:paraId="6F9B2003" w14:textId="77777777" w:rsidR="005200AA" w:rsidRDefault="00181624" w:rsidP="004841C3">
      <w:pPr>
        <w:numPr>
          <w:ilvl w:val="0"/>
          <w:numId w:val="1"/>
        </w:numPr>
        <w:spacing w:before="240" w:after="240" w:line="240" w:lineRule="auto"/>
        <w:jc w:val="both"/>
        <w:rPr>
          <w:rFonts w:ascii="ITC Avant Garde" w:eastAsia="ITC Avant Garde" w:hAnsi="ITC Avant Garde" w:cs="ITC Avant Garde"/>
          <w:szCs w:val="21"/>
        </w:rPr>
      </w:pPr>
      <w:r w:rsidRPr="00B42919">
        <w:rPr>
          <w:rFonts w:ascii="ITC Avant Garde" w:eastAsia="ITC Avant Garde" w:hAnsi="ITC Avant Garde" w:cs="ITC Avant Garde"/>
          <w:b/>
          <w:szCs w:val="21"/>
        </w:rPr>
        <w:t>Decreto de Ley</w:t>
      </w:r>
      <w:r w:rsidR="00E01FCF" w:rsidRPr="00B42919">
        <w:rPr>
          <w:rFonts w:ascii="ITC Avant Garde" w:eastAsia="ITC Avant Garde" w:hAnsi="ITC Avant Garde" w:cs="ITC Avant Garde"/>
          <w:b/>
          <w:szCs w:val="21"/>
        </w:rPr>
        <w:t>.-</w:t>
      </w:r>
      <w:r w:rsidRPr="00B42919">
        <w:rPr>
          <w:rFonts w:ascii="ITC Avant Garde" w:eastAsia="ITC Avant Garde" w:hAnsi="ITC Avant Garde" w:cs="ITC Avant Garde"/>
          <w:szCs w:val="21"/>
        </w:rPr>
        <w:t xml:space="preserve"> El 14 de julio de 2014, se publicó en el DOF el “</w:t>
      </w:r>
      <w:r w:rsidRPr="00B42919">
        <w:rPr>
          <w:rFonts w:ascii="ITC Avant Garde" w:eastAsia="ITC Avant Garde" w:hAnsi="ITC Avant Garde" w:cs="ITC Avant Garde"/>
          <w:i/>
          <w:szCs w:val="21"/>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B42919">
        <w:rPr>
          <w:rFonts w:ascii="ITC Avant Garde" w:eastAsia="ITC Avant Garde" w:hAnsi="ITC Avant Garde" w:cs="ITC Avant Garde"/>
          <w:szCs w:val="21"/>
        </w:rPr>
        <w:t>” (Decreto de Ley), el cual entró en vigor el 13 de agosto de 2014;</w:t>
      </w:r>
    </w:p>
    <w:p w14:paraId="73C6E971" w14:textId="77777777" w:rsidR="005200AA" w:rsidRDefault="00181624" w:rsidP="004841C3">
      <w:pPr>
        <w:pStyle w:val="Prrafodelista"/>
        <w:numPr>
          <w:ilvl w:val="0"/>
          <w:numId w:val="1"/>
        </w:numPr>
        <w:spacing w:before="240" w:after="240"/>
        <w:jc w:val="both"/>
        <w:rPr>
          <w:rFonts w:ascii="ITC Avant Garde" w:hAnsi="ITC Avant Garde" w:cs="Arial"/>
          <w:kern w:val="1"/>
          <w:sz w:val="22"/>
          <w:szCs w:val="21"/>
          <w:lang w:eastAsia="ar-SA"/>
        </w:rPr>
      </w:pPr>
      <w:r w:rsidRPr="00B42919">
        <w:rPr>
          <w:rFonts w:ascii="ITC Avant Garde" w:eastAsia="ITC Avant Garde" w:hAnsi="ITC Avant Garde" w:cs="ITC Avant Garde"/>
          <w:b/>
          <w:sz w:val="22"/>
          <w:szCs w:val="21"/>
        </w:rPr>
        <w:t>Estatuto Orgánico.-</w:t>
      </w:r>
      <w:r w:rsidRPr="00B42919">
        <w:rPr>
          <w:rFonts w:ascii="ITC Avant Garde" w:eastAsia="ITC Avant Garde" w:hAnsi="ITC Avant Garde" w:cs="ITC Avant Garde"/>
          <w:sz w:val="22"/>
          <w:szCs w:val="21"/>
        </w:rPr>
        <w:t xml:space="preserve"> </w:t>
      </w:r>
      <w:r w:rsidRPr="00B42919">
        <w:rPr>
          <w:rFonts w:ascii="ITC Avant Garde" w:hAnsi="ITC Avant Garde" w:cs="Arial"/>
          <w:kern w:val="1"/>
          <w:sz w:val="22"/>
          <w:szCs w:val="21"/>
          <w:lang w:eastAsia="ar-SA"/>
        </w:rPr>
        <w:t xml:space="preserve">El 04 de septiembre de 2014, se publicó en el DOF el </w:t>
      </w:r>
      <w:r w:rsidRPr="00B42919">
        <w:rPr>
          <w:rFonts w:ascii="ITC Avant Garde" w:hAnsi="ITC Avant Garde" w:cs="Arial"/>
          <w:i/>
          <w:kern w:val="1"/>
          <w:sz w:val="22"/>
          <w:szCs w:val="21"/>
          <w:lang w:eastAsia="ar-SA"/>
        </w:rPr>
        <w:t>“Estatuto Orgánico del Instituto Federal de Telecomunicaciones”</w:t>
      </w:r>
      <w:r w:rsidRPr="00B42919">
        <w:rPr>
          <w:rFonts w:ascii="ITC Avant Garde" w:hAnsi="ITC Avant Garde" w:cs="Arial"/>
          <w:kern w:val="1"/>
          <w:sz w:val="22"/>
          <w:szCs w:val="21"/>
          <w:lang w:eastAsia="ar-SA"/>
        </w:rPr>
        <w:t xml:space="preserve"> (Estatuto Orgánico), mismo que entró en vigor el 26 del mismo mes y año, el cual se modificó por última vez el </w:t>
      </w:r>
      <w:r w:rsidR="000601C9" w:rsidRPr="00B42919">
        <w:rPr>
          <w:rFonts w:ascii="ITC Avant Garde" w:hAnsi="ITC Avant Garde" w:cs="Arial"/>
          <w:kern w:val="1"/>
          <w:sz w:val="22"/>
          <w:szCs w:val="21"/>
          <w:lang w:eastAsia="ar-SA"/>
        </w:rPr>
        <w:t>20 de julio de 2017</w:t>
      </w:r>
      <w:r w:rsidRPr="00B42919">
        <w:rPr>
          <w:rFonts w:ascii="ITC Avant Garde" w:hAnsi="ITC Avant Garde" w:cs="Arial"/>
          <w:kern w:val="1"/>
          <w:sz w:val="22"/>
          <w:szCs w:val="21"/>
          <w:lang w:eastAsia="ar-SA"/>
        </w:rPr>
        <w:t>;</w:t>
      </w:r>
    </w:p>
    <w:p w14:paraId="7FD5E598" w14:textId="77777777" w:rsidR="005200AA" w:rsidRDefault="00181624" w:rsidP="004841C3">
      <w:pPr>
        <w:pStyle w:val="Prrafodelista"/>
        <w:numPr>
          <w:ilvl w:val="0"/>
          <w:numId w:val="1"/>
        </w:numPr>
        <w:spacing w:before="240" w:after="240"/>
        <w:jc w:val="both"/>
        <w:rPr>
          <w:rFonts w:ascii="ITC Avant Garde" w:hAnsi="ITC Avant Garde" w:cs="Arial"/>
          <w:kern w:val="1"/>
          <w:sz w:val="22"/>
          <w:szCs w:val="21"/>
          <w:lang w:eastAsia="ar-SA"/>
        </w:rPr>
      </w:pPr>
      <w:r w:rsidRPr="00B42919">
        <w:rPr>
          <w:rFonts w:ascii="ITC Avant Garde" w:eastAsia="ITC Avant Garde" w:hAnsi="ITC Avant Garde" w:cs="ITC Avant Garde"/>
          <w:b/>
          <w:sz w:val="22"/>
          <w:szCs w:val="21"/>
        </w:rPr>
        <w:t>Política para la Transición a la Televisión Digital Terrestre.-</w:t>
      </w:r>
      <w:r w:rsidRPr="00B42919">
        <w:rPr>
          <w:rFonts w:ascii="ITC Avant Garde" w:eastAsia="ITC Avant Garde" w:hAnsi="ITC Avant Garde" w:cs="ITC Avant Garde"/>
          <w:sz w:val="22"/>
          <w:szCs w:val="21"/>
        </w:rPr>
        <w:t xml:space="preserve"> </w:t>
      </w:r>
      <w:r w:rsidRPr="00B42919">
        <w:rPr>
          <w:rFonts w:ascii="ITC Avant Garde" w:hAnsi="ITC Avant Garde" w:cs="Arial"/>
          <w:kern w:val="1"/>
          <w:sz w:val="22"/>
          <w:szCs w:val="21"/>
          <w:lang w:eastAsia="ar-SA"/>
        </w:rPr>
        <w:t xml:space="preserve">El 11 de septiembre de 2014, se publicó en el DOF la </w:t>
      </w:r>
      <w:r w:rsidRPr="00B42919">
        <w:rPr>
          <w:rFonts w:ascii="ITC Avant Garde" w:hAnsi="ITC Avant Garde" w:cs="Arial"/>
          <w:i/>
          <w:kern w:val="1"/>
          <w:sz w:val="22"/>
          <w:szCs w:val="21"/>
          <w:lang w:eastAsia="ar-SA"/>
        </w:rPr>
        <w:t>“Política para la Transición a la Televisión Digital Terrestre”</w:t>
      </w:r>
      <w:r w:rsidRPr="00B42919">
        <w:rPr>
          <w:rFonts w:ascii="ITC Avant Garde" w:hAnsi="ITC Avant Garde" w:cs="Arial"/>
          <w:kern w:val="1"/>
          <w:sz w:val="22"/>
          <w:szCs w:val="21"/>
          <w:lang w:eastAsia="ar-SA"/>
        </w:rPr>
        <w:t xml:space="preserve"> (Política TDT);</w:t>
      </w:r>
    </w:p>
    <w:p w14:paraId="69D6427F" w14:textId="77777777" w:rsidR="005200AA" w:rsidRDefault="00181624" w:rsidP="004841C3">
      <w:pPr>
        <w:pStyle w:val="Prrafodelista"/>
        <w:numPr>
          <w:ilvl w:val="0"/>
          <w:numId w:val="1"/>
        </w:numPr>
        <w:spacing w:before="240" w:after="240"/>
        <w:jc w:val="both"/>
        <w:rPr>
          <w:rFonts w:ascii="ITC Avant Garde" w:hAnsi="ITC Avant Garde" w:cs="Arial"/>
          <w:kern w:val="1"/>
          <w:sz w:val="22"/>
          <w:szCs w:val="21"/>
          <w:lang w:eastAsia="ar-SA"/>
        </w:rPr>
      </w:pPr>
      <w:r w:rsidRPr="00B42919">
        <w:rPr>
          <w:rFonts w:ascii="ITC Avant Garde" w:hAnsi="ITC Avant Garde" w:cs="Arial"/>
          <w:b/>
          <w:kern w:val="1"/>
          <w:sz w:val="22"/>
          <w:szCs w:val="21"/>
          <w:lang w:eastAsia="ar-SA"/>
        </w:rPr>
        <w:lastRenderedPageBreak/>
        <w:t>Lineamientos Generales para el Acceso a la Multiprogramación.-</w:t>
      </w:r>
      <w:r w:rsidRPr="00B42919">
        <w:rPr>
          <w:rFonts w:ascii="ITC Avant Garde" w:hAnsi="ITC Avant Garde" w:cs="Arial"/>
          <w:kern w:val="1"/>
          <w:sz w:val="22"/>
          <w:szCs w:val="21"/>
          <w:lang w:eastAsia="ar-SA"/>
        </w:rPr>
        <w:t xml:space="preserve"> El 17 de febrero de 2015, se publicaron en el DOF los </w:t>
      </w:r>
      <w:r w:rsidRPr="00B42919">
        <w:rPr>
          <w:rFonts w:ascii="ITC Avant Garde" w:hAnsi="ITC Avant Garde" w:cs="Arial"/>
          <w:i/>
          <w:kern w:val="1"/>
          <w:sz w:val="22"/>
          <w:szCs w:val="21"/>
          <w:lang w:eastAsia="ar-SA"/>
        </w:rPr>
        <w:t>“Lineamientos Generales para el acceso a la Multiprogramación”</w:t>
      </w:r>
      <w:r w:rsidRPr="00B42919">
        <w:rPr>
          <w:rFonts w:ascii="ITC Avant Garde" w:hAnsi="ITC Avant Garde" w:cs="Arial"/>
          <w:kern w:val="1"/>
          <w:sz w:val="22"/>
          <w:szCs w:val="21"/>
          <w:lang w:eastAsia="ar-SA"/>
        </w:rPr>
        <w:t xml:space="preserve"> (Lineamientos);</w:t>
      </w:r>
    </w:p>
    <w:p w14:paraId="383D6AB1" w14:textId="77777777" w:rsidR="005200AA" w:rsidRDefault="00D578E8" w:rsidP="004841C3">
      <w:pPr>
        <w:numPr>
          <w:ilvl w:val="0"/>
          <w:numId w:val="1"/>
        </w:numPr>
        <w:spacing w:before="240" w:after="240" w:line="240" w:lineRule="auto"/>
        <w:jc w:val="both"/>
        <w:rPr>
          <w:rFonts w:ascii="ITC Avant Garde" w:hAnsi="ITC Avant Garde" w:cs="Arial"/>
          <w:kern w:val="1"/>
          <w:szCs w:val="21"/>
          <w:lang w:eastAsia="ar-SA"/>
        </w:rPr>
      </w:pPr>
      <w:r w:rsidRPr="00B42919">
        <w:rPr>
          <w:rFonts w:ascii="ITC Avant Garde" w:hAnsi="ITC Avant Garde" w:cs="Arial"/>
          <w:b/>
          <w:kern w:val="1"/>
          <w:szCs w:val="21"/>
          <w:lang w:eastAsia="ar-SA"/>
        </w:rPr>
        <w:t>Emisión de fallo correspondiente de Participante Ganador.-</w:t>
      </w:r>
      <w:r w:rsidRPr="00B42919">
        <w:rPr>
          <w:rFonts w:ascii="ITC Avant Garde" w:hAnsi="ITC Avant Garde" w:cs="Arial"/>
          <w:kern w:val="1"/>
          <w:szCs w:val="21"/>
          <w:lang w:eastAsia="ar-SA"/>
        </w:rPr>
        <w:t xml:space="preserve"> </w:t>
      </w:r>
      <w:r w:rsidRPr="00B42919">
        <w:rPr>
          <w:rFonts w:ascii="ITC Avant Garde" w:hAnsi="ITC Avant Garde" w:cs="Calibri"/>
          <w:szCs w:val="21"/>
        </w:rPr>
        <w:t xml:space="preserve">El 11 de marzo de 2015, derivado del proceso de la Licitación No. IFT-1, mediante acuerdo </w:t>
      </w:r>
      <w:r w:rsidRPr="00B42919">
        <w:rPr>
          <w:rFonts w:ascii="ITC Avant Garde" w:hAnsi="ITC Avant Garde" w:cs="Calibri"/>
          <w:b/>
          <w:szCs w:val="21"/>
        </w:rPr>
        <w:t>P/IFT/EXT/110315/62</w:t>
      </w:r>
      <w:r w:rsidR="000E33C9" w:rsidRPr="00B42919">
        <w:rPr>
          <w:rFonts w:ascii="ITC Avant Garde" w:hAnsi="ITC Avant Garde" w:cs="Calibri"/>
          <w:b/>
          <w:szCs w:val="21"/>
        </w:rPr>
        <w:t>,</w:t>
      </w:r>
      <w:r w:rsidRPr="00B42919">
        <w:rPr>
          <w:rFonts w:ascii="ITC Avant Garde" w:hAnsi="ITC Avant Garde" w:cs="Calibri"/>
          <w:szCs w:val="21"/>
        </w:rPr>
        <w:t xml:space="preserve"> </w:t>
      </w:r>
      <w:r w:rsidR="000E33C9" w:rsidRPr="00B42919">
        <w:rPr>
          <w:rFonts w:ascii="ITC Avant Garde" w:hAnsi="ITC Avant Garde" w:cs="Calibri"/>
          <w:szCs w:val="21"/>
        </w:rPr>
        <w:t xml:space="preserve">el Pleno del Instituto </w:t>
      </w:r>
      <w:r w:rsidRPr="00B42919">
        <w:rPr>
          <w:rFonts w:ascii="ITC Avant Garde" w:hAnsi="ITC Avant Garde" w:cs="Calibri"/>
          <w:szCs w:val="21"/>
        </w:rPr>
        <w:t xml:space="preserve">emitió el fallo correspondiente, declarando Participante Ganador a </w:t>
      </w:r>
      <w:r w:rsidR="00CF42B2" w:rsidRPr="00B42919">
        <w:rPr>
          <w:rFonts w:ascii="ITC Avant Garde" w:hAnsi="ITC Avant Garde"/>
          <w:bCs/>
          <w:szCs w:val="21"/>
        </w:rPr>
        <w:t>Cadena Tres I, S.A. de C.V.</w:t>
      </w:r>
      <w:r w:rsidRPr="00B42919">
        <w:rPr>
          <w:rFonts w:ascii="ITC Avant Garde" w:hAnsi="ITC Avant Garde" w:cs="Arial"/>
          <w:b/>
          <w:kern w:val="1"/>
          <w:szCs w:val="21"/>
          <w:lang w:eastAsia="ar-SA"/>
        </w:rPr>
        <w:t xml:space="preserve"> </w:t>
      </w:r>
      <w:r w:rsidRPr="00B42919">
        <w:rPr>
          <w:rFonts w:ascii="ITC Avant Garde" w:hAnsi="ITC Avant Garde" w:cs="Arial"/>
          <w:kern w:val="1"/>
          <w:szCs w:val="21"/>
          <w:lang w:eastAsia="ar-SA"/>
        </w:rPr>
        <w:t>(Concesionario);</w:t>
      </w:r>
    </w:p>
    <w:p w14:paraId="6262DB8E" w14:textId="77777777" w:rsidR="005200AA" w:rsidRDefault="00D578E8" w:rsidP="004841C3">
      <w:pPr>
        <w:numPr>
          <w:ilvl w:val="0"/>
          <w:numId w:val="1"/>
        </w:numPr>
        <w:spacing w:before="240" w:after="240" w:line="240" w:lineRule="auto"/>
        <w:jc w:val="both"/>
        <w:rPr>
          <w:rFonts w:ascii="ITC Avant Garde" w:hAnsi="ITC Avant Garde" w:cs="Arial"/>
          <w:kern w:val="1"/>
          <w:szCs w:val="21"/>
          <w:lang w:eastAsia="ar-SA"/>
        </w:rPr>
      </w:pPr>
      <w:r w:rsidRPr="00B42919">
        <w:rPr>
          <w:rFonts w:ascii="ITC Avant Garde" w:hAnsi="ITC Avant Garde" w:cs="Calibri"/>
          <w:b/>
          <w:bCs/>
          <w:szCs w:val="21"/>
        </w:rPr>
        <w:t>Título de Concesión de Espectro Radioeléctrico y Concesión Única.-</w:t>
      </w:r>
      <w:r w:rsidRPr="00B42919">
        <w:rPr>
          <w:rFonts w:ascii="ITC Avant Garde" w:hAnsi="ITC Avant Garde" w:cs="Calibri"/>
          <w:bCs/>
          <w:szCs w:val="21"/>
        </w:rPr>
        <w:t xml:space="preserve"> </w:t>
      </w:r>
      <w:r w:rsidRPr="00B42919">
        <w:rPr>
          <w:rFonts w:ascii="ITC Avant Garde" w:hAnsi="ITC Avant Garde" w:cs="Arial"/>
          <w:kern w:val="1"/>
          <w:szCs w:val="21"/>
          <w:lang w:eastAsia="ar-SA"/>
        </w:rPr>
        <w:t xml:space="preserve">El 26 de marzo de 2015, </w:t>
      </w:r>
      <w:r w:rsidR="001B711A" w:rsidRPr="00B42919">
        <w:rPr>
          <w:rFonts w:ascii="ITC Avant Garde" w:hAnsi="ITC Avant Garde" w:cs="Arial"/>
          <w:kern w:val="1"/>
          <w:szCs w:val="21"/>
          <w:lang w:eastAsia="ar-SA"/>
        </w:rPr>
        <w:t xml:space="preserve">mediante acuerdo </w:t>
      </w:r>
      <w:r w:rsidR="001B711A" w:rsidRPr="00B42919">
        <w:rPr>
          <w:rFonts w:ascii="ITC Avant Garde" w:hAnsi="ITC Avant Garde" w:cs="Arial"/>
          <w:b/>
          <w:kern w:val="1"/>
          <w:szCs w:val="21"/>
          <w:lang w:eastAsia="ar-SA"/>
        </w:rPr>
        <w:t xml:space="preserve">P/IFT/EXT/260315/71, </w:t>
      </w:r>
      <w:r w:rsidRPr="00B42919">
        <w:rPr>
          <w:rFonts w:ascii="ITC Avant Garde" w:hAnsi="ITC Avant Garde" w:cs="Arial"/>
          <w:kern w:val="1"/>
          <w:szCs w:val="21"/>
          <w:lang w:eastAsia="ar-SA"/>
        </w:rPr>
        <w:t>el Pleno del Instituto</w:t>
      </w:r>
      <w:r w:rsidR="001B711A" w:rsidRPr="00B42919">
        <w:rPr>
          <w:rFonts w:ascii="ITC Avant Garde" w:hAnsi="ITC Avant Garde" w:cs="Arial"/>
          <w:kern w:val="1"/>
          <w:szCs w:val="21"/>
          <w:lang w:eastAsia="ar-SA"/>
        </w:rPr>
        <w:t xml:space="preserve"> otorgó a favor del Concesionario</w:t>
      </w:r>
      <w:r w:rsidR="001B711A" w:rsidRPr="00B42919">
        <w:rPr>
          <w:rFonts w:ascii="ITC Avant Garde" w:hAnsi="ITC Avant Garde" w:cs="Arial"/>
          <w:b/>
          <w:kern w:val="1"/>
          <w:szCs w:val="21"/>
          <w:lang w:eastAsia="ar-SA"/>
        </w:rPr>
        <w:t xml:space="preserve"> </w:t>
      </w:r>
      <w:r w:rsidR="001B711A" w:rsidRPr="00B42919">
        <w:rPr>
          <w:rFonts w:ascii="ITC Avant Garde" w:hAnsi="ITC Avant Garde" w:cs="Arial"/>
          <w:kern w:val="1"/>
          <w:szCs w:val="21"/>
          <w:lang w:eastAsia="ar-SA"/>
        </w:rPr>
        <w:t xml:space="preserve">un </w:t>
      </w:r>
      <w:r w:rsidRPr="00B42919">
        <w:rPr>
          <w:rFonts w:ascii="ITC Avant Garde" w:hAnsi="ITC Avant Garde" w:cs="Arial"/>
          <w:kern w:val="1"/>
          <w:szCs w:val="21"/>
          <w:lang w:eastAsia="ar-SA"/>
        </w:rPr>
        <w:t xml:space="preserve">Título de Concesión de Espectro Radioeléctrico y </w:t>
      </w:r>
      <w:r w:rsidR="001B711A" w:rsidRPr="00B42919">
        <w:rPr>
          <w:rFonts w:ascii="ITC Avant Garde" w:hAnsi="ITC Avant Garde" w:cs="Arial"/>
          <w:kern w:val="1"/>
          <w:szCs w:val="21"/>
          <w:lang w:eastAsia="ar-SA"/>
        </w:rPr>
        <w:t xml:space="preserve">un </w:t>
      </w:r>
      <w:r w:rsidRPr="00B42919">
        <w:rPr>
          <w:rFonts w:ascii="ITC Avant Garde" w:hAnsi="ITC Avant Garde" w:cs="Arial"/>
          <w:kern w:val="1"/>
          <w:szCs w:val="21"/>
          <w:lang w:eastAsia="ar-SA"/>
        </w:rPr>
        <w:t xml:space="preserve">Título de Concesión Única, ambos de Uso Comercial </w:t>
      </w:r>
      <w:r w:rsidR="00912EDF" w:rsidRPr="00B42919">
        <w:rPr>
          <w:rFonts w:ascii="ITC Avant Garde" w:hAnsi="ITC Avant Garde" w:cs="Arial"/>
          <w:kern w:val="1"/>
          <w:szCs w:val="21"/>
          <w:lang w:eastAsia="ar-SA"/>
        </w:rPr>
        <w:t>con vigencia de 20 años</w:t>
      </w:r>
      <w:r w:rsidR="001B711A" w:rsidRPr="00B42919">
        <w:rPr>
          <w:rFonts w:ascii="ITC Avant Garde" w:hAnsi="ITC Avant Garde" w:cs="Arial"/>
          <w:kern w:val="1"/>
          <w:szCs w:val="21"/>
          <w:lang w:eastAsia="ar-SA"/>
        </w:rPr>
        <w:t>, contados a partir del 27 de marzo de 2015 y hasta el 26 de marzo de 2035</w:t>
      </w:r>
      <w:r w:rsidRPr="00B42919">
        <w:rPr>
          <w:rFonts w:ascii="ITC Avant Garde" w:hAnsi="ITC Avant Garde" w:cs="Arial"/>
          <w:kern w:val="1"/>
          <w:szCs w:val="21"/>
          <w:lang w:eastAsia="ar-SA"/>
        </w:rPr>
        <w:t>;</w:t>
      </w:r>
    </w:p>
    <w:p w14:paraId="2AD81330" w14:textId="77777777" w:rsidR="005200AA" w:rsidRDefault="008D1E84" w:rsidP="004841C3">
      <w:pPr>
        <w:pStyle w:val="Prrafodelista"/>
        <w:numPr>
          <w:ilvl w:val="0"/>
          <w:numId w:val="1"/>
        </w:numPr>
        <w:spacing w:before="240" w:after="240"/>
        <w:jc w:val="both"/>
        <w:rPr>
          <w:rFonts w:ascii="ITC Avant Garde" w:hAnsi="ITC Avant Garde" w:cs="Arial"/>
          <w:kern w:val="1"/>
          <w:sz w:val="22"/>
          <w:szCs w:val="21"/>
          <w:lang w:eastAsia="ar-SA"/>
        </w:rPr>
      </w:pPr>
      <w:r w:rsidRPr="00B42919">
        <w:rPr>
          <w:rFonts w:ascii="ITC Avant Garde" w:hAnsi="ITC Avant Garde" w:cs="Calibri"/>
          <w:b/>
          <w:bCs/>
          <w:sz w:val="22"/>
          <w:szCs w:val="21"/>
        </w:rPr>
        <w:t>Modificación del canal y banda de Frecuencia del espectro.-</w:t>
      </w:r>
      <w:r w:rsidRPr="00B42919">
        <w:rPr>
          <w:rFonts w:ascii="ITC Avant Garde" w:hAnsi="ITC Avant Garde" w:cs="Calibri"/>
          <w:bCs/>
          <w:sz w:val="22"/>
          <w:szCs w:val="21"/>
        </w:rPr>
        <w:t xml:space="preserve"> </w:t>
      </w:r>
      <w:r w:rsidRPr="00B42919">
        <w:rPr>
          <w:rFonts w:ascii="ITC Avant Garde" w:hAnsi="ITC Avant Garde" w:cs="Arial"/>
          <w:kern w:val="1"/>
          <w:sz w:val="22"/>
          <w:szCs w:val="21"/>
          <w:lang w:eastAsia="ar-SA"/>
        </w:rPr>
        <w:t xml:space="preserve">El 20 de octubre de 2015, mediante acuerdo </w:t>
      </w:r>
      <w:r w:rsidRPr="00B42919">
        <w:rPr>
          <w:rFonts w:ascii="ITC Avant Garde" w:hAnsi="ITC Avant Garde" w:cs="Arial"/>
          <w:b/>
          <w:kern w:val="1"/>
          <w:sz w:val="22"/>
          <w:szCs w:val="21"/>
          <w:lang w:eastAsia="ar-SA"/>
        </w:rPr>
        <w:t>P/IFT/201015/451</w:t>
      </w:r>
      <w:r w:rsidRPr="00B42919">
        <w:rPr>
          <w:rFonts w:ascii="ITC Avant Garde" w:hAnsi="ITC Avant Garde" w:cs="Arial"/>
          <w:kern w:val="1"/>
          <w:sz w:val="22"/>
          <w:szCs w:val="21"/>
          <w:lang w:eastAsia="ar-SA"/>
        </w:rPr>
        <w:t xml:space="preserve">, </w:t>
      </w:r>
      <w:r w:rsidRPr="00B42919">
        <w:rPr>
          <w:rFonts w:ascii="ITC Avant Garde" w:eastAsia="ITC Avant Garde" w:hAnsi="ITC Avant Garde" w:cs="ITC Avant Garde"/>
          <w:sz w:val="22"/>
          <w:szCs w:val="21"/>
        </w:rPr>
        <w:t xml:space="preserve">el </w:t>
      </w:r>
      <w:r w:rsidR="00C45A5D" w:rsidRPr="00B42919">
        <w:rPr>
          <w:rFonts w:ascii="ITC Avant Garde" w:eastAsia="ITC Avant Garde" w:hAnsi="ITC Avant Garde" w:cs="ITC Avant Garde"/>
          <w:sz w:val="22"/>
          <w:szCs w:val="21"/>
        </w:rPr>
        <w:t xml:space="preserve">Pleno del </w:t>
      </w:r>
      <w:r w:rsidRPr="00B42919">
        <w:rPr>
          <w:rFonts w:ascii="ITC Avant Garde" w:eastAsia="ITC Avant Garde" w:hAnsi="ITC Avant Garde" w:cs="ITC Avant Garde"/>
          <w:sz w:val="22"/>
          <w:szCs w:val="21"/>
        </w:rPr>
        <w:t>Instituto autorizó al Concesionario</w:t>
      </w:r>
      <w:r w:rsidRPr="00B42919">
        <w:rPr>
          <w:rFonts w:ascii="ITC Avant Garde" w:hAnsi="ITC Avant Garde" w:cs="Arial"/>
          <w:kern w:val="1"/>
          <w:sz w:val="22"/>
          <w:szCs w:val="21"/>
          <w:lang w:eastAsia="ar-SA"/>
        </w:rPr>
        <w:t xml:space="preserve"> la modificación </w:t>
      </w:r>
      <w:r w:rsidRPr="00B42919">
        <w:rPr>
          <w:rFonts w:ascii="ITC Avant Garde" w:eastAsia="ITC Avant Garde" w:hAnsi="ITC Avant Garde" w:cs="ITC Avant Garde"/>
          <w:sz w:val="22"/>
          <w:szCs w:val="21"/>
        </w:rPr>
        <w:t>del canal 4</w:t>
      </w:r>
      <w:r w:rsidR="00145979" w:rsidRPr="00B42919">
        <w:rPr>
          <w:rFonts w:ascii="ITC Avant Garde" w:eastAsia="ITC Avant Garde" w:hAnsi="ITC Avant Garde" w:cs="ITC Avant Garde"/>
          <w:sz w:val="22"/>
          <w:szCs w:val="21"/>
        </w:rPr>
        <w:t>2 (638-644 MHz) al canal 29 (560-566</w:t>
      </w:r>
      <w:r w:rsidRPr="00B42919">
        <w:rPr>
          <w:rFonts w:ascii="ITC Avant Garde" w:eastAsia="ITC Avant Garde" w:hAnsi="ITC Avant Garde" w:cs="ITC Avant Garde"/>
          <w:sz w:val="22"/>
          <w:szCs w:val="21"/>
        </w:rPr>
        <w:t xml:space="preserve"> MHz) en la estación con distintivo de llamada </w:t>
      </w:r>
      <w:r w:rsidR="00145979" w:rsidRPr="00B42919">
        <w:rPr>
          <w:rFonts w:ascii="ITC Avant Garde" w:hAnsi="ITC Avant Garde" w:cs="Arial"/>
          <w:b/>
          <w:color w:val="000000" w:themeColor="text1"/>
          <w:kern w:val="2"/>
          <w:sz w:val="22"/>
          <w:szCs w:val="21"/>
          <w:lang w:eastAsia="ar-SA"/>
        </w:rPr>
        <w:t>XHCTCH</w:t>
      </w:r>
      <w:r w:rsidRPr="00B42919">
        <w:rPr>
          <w:rFonts w:ascii="ITC Avant Garde" w:hAnsi="ITC Avant Garde" w:cs="Arial"/>
          <w:b/>
          <w:color w:val="000000" w:themeColor="text1"/>
          <w:kern w:val="2"/>
          <w:sz w:val="22"/>
          <w:szCs w:val="21"/>
          <w:lang w:eastAsia="ar-SA"/>
        </w:rPr>
        <w:t>-TDT</w:t>
      </w:r>
      <w:r w:rsidRPr="00B42919">
        <w:rPr>
          <w:rFonts w:ascii="ITC Avant Garde" w:eastAsia="ITC Avant Garde" w:hAnsi="ITC Avant Garde" w:cs="ITC Avant Garde"/>
          <w:sz w:val="22"/>
          <w:szCs w:val="21"/>
        </w:rPr>
        <w:t xml:space="preserve"> de </w:t>
      </w:r>
      <w:r w:rsidR="005D3CAD" w:rsidRPr="00B42919">
        <w:rPr>
          <w:rFonts w:ascii="ITC Avant Garde" w:eastAsia="ITC Avant Garde" w:hAnsi="ITC Avant Garde" w:cs="ITC Avant Garde"/>
          <w:sz w:val="22"/>
          <w:szCs w:val="21"/>
        </w:rPr>
        <w:t>Chihuahua</w:t>
      </w:r>
      <w:r w:rsidRPr="00B42919">
        <w:rPr>
          <w:rFonts w:ascii="ITC Avant Garde" w:eastAsia="ITC Avant Garde" w:hAnsi="ITC Avant Garde" w:cs="ITC Avant Garde"/>
          <w:sz w:val="22"/>
          <w:szCs w:val="21"/>
        </w:rPr>
        <w:t>, Chihuahua</w:t>
      </w:r>
      <w:r w:rsidRPr="00B42919">
        <w:rPr>
          <w:rFonts w:ascii="ITC Avant Garde" w:hAnsi="ITC Avant Garde" w:cs="Arial"/>
          <w:kern w:val="1"/>
          <w:sz w:val="22"/>
          <w:szCs w:val="21"/>
          <w:lang w:eastAsia="ar-SA"/>
        </w:rPr>
        <w:t>, del Título de Concesión para Uso Comercial a favor del Concesionario;</w:t>
      </w:r>
    </w:p>
    <w:p w14:paraId="41C93E4D" w14:textId="77777777" w:rsidR="005200AA" w:rsidRDefault="00675094" w:rsidP="004841C3">
      <w:pPr>
        <w:numPr>
          <w:ilvl w:val="0"/>
          <w:numId w:val="1"/>
        </w:numPr>
        <w:spacing w:before="240" w:after="240" w:line="240" w:lineRule="auto"/>
        <w:jc w:val="both"/>
        <w:rPr>
          <w:rFonts w:ascii="ITC Avant Garde" w:hAnsi="ITC Avant Garde" w:cs="Calibri"/>
          <w:szCs w:val="21"/>
        </w:rPr>
      </w:pPr>
      <w:r w:rsidRPr="00B42919">
        <w:rPr>
          <w:rFonts w:ascii="ITC Avant Garde" w:eastAsia="ITC Avant Garde" w:hAnsi="ITC Avant Garde" w:cs="ITC Avant Garde"/>
          <w:b/>
          <w:szCs w:val="21"/>
        </w:rPr>
        <w:t xml:space="preserve">Autorización de Características Técnicas de Operación.- </w:t>
      </w:r>
      <w:r w:rsidR="00847150" w:rsidRPr="00B42919">
        <w:rPr>
          <w:rFonts w:ascii="ITC Avant Garde" w:eastAsia="ITC Avant Garde" w:hAnsi="ITC Avant Garde" w:cs="ITC Avant Garde"/>
          <w:szCs w:val="21"/>
        </w:rPr>
        <w:t>El 10</w:t>
      </w:r>
      <w:r w:rsidR="00847150" w:rsidRPr="00B42919">
        <w:rPr>
          <w:rFonts w:ascii="ITC Avant Garde" w:hAnsi="ITC Avant Garde" w:cs="Calibri"/>
          <w:szCs w:val="21"/>
        </w:rPr>
        <w:t xml:space="preserve"> agosto de 2016, mediante oficio </w:t>
      </w:r>
      <w:r w:rsidR="00847150" w:rsidRPr="00B42919">
        <w:rPr>
          <w:rFonts w:ascii="ITC Avant Garde" w:hAnsi="ITC Avant Garde" w:cs="Calibri"/>
          <w:b/>
          <w:szCs w:val="21"/>
        </w:rPr>
        <w:t>IFT/223/UCS/1295/2016</w:t>
      </w:r>
      <w:r w:rsidR="00847150" w:rsidRPr="00B42919">
        <w:rPr>
          <w:rFonts w:ascii="ITC Avant Garde" w:hAnsi="ITC Avant Garde" w:cs="Calibri"/>
          <w:szCs w:val="21"/>
        </w:rPr>
        <w:t xml:space="preserve">, </w:t>
      </w:r>
      <w:r w:rsidRPr="00B42919">
        <w:rPr>
          <w:rFonts w:ascii="ITC Avant Garde" w:hAnsi="ITC Avant Garde" w:cs="Calibri"/>
          <w:szCs w:val="21"/>
        </w:rPr>
        <w:t xml:space="preserve">el Instituto autorizó al Concesionario las características técnicas de operación para </w:t>
      </w:r>
      <w:r w:rsidR="00847150" w:rsidRPr="00B42919">
        <w:rPr>
          <w:rFonts w:ascii="ITC Avant Garde" w:hAnsi="ITC Avant Garde" w:cs="Calibri"/>
          <w:szCs w:val="21"/>
        </w:rPr>
        <w:t xml:space="preserve">el canal </w:t>
      </w:r>
      <w:r w:rsidR="00037818" w:rsidRPr="00B42919">
        <w:rPr>
          <w:rFonts w:ascii="ITC Avant Garde" w:hAnsi="ITC Avant Garde" w:cs="Calibri"/>
          <w:szCs w:val="21"/>
        </w:rPr>
        <w:t>29 (560-566 MHz)</w:t>
      </w:r>
      <w:r w:rsidR="00847150" w:rsidRPr="00B42919">
        <w:rPr>
          <w:rFonts w:ascii="ITC Avant Garde" w:hAnsi="ITC Avant Garde" w:cs="Calibri"/>
          <w:szCs w:val="21"/>
        </w:rPr>
        <w:t xml:space="preserve"> </w:t>
      </w:r>
      <w:r w:rsidR="00B13B8F" w:rsidRPr="00B42919">
        <w:rPr>
          <w:rFonts w:ascii="ITC Avant Garde" w:eastAsia="ITC Avant Garde" w:hAnsi="ITC Avant Garde" w:cs="ITC Avant Garde"/>
          <w:szCs w:val="21"/>
        </w:rPr>
        <w:t>en la estación con distintivo de llamada</w:t>
      </w:r>
      <w:r w:rsidR="00847150" w:rsidRPr="00B42919">
        <w:rPr>
          <w:rFonts w:ascii="ITC Avant Garde" w:hAnsi="ITC Avant Garde" w:cs="Calibri"/>
          <w:bCs/>
          <w:szCs w:val="21"/>
        </w:rPr>
        <w:t xml:space="preserve"> </w:t>
      </w:r>
      <w:r w:rsidR="00847150" w:rsidRPr="00B42919">
        <w:rPr>
          <w:rFonts w:ascii="ITC Avant Garde" w:hAnsi="ITC Avant Garde" w:cs="Calibri"/>
          <w:b/>
          <w:bCs/>
          <w:szCs w:val="21"/>
        </w:rPr>
        <w:t>X</w:t>
      </w:r>
      <w:r w:rsidR="00D80956" w:rsidRPr="00B42919">
        <w:rPr>
          <w:rFonts w:ascii="ITC Avant Garde" w:hAnsi="ITC Avant Garde" w:cs="Calibri"/>
          <w:b/>
          <w:bCs/>
          <w:szCs w:val="21"/>
        </w:rPr>
        <w:t>H</w:t>
      </w:r>
      <w:r w:rsidR="00847150" w:rsidRPr="00B42919">
        <w:rPr>
          <w:rFonts w:ascii="ITC Avant Garde" w:hAnsi="ITC Avant Garde" w:cs="Calibri"/>
          <w:b/>
          <w:bCs/>
          <w:szCs w:val="21"/>
        </w:rPr>
        <w:t>CTCH</w:t>
      </w:r>
      <w:r w:rsidR="002C4902" w:rsidRPr="00B42919">
        <w:rPr>
          <w:rFonts w:ascii="ITC Avant Garde" w:hAnsi="ITC Avant Garde" w:cs="Calibri"/>
          <w:b/>
          <w:bCs/>
          <w:szCs w:val="21"/>
        </w:rPr>
        <w:t>-TDT</w:t>
      </w:r>
      <w:r w:rsidR="00847150" w:rsidRPr="00B42919">
        <w:rPr>
          <w:rFonts w:ascii="ITC Avant Garde" w:hAnsi="ITC Avant Garde" w:cs="Calibri"/>
          <w:bCs/>
          <w:szCs w:val="21"/>
        </w:rPr>
        <w:t xml:space="preserve">, en </w:t>
      </w:r>
      <w:r w:rsidR="00CD781A" w:rsidRPr="00B42919">
        <w:rPr>
          <w:rFonts w:ascii="ITC Avant Garde" w:hAnsi="ITC Avant Garde" w:cs="Calibri"/>
          <w:bCs/>
          <w:szCs w:val="21"/>
        </w:rPr>
        <w:t>Chihuahua, Chihuahua</w:t>
      </w:r>
      <w:r w:rsidR="00847150" w:rsidRPr="00B42919">
        <w:rPr>
          <w:rFonts w:ascii="ITC Avant Garde" w:hAnsi="ITC Avant Garde" w:cs="Calibri"/>
          <w:szCs w:val="21"/>
        </w:rPr>
        <w:t>;</w:t>
      </w:r>
    </w:p>
    <w:p w14:paraId="0DA140D1" w14:textId="77777777" w:rsidR="005200AA" w:rsidRDefault="0007472D" w:rsidP="004841C3">
      <w:pPr>
        <w:pStyle w:val="Prrafodelista"/>
        <w:numPr>
          <w:ilvl w:val="0"/>
          <w:numId w:val="1"/>
        </w:numPr>
        <w:spacing w:before="240" w:after="240"/>
        <w:jc w:val="both"/>
        <w:rPr>
          <w:rFonts w:ascii="ITC Avant Garde" w:hAnsi="ITC Avant Garde" w:cs="Arial"/>
          <w:kern w:val="2"/>
          <w:sz w:val="22"/>
          <w:szCs w:val="21"/>
          <w:lang w:eastAsia="ar-SA"/>
        </w:rPr>
      </w:pPr>
      <w:r w:rsidRPr="00B42919">
        <w:rPr>
          <w:rFonts w:ascii="ITC Avant Garde" w:hAnsi="ITC Avant Garde" w:cs="Arial"/>
          <w:b/>
          <w:kern w:val="2"/>
          <w:sz w:val="22"/>
          <w:szCs w:val="21"/>
          <w:lang w:eastAsia="ar-SA"/>
        </w:rPr>
        <w:t>Autorización de Acceso a la Multiprogramación.-</w:t>
      </w:r>
      <w:r w:rsidRPr="00B42919">
        <w:rPr>
          <w:rFonts w:ascii="ITC Avant Garde" w:hAnsi="ITC Avant Garde" w:cs="Arial"/>
          <w:kern w:val="2"/>
          <w:sz w:val="22"/>
          <w:szCs w:val="21"/>
          <w:lang w:eastAsia="ar-SA"/>
        </w:rPr>
        <w:t xml:space="preserve"> </w:t>
      </w:r>
      <w:r w:rsidRPr="00B42919">
        <w:rPr>
          <w:rFonts w:ascii="ITC Avant Garde" w:hAnsi="ITC Avant Garde" w:cs="Calibri"/>
          <w:bCs/>
          <w:color w:val="000000" w:themeColor="text1"/>
          <w:sz w:val="22"/>
          <w:szCs w:val="21"/>
        </w:rPr>
        <w:t>El</w:t>
      </w:r>
      <w:r w:rsidR="00FD2B94" w:rsidRPr="00B42919">
        <w:rPr>
          <w:rFonts w:ascii="ITC Avant Garde" w:hAnsi="ITC Avant Garde" w:cs="Calibri"/>
          <w:bCs/>
          <w:color w:val="000000" w:themeColor="text1"/>
          <w:sz w:val="22"/>
          <w:szCs w:val="21"/>
        </w:rPr>
        <w:t xml:space="preserve"> 06</w:t>
      </w:r>
      <w:r w:rsidRPr="00B42919">
        <w:rPr>
          <w:rFonts w:ascii="ITC Avant Garde" w:hAnsi="ITC Avant Garde" w:cs="Calibri"/>
          <w:bCs/>
          <w:color w:val="000000" w:themeColor="text1"/>
          <w:sz w:val="22"/>
          <w:szCs w:val="21"/>
        </w:rPr>
        <w:t xml:space="preserve"> de </w:t>
      </w:r>
      <w:r w:rsidR="00FD2B94" w:rsidRPr="00B42919">
        <w:rPr>
          <w:rFonts w:ascii="ITC Avant Garde" w:hAnsi="ITC Avant Garde" w:cs="Calibri"/>
          <w:bCs/>
          <w:color w:val="000000" w:themeColor="text1"/>
          <w:sz w:val="22"/>
          <w:szCs w:val="21"/>
        </w:rPr>
        <w:t>septiembre</w:t>
      </w:r>
      <w:r w:rsidRPr="00B42919">
        <w:rPr>
          <w:rFonts w:ascii="ITC Avant Garde" w:hAnsi="ITC Avant Garde" w:cs="Calibri"/>
          <w:bCs/>
          <w:color w:val="000000" w:themeColor="text1"/>
          <w:sz w:val="22"/>
          <w:szCs w:val="21"/>
        </w:rPr>
        <w:t xml:space="preserve"> de 2017</w:t>
      </w:r>
      <w:r w:rsidRPr="00B42919">
        <w:rPr>
          <w:rFonts w:ascii="ITC Avant Garde" w:hAnsi="ITC Avant Garde" w:cs="Arial"/>
          <w:color w:val="000000" w:themeColor="text1"/>
          <w:kern w:val="2"/>
          <w:sz w:val="22"/>
          <w:szCs w:val="21"/>
          <w:lang w:eastAsia="ar-SA"/>
        </w:rPr>
        <w:t xml:space="preserve">, </w:t>
      </w:r>
      <w:r w:rsidRPr="00B42919">
        <w:rPr>
          <w:rFonts w:ascii="ITC Avant Garde" w:hAnsi="ITC Avant Garde" w:cs="Calibri"/>
          <w:color w:val="000000" w:themeColor="text1"/>
          <w:sz w:val="22"/>
          <w:szCs w:val="21"/>
        </w:rPr>
        <w:t xml:space="preserve">mediante acuerdo </w:t>
      </w:r>
      <w:r w:rsidRPr="00B42919">
        <w:rPr>
          <w:rFonts w:ascii="ITC Avant Garde" w:hAnsi="ITC Avant Garde" w:cs="Calibri"/>
          <w:b/>
          <w:color w:val="000000" w:themeColor="text1"/>
          <w:sz w:val="22"/>
          <w:szCs w:val="21"/>
        </w:rPr>
        <w:t>P/IFT/</w:t>
      </w:r>
      <w:r w:rsidR="00FD2B94" w:rsidRPr="00B42919">
        <w:rPr>
          <w:rFonts w:ascii="ITC Avant Garde" w:hAnsi="ITC Avant Garde" w:cs="Calibri"/>
          <w:b/>
          <w:color w:val="000000" w:themeColor="text1"/>
          <w:sz w:val="22"/>
          <w:szCs w:val="21"/>
        </w:rPr>
        <w:t>060917</w:t>
      </w:r>
      <w:r w:rsidRPr="00B42919">
        <w:rPr>
          <w:rFonts w:ascii="ITC Avant Garde" w:hAnsi="ITC Avant Garde" w:cs="Calibri"/>
          <w:b/>
          <w:color w:val="000000" w:themeColor="text1"/>
          <w:sz w:val="22"/>
          <w:szCs w:val="21"/>
        </w:rPr>
        <w:t>/</w:t>
      </w:r>
      <w:r w:rsidR="00FD2B94" w:rsidRPr="00B42919">
        <w:rPr>
          <w:rFonts w:ascii="ITC Avant Garde" w:hAnsi="ITC Avant Garde" w:cs="Calibri"/>
          <w:b/>
          <w:color w:val="000000" w:themeColor="text1"/>
          <w:sz w:val="22"/>
          <w:szCs w:val="21"/>
        </w:rPr>
        <w:t>537</w:t>
      </w:r>
      <w:r w:rsidRPr="00B42919">
        <w:rPr>
          <w:rFonts w:ascii="ITC Avant Garde" w:hAnsi="ITC Avant Garde" w:cs="Calibri"/>
          <w:color w:val="000000" w:themeColor="text1"/>
          <w:sz w:val="22"/>
          <w:szCs w:val="21"/>
        </w:rPr>
        <w:t>,</w:t>
      </w:r>
      <w:r w:rsidRPr="00B42919">
        <w:rPr>
          <w:rFonts w:ascii="ITC Avant Garde" w:hAnsi="ITC Avant Garde" w:cs="Calibri"/>
          <w:b/>
          <w:color w:val="000000" w:themeColor="text1"/>
          <w:sz w:val="22"/>
          <w:szCs w:val="21"/>
        </w:rPr>
        <w:t xml:space="preserve"> </w:t>
      </w:r>
      <w:r w:rsidRPr="00B42919">
        <w:rPr>
          <w:rFonts w:ascii="ITC Avant Garde" w:hAnsi="ITC Avant Garde" w:cs="Calibri"/>
          <w:bCs/>
          <w:color w:val="000000" w:themeColor="text1"/>
          <w:sz w:val="22"/>
          <w:szCs w:val="21"/>
        </w:rPr>
        <w:t>el Pleno del Instituto</w:t>
      </w:r>
      <w:r w:rsidRPr="00B42919">
        <w:rPr>
          <w:rFonts w:ascii="ITC Avant Garde" w:hAnsi="ITC Avant Garde" w:cs="Calibri"/>
          <w:color w:val="000000" w:themeColor="text1"/>
          <w:sz w:val="22"/>
          <w:szCs w:val="21"/>
        </w:rPr>
        <w:t xml:space="preserve">, autorizó al Concesionario </w:t>
      </w:r>
      <w:r w:rsidRPr="00B42919">
        <w:rPr>
          <w:rFonts w:ascii="ITC Avant Garde" w:hAnsi="ITC Avant Garde" w:cs="Arial"/>
          <w:color w:val="000000" w:themeColor="text1"/>
          <w:kern w:val="2"/>
          <w:sz w:val="22"/>
          <w:szCs w:val="21"/>
          <w:lang w:eastAsia="ar-SA"/>
        </w:rPr>
        <w:t xml:space="preserve">el acceso a la multiprogramación en el canal de transmisión </w:t>
      </w:r>
      <w:r w:rsidR="00037818" w:rsidRPr="00B42919">
        <w:rPr>
          <w:rFonts w:ascii="ITC Avant Garde" w:hAnsi="ITC Avant Garde" w:cs="Arial"/>
          <w:kern w:val="1"/>
          <w:sz w:val="22"/>
          <w:szCs w:val="21"/>
          <w:lang w:eastAsia="ar-SA"/>
        </w:rPr>
        <w:t>29 (560-566 MHz)</w:t>
      </w:r>
      <w:r w:rsidRPr="00B42919">
        <w:rPr>
          <w:rFonts w:ascii="ITC Avant Garde" w:hAnsi="ITC Avant Garde" w:cs="Calibri"/>
          <w:sz w:val="22"/>
          <w:szCs w:val="21"/>
        </w:rPr>
        <w:t>,</w:t>
      </w:r>
      <w:r w:rsidRPr="00B42919">
        <w:rPr>
          <w:rFonts w:ascii="ITC Avant Garde" w:hAnsi="ITC Avant Garde" w:cs="Arial"/>
          <w:kern w:val="2"/>
          <w:sz w:val="22"/>
          <w:szCs w:val="21"/>
          <w:lang w:eastAsia="ar-SA"/>
        </w:rPr>
        <w:t xml:space="preserve"> </w:t>
      </w:r>
      <w:r w:rsidRPr="00B42919">
        <w:rPr>
          <w:rFonts w:ascii="ITC Avant Garde" w:hAnsi="ITC Avant Garde" w:cs="Arial"/>
          <w:color w:val="000000" w:themeColor="text1"/>
          <w:kern w:val="2"/>
          <w:sz w:val="22"/>
          <w:szCs w:val="21"/>
          <w:lang w:eastAsia="ar-SA"/>
        </w:rPr>
        <w:t xml:space="preserve">en la estación con distintivo de llamada </w:t>
      </w:r>
      <w:r w:rsidR="00CD781A" w:rsidRPr="00B42919">
        <w:rPr>
          <w:rFonts w:ascii="ITC Avant Garde" w:hAnsi="ITC Avant Garde" w:cs="Arial"/>
          <w:b/>
          <w:color w:val="000000" w:themeColor="text1"/>
          <w:kern w:val="2"/>
          <w:sz w:val="22"/>
          <w:szCs w:val="21"/>
          <w:lang w:eastAsia="ar-SA"/>
        </w:rPr>
        <w:t>XHCTCH-TDT</w:t>
      </w:r>
      <w:r w:rsidRPr="00B42919">
        <w:rPr>
          <w:rFonts w:ascii="ITC Avant Garde" w:hAnsi="ITC Avant Garde" w:cs="Arial"/>
          <w:color w:val="000000" w:themeColor="text1"/>
          <w:kern w:val="2"/>
          <w:sz w:val="22"/>
          <w:szCs w:val="21"/>
          <w:lang w:eastAsia="ar-SA"/>
        </w:rPr>
        <w:t>, para realizar la transmisión del canal de programación “</w:t>
      </w:r>
      <w:r w:rsidR="00FD2B94" w:rsidRPr="00B42919">
        <w:rPr>
          <w:rFonts w:ascii="ITC Avant Garde" w:hAnsi="ITC Avant Garde" w:cs="Arial"/>
          <w:color w:val="000000" w:themeColor="text1"/>
          <w:kern w:val="2"/>
          <w:sz w:val="22"/>
          <w:szCs w:val="21"/>
          <w:lang w:eastAsia="ar-SA"/>
        </w:rPr>
        <w:t>Excélsior TV</w:t>
      </w:r>
      <w:r w:rsidRPr="00B42919">
        <w:rPr>
          <w:rFonts w:ascii="ITC Avant Garde" w:hAnsi="ITC Avant Garde" w:cs="Arial"/>
          <w:color w:val="000000" w:themeColor="text1"/>
          <w:kern w:val="2"/>
          <w:sz w:val="22"/>
          <w:szCs w:val="21"/>
          <w:lang w:eastAsia="ar-SA"/>
        </w:rPr>
        <w:t>” generado por el propio solicitante</w:t>
      </w:r>
      <w:r w:rsidRPr="00B42919">
        <w:rPr>
          <w:rFonts w:ascii="ITC Avant Garde" w:hAnsi="ITC Avant Garde" w:cs="Arial"/>
          <w:kern w:val="2"/>
          <w:sz w:val="22"/>
          <w:szCs w:val="21"/>
          <w:lang w:eastAsia="ar-SA"/>
        </w:rPr>
        <w:t>;</w:t>
      </w:r>
    </w:p>
    <w:p w14:paraId="0196BEE6" w14:textId="77777777" w:rsidR="005200AA" w:rsidRDefault="00A465D0" w:rsidP="004841C3">
      <w:pPr>
        <w:pStyle w:val="Prrafodelista"/>
        <w:numPr>
          <w:ilvl w:val="0"/>
          <w:numId w:val="1"/>
        </w:numPr>
        <w:spacing w:before="240" w:after="240"/>
        <w:jc w:val="both"/>
        <w:rPr>
          <w:rFonts w:ascii="ITC Avant Garde" w:hAnsi="ITC Avant Garde" w:cs="Arial"/>
          <w:kern w:val="1"/>
          <w:sz w:val="22"/>
          <w:szCs w:val="21"/>
          <w:lang w:eastAsia="ar-SA"/>
        </w:rPr>
      </w:pPr>
      <w:r w:rsidRPr="00B42919">
        <w:rPr>
          <w:rFonts w:ascii="ITC Avant Garde" w:hAnsi="ITC Avant Garde" w:cs="Calibri"/>
          <w:b/>
          <w:sz w:val="22"/>
          <w:szCs w:val="21"/>
        </w:rPr>
        <w:t>Solicitud de Multiprogramación.-</w:t>
      </w:r>
      <w:r w:rsidRPr="00B42919">
        <w:rPr>
          <w:rFonts w:ascii="ITC Avant Garde" w:hAnsi="ITC Avant Garde" w:cs="Calibri"/>
          <w:sz w:val="22"/>
          <w:szCs w:val="21"/>
        </w:rPr>
        <w:t xml:space="preserve"> El </w:t>
      </w:r>
      <w:r w:rsidRPr="00B42919">
        <w:rPr>
          <w:rFonts w:ascii="ITC Avant Garde" w:hAnsi="ITC Avant Garde" w:cs="Arial"/>
          <w:kern w:val="1"/>
          <w:sz w:val="22"/>
          <w:szCs w:val="21"/>
          <w:lang w:eastAsia="ar-SA"/>
        </w:rPr>
        <w:t>12 de diciembre de 2017</w:t>
      </w:r>
      <w:r w:rsidRPr="00B42919">
        <w:rPr>
          <w:rFonts w:ascii="ITC Avant Garde" w:hAnsi="ITC Avant Garde" w:cs="Calibri"/>
          <w:sz w:val="22"/>
          <w:szCs w:val="21"/>
        </w:rPr>
        <w:t xml:space="preserve">, el Concesionario presentó ante el Instituto un escrito </w:t>
      </w:r>
      <w:r w:rsidRPr="00B42919">
        <w:rPr>
          <w:rFonts w:ascii="ITC Avant Garde" w:hAnsi="ITC Avant Garde" w:cs="Arial"/>
          <w:kern w:val="1"/>
          <w:sz w:val="22"/>
          <w:szCs w:val="21"/>
          <w:lang w:eastAsia="ar-SA"/>
        </w:rPr>
        <w:t>mediante el cual solicitó autorización para incluir un nuevo canal de programación en multiprogramación denominado “</w:t>
      </w:r>
      <w:r w:rsidR="00C7649B" w:rsidRPr="00B42919">
        <w:rPr>
          <w:rFonts w:ascii="ITC Avant Garde" w:hAnsi="ITC Avant Garde" w:cs="Arial"/>
          <w:kern w:val="1"/>
          <w:sz w:val="22"/>
          <w:szCs w:val="21"/>
          <w:lang w:eastAsia="ar-SA"/>
        </w:rPr>
        <w:t>CANAL 16</w:t>
      </w:r>
      <w:r w:rsidRPr="00B42919">
        <w:rPr>
          <w:rFonts w:ascii="ITC Avant Garde" w:hAnsi="ITC Avant Garde" w:cs="Arial"/>
          <w:kern w:val="1"/>
          <w:sz w:val="22"/>
          <w:szCs w:val="21"/>
          <w:lang w:eastAsia="ar-SA"/>
        </w:rPr>
        <w:t xml:space="preserve">” en las transmisiones de la estación con distintivo de llamada </w:t>
      </w:r>
      <w:r w:rsidR="00CD781A" w:rsidRPr="00B42919">
        <w:rPr>
          <w:rFonts w:ascii="ITC Avant Garde" w:hAnsi="ITC Avant Garde" w:cs="Arial"/>
          <w:kern w:val="1"/>
          <w:sz w:val="22"/>
          <w:szCs w:val="21"/>
          <w:lang w:eastAsia="ar-SA"/>
        </w:rPr>
        <w:t>XHCTCH-TDT</w:t>
      </w:r>
      <w:r w:rsidRPr="00B42919">
        <w:rPr>
          <w:rFonts w:ascii="ITC Avant Garde" w:hAnsi="ITC Avant Garde" w:cs="Arial"/>
          <w:kern w:val="1"/>
          <w:sz w:val="22"/>
          <w:szCs w:val="21"/>
          <w:lang w:eastAsia="ar-SA"/>
        </w:rPr>
        <w:t xml:space="preserve"> canal </w:t>
      </w:r>
      <w:r w:rsidR="00037818" w:rsidRPr="00B42919">
        <w:rPr>
          <w:rFonts w:ascii="ITC Avant Garde" w:hAnsi="ITC Avant Garde" w:cs="Arial"/>
          <w:kern w:val="1"/>
          <w:sz w:val="22"/>
          <w:szCs w:val="21"/>
          <w:lang w:eastAsia="ar-SA"/>
        </w:rPr>
        <w:t>29 (560-566 MHz)</w:t>
      </w:r>
      <w:r w:rsidRPr="00B42919">
        <w:rPr>
          <w:rFonts w:ascii="ITC Avant Garde" w:hAnsi="ITC Avant Garde" w:cs="Arial"/>
          <w:kern w:val="1"/>
          <w:sz w:val="22"/>
          <w:szCs w:val="21"/>
          <w:lang w:eastAsia="ar-SA"/>
        </w:rPr>
        <w:t xml:space="preserve">, en </w:t>
      </w:r>
      <w:r w:rsidR="00CD781A" w:rsidRPr="00B42919">
        <w:rPr>
          <w:rFonts w:ascii="ITC Avant Garde" w:hAnsi="ITC Avant Garde" w:cs="Arial"/>
          <w:kern w:val="1"/>
          <w:sz w:val="22"/>
          <w:szCs w:val="21"/>
          <w:lang w:eastAsia="ar-SA"/>
        </w:rPr>
        <w:t>Chihuahua, Chihuahua</w:t>
      </w:r>
      <w:r w:rsidRPr="00B42919">
        <w:rPr>
          <w:rFonts w:ascii="ITC Avant Garde" w:hAnsi="ITC Avant Garde" w:cs="Arial"/>
          <w:kern w:val="1"/>
          <w:sz w:val="22"/>
          <w:szCs w:val="21"/>
          <w:lang w:eastAsia="ar-SA"/>
        </w:rPr>
        <w:t xml:space="preserve">, al que la oficialía de partes asignó el número de folio </w:t>
      </w:r>
      <w:r w:rsidR="00CD781A" w:rsidRPr="00B42919">
        <w:rPr>
          <w:rFonts w:ascii="ITC Avant Garde" w:hAnsi="ITC Avant Garde" w:cs="Arial"/>
          <w:b/>
          <w:kern w:val="1"/>
          <w:sz w:val="22"/>
          <w:szCs w:val="21"/>
          <w:lang w:eastAsia="ar-SA"/>
        </w:rPr>
        <w:t>055969</w:t>
      </w:r>
      <w:r w:rsidRPr="00B42919">
        <w:rPr>
          <w:rFonts w:ascii="ITC Avant Garde" w:hAnsi="ITC Avant Garde" w:cs="Arial"/>
          <w:b/>
          <w:kern w:val="1"/>
          <w:sz w:val="22"/>
          <w:szCs w:val="21"/>
          <w:lang w:eastAsia="ar-SA"/>
        </w:rPr>
        <w:t xml:space="preserve"> </w:t>
      </w:r>
      <w:r w:rsidRPr="00B42919">
        <w:rPr>
          <w:rFonts w:ascii="ITC Avant Garde" w:hAnsi="ITC Avant Garde" w:cs="Arial"/>
          <w:kern w:val="1"/>
          <w:sz w:val="22"/>
          <w:szCs w:val="21"/>
          <w:lang w:eastAsia="ar-SA"/>
        </w:rPr>
        <w:t>(Solicitud de Multiprogramación);</w:t>
      </w:r>
    </w:p>
    <w:p w14:paraId="450BEA69" w14:textId="77777777" w:rsidR="005200AA" w:rsidRDefault="000B6AE5" w:rsidP="004841C3">
      <w:pPr>
        <w:pStyle w:val="Prrafodelista"/>
        <w:numPr>
          <w:ilvl w:val="0"/>
          <w:numId w:val="1"/>
        </w:numPr>
        <w:spacing w:before="240" w:after="480"/>
        <w:ind w:left="714" w:hanging="357"/>
        <w:jc w:val="both"/>
        <w:rPr>
          <w:rFonts w:ascii="ITC Avant Garde" w:hAnsi="ITC Avant Garde" w:cs="Calibri"/>
          <w:sz w:val="22"/>
          <w:szCs w:val="21"/>
        </w:rPr>
      </w:pPr>
      <w:r w:rsidRPr="00B42919">
        <w:rPr>
          <w:rFonts w:ascii="ITC Avant Garde" w:hAnsi="ITC Avant Garde" w:cs="Calibri"/>
          <w:b/>
          <w:sz w:val="22"/>
          <w:szCs w:val="21"/>
        </w:rPr>
        <w:t>Alcance a la Solicitud de Multiprogramación.-</w:t>
      </w:r>
      <w:r w:rsidRPr="00B42919">
        <w:rPr>
          <w:rFonts w:ascii="ITC Avant Garde" w:hAnsi="ITC Avant Garde" w:cs="Calibri"/>
          <w:sz w:val="22"/>
          <w:szCs w:val="21"/>
        </w:rPr>
        <w:t xml:space="preserve"> El 26 de febrero de 2018, el Concesionario presentó ante el Instituto un escrito en alcance </w:t>
      </w:r>
      <w:r w:rsidR="005D3CAD" w:rsidRPr="00B42919">
        <w:rPr>
          <w:rFonts w:ascii="ITC Avant Garde" w:hAnsi="ITC Avant Garde" w:cs="Calibri"/>
          <w:sz w:val="22"/>
          <w:szCs w:val="21"/>
        </w:rPr>
        <w:t xml:space="preserve">al referido en el </w:t>
      </w:r>
      <w:r w:rsidR="005D3CAD" w:rsidRPr="00B42919">
        <w:rPr>
          <w:rFonts w:ascii="ITC Avant Garde" w:hAnsi="ITC Avant Garde" w:cs="Calibri"/>
          <w:sz w:val="22"/>
          <w:szCs w:val="21"/>
        </w:rPr>
        <w:lastRenderedPageBreak/>
        <w:t>antecedente X</w:t>
      </w:r>
      <w:r w:rsidRPr="00B42919">
        <w:rPr>
          <w:rFonts w:ascii="ITC Avant Garde" w:hAnsi="ITC Avant Garde" w:cs="Calibri"/>
          <w:sz w:val="22"/>
          <w:szCs w:val="21"/>
        </w:rPr>
        <w:t xml:space="preserve">II, a fin de integrar la Solicitud de Multiprogramación, al que la oficialía de partes asignó el número de folio </w:t>
      </w:r>
      <w:r w:rsidR="000A3416" w:rsidRPr="00B42919">
        <w:rPr>
          <w:rFonts w:ascii="ITC Avant Garde" w:eastAsia="ITC Avant Garde" w:hAnsi="ITC Avant Garde" w:cs="ITC Avant Garde"/>
          <w:b/>
          <w:sz w:val="22"/>
          <w:szCs w:val="21"/>
        </w:rPr>
        <w:t>011460</w:t>
      </w:r>
      <w:r w:rsidRPr="00B42919">
        <w:rPr>
          <w:rFonts w:ascii="ITC Avant Garde" w:hAnsi="ITC Avant Garde" w:cs="Calibri"/>
          <w:sz w:val="22"/>
          <w:szCs w:val="21"/>
        </w:rPr>
        <w:t>;</w:t>
      </w:r>
    </w:p>
    <w:p w14:paraId="4A4F8603" w14:textId="77777777" w:rsidR="005200AA" w:rsidRDefault="00532BE4" w:rsidP="004841C3">
      <w:pPr>
        <w:pStyle w:val="Prrafodelista"/>
        <w:numPr>
          <w:ilvl w:val="0"/>
          <w:numId w:val="1"/>
        </w:numPr>
        <w:spacing w:before="240" w:after="240"/>
        <w:jc w:val="both"/>
        <w:rPr>
          <w:rFonts w:ascii="ITC Avant Garde" w:hAnsi="ITC Avant Garde" w:cs="Calibri"/>
          <w:sz w:val="22"/>
          <w:szCs w:val="21"/>
        </w:rPr>
      </w:pPr>
      <w:r w:rsidRPr="00B42919">
        <w:rPr>
          <w:rFonts w:ascii="ITC Avant Garde" w:hAnsi="ITC Avant Garde" w:cs="Calibri"/>
          <w:b/>
          <w:sz w:val="22"/>
          <w:szCs w:val="21"/>
        </w:rPr>
        <w:t>Segundo Alcance a la Solicitud de Multiprogramación.-</w:t>
      </w:r>
      <w:r w:rsidRPr="00B42919">
        <w:rPr>
          <w:rFonts w:ascii="ITC Avant Garde" w:hAnsi="ITC Avant Garde" w:cs="Calibri"/>
          <w:sz w:val="22"/>
          <w:szCs w:val="21"/>
        </w:rPr>
        <w:t xml:space="preserve"> El </w:t>
      </w:r>
      <w:r w:rsidR="00FE34D0" w:rsidRPr="00B42919">
        <w:rPr>
          <w:rFonts w:ascii="ITC Avant Garde" w:hAnsi="ITC Avant Garde" w:cs="Calibri"/>
          <w:sz w:val="22"/>
          <w:szCs w:val="21"/>
        </w:rPr>
        <w:t>05</w:t>
      </w:r>
      <w:r w:rsidRPr="00B42919">
        <w:rPr>
          <w:rFonts w:ascii="ITC Avant Garde" w:hAnsi="ITC Avant Garde" w:cs="Calibri"/>
          <w:sz w:val="22"/>
          <w:szCs w:val="21"/>
        </w:rPr>
        <w:t xml:space="preserve"> de </w:t>
      </w:r>
      <w:r w:rsidR="00FE34D0" w:rsidRPr="00B42919">
        <w:rPr>
          <w:rFonts w:ascii="ITC Avant Garde" w:hAnsi="ITC Avant Garde" w:cs="Calibri"/>
          <w:sz w:val="22"/>
          <w:szCs w:val="21"/>
        </w:rPr>
        <w:t>marzo de 2018</w:t>
      </w:r>
      <w:r w:rsidRPr="00B42919">
        <w:rPr>
          <w:rFonts w:ascii="ITC Avant Garde" w:hAnsi="ITC Avant Garde" w:cs="Calibri"/>
          <w:sz w:val="22"/>
          <w:szCs w:val="21"/>
        </w:rPr>
        <w:t>, el Concesionario presentó ante el Instituto un escrito en alcance al referido en el antecedente X</w:t>
      </w:r>
      <w:r w:rsidR="00B44E8B" w:rsidRPr="00B42919">
        <w:rPr>
          <w:rFonts w:ascii="ITC Avant Garde" w:hAnsi="ITC Avant Garde" w:cs="Calibri"/>
          <w:sz w:val="22"/>
          <w:szCs w:val="21"/>
        </w:rPr>
        <w:t>II</w:t>
      </w:r>
      <w:r w:rsidRPr="00B42919">
        <w:rPr>
          <w:rFonts w:ascii="ITC Avant Garde" w:hAnsi="ITC Avant Garde" w:cs="Calibri"/>
          <w:sz w:val="22"/>
          <w:szCs w:val="21"/>
        </w:rPr>
        <w:t xml:space="preserve">, a fin de integrar la Solicitud de Multiprogramación, al que la oficialía de partes asignó el número de folio </w:t>
      </w:r>
      <w:r w:rsidRPr="00B42919">
        <w:rPr>
          <w:rFonts w:ascii="ITC Avant Garde" w:hAnsi="ITC Avant Garde" w:cs="Calibri"/>
          <w:b/>
          <w:sz w:val="22"/>
          <w:szCs w:val="21"/>
        </w:rPr>
        <w:t>0</w:t>
      </w:r>
      <w:r w:rsidR="00FE34D0" w:rsidRPr="00B42919">
        <w:rPr>
          <w:rFonts w:ascii="ITC Avant Garde" w:hAnsi="ITC Avant Garde" w:cs="Calibri"/>
          <w:b/>
          <w:sz w:val="22"/>
          <w:szCs w:val="21"/>
        </w:rPr>
        <w:t>1243</w:t>
      </w:r>
      <w:r w:rsidR="003B33DF" w:rsidRPr="00B42919">
        <w:rPr>
          <w:rFonts w:ascii="ITC Avant Garde" w:hAnsi="ITC Avant Garde" w:cs="Calibri"/>
          <w:b/>
          <w:sz w:val="22"/>
          <w:szCs w:val="21"/>
        </w:rPr>
        <w:t>7</w:t>
      </w:r>
      <w:r w:rsidR="00FE34D0" w:rsidRPr="00B42919">
        <w:rPr>
          <w:rFonts w:ascii="ITC Avant Garde" w:hAnsi="ITC Avant Garde" w:cs="Calibri"/>
          <w:sz w:val="22"/>
          <w:szCs w:val="21"/>
        </w:rPr>
        <w:t>;</w:t>
      </w:r>
    </w:p>
    <w:p w14:paraId="305A4A76" w14:textId="752C94A5" w:rsidR="00F5251E" w:rsidRPr="00B42919" w:rsidRDefault="00F5251E" w:rsidP="004841C3">
      <w:pPr>
        <w:pStyle w:val="Prrafodelista"/>
        <w:numPr>
          <w:ilvl w:val="0"/>
          <w:numId w:val="1"/>
        </w:numPr>
        <w:spacing w:before="240"/>
        <w:ind w:left="714" w:hanging="357"/>
        <w:jc w:val="both"/>
        <w:rPr>
          <w:rFonts w:ascii="ITC Avant Garde" w:hAnsi="ITC Avant Garde" w:cs="Calibri"/>
          <w:sz w:val="22"/>
          <w:szCs w:val="21"/>
        </w:rPr>
      </w:pPr>
      <w:r w:rsidRPr="00B42919">
        <w:rPr>
          <w:rFonts w:ascii="ITC Avant Garde" w:hAnsi="ITC Avant Garde" w:cs="Calibri"/>
          <w:b/>
          <w:sz w:val="22"/>
          <w:szCs w:val="21"/>
        </w:rPr>
        <w:t>Tercer Alcance a la Solicitud de Multiprogramación.-</w:t>
      </w:r>
      <w:r w:rsidRPr="00B42919">
        <w:rPr>
          <w:rFonts w:ascii="ITC Avant Garde" w:hAnsi="ITC Avant Garde" w:cs="Calibri"/>
          <w:sz w:val="22"/>
          <w:szCs w:val="21"/>
        </w:rPr>
        <w:t xml:space="preserve"> El </w:t>
      </w:r>
      <w:r w:rsidR="005B0473" w:rsidRPr="00B42919">
        <w:rPr>
          <w:rFonts w:ascii="ITC Avant Garde" w:hAnsi="ITC Avant Garde" w:cs="Calibri"/>
          <w:sz w:val="22"/>
          <w:szCs w:val="21"/>
        </w:rPr>
        <w:t>14</w:t>
      </w:r>
      <w:r w:rsidRPr="00B42919">
        <w:rPr>
          <w:rFonts w:ascii="ITC Avant Garde" w:hAnsi="ITC Avant Garde" w:cs="Calibri"/>
          <w:sz w:val="22"/>
          <w:szCs w:val="21"/>
        </w:rPr>
        <w:t xml:space="preserve"> de marzo de 2018, el Concesionario presentó ante el Instituto un escrito en alcance al referido en el antecedente XII, a fin de integrar la Solicitud de Multiprogramación, al que la oficialía de partes asignó el número de folio </w:t>
      </w:r>
      <w:r w:rsidRPr="00B42919">
        <w:rPr>
          <w:rFonts w:ascii="ITC Avant Garde" w:hAnsi="ITC Avant Garde" w:cs="Calibri"/>
          <w:b/>
          <w:sz w:val="22"/>
          <w:szCs w:val="21"/>
        </w:rPr>
        <w:t>0</w:t>
      </w:r>
      <w:r w:rsidR="005B0473" w:rsidRPr="00B42919">
        <w:rPr>
          <w:rFonts w:ascii="ITC Avant Garde" w:hAnsi="ITC Avant Garde" w:cs="Calibri"/>
          <w:b/>
          <w:sz w:val="22"/>
          <w:szCs w:val="21"/>
        </w:rPr>
        <w:t>13900</w:t>
      </w:r>
      <w:r w:rsidRPr="00B42919">
        <w:rPr>
          <w:rFonts w:ascii="ITC Avant Garde" w:hAnsi="ITC Avant Garde" w:cs="Calibri"/>
          <w:sz w:val="22"/>
          <w:szCs w:val="21"/>
        </w:rPr>
        <w:t>;</w:t>
      </w:r>
    </w:p>
    <w:p w14:paraId="6FDC5771" w14:textId="77777777" w:rsidR="005200AA" w:rsidRDefault="00C71AD0" w:rsidP="004841C3">
      <w:pPr>
        <w:pStyle w:val="Prrafodelista"/>
        <w:numPr>
          <w:ilvl w:val="0"/>
          <w:numId w:val="1"/>
        </w:numPr>
        <w:spacing w:after="240"/>
        <w:ind w:left="714" w:hanging="357"/>
        <w:jc w:val="both"/>
        <w:rPr>
          <w:rFonts w:ascii="ITC Avant Garde" w:eastAsia="ITC Avant Garde" w:hAnsi="ITC Avant Garde" w:cs="ITC Avant Garde"/>
          <w:sz w:val="22"/>
          <w:szCs w:val="21"/>
        </w:rPr>
      </w:pPr>
      <w:r w:rsidRPr="00B42919">
        <w:rPr>
          <w:rFonts w:ascii="ITC Avant Garde" w:hAnsi="ITC Avant Garde" w:cs="Arial"/>
          <w:b/>
          <w:kern w:val="2"/>
          <w:sz w:val="22"/>
          <w:szCs w:val="21"/>
          <w:lang w:eastAsia="ar-SA"/>
        </w:rPr>
        <w:t>Listado de Canales Virtuales.-</w:t>
      </w:r>
      <w:r w:rsidRPr="00B42919">
        <w:rPr>
          <w:rFonts w:ascii="ITC Avant Garde" w:hAnsi="ITC Avant Garde" w:cs="Arial"/>
          <w:kern w:val="2"/>
          <w:sz w:val="22"/>
          <w:szCs w:val="21"/>
          <w:lang w:eastAsia="ar-SA"/>
        </w:rPr>
        <w:t xml:space="preserve"> El 20 de marzo de 2018, se publicó en el sitio electrónico del Instituto la actualización del Listado de Canales Virtuales asignados por la Unidad de Medios y Contenidos Audiovisuales (UMCA), de acuerdo con el cual se corrobora la asignación al Concesionario del canal virtual </w:t>
      </w:r>
      <w:r w:rsidRPr="00B42919">
        <w:rPr>
          <w:rFonts w:ascii="ITC Avant Garde" w:hAnsi="ITC Avant Garde" w:cs="Arial"/>
          <w:b/>
          <w:kern w:val="2"/>
          <w:sz w:val="22"/>
          <w:szCs w:val="21"/>
          <w:lang w:eastAsia="ar-SA"/>
        </w:rPr>
        <w:t>3.1</w:t>
      </w:r>
      <w:r w:rsidRPr="00B42919">
        <w:rPr>
          <w:rFonts w:ascii="ITC Avant Garde" w:hAnsi="ITC Avant Garde" w:cs="Arial"/>
          <w:kern w:val="2"/>
          <w:sz w:val="22"/>
          <w:szCs w:val="21"/>
          <w:lang w:eastAsia="ar-SA"/>
        </w:rPr>
        <w:t xml:space="preserve"> para la estación objeto de esta Resolución;</w:t>
      </w:r>
    </w:p>
    <w:p w14:paraId="4E1383B9" w14:textId="77777777" w:rsidR="005200AA" w:rsidRDefault="002E3FBE" w:rsidP="004841C3">
      <w:pPr>
        <w:pStyle w:val="Prrafodelista"/>
        <w:numPr>
          <w:ilvl w:val="0"/>
          <w:numId w:val="1"/>
        </w:numPr>
        <w:spacing w:before="240" w:after="240"/>
        <w:jc w:val="both"/>
        <w:rPr>
          <w:rFonts w:ascii="ITC Avant Garde" w:hAnsi="ITC Avant Garde" w:cs="Arial"/>
          <w:kern w:val="1"/>
          <w:sz w:val="22"/>
          <w:szCs w:val="21"/>
          <w:lang w:eastAsia="ar-SA"/>
        </w:rPr>
      </w:pPr>
      <w:r w:rsidRPr="00B42919">
        <w:rPr>
          <w:rFonts w:ascii="ITC Avant Garde" w:hAnsi="ITC Avant Garde" w:cs="Arial"/>
          <w:b/>
          <w:kern w:val="1"/>
          <w:sz w:val="22"/>
          <w:szCs w:val="21"/>
          <w:lang w:eastAsia="ar-SA"/>
        </w:rPr>
        <w:t xml:space="preserve">Solicitud de Opinión a la Unidad de Competencia </w:t>
      </w:r>
      <w:r w:rsidR="00965430" w:rsidRPr="00B42919">
        <w:rPr>
          <w:rFonts w:ascii="ITC Avant Garde" w:hAnsi="ITC Avant Garde" w:cs="Arial"/>
          <w:b/>
          <w:kern w:val="1"/>
          <w:sz w:val="22"/>
          <w:szCs w:val="21"/>
          <w:lang w:eastAsia="ar-SA"/>
        </w:rPr>
        <w:t>Económica. -</w:t>
      </w:r>
      <w:r w:rsidR="00965430" w:rsidRPr="00B42919">
        <w:rPr>
          <w:rFonts w:ascii="ITC Avant Garde" w:hAnsi="ITC Avant Garde" w:cs="Arial"/>
          <w:kern w:val="1"/>
          <w:sz w:val="22"/>
          <w:szCs w:val="21"/>
          <w:lang w:eastAsia="ar-SA"/>
        </w:rPr>
        <w:t xml:space="preserve"> El </w:t>
      </w:r>
      <w:r w:rsidR="003D4E42" w:rsidRPr="00B42919">
        <w:rPr>
          <w:rFonts w:ascii="ITC Avant Garde" w:hAnsi="ITC Avant Garde" w:cs="Arial"/>
          <w:kern w:val="1"/>
          <w:sz w:val="22"/>
          <w:szCs w:val="21"/>
          <w:lang w:eastAsia="ar-SA"/>
        </w:rPr>
        <w:t>13</w:t>
      </w:r>
      <w:r w:rsidRPr="00B42919">
        <w:rPr>
          <w:rFonts w:ascii="ITC Avant Garde" w:hAnsi="ITC Avant Garde" w:cs="Arial"/>
          <w:kern w:val="1"/>
          <w:sz w:val="22"/>
          <w:szCs w:val="21"/>
          <w:lang w:eastAsia="ar-SA"/>
        </w:rPr>
        <w:t xml:space="preserve"> de </w:t>
      </w:r>
      <w:r w:rsidR="003D4E42" w:rsidRPr="00B42919">
        <w:rPr>
          <w:rFonts w:ascii="ITC Avant Garde" w:hAnsi="ITC Avant Garde" w:cs="Arial"/>
          <w:kern w:val="1"/>
          <w:sz w:val="22"/>
          <w:szCs w:val="21"/>
          <w:lang w:eastAsia="ar-SA"/>
        </w:rPr>
        <w:t>abril de 2018</w:t>
      </w:r>
      <w:r w:rsidRPr="00B42919">
        <w:rPr>
          <w:rFonts w:ascii="ITC Avant Garde" w:hAnsi="ITC Avant Garde" w:cs="Arial"/>
          <w:kern w:val="1"/>
          <w:sz w:val="22"/>
          <w:szCs w:val="21"/>
          <w:lang w:eastAsia="ar-SA"/>
        </w:rPr>
        <w:t xml:space="preserve">, mediante oficio </w:t>
      </w:r>
      <w:r w:rsidR="003D4E42" w:rsidRPr="00B42919">
        <w:rPr>
          <w:rFonts w:ascii="ITC Avant Garde" w:hAnsi="ITC Avant Garde" w:cs="Arial"/>
          <w:b/>
          <w:kern w:val="1"/>
          <w:sz w:val="22"/>
          <w:szCs w:val="21"/>
          <w:lang w:eastAsia="ar-SA"/>
        </w:rPr>
        <w:t>IFT/224/UMCA/372/2018</w:t>
      </w:r>
      <w:r w:rsidRPr="00B42919">
        <w:rPr>
          <w:rFonts w:ascii="ITC Avant Garde" w:hAnsi="ITC Avant Garde" w:cs="Arial"/>
          <w:kern w:val="1"/>
          <w:sz w:val="22"/>
          <w:szCs w:val="21"/>
          <w:lang w:eastAsia="ar-SA"/>
        </w:rPr>
        <w:t>, la UMCA solicitó a la Unidad de Competencia Económica (UCE) del Instituto, emitir la opinión correspondiente a la Solicitud de Multiprogramación</w:t>
      </w:r>
      <w:r w:rsidR="00DC5C02" w:rsidRPr="00B42919">
        <w:rPr>
          <w:rFonts w:ascii="ITC Avant Garde" w:hAnsi="ITC Avant Garde" w:cs="Arial"/>
          <w:kern w:val="1"/>
          <w:sz w:val="22"/>
          <w:szCs w:val="21"/>
          <w:lang w:eastAsia="ar-SA"/>
        </w:rPr>
        <w:t>, y</w:t>
      </w:r>
    </w:p>
    <w:p w14:paraId="731983D6" w14:textId="77777777" w:rsidR="005200AA" w:rsidRDefault="0096065E" w:rsidP="004841C3">
      <w:pPr>
        <w:pStyle w:val="Prrafodelista"/>
        <w:numPr>
          <w:ilvl w:val="0"/>
          <w:numId w:val="1"/>
        </w:numPr>
        <w:spacing w:before="240" w:after="240"/>
        <w:jc w:val="both"/>
        <w:rPr>
          <w:rFonts w:ascii="ITC Avant Garde" w:eastAsia="ITC Avant Garde" w:hAnsi="ITC Avant Garde" w:cs="ITC Avant Garde"/>
          <w:sz w:val="22"/>
          <w:szCs w:val="21"/>
        </w:rPr>
      </w:pPr>
      <w:r w:rsidRPr="00B42919">
        <w:rPr>
          <w:rFonts w:ascii="ITC Avant Garde" w:hAnsi="ITC Avant Garde" w:cs="Arial"/>
          <w:b/>
          <w:kern w:val="1"/>
          <w:sz w:val="22"/>
          <w:szCs w:val="21"/>
          <w:lang w:eastAsia="ar-SA"/>
        </w:rPr>
        <w:t>Opinión de la UCE.-</w:t>
      </w:r>
      <w:r w:rsidR="00106E70" w:rsidRPr="00B42919">
        <w:rPr>
          <w:rFonts w:ascii="ITC Avant Garde" w:hAnsi="ITC Avant Garde" w:cs="Arial"/>
          <w:kern w:val="1"/>
          <w:sz w:val="22"/>
          <w:szCs w:val="21"/>
          <w:lang w:eastAsia="ar-SA"/>
        </w:rPr>
        <w:t xml:space="preserve"> El 23</w:t>
      </w:r>
      <w:r w:rsidRPr="00B42919">
        <w:rPr>
          <w:rFonts w:ascii="ITC Avant Garde" w:hAnsi="ITC Avant Garde" w:cs="Arial"/>
          <w:kern w:val="1"/>
          <w:sz w:val="22"/>
          <w:szCs w:val="21"/>
          <w:lang w:eastAsia="ar-SA"/>
        </w:rPr>
        <w:t xml:space="preserve"> de </w:t>
      </w:r>
      <w:r w:rsidR="00106E70" w:rsidRPr="00B42919">
        <w:rPr>
          <w:rFonts w:ascii="ITC Avant Garde" w:hAnsi="ITC Avant Garde" w:cs="Arial"/>
          <w:kern w:val="1"/>
          <w:sz w:val="22"/>
          <w:szCs w:val="21"/>
          <w:lang w:eastAsia="ar-SA"/>
        </w:rPr>
        <w:t>abril</w:t>
      </w:r>
      <w:r w:rsidR="00965430" w:rsidRPr="00B42919">
        <w:rPr>
          <w:rFonts w:ascii="ITC Avant Garde" w:hAnsi="ITC Avant Garde" w:cs="Arial"/>
          <w:kern w:val="1"/>
          <w:sz w:val="22"/>
          <w:szCs w:val="21"/>
          <w:lang w:eastAsia="ar-SA"/>
        </w:rPr>
        <w:t xml:space="preserve"> de 2018</w:t>
      </w:r>
      <w:r w:rsidRPr="00B42919">
        <w:rPr>
          <w:rFonts w:ascii="ITC Avant Garde" w:hAnsi="ITC Avant Garde" w:cs="Arial"/>
          <w:kern w:val="1"/>
          <w:sz w:val="22"/>
          <w:szCs w:val="21"/>
          <w:lang w:eastAsia="ar-SA"/>
        </w:rPr>
        <w:t xml:space="preserve">, mediante oficio </w:t>
      </w:r>
      <w:r w:rsidR="00965430" w:rsidRPr="00B42919">
        <w:rPr>
          <w:rFonts w:ascii="ITC Avant Garde" w:hAnsi="ITC Avant Garde" w:cs="Arial"/>
          <w:b/>
          <w:kern w:val="1"/>
          <w:sz w:val="22"/>
          <w:szCs w:val="21"/>
          <w:lang w:eastAsia="ar-SA"/>
        </w:rPr>
        <w:t>IFT/226/UCE/DG-COEC/</w:t>
      </w:r>
      <w:r w:rsidR="00106E70" w:rsidRPr="00B42919">
        <w:rPr>
          <w:rFonts w:ascii="ITC Avant Garde" w:hAnsi="ITC Avant Garde" w:cs="Arial"/>
          <w:b/>
          <w:kern w:val="1"/>
          <w:sz w:val="22"/>
          <w:szCs w:val="21"/>
          <w:lang w:eastAsia="ar-SA"/>
        </w:rPr>
        <w:t>041</w:t>
      </w:r>
      <w:r w:rsidR="00965430" w:rsidRPr="00B42919">
        <w:rPr>
          <w:rFonts w:ascii="ITC Avant Garde" w:hAnsi="ITC Avant Garde" w:cs="Arial"/>
          <w:b/>
          <w:kern w:val="1"/>
          <w:sz w:val="22"/>
          <w:szCs w:val="21"/>
          <w:lang w:eastAsia="ar-SA"/>
        </w:rPr>
        <w:t>/2018</w:t>
      </w:r>
      <w:r w:rsidRPr="00B42919">
        <w:rPr>
          <w:rFonts w:ascii="ITC Avant Garde" w:hAnsi="ITC Avant Garde" w:cs="Arial"/>
          <w:kern w:val="1"/>
          <w:sz w:val="22"/>
          <w:szCs w:val="21"/>
          <w:lang w:eastAsia="ar-SA"/>
        </w:rPr>
        <w:t>, la UCE remitió a la UMCA la opinión en materia de competencia económica y libre concurrencia correspondiente a la Solicitud de Multiprogramación</w:t>
      </w:r>
      <w:r w:rsidR="00A76F76" w:rsidRPr="00B42919">
        <w:rPr>
          <w:rFonts w:ascii="ITC Avant Garde" w:hAnsi="ITC Avant Garde" w:cs="Arial"/>
          <w:kern w:val="1"/>
          <w:sz w:val="22"/>
          <w:szCs w:val="21"/>
          <w:lang w:eastAsia="ar-SA"/>
        </w:rPr>
        <w:t>.</w:t>
      </w:r>
    </w:p>
    <w:p w14:paraId="2BD0CC02" w14:textId="5DB13A61" w:rsidR="00545976" w:rsidRPr="00B42919" w:rsidRDefault="008E7336" w:rsidP="004841C3">
      <w:pPr>
        <w:spacing w:before="240" w:after="240" w:line="240" w:lineRule="auto"/>
        <w:jc w:val="both"/>
        <w:rPr>
          <w:rFonts w:ascii="ITC Avant Garde" w:hAnsi="ITC Avant Garde"/>
          <w:b/>
          <w:bCs/>
          <w:szCs w:val="21"/>
        </w:rPr>
      </w:pPr>
      <w:r w:rsidRPr="00B42919">
        <w:rPr>
          <w:rFonts w:ascii="ITC Avant Garde" w:hAnsi="ITC Avant Garde"/>
          <w:bCs/>
          <w:szCs w:val="21"/>
          <w:lang w:eastAsia="es-MX"/>
        </w:rPr>
        <w:t>En virtud de los Antecedentes referidos y,</w:t>
      </w:r>
    </w:p>
    <w:p w14:paraId="74772CD8" w14:textId="77777777" w:rsidR="00D64817" w:rsidRPr="005200AA" w:rsidRDefault="00B048BA" w:rsidP="004841C3">
      <w:pPr>
        <w:pStyle w:val="Ttulo2"/>
        <w:spacing w:before="480" w:after="240"/>
        <w:jc w:val="center"/>
        <w:rPr>
          <w:rFonts w:ascii="ITC Avant Garde" w:hAnsi="ITC Avant Garde"/>
          <w:b/>
          <w:color w:val="auto"/>
          <w:sz w:val="22"/>
          <w:szCs w:val="22"/>
        </w:rPr>
      </w:pPr>
      <w:r w:rsidRPr="005200AA">
        <w:rPr>
          <w:rFonts w:ascii="ITC Avant Garde" w:hAnsi="ITC Avant Garde"/>
          <w:b/>
          <w:color w:val="auto"/>
          <w:sz w:val="22"/>
          <w:szCs w:val="22"/>
        </w:rPr>
        <w:t>CONSIDERANDO</w:t>
      </w:r>
    </w:p>
    <w:p w14:paraId="1A5CBA1D" w14:textId="77777777" w:rsidR="005200AA" w:rsidRDefault="00F85B81" w:rsidP="004841C3">
      <w:pPr>
        <w:autoSpaceDE w:val="0"/>
        <w:autoSpaceDN w:val="0"/>
        <w:adjustRightInd w:val="0"/>
        <w:spacing w:before="240" w:after="240" w:line="240" w:lineRule="auto"/>
        <w:jc w:val="both"/>
        <w:rPr>
          <w:rFonts w:ascii="ITC Avant Garde" w:hAnsi="ITC Avant Garde"/>
          <w:bCs/>
          <w:szCs w:val="21"/>
        </w:rPr>
      </w:pPr>
      <w:r w:rsidRPr="00B42919">
        <w:rPr>
          <w:rFonts w:ascii="ITC Avant Garde" w:hAnsi="ITC Avant Garde"/>
          <w:b/>
          <w:bCs/>
          <w:szCs w:val="21"/>
        </w:rPr>
        <w:t xml:space="preserve">Primero.- Competencia del Instituto. </w:t>
      </w:r>
      <w:r w:rsidR="00E070A5" w:rsidRPr="00B42919">
        <w:rPr>
          <w:rFonts w:ascii="ITC Avant Garde" w:hAnsi="ITC Avant Garde"/>
          <w:bCs/>
          <w:szCs w:val="21"/>
        </w:rPr>
        <w:t>Conforme lo dispone el artículo 28, párrafos décimo quinto y décimo sexto</w:t>
      </w:r>
      <w:r w:rsidR="000B5077" w:rsidRPr="00B42919">
        <w:rPr>
          <w:rFonts w:ascii="ITC Avant Garde" w:hAnsi="ITC Avant Garde"/>
          <w:bCs/>
          <w:szCs w:val="21"/>
        </w:rPr>
        <w:t>,</w:t>
      </w:r>
      <w:r w:rsidR="00E070A5" w:rsidRPr="00B42919">
        <w:rPr>
          <w:rFonts w:ascii="ITC Avant Garde" w:hAnsi="ITC Avant Garde"/>
          <w:bCs/>
          <w:szCs w:val="21"/>
        </w:rPr>
        <w:t xml:space="preserve"> de la Constitución Política de los Estados Unidos Mexicanos (Constitución), el Instituto es un órgano autónomo, con personalid</w:t>
      </w:r>
      <w:r w:rsidR="00895B33" w:rsidRPr="00B42919">
        <w:rPr>
          <w:rFonts w:ascii="ITC Avant Garde" w:hAnsi="ITC Avant Garde"/>
          <w:bCs/>
          <w:szCs w:val="21"/>
        </w:rPr>
        <w:t>ad jurídica y patrimonio propio</w:t>
      </w:r>
      <w:r w:rsidR="00E070A5" w:rsidRPr="00B42919">
        <w:rPr>
          <w:rFonts w:ascii="ITC Avant Garde" w:hAnsi="ITC Avant Garde"/>
          <w:bCs/>
          <w:szCs w:val="21"/>
        </w:rPr>
        <w:t>,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6AC4159B" w14:textId="77777777" w:rsidR="005200AA" w:rsidRDefault="00E070A5" w:rsidP="004841C3">
      <w:pPr>
        <w:autoSpaceDE w:val="0"/>
        <w:autoSpaceDN w:val="0"/>
        <w:adjustRightInd w:val="0"/>
        <w:spacing w:before="240" w:after="240" w:line="240" w:lineRule="auto"/>
        <w:jc w:val="both"/>
        <w:rPr>
          <w:rFonts w:ascii="ITC Avant Garde" w:hAnsi="ITC Avant Garde"/>
          <w:bCs/>
          <w:szCs w:val="21"/>
        </w:rPr>
      </w:pPr>
      <w:r w:rsidRPr="00B42919">
        <w:rPr>
          <w:rFonts w:ascii="ITC Avant Garde" w:hAnsi="ITC Avant Garde"/>
          <w:bCs/>
          <w:szCs w:val="21"/>
        </w:rPr>
        <w:t xml:space="preserve">Asimismo, el Instituto es la autoridad en materia de competencia económica de los sectores de radiodifusión y telecomunicaciones, por lo que entre otros aspectos, </w:t>
      </w:r>
      <w:r w:rsidRPr="00B42919">
        <w:rPr>
          <w:rFonts w:ascii="ITC Avant Garde" w:hAnsi="ITC Avant Garde"/>
          <w:bCs/>
          <w:szCs w:val="21"/>
        </w:rPr>
        <w:lastRenderedPageBreak/>
        <w:t>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14:paraId="196F4CDE" w14:textId="77777777" w:rsidR="005200AA" w:rsidRDefault="00E070A5" w:rsidP="004841C3">
      <w:pPr>
        <w:autoSpaceDE w:val="0"/>
        <w:autoSpaceDN w:val="0"/>
        <w:adjustRightInd w:val="0"/>
        <w:spacing w:before="240" w:after="240" w:line="240" w:lineRule="auto"/>
        <w:jc w:val="both"/>
        <w:rPr>
          <w:rFonts w:ascii="ITC Avant Garde" w:hAnsi="ITC Avant Garde"/>
          <w:bCs/>
          <w:szCs w:val="21"/>
        </w:rPr>
      </w:pPr>
      <w:r w:rsidRPr="00B42919">
        <w:rPr>
          <w:rFonts w:ascii="ITC Avant Garde" w:hAnsi="ITC Avant Garde"/>
          <w:bCs/>
          <w:szCs w:val="21"/>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29A82C89" w14:textId="77777777" w:rsidR="005200AA" w:rsidRDefault="00E070A5" w:rsidP="004841C3">
      <w:pPr>
        <w:autoSpaceDE w:val="0"/>
        <w:autoSpaceDN w:val="0"/>
        <w:adjustRightInd w:val="0"/>
        <w:spacing w:before="240" w:after="240" w:line="240" w:lineRule="auto"/>
        <w:jc w:val="both"/>
        <w:rPr>
          <w:rFonts w:ascii="ITC Avant Garde" w:hAnsi="ITC Avant Garde"/>
          <w:bCs/>
          <w:szCs w:val="21"/>
        </w:rPr>
      </w:pPr>
      <w:r w:rsidRPr="00B42919">
        <w:rPr>
          <w:rFonts w:ascii="ITC Avant Garde" w:hAnsi="ITC Avant Garde"/>
          <w:bCs/>
          <w:szCs w:val="21"/>
        </w:rPr>
        <w:t>De conformidad con lo establecido por los artículos 15, fracción XVII y 17, fracción I, de la Ley, corresponde al Pleno del Instituto la facultad de autorizar el acceso a la multiprogramación a los concesionarios que lo soliciten.</w:t>
      </w:r>
    </w:p>
    <w:p w14:paraId="175CF2F5" w14:textId="77777777" w:rsidR="005200AA" w:rsidRDefault="00E070A5" w:rsidP="004841C3">
      <w:pPr>
        <w:spacing w:before="240" w:after="240" w:line="240" w:lineRule="auto"/>
        <w:jc w:val="both"/>
        <w:rPr>
          <w:rFonts w:ascii="ITC Avant Garde" w:eastAsia="ITC Avant Garde" w:hAnsi="ITC Avant Garde" w:cs="ITC Avant Garde"/>
          <w:szCs w:val="21"/>
        </w:rPr>
      </w:pPr>
      <w:r w:rsidRPr="00B42919">
        <w:rPr>
          <w:rFonts w:ascii="ITC Avant Garde" w:eastAsia="ITC Avant Garde" w:hAnsi="ITC Avant Garde" w:cs="ITC Avant Garde"/>
          <w:szCs w:val="21"/>
        </w:rPr>
        <w:t xml:space="preserve">Ahora bien, conforme al artículo 37 del Estatuto Orgánico, corresponden originariamente a la UMCA las atribuciones conferidas a la </w:t>
      </w:r>
      <w:r w:rsidR="00C4498C" w:rsidRPr="00B42919">
        <w:rPr>
          <w:rFonts w:ascii="ITC Avant Garde" w:eastAsia="ITC Avant Garde" w:hAnsi="ITC Avant Garde" w:cs="ITC Avant Garde"/>
          <w:szCs w:val="21"/>
        </w:rPr>
        <w:t>Dirección General Adjunta de Televisión Digital Terrestre</w:t>
      </w:r>
      <w:r w:rsidRPr="00B42919">
        <w:rPr>
          <w:rFonts w:ascii="ITC Avant Garde" w:eastAsia="ITC Avant Garde" w:hAnsi="ITC Avant Garde" w:cs="ITC Avant Garde"/>
          <w:szCs w:val="21"/>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577B3875" w14:textId="77777777" w:rsidR="005200AA" w:rsidRDefault="00E070A5" w:rsidP="004841C3">
      <w:pPr>
        <w:autoSpaceDE w:val="0"/>
        <w:autoSpaceDN w:val="0"/>
        <w:adjustRightInd w:val="0"/>
        <w:spacing w:before="240" w:after="240" w:line="240" w:lineRule="auto"/>
        <w:jc w:val="both"/>
        <w:rPr>
          <w:rFonts w:ascii="ITC Avant Garde" w:hAnsi="ITC Avant Garde"/>
          <w:bCs/>
          <w:szCs w:val="21"/>
        </w:rPr>
      </w:pPr>
      <w:r w:rsidRPr="00B42919">
        <w:rPr>
          <w:rFonts w:ascii="ITC Avant Garde" w:hAnsi="ITC Avant Garde"/>
          <w:bCs/>
          <w:szCs w:val="21"/>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14:paraId="384DB857" w14:textId="77777777" w:rsidR="005200AA" w:rsidRDefault="00393C0A" w:rsidP="004841C3">
      <w:pPr>
        <w:autoSpaceDE w:val="0"/>
        <w:autoSpaceDN w:val="0"/>
        <w:adjustRightInd w:val="0"/>
        <w:spacing w:before="240" w:after="240" w:line="240" w:lineRule="auto"/>
        <w:jc w:val="both"/>
        <w:rPr>
          <w:rFonts w:ascii="ITC Avant Garde" w:hAnsi="ITC Avant Garde"/>
          <w:bCs/>
          <w:szCs w:val="21"/>
        </w:rPr>
      </w:pPr>
      <w:r w:rsidRPr="00B42919">
        <w:rPr>
          <w:rFonts w:ascii="ITC Avant Garde" w:hAnsi="ITC Avant Garde"/>
          <w:b/>
          <w:bCs/>
          <w:szCs w:val="21"/>
        </w:rPr>
        <w:t>Segundo.-</w:t>
      </w:r>
      <w:r w:rsidRPr="00B42919">
        <w:rPr>
          <w:rFonts w:ascii="ITC Avant Garde" w:hAnsi="ITC Avant Garde"/>
          <w:bCs/>
          <w:szCs w:val="21"/>
        </w:rPr>
        <w:t xml:space="preserve"> </w:t>
      </w:r>
      <w:r w:rsidRPr="00B42919">
        <w:rPr>
          <w:rFonts w:ascii="ITC Avant Garde" w:hAnsi="ITC Avant Garde"/>
          <w:b/>
          <w:bCs/>
          <w:szCs w:val="21"/>
        </w:rPr>
        <w:t>Marco jurídico aplicable a la Solicitud de Multiprogramación.</w:t>
      </w:r>
      <w:r w:rsidRPr="00B42919">
        <w:rPr>
          <w:rFonts w:ascii="ITC Avant Garde" w:hAnsi="ITC Avant Garde"/>
          <w:bCs/>
          <w:szCs w:val="21"/>
        </w:rPr>
        <w:t xml:space="preserve"> </w:t>
      </w:r>
      <w:r w:rsidR="00E070A5" w:rsidRPr="00B42919">
        <w:rPr>
          <w:rFonts w:ascii="ITC Avant Garde" w:hAnsi="ITC Avant Garde"/>
          <w:bCs/>
          <w:szCs w:val="21"/>
        </w:rPr>
        <w:t>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00E070A5" w:rsidRPr="00B42919">
        <w:rPr>
          <w:rStyle w:val="Refdenotaalpie"/>
          <w:rFonts w:ascii="ITC Avant Garde" w:hAnsi="ITC Avant Garde"/>
          <w:bCs/>
          <w:szCs w:val="21"/>
        </w:rPr>
        <w:footnoteReference w:id="1"/>
      </w:r>
    </w:p>
    <w:p w14:paraId="28D878CE" w14:textId="77777777" w:rsidR="005200AA" w:rsidRDefault="00E070A5" w:rsidP="004841C3">
      <w:pPr>
        <w:autoSpaceDE w:val="0"/>
        <w:autoSpaceDN w:val="0"/>
        <w:adjustRightInd w:val="0"/>
        <w:spacing w:before="240" w:after="240" w:line="240" w:lineRule="auto"/>
        <w:jc w:val="both"/>
        <w:rPr>
          <w:rFonts w:ascii="ITC Avant Garde" w:hAnsi="ITC Avant Garde"/>
          <w:bCs/>
          <w:szCs w:val="21"/>
        </w:rPr>
      </w:pPr>
      <w:r w:rsidRPr="00B42919">
        <w:rPr>
          <w:rFonts w:ascii="ITC Avant Garde" w:hAnsi="ITC Avant Garde"/>
          <w:bCs/>
          <w:szCs w:val="21"/>
        </w:rPr>
        <w:t>El Título Quinto, Capítulo IX, Sección II, de la Ley, relativo a la multiprogramación, prevé las reglas genéricas a las que deben sujetarse los concesionarios que soliciten el acceso a la multiprogramación.</w:t>
      </w:r>
    </w:p>
    <w:p w14:paraId="5D8E6091" w14:textId="77777777" w:rsidR="005200AA" w:rsidRDefault="00E070A5" w:rsidP="004841C3">
      <w:pPr>
        <w:autoSpaceDE w:val="0"/>
        <w:autoSpaceDN w:val="0"/>
        <w:adjustRightInd w:val="0"/>
        <w:spacing w:before="240" w:after="480" w:line="240" w:lineRule="auto"/>
        <w:jc w:val="both"/>
        <w:rPr>
          <w:rFonts w:ascii="ITC Avant Garde" w:hAnsi="ITC Avant Garde"/>
          <w:bCs/>
          <w:szCs w:val="21"/>
        </w:rPr>
      </w:pPr>
      <w:r w:rsidRPr="00B42919">
        <w:rPr>
          <w:rFonts w:ascii="ITC Avant Garde" w:hAnsi="ITC Avant Garde"/>
          <w:bCs/>
          <w:szCs w:val="21"/>
        </w:rPr>
        <w:lastRenderedPageBreak/>
        <w:t>En particular, los artículos 158 y 160 de la Ley señalan:</w:t>
      </w:r>
    </w:p>
    <w:p w14:paraId="4D8AB882" w14:textId="77777777" w:rsidR="005200AA" w:rsidRDefault="00E070A5" w:rsidP="004841C3">
      <w:pPr>
        <w:autoSpaceDE w:val="0"/>
        <w:autoSpaceDN w:val="0"/>
        <w:adjustRightInd w:val="0"/>
        <w:spacing w:before="240" w:after="240" w:line="240" w:lineRule="auto"/>
        <w:ind w:left="851" w:right="899"/>
        <w:jc w:val="both"/>
        <w:rPr>
          <w:rFonts w:ascii="ITC Avant Garde" w:hAnsi="ITC Avant Garde"/>
          <w:bCs/>
          <w:i/>
          <w:sz w:val="21"/>
          <w:szCs w:val="21"/>
        </w:rPr>
      </w:pPr>
      <w:r w:rsidRPr="00161964">
        <w:rPr>
          <w:rFonts w:ascii="ITC Avant Garde" w:hAnsi="ITC Avant Garde"/>
          <w:b/>
          <w:bCs/>
          <w:i/>
          <w:sz w:val="21"/>
          <w:szCs w:val="21"/>
        </w:rPr>
        <w:t>“Artículo 158.</w:t>
      </w:r>
      <w:r w:rsidRPr="00161964">
        <w:rPr>
          <w:rFonts w:ascii="ITC Avant Garde" w:hAnsi="ITC Avant Garde"/>
          <w:bCs/>
          <w:i/>
          <w:sz w:val="21"/>
          <w:szCs w:val="21"/>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57178C5F" w14:textId="77777777" w:rsidR="005200AA" w:rsidRDefault="00E070A5" w:rsidP="004841C3">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1"/>
          <w:szCs w:val="21"/>
        </w:rPr>
      </w:pPr>
      <w:r w:rsidRPr="00161964">
        <w:rPr>
          <w:rFonts w:ascii="ITC Avant Garde" w:hAnsi="ITC Avant Garde"/>
          <w:bCs/>
          <w:i/>
          <w:sz w:val="21"/>
          <w:szCs w:val="21"/>
        </w:rPr>
        <w:t>Los concesionarios solicitarán el número de canales de multiprogramación que quieran transmitir y la calidad técnica que proponen para dicha transmisión;</w:t>
      </w:r>
    </w:p>
    <w:p w14:paraId="32B4C55B" w14:textId="77777777" w:rsidR="005200AA" w:rsidRDefault="00E070A5" w:rsidP="004841C3">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1"/>
          <w:szCs w:val="21"/>
        </w:rPr>
      </w:pPr>
      <w:r w:rsidRPr="00161964">
        <w:rPr>
          <w:rFonts w:ascii="ITC Avant Garde" w:hAnsi="ITC Avant Garde"/>
          <w:bCs/>
          <w:i/>
          <w:sz w:val="21"/>
          <w:szCs w:val="21"/>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23B8552B" w14:textId="77777777" w:rsidR="005200AA" w:rsidRDefault="00E070A5" w:rsidP="004841C3">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1"/>
          <w:szCs w:val="21"/>
        </w:rPr>
      </w:pPr>
      <w:r w:rsidRPr="00161964">
        <w:rPr>
          <w:rFonts w:ascii="ITC Avant Garde" w:hAnsi="ITC Avant Garde"/>
          <w:bCs/>
          <w:i/>
          <w:sz w:val="21"/>
          <w:szCs w:val="21"/>
        </w:rPr>
        <w:t>El Instituto expedirá lineamientos para la aplicación del presente artículo, así como para el pago de la contraprestación que en su caso corresponda;</w:t>
      </w:r>
    </w:p>
    <w:p w14:paraId="56CAD592" w14:textId="77777777" w:rsidR="005200AA" w:rsidRDefault="00E070A5" w:rsidP="004841C3">
      <w:pPr>
        <w:pStyle w:val="Prrafodelista"/>
        <w:numPr>
          <w:ilvl w:val="0"/>
          <w:numId w:val="2"/>
        </w:numPr>
        <w:tabs>
          <w:tab w:val="left" w:pos="1418"/>
        </w:tabs>
        <w:autoSpaceDE w:val="0"/>
        <w:autoSpaceDN w:val="0"/>
        <w:adjustRightInd w:val="0"/>
        <w:spacing w:before="240" w:after="240"/>
        <w:ind w:left="1418" w:right="902" w:hanging="567"/>
        <w:jc w:val="both"/>
        <w:rPr>
          <w:rFonts w:ascii="ITC Avant Garde" w:hAnsi="ITC Avant Garde"/>
          <w:bCs/>
          <w:i/>
          <w:sz w:val="21"/>
          <w:szCs w:val="21"/>
        </w:rPr>
      </w:pPr>
      <w:r w:rsidRPr="00161964">
        <w:rPr>
          <w:rFonts w:ascii="ITC Avant Garde" w:hAnsi="ITC Avant Garde"/>
          <w:bCs/>
          <w:i/>
          <w:sz w:val="21"/>
          <w:szCs w:val="21"/>
        </w:rPr>
        <w:t>Cuando el Instituto lleve a cabo el otorgamiento de nuevas concesiones, en todo caso contemplará en el objeto de las mismas la autorización para transmitir multiprogramación en términos del presente artículo, y</w:t>
      </w:r>
    </w:p>
    <w:p w14:paraId="7001005A" w14:textId="77777777" w:rsidR="005200AA" w:rsidRDefault="00E070A5" w:rsidP="004841C3">
      <w:pPr>
        <w:pStyle w:val="Prrafodelista"/>
        <w:numPr>
          <w:ilvl w:val="0"/>
          <w:numId w:val="2"/>
        </w:numPr>
        <w:tabs>
          <w:tab w:val="left" w:pos="1418"/>
        </w:tabs>
        <w:autoSpaceDE w:val="0"/>
        <w:autoSpaceDN w:val="0"/>
        <w:adjustRightInd w:val="0"/>
        <w:spacing w:before="240" w:after="240"/>
        <w:ind w:left="1418" w:right="902" w:hanging="567"/>
        <w:jc w:val="both"/>
        <w:rPr>
          <w:rFonts w:ascii="ITC Avant Garde" w:hAnsi="ITC Avant Garde"/>
          <w:bCs/>
          <w:i/>
          <w:sz w:val="21"/>
          <w:szCs w:val="21"/>
        </w:rPr>
      </w:pPr>
      <w:r w:rsidRPr="00161964">
        <w:rPr>
          <w:rFonts w:ascii="ITC Avant Garde" w:hAnsi="ITC Avant Garde"/>
          <w:bCs/>
          <w:i/>
          <w:sz w:val="21"/>
          <w:szCs w:val="21"/>
        </w:rPr>
        <w:t>En ningún caso se autorizará que los concesionarios utilicen el espectro radioeléctrico para prestar servicios de televisión o audio restringidos.”</w:t>
      </w:r>
    </w:p>
    <w:p w14:paraId="100AD4CA" w14:textId="77777777" w:rsidR="005200AA" w:rsidRDefault="00E070A5" w:rsidP="004841C3">
      <w:pPr>
        <w:autoSpaceDE w:val="0"/>
        <w:autoSpaceDN w:val="0"/>
        <w:adjustRightInd w:val="0"/>
        <w:spacing w:before="240" w:after="240" w:line="240" w:lineRule="auto"/>
        <w:ind w:left="851" w:right="899"/>
        <w:jc w:val="both"/>
        <w:rPr>
          <w:rFonts w:ascii="ITC Avant Garde" w:hAnsi="ITC Avant Garde"/>
          <w:bCs/>
          <w:i/>
          <w:sz w:val="21"/>
          <w:szCs w:val="21"/>
        </w:rPr>
      </w:pPr>
      <w:r w:rsidRPr="00161964">
        <w:rPr>
          <w:rFonts w:ascii="ITC Avant Garde" w:hAnsi="ITC Avant Garde"/>
          <w:b/>
          <w:bCs/>
          <w:i/>
          <w:sz w:val="21"/>
          <w:szCs w:val="21"/>
        </w:rPr>
        <w:t>“Artículo 160.</w:t>
      </w:r>
      <w:r w:rsidRPr="00161964">
        <w:rPr>
          <w:rFonts w:ascii="ITC Avant Garde" w:hAnsi="ITC Avant Garde"/>
          <w:bCs/>
          <w:i/>
          <w:sz w:val="21"/>
          <w:szCs w:val="21"/>
        </w:rPr>
        <w:t xml:space="preserve"> Por cada canal bajo el esquema de multiprogramación, los concesionarios deberán señalar en la solicitud lo siguiente:</w:t>
      </w:r>
    </w:p>
    <w:p w14:paraId="1C22E6AB" w14:textId="77777777" w:rsidR="005200AA" w:rsidRDefault="00E070A5" w:rsidP="004841C3">
      <w:pPr>
        <w:pStyle w:val="Prrafodelista"/>
        <w:numPr>
          <w:ilvl w:val="0"/>
          <w:numId w:val="3"/>
        </w:numPr>
        <w:autoSpaceDE w:val="0"/>
        <w:autoSpaceDN w:val="0"/>
        <w:adjustRightInd w:val="0"/>
        <w:spacing w:before="240" w:after="240"/>
        <w:ind w:left="851" w:right="899" w:firstLine="0"/>
        <w:jc w:val="both"/>
        <w:rPr>
          <w:rFonts w:ascii="ITC Avant Garde" w:hAnsi="ITC Avant Garde"/>
          <w:bCs/>
          <w:i/>
          <w:sz w:val="21"/>
          <w:szCs w:val="21"/>
        </w:rPr>
      </w:pPr>
      <w:r w:rsidRPr="00161964">
        <w:rPr>
          <w:rFonts w:ascii="ITC Avant Garde" w:eastAsia="Calibri" w:hAnsi="ITC Avant Garde"/>
          <w:bCs/>
          <w:i/>
          <w:sz w:val="21"/>
          <w:szCs w:val="21"/>
        </w:rPr>
        <w:t>El canal de transmisión que será utilizado;</w:t>
      </w:r>
    </w:p>
    <w:p w14:paraId="1E8DB122" w14:textId="77777777" w:rsidR="005200AA" w:rsidRDefault="00E070A5" w:rsidP="004841C3">
      <w:pPr>
        <w:pStyle w:val="Prrafodelista"/>
        <w:numPr>
          <w:ilvl w:val="0"/>
          <w:numId w:val="3"/>
        </w:numPr>
        <w:autoSpaceDE w:val="0"/>
        <w:autoSpaceDN w:val="0"/>
        <w:adjustRightInd w:val="0"/>
        <w:spacing w:before="240" w:after="240"/>
        <w:ind w:left="851" w:right="899" w:firstLine="0"/>
        <w:jc w:val="both"/>
        <w:rPr>
          <w:rFonts w:ascii="ITC Avant Garde" w:hAnsi="ITC Avant Garde"/>
          <w:bCs/>
          <w:i/>
          <w:sz w:val="21"/>
          <w:szCs w:val="21"/>
        </w:rPr>
      </w:pPr>
      <w:r w:rsidRPr="00161964">
        <w:rPr>
          <w:rFonts w:ascii="ITC Avant Garde" w:eastAsia="Calibri" w:hAnsi="ITC Avant Garde"/>
          <w:bCs/>
          <w:i/>
          <w:sz w:val="21"/>
          <w:szCs w:val="21"/>
        </w:rPr>
        <w:t>La identidad del canal de programación;</w:t>
      </w:r>
    </w:p>
    <w:p w14:paraId="41023408" w14:textId="77777777" w:rsidR="005200AA" w:rsidRDefault="00E070A5" w:rsidP="004841C3">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1"/>
          <w:szCs w:val="21"/>
        </w:rPr>
      </w:pPr>
      <w:r w:rsidRPr="00161964">
        <w:rPr>
          <w:rFonts w:ascii="ITC Avant Garde" w:eastAsia="Calibri" w:hAnsi="ITC Avant Garde"/>
          <w:bCs/>
          <w:i/>
          <w:sz w:val="21"/>
          <w:szCs w:val="21"/>
        </w:rPr>
        <w:t>El número de horas de programación que transmita con una tecnología innovadora, de conformidad con las disposiciones que emita el Instituto;</w:t>
      </w:r>
    </w:p>
    <w:p w14:paraId="794DA209" w14:textId="77777777" w:rsidR="005200AA" w:rsidRDefault="00E070A5" w:rsidP="004841C3">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1"/>
          <w:szCs w:val="21"/>
        </w:rPr>
      </w:pPr>
      <w:r w:rsidRPr="00161964">
        <w:rPr>
          <w:rFonts w:ascii="ITC Avant Garde" w:hAnsi="ITC Avant Garde"/>
          <w:bCs/>
          <w:i/>
          <w:sz w:val="21"/>
          <w:szCs w:val="21"/>
        </w:rPr>
        <w:t>La fecha en que pretende iniciar transmisiones;</w:t>
      </w:r>
    </w:p>
    <w:p w14:paraId="73253AD7" w14:textId="0C92DDA4" w:rsidR="00E070A5" w:rsidRPr="00161964" w:rsidRDefault="00E070A5" w:rsidP="004841C3">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1"/>
          <w:szCs w:val="21"/>
        </w:rPr>
      </w:pPr>
      <w:r w:rsidRPr="00161964">
        <w:rPr>
          <w:rFonts w:ascii="ITC Avant Garde" w:eastAsia="Calibri" w:hAnsi="ITC Avant Garde"/>
          <w:bCs/>
          <w:i/>
          <w:sz w:val="21"/>
          <w:szCs w:val="21"/>
        </w:rPr>
        <w:lastRenderedPageBreak/>
        <w:t>En el caso de televisión, la calidad de video y el estándar de compresión de video utilizado para las transmisiones, y</w:t>
      </w:r>
    </w:p>
    <w:p w14:paraId="798A43C6" w14:textId="77777777" w:rsidR="005200AA" w:rsidRDefault="00E070A5" w:rsidP="004841C3">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1"/>
          <w:szCs w:val="21"/>
        </w:rPr>
      </w:pPr>
      <w:r w:rsidRPr="00161964">
        <w:rPr>
          <w:rFonts w:ascii="ITC Avant Garde" w:eastAsia="Calibri" w:hAnsi="ITC Avant Garde"/>
          <w:bCs/>
          <w:i/>
          <w:sz w:val="21"/>
          <w:szCs w:val="21"/>
        </w:rPr>
        <w:t>Si se trata de un canal de programación cuyo contenido sea el mismo de algún canal radiodifundido en la misma zona de cobertura pero ofrecido con un retraso en las transmisiones.”</w:t>
      </w:r>
    </w:p>
    <w:p w14:paraId="49B3489E" w14:textId="77777777" w:rsidR="005200AA" w:rsidRDefault="00906E34" w:rsidP="004841C3">
      <w:pPr>
        <w:autoSpaceDE w:val="0"/>
        <w:autoSpaceDN w:val="0"/>
        <w:adjustRightInd w:val="0"/>
        <w:spacing w:before="240" w:after="240" w:line="240" w:lineRule="auto"/>
        <w:jc w:val="both"/>
        <w:rPr>
          <w:rFonts w:ascii="ITC Avant Garde" w:hAnsi="ITC Avant Garde"/>
          <w:bCs/>
          <w:szCs w:val="21"/>
        </w:rPr>
      </w:pPr>
      <w:r w:rsidRPr="00B42919">
        <w:rPr>
          <w:rFonts w:ascii="ITC Avant Garde" w:hAnsi="ITC Avant Garde"/>
          <w:bCs/>
          <w:szCs w:val="21"/>
        </w:rPr>
        <w:t>Asimismo, el artículo 159 de la Ley considera la posibilidad de que los concesionarios de radiodifusión puedan celebrar libremente contratos con terceros para el acceso a canales multiprogramados en condiciones equitativas no discriminatorias.</w:t>
      </w:r>
    </w:p>
    <w:p w14:paraId="55FA2133" w14:textId="77777777" w:rsidR="005200AA" w:rsidRDefault="00E070A5" w:rsidP="004841C3">
      <w:pPr>
        <w:autoSpaceDE w:val="0"/>
        <w:autoSpaceDN w:val="0"/>
        <w:adjustRightInd w:val="0"/>
        <w:spacing w:before="240" w:after="240" w:line="240" w:lineRule="auto"/>
        <w:jc w:val="both"/>
        <w:rPr>
          <w:rFonts w:ascii="ITC Avant Garde" w:hAnsi="ITC Avant Garde"/>
          <w:bCs/>
          <w:szCs w:val="21"/>
          <w:lang w:val="es-ES"/>
        </w:rPr>
      </w:pPr>
      <w:r w:rsidRPr="00B42919">
        <w:rPr>
          <w:rFonts w:ascii="ITC Avant Garde" w:hAnsi="ITC Avant Garde"/>
          <w:bCs/>
          <w:szCs w:val="21"/>
        </w:rPr>
        <w:t xml:space="preserve">Los Lineamientos, de conformidad con su artículo 1, </w:t>
      </w:r>
      <w:r w:rsidRPr="00B42919">
        <w:rPr>
          <w:rFonts w:ascii="ITC Avant Garde" w:hAnsi="ITC Avant Garde"/>
          <w:bCs/>
          <w:szCs w:val="21"/>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4AC1ABA0" w14:textId="77777777" w:rsidR="005200AA" w:rsidRDefault="00E070A5" w:rsidP="004841C3">
      <w:pPr>
        <w:autoSpaceDE w:val="0"/>
        <w:autoSpaceDN w:val="0"/>
        <w:adjustRightInd w:val="0"/>
        <w:spacing w:before="240" w:after="240" w:line="240" w:lineRule="auto"/>
        <w:jc w:val="both"/>
        <w:rPr>
          <w:rFonts w:ascii="ITC Avant Garde" w:hAnsi="ITC Avant Garde"/>
          <w:bCs/>
          <w:szCs w:val="21"/>
        </w:rPr>
      </w:pPr>
      <w:r w:rsidRPr="00B42919">
        <w:rPr>
          <w:rFonts w:ascii="ITC Avant Garde" w:hAnsi="ITC Avant Garde"/>
          <w:bCs/>
          <w:szCs w:val="21"/>
        </w:rPr>
        <w:t>En concordancia con lo anterior, las solicitudes de autorización para e</w:t>
      </w:r>
      <w:r w:rsidR="0075715E" w:rsidRPr="00B42919">
        <w:rPr>
          <w:rFonts w:ascii="ITC Avant Garde" w:hAnsi="ITC Avant Garde"/>
          <w:bCs/>
          <w:szCs w:val="21"/>
        </w:rPr>
        <w:t>l acceso a la multiprogramación</w:t>
      </w:r>
      <w:r w:rsidRPr="00B42919">
        <w:rPr>
          <w:rFonts w:ascii="ITC Avant Garde" w:hAnsi="ITC Avant Garde"/>
          <w:bCs/>
          <w:szCs w:val="21"/>
        </w:rPr>
        <w:t xml:space="preserve"> deben observar las condiciones señaladas por los artículos 3 y 4 de los Lineamientos respecto de la operación técnica de las estaciones de radiodifusión y los principios de i) competencia, ii) calidad técnica y iii) derecho a la información.</w:t>
      </w:r>
    </w:p>
    <w:p w14:paraId="31D3B829" w14:textId="77777777" w:rsidR="005200AA" w:rsidRDefault="00E070A5" w:rsidP="004841C3">
      <w:pPr>
        <w:autoSpaceDE w:val="0"/>
        <w:autoSpaceDN w:val="0"/>
        <w:adjustRightInd w:val="0"/>
        <w:spacing w:before="240" w:after="240" w:line="240" w:lineRule="auto"/>
        <w:jc w:val="both"/>
        <w:rPr>
          <w:rFonts w:ascii="ITC Avant Garde" w:hAnsi="ITC Avant Garde"/>
          <w:bCs/>
          <w:szCs w:val="21"/>
        </w:rPr>
      </w:pPr>
      <w:r w:rsidRPr="00B42919">
        <w:rPr>
          <w:rFonts w:ascii="ITC Avant Garde" w:hAnsi="ITC Avant Garde"/>
          <w:bCs/>
          <w:szCs w:val="21"/>
        </w:rPr>
        <w:t>En específico, el artículo 9 de los Lineamientos señala que los concesionarios de radiodifusión</w:t>
      </w:r>
      <w:r w:rsidRPr="00B42919" w:rsidDel="009D443F">
        <w:rPr>
          <w:rFonts w:ascii="ITC Avant Garde" w:hAnsi="ITC Avant Garde"/>
          <w:bCs/>
          <w:szCs w:val="21"/>
        </w:rPr>
        <w:t xml:space="preserve"> </w:t>
      </w:r>
      <w:r w:rsidRPr="00B42919">
        <w:rPr>
          <w:rFonts w:ascii="ITC Avant Garde" w:hAnsi="ITC Avant Garde"/>
          <w:bCs/>
          <w:szCs w:val="21"/>
        </w:rPr>
        <w:t>que deseen obtener autorización para acceder a la multiprogramación por sí mismos o para brindar acceso a terceros, deberán solicitarlo al Instituto y, para tal efecto, deberán precisar lo siguiente:</w:t>
      </w:r>
    </w:p>
    <w:p w14:paraId="78AE94C7" w14:textId="77777777" w:rsidR="005200AA" w:rsidRDefault="00E070A5" w:rsidP="004841C3">
      <w:pPr>
        <w:pStyle w:val="Prrafodelista"/>
        <w:numPr>
          <w:ilvl w:val="0"/>
          <w:numId w:val="6"/>
        </w:numPr>
        <w:autoSpaceDE w:val="0"/>
        <w:autoSpaceDN w:val="0"/>
        <w:adjustRightInd w:val="0"/>
        <w:spacing w:before="240" w:after="240"/>
        <w:jc w:val="both"/>
        <w:rPr>
          <w:rFonts w:ascii="ITC Avant Garde" w:hAnsi="ITC Avant Garde"/>
          <w:bCs/>
          <w:sz w:val="21"/>
          <w:szCs w:val="21"/>
        </w:rPr>
      </w:pPr>
      <w:r w:rsidRPr="00161964">
        <w:rPr>
          <w:rFonts w:ascii="ITC Avant Garde" w:hAnsi="ITC Avant Garde"/>
          <w:bCs/>
          <w:sz w:val="21"/>
          <w:szCs w:val="21"/>
        </w:rPr>
        <w:t>El canal de transmisión de radiodifusión que se pretende utilizar;</w:t>
      </w:r>
    </w:p>
    <w:p w14:paraId="66A8E704" w14:textId="77777777" w:rsidR="005200AA" w:rsidRDefault="00E070A5" w:rsidP="004841C3">
      <w:pPr>
        <w:pStyle w:val="Prrafodelista"/>
        <w:numPr>
          <w:ilvl w:val="0"/>
          <w:numId w:val="6"/>
        </w:numPr>
        <w:autoSpaceDE w:val="0"/>
        <w:autoSpaceDN w:val="0"/>
        <w:adjustRightInd w:val="0"/>
        <w:spacing w:before="240" w:after="240"/>
        <w:jc w:val="both"/>
        <w:rPr>
          <w:rFonts w:ascii="ITC Avant Garde" w:hAnsi="ITC Avant Garde"/>
          <w:bCs/>
          <w:sz w:val="21"/>
          <w:szCs w:val="21"/>
        </w:rPr>
      </w:pPr>
      <w:r w:rsidRPr="00161964">
        <w:rPr>
          <w:rFonts w:ascii="ITC Avant Garde" w:hAnsi="ITC Avant Garde"/>
          <w:bCs/>
          <w:sz w:val="21"/>
          <w:szCs w:val="21"/>
        </w:rPr>
        <w:t xml:space="preserve">Número de canales de programación en multiprogramación que se deseen distribuir, especificando si </w:t>
      </w:r>
      <w:r w:rsidR="007D4CC7">
        <w:rPr>
          <w:rFonts w:ascii="ITC Avant Garde" w:hAnsi="ITC Avant Garde"/>
          <w:bCs/>
          <w:sz w:val="21"/>
          <w:szCs w:val="21"/>
        </w:rPr>
        <w:t>e</w:t>
      </w:r>
      <w:r w:rsidRPr="00161964">
        <w:rPr>
          <w:rFonts w:ascii="ITC Avant Garde" w:hAnsi="ITC Avant Garde"/>
          <w:bCs/>
          <w:sz w:val="21"/>
          <w:szCs w:val="21"/>
        </w:rPr>
        <w:t xml:space="preserve">stos serán programados por el propio concesionario de radiodifusión o si pretenderá brindar acceso a ellos a </w:t>
      </w:r>
      <w:r w:rsidRPr="00161964">
        <w:rPr>
          <w:rFonts w:ascii="ITC Avant Garde" w:hAnsi="ITC Avant Garde"/>
          <w:bCs/>
          <w:sz w:val="21"/>
          <w:szCs w:val="21"/>
          <w:lang w:val="es-ES_tradnl"/>
        </w:rPr>
        <w:t>un tercero</w:t>
      </w:r>
      <w:r w:rsidRPr="00161964">
        <w:rPr>
          <w:rFonts w:ascii="ITC Avant Garde" w:hAnsi="ITC Avant Garde"/>
          <w:bCs/>
          <w:sz w:val="21"/>
          <w:szCs w:val="21"/>
        </w:rPr>
        <w:t>;</w:t>
      </w:r>
    </w:p>
    <w:p w14:paraId="15D0426D" w14:textId="77777777" w:rsidR="005200AA" w:rsidRDefault="00E070A5" w:rsidP="004841C3">
      <w:pPr>
        <w:pStyle w:val="Prrafodelista"/>
        <w:numPr>
          <w:ilvl w:val="0"/>
          <w:numId w:val="6"/>
        </w:numPr>
        <w:autoSpaceDE w:val="0"/>
        <w:autoSpaceDN w:val="0"/>
        <w:adjustRightInd w:val="0"/>
        <w:spacing w:before="240" w:after="240"/>
        <w:jc w:val="both"/>
        <w:rPr>
          <w:rFonts w:ascii="ITC Avant Garde" w:hAnsi="ITC Avant Garde"/>
          <w:bCs/>
          <w:sz w:val="21"/>
          <w:szCs w:val="21"/>
        </w:rPr>
      </w:pPr>
      <w:r w:rsidRPr="00161964">
        <w:rPr>
          <w:rFonts w:ascii="ITC Avant Garde" w:hAnsi="ITC Avant Garde"/>
          <w:bCs/>
          <w:sz w:val="21"/>
          <w:szCs w:val="21"/>
        </w:rPr>
        <w:t>Calidad técnica de transmisión de cada canal de programación, tales como la tasa de transferencia, estándar de compresión y, en su caso, calidad de video HDTV o SDTV;</w:t>
      </w:r>
    </w:p>
    <w:p w14:paraId="66CD57EE" w14:textId="77777777" w:rsidR="005200AA" w:rsidRDefault="00E070A5" w:rsidP="004841C3">
      <w:pPr>
        <w:pStyle w:val="Prrafodelista"/>
        <w:numPr>
          <w:ilvl w:val="0"/>
          <w:numId w:val="6"/>
        </w:numPr>
        <w:autoSpaceDE w:val="0"/>
        <w:autoSpaceDN w:val="0"/>
        <w:adjustRightInd w:val="0"/>
        <w:spacing w:before="240" w:after="240"/>
        <w:jc w:val="both"/>
        <w:rPr>
          <w:rFonts w:ascii="ITC Avant Garde" w:hAnsi="ITC Avant Garde"/>
          <w:bCs/>
          <w:sz w:val="21"/>
          <w:szCs w:val="21"/>
        </w:rPr>
      </w:pPr>
      <w:r w:rsidRPr="00161964">
        <w:rPr>
          <w:rFonts w:ascii="ITC Avant Garde" w:hAnsi="ITC Avant Garde"/>
          <w:bCs/>
          <w:sz w:val="21"/>
          <w:szCs w:val="21"/>
        </w:rPr>
        <w:t>Identidad de cada canal de programación, lo cual incluye lo siguiente:</w:t>
      </w:r>
    </w:p>
    <w:p w14:paraId="6B0F0442" w14:textId="77777777" w:rsidR="005200AA" w:rsidRDefault="00E070A5" w:rsidP="004841C3">
      <w:pPr>
        <w:pStyle w:val="Prrafodelista"/>
        <w:numPr>
          <w:ilvl w:val="1"/>
          <w:numId w:val="6"/>
        </w:numPr>
        <w:autoSpaceDE w:val="0"/>
        <w:autoSpaceDN w:val="0"/>
        <w:adjustRightInd w:val="0"/>
        <w:spacing w:before="240" w:after="240"/>
        <w:jc w:val="both"/>
        <w:rPr>
          <w:rFonts w:ascii="ITC Avant Garde" w:hAnsi="ITC Avant Garde"/>
          <w:bCs/>
          <w:sz w:val="21"/>
          <w:szCs w:val="21"/>
        </w:rPr>
      </w:pPr>
      <w:r w:rsidRPr="00161964">
        <w:rPr>
          <w:rFonts w:ascii="ITC Avant Garde" w:hAnsi="ITC Avant Garde"/>
          <w:bCs/>
          <w:sz w:val="21"/>
          <w:szCs w:val="21"/>
        </w:rPr>
        <w:t>Nombre con que se identificará;</w:t>
      </w:r>
    </w:p>
    <w:p w14:paraId="796DA948" w14:textId="77777777" w:rsidR="005200AA" w:rsidRDefault="00E070A5" w:rsidP="004841C3">
      <w:pPr>
        <w:pStyle w:val="Prrafodelista"/>
        <w:numPr>
          <w:ilvl w:val="1"/>
          <w:numId w:val="6"/>
        </w:numPr>
        <w:autoSpaceDE w:val="0"/>
        <w:autoSpaceDN w:val="0"/>
        <w:adjustRightInd w:val="0"/>
        <w:spacing w:before="240" w:after="240"/>
        <w:jc w:val="both"/>
        <w:rPr>
          <w:rFonts w:ascii="ITC Avant Garde" w:hAnsi="ITC Avant Garde"/>
          <w:bCs/>
          <w:sz w:val="21"/>
          <w:szCs w:val="21"/>
        </w:rPr>
      </w:pPr>
      <w:r w:rsidRPr="00161964">
        <w:rPr>
          <w:rFonts w:ascii="ITC Avant Garde" w:hAnsi="ITC Avant Garde"/>
          <w:bCs/>
          <w:sz w:val="21"/>
          <w:szCs w:val="21"/>
        </w:rPr>
        <w:t>Logotipo, y</w:t>
      </w:r>
    </w:p>
    <w:p w14:paraId="5DDED6A6" w14:textId="77777777" w:rsidR="005200AA" w:rsidRDefault="00E070A5" w:rsidP="004841C3">
      <w:pPr>
        <w:pStyle w:val="Prrafodelista"/>
        <w:numPr>
          <w:ilvl w:val="1"/>
          <w:numId w:val="6"/>
        </w:numPr>
        <w:autoSpaceDE w:val="0"/>
        <w:autoSpaceDN w:val="0"/>
        <w:adjustRightInd w:val="0"/>
        <w:spacing w:before="240" w:after="240"/>
        <w:jc w:val="both"/>
        <w:rPr>
          <w:rFonts w:ascii="ITC Avant Garde" w:hAnsi="ITC Avant Garde"/>
          <w:bCs/>
          <w:sz w:val="21"/>
          <w:szCs w:val="21"/>
        </w:rPr>
      </w:pPr>
      <w:r w:rsidRPr="00161964">
        <w:rPr>
          <w:rFonts w:ascii="ITC Avant Garde" w:hAnsi="ITC Avant Garde"/>
          <w:bCs/>
          <w:sz w:val="21"/>
          <w:szCs w:val="21"/>
        </w:rPr>
        <w:t>Barra programática que se pretende incluir en cada canal de programación, especificando la duración y periodicidad de cada componente de éste.</w:t>
      </w:r>
    </w:p>
    <w:p w14:paraId="75455EDE" w14:textId="77777777" w:rsidR="005200AA" w:rsidRDefault="00E070A5" w:rsidP="004841C3">
      <w:pPr>
        <w:pStyle w:val="Prrafodelista"/>
        <w:numPr>
          <w:ilvl w:val="0"/>
          <w:numId w:val="6"/>
        </w:numPr>
        <w:autoSpaceDE w:val="0"/>
        <w:autoSpaceDN w:val="0"/>
        <w:adjustRightInd w:val="0"/>
        <w:spacing w:before="240" w:after="240"/>
        <w:jc w:val="both"/>
        <w:rPr>
          <w:rFonts w:ascii="ITC Avant Garde" w:hAnsi="ITC Avant Garde"/>
          <w:bCs/>
          <w:sz w:val="21"/>
          <w:szCs w:val="21"/>
        </w:rPr>
      </w:pPr>
      <w:r w:rsidRPr="00161964">
        <w:rPr>
          <w:rFonts w:ascii="ITC Avant Garde" w:hAnsi="ITC Avant Garde"/>
          <w:bCs/>
          <w:sz w:val="21"/>
          <w:szCs w:val="21"/>
        </w:rPr>
        <w:lastRenderedPageBreak/>
        <w:t>El número de horas de programación que transmita con una tecnología innovadora, tal como la televisión móvil;</w:t>
      </w:r>
    </w:p>
    <w:p w14:paraId="42225F46" w14:textId="77777777" w:rsidR="005200AA" w:rsidRDefault="00E070A5" w:rsidP="004841C3">
      <w:pPr>
        <w:pStyle w:val="Prrafodelista"/>
        <w:numPr>
          <w:ilvl w:val="0"/>
          <w:numId w:val="6"/>
        </w:numPr>
        <w:autoSpaceDE w:val="0"/>
        <w:autoSpaceDN w:val="0"/>
        <w:adjustRightInd w:val="0"/>
        <w:spacing w:before="240" w:after="240"/>
        <w:jc w:val="both"/>
        <w:rPr>
          <w:rFonts w:ascii="ITC Avant Garde" w:hAnsi="ITC Avant Garde"/>
          <w:bCs/>
          <w:sz w:val="21"/>
          <w:szCs w:val="21"/>
        </w:rPr>
      </w:pPr>
      <w:r w:rsidRPr="00161964">
        <w:rPr>
          <w:rFonts w:ascii="ITC Avant Garde" w:hAnsi="ITC Avant Garde"/>
          <w:bCs/>
          <w:sz w:val="21"/>
          <w:szCs w:val="21"/>
        </w:rPr>
        <w:t>Fecha en que pretende iniciar transmisiones por cada canal de programación solicitado;</w:t>
      </w:r>
    </w:p>
    <w:p w14:paraId="17C0C486" w14:textId="77777777" w:rsidR="005200AA" w:rsidRDefault="00E070A5" w:rsidP="004841C3">
      <w:pPr>
        <w:pStyle w:val="Prrafodelista"/>
        <w:numPr>
          <w:ilvl w:val="0"/>
          <w:numId w:val="6"/>
        </w:numPr>
        <w:autoSpaceDE w:val="0"/>
        <w:autoSpaceDN w:val="0"/>
        <w:adjustRightInd w:val="0"/>
        <w:spacing w:before="240" w:after="240"/>
        <w:jc w:val="both"/>
        <w:rPr>
          <w:rFonts w:ascii="ITC Avant Garde" w:hAnsi="ITC Avant Garde"/>
          <w:bCs/>
          <w:sz w:val="21"/>
          <w:szCs w:val="21"/>
        </w:rPr>
      </w:pPr>
      <w:r w:rsidRPr="00161964">
        <w:rPr>
          <w:rFonts w:ascii="ITC Avant Garde" w:hAnsi="ITC Avant Garde"/>
          <w:bCs/>
          <w:sz w:val="21"/>
          <w:szCs w:val="21"/>
        </w:rPr>
        <w:t>Cantidad de tiempo que se pretende mantener la misma identidad del canal de programación, y</w:t>
      </w:r>
    </w:p>
    <w:p w14:paraId="08ECC2DC" w14:textId="77777777" w:rsidR="005200AA" w:rsidRDefault="00E070A5" w:rsidP="004841C3">
      <w:pPr>
        <w:pStyle w:val="Prrafodelista"/>
        <w:numPr>
          <w:ilvl w:val="0"/>
          <w:numId w:val="6"/>
        </w:numPr>
        <w:autoSpaceDE w:val="0"/>
        <w:autoSpaceDN w:val="0"/>
        <w:adjustRightInd w:val="0"/>
        <w:spacing w:before="240" w:after="360"/>
        <w:ind w:left="714" w:hanging="357"/>
        <w:jc w:val="both"/>
        <w:rPr>
          <w:rFonts w:ascii="ITC Avant Garde" w:hAnsi="ITC Avant Garde"/>
          <w:bCs/>
          <w:sz w:val="21"/>
          <w:szCs w:val="21"/>
        </w:rPr>
      </w:pPr>
      <w:r w:rsidRPr="00161964">
        <w:rPr>
          <w:rFonts w:ascii="ITC Avant Garde" w:hAnsi="ITC Avant Garde"/>
          <w:bCs/>
          <w:sz w:val="21"/>
          <w:szCs w:val="21"/>
        </w:rPr>
        <w:t>Informar si en los canales de programación pretenderá distribuir contenido que sea el mismo de algún canal de programación en la misma zona de cobertura</w:t>
      </w:r>
      <w:r w:rsidR="00353E4B" w:rsidRPr="00161964">
        <w:rPr>
          <w:rFonts w:ascii="ITC Avant Garde" w:hAnsi="ITC Avant Garde"/>
          <w:bCs/>
          <w:sz w:val="21"/>
          <w:szCs w:val="21"/>
        </w:rPr>
        <w:t>,</w:t>
      </w:r>
      <w:r w:rsidRPr="00161964">
        <w:rPr>
          <w:rFonts w:ascii="ITC Avant Garde" w:hAnsi="ITC Avant Garde"/>
          <w:bCs/>
          <w:sz w:val="21"/>
          <w:szCs w:val="21"/>
        </w:rPr>
        <w:t xml:space="preserve"> pero ofrecido con un retraso en las transmisiones.</w:t>
      </w:r>
    </w:p>
    <w:p w14:paraId="4CD1D020" w14:textId="77777777" w:rsidR="005200AA" w:rsidRDefault="00906E34" w:rsidP="004841C3">
      <w:pPr>
        <w:autoSpaceDE w:val="0"/>
        <w:autoSpaceDN w:val="0"/>
        <w:adjustRightInd w:val="0"/>
        <w:spacing w:before="240" w:after="240" w:line="240" w:lineRule="auto"/>
        <w:jc w:val="both"/>
        <w:rPr>
          <w:rFonts w:ascii="ITC Avant Garde" w:hAnsi="ITC Avant Garde"/>
          <w:bCs/>
          <w:szCs w:val="21"/>
          <w:lang w:val="es-ES"/>
        </w:rPr>
      </w:pPr>
      <w:r w:rsidRPr="00B42919">
        <w:rPr>
          <w:rFonts w:ascii="ITC Avant Garde" w:hAnsi="ITC Avant Garde"/>
          <w:bCs/>
          <w:szCs w:val="21"/>
          <w:lang w:val="es-ES"/>
        </w:rPr>
        <w:t>Asimismo, el artículo 10 de los Lineamientos señala que en caso de solicitar autorización de acceso a la multiprogramación para brindar a su vez a terceros dicho acceso, el concesionario, adicionalmente, debe presentar información relacionada con la identidad y los datos generales del tercero, la exhibición de la garantía y razones para definir éste.</w:t>
      </w:r>
    </w:p>
    <w:p w14:paraId="7440FFB2" w14:textId="77777777" w:rsidR="005200AA" w:rsidRDefault="00FE34D0" w:rsidP="004841C3">
      <w:pPr>
        <w:autoSpaceDE w:val="0"/>
        <w:autoSpaceDN w:val="0"/>
        <w:adjustRightInd w:val="0"/>
        <w:spacing w:before="240" w:after="240" w:line="240" w:lineRule="auto"/>
        <w:jc w:val="both"/>
        <w:rPr>
          <w:rFonts w:ascii="ITC Avant Garde" w:hAnsi="ITC Avant Garde"/>
          <w:bCs/>
          <w:szCs w:val="21"/>
          <w:lang w:val="es-ES"/>
        </w:rPr>
      </w:pPr>
      <w:r w:rsidRPr="00B42919">
        <w:rPr>
          <w:rFonts w:ascii="ITC Avant Garde" w:hAnsi="ITC Avant Garde"/>
          <w:bCs/>
          <w:szCs w:val="21"/>
          <w:lang w:val="es-ES"/>
        </w:rPr>
        <w:t>Por su parte,</w:t>
      </w:r>
      <w:r w:rsidR="00906E34" w:rsidRPr="00B42919">
        <w:rPr>
          <w:rFonts w:ascii="ITC Avant Garde" w:hAnsi="ITC Avant Garde"/>
          <w:szCs w:val="21"/>
        </w:rPr>
        <w:t xml:space="preserve"> </w:t>
      </w:r>
      <w:r w:rsidR="000B6AE5" w:rsidRPr="00B42919">
        <w:rPr>
          <w:rFonts w:ascii="ITC Avant Garde" w:hAnsi="ITC Avant Garde"/>
          <w:bCs/>
          <w:szCs w:val="21"/>
          <w:lang w:val="es-ES"/>
        </w:rPr>
        <w:t>el último párrafo del artículo 16 de los Lineamientos indica que en caso de que se pretenda incluir un nuevo canal de programación a los referidos en la solicitud original, deberán acreditarse los requisitos de los artículos 9 y/o 10 de los Lineamientos, según corresponda, para lo cual se seguirá el mismo procedimiento que para la autorización inicial.</w:t>
      </w:r>
    </w:p>
    <w:p w14:paraId="5F0099B0" w14:textId="77777777" w:rsidR="005200AA" w:rsidRDefault="00FE34D0" w:rsidP="004841C3">
      <w:pPr>
        <w:autoSpaceDE w:val="0"/>
        <w:autoSpaceDN w:val="0"/>
        <w:adjustRightInd w:val="0"/>
        <w:spacing w:before="240" w:after="240" w:line="240" w:lineRule="auto"/>
        <w:jc w:val="both"/>
        <w:rPr>
          <w:rFonts w:ascii="ITC Avant Garde" w:hAnsi="ITC Avant Garde"/>
          <w:szCs w:val="21"/>
        </w:rPr>
      </w:pPr>
      <w:r w:rsidRPr="00B42919">
        <w:rPr>
          <w:rFonts w:ascii="ITC Avant Garde" w:hAnsi="ITC Avant Garde"/>
          <w:szCs w:val="21"/>
        </w:rPr>
        <w:t xml:space="preserve">Por otro lado, </w:t>
      </w:r>
      <w:r w:rsidR="00906E34" w:rsidRPr="00B42919">
        <w:rPr>
          <w:rFonts w:ascii="ITC Avant Garde" w:hAnsi="ITC Avant Garde"/>
          <w:szCs w:val="21"/>
        </w:rPr>
        <w:t>el artículo 22 de los Lineamientos establece que para efectos de generar condiciones no discriminatorias en el acceso a la capacidad de los canales de programación en multiprogramación, los concesionarios de radiodifusión deberán brindar el mismo trato a todas las solicitudes que les sean presentadas por terceros y al momento de solicitar la autorización para brindarles acceso a su capacidad de multiprogramación deberán presentar una exposición clara y transparente de las razones por las cuales determinan libremente a cuál de los solicitantes pretenden otorgar dicho acceso.</w:t>
      </w:r>
    </w:p>
    <w:p w14:paraId="7E5E0B25" w14:textId="77777777" w:rsidR="005200AA" w:rsidRDefault="000B6AE5" w:rsidP="004841C3">
      <w:pPr>
        <w:autoSpaceDE w:val="0"/>
        <w:autoSpaceDN w:val="0"/>
        <w:adjustRightInd w:val="0"/>
        <w:spacing w:before="240" w:after="240" w:line="240" w:lineRule="auto"/>
        <w:jc w:val="both"/>
        <w:rPr>
          <w:rFonts w:ascii="ITC Avant Garde" w:hAnsi="ITC Avant Garde"/>
          <w:szCs w:val="21"/>
        </w:rPr>
      </w:pPr>
      <w:r w:rsidRPr="00B42919">
        <w:rPr>
          <w:rFonts w:ascii="ITC Avant Garde" w:hAnsi="ITC Avant Garde"/>
          <w:szCs w:val="21"/>
        </w:rPr>
        <w:t>Finalmente</w:t>
      </w:r>
      <w:r w:rsidR="00F63B7A" w:rsidRPr="00B42919">
        <w:rPr>
          <w:rFonts w:ascii="ITC Avant Garde" w:hAnsi="ITC Avant Garde"/>
          <w:bCs/>
          <w:szCs w:val="21"/>
          <w:lang w:val="es-ES"/>
        </w:rPr>
        <w:t xml:space="preserve">, </w:t>
      </w:r>
      <w:r w:rsidR="00F63B7A" w:rsidRPr="00B42919">
        <w:rPr>
          <w:rFonts w:ascii="ITC Avant Garde" w:hAnsi="ITC Avant Garde"/>
          <w:szCs w:val="21"/>
        </w:rPr>
        <w:t xml:space="preserve">el artículo 23 de los Lineamientos establece que el uso que los terceros den a los canales de programación en multiprogramación cuyo acceso haya sido brindado por concesionarios de radiodifusión de uso social, público o privado, deberá ser acorde con los fines y características de </w:t>
      </w:r>
      <w:r w:rsidR="007D4CC7" w:rsidRPr="00B42919">
        <w:rPr>
          <w:rFonts w:ascii="ITC Avant Garde" w:hAnsi="ITC Avant Garde"/>
          <w:szCs w:val="21"/>
        </w:rPr>
        <w:t>e</w:t>
      </w:r>
      <w:r w:rsidR="00F63B7A" w:rsidRPr="00B42919">
        <w:rPr>
          <w:rFonts w:ascii="ITC Avant Garde" w:hAnsi="ITC Avant Garde"/>
          <w:szCs w:val="21"/>
        </w:rPr>
        <w:t>stos.</w:t>
      </w:r>
    </w:p>
    <w:p w14:paraId="0D0F26F7" w14:textId="77777777" w:rsidR="005200AA" w:rsidRDefault="00393C0A" w:rsidP="004841C3">
      <w:pPr>
        <w:autoSpaceDE w:val="0"/>
        <w:autoSpaceDN w:val="0"/>
        <w:adjustRightInd w:val="0"/>
        <w:spacing w:before="240" w:after="360" w:line="240" w:lineRule="auto"/>
        <w:jc w:val="both"/>
        <w:rPr>
          <w:rFonts w:ascii="ITC Avant Garde" w:hAnsi="ITC Avant Garde"/>
          <w:bCs/>
          <w:sz w:val="21"/>
          <w:szCs w:val="21"/>
        </w:rPr>
      </w:pPr>
      <w:r w:rsidRPr="00161964">
        <w:rPr>
          <w:rFonts w:ascii="ITC Avant Garde" w:hAnsi="ITC Avant Garde"/>
          <w:b/>
          <w:bCs/>
          <w:sz w:val="21"/>
          <w:szCs w:val="21"/>
        </w:rPr>
        <w:t xml:space="preserve">Tercero.- Análisis de la </w:t>
      </w:r>
      <w:r w:rsidRPr="00161964">
        <w:rPr>
          <w:rFonts w:ascii="ITC Avant Garde" w:hAnsi="ITC Avant Garde" w:cs="Arial"/>
          <w:b/>
          <w:kern w:val="1"/>
          <w:sz w:val="21"/>
          <w:szCs w:val="21"/>
          <w:lang w:eastAsia="ar-SA"/>
        </w:rPr>
        <w:t>Solicitud de Multiprogramación</w:t>
      </w:r>
      <w:r w:rsidRPr="00161964">
        <w:rPr>
          <w:rFonts w:ascii="ITC Avant Garde" w:hAnsi="ITC Avant Garde"/>
          <w:b/>
          <w:bCs/>
          <w:sz w:val="21"/>
          <w:szCs w:val="21"/>
        </w:rPr>
        <w:t>.</w:t>
      </w:r>
      <w:r w:rsidRPr="00161964">
        <w:rPr>
          <w:rFonts w:ascii="ITC Avant Garde" w:hAnsi="ITC Avant Garde"/>
          <w:bCs/>
          <w:sz w:val="21"/>
          <w:szCs w:val="21"/>
        </w:rPr>
        <w:t xml:space="preserve"> </w:t>
      </w:r>
      <w:r w:rsidR="00906E34" w:rsidRPr="00161964">
        <w:rPr>
          <w:rFonts w:ascii="ITC Avant Garde" w:hAnsi="ITC Avant Garde"/>
          <w:bCs/>
          <w:sz w:val="21"/>
          <w:szCs w:val="21"/>
        </w:rPr>
        <w:t>Una vez analizada la Solicitud de Multiprogramación, toman</w:t>
      </w:r>
      <w:r w:rsidR="00DD3379" w:rsidRPr="00161964">
        <w:rPr>
          <w:rFonts w:ascii="ITC Avant Garde" w:hAnsi="ITC Avant Garde"/>
          <w:bCs/>
          <w:sz w:val="21"/>
          <w:szCs w:val="21"/>
        </w:rPr>
        <w:t>do en cuenta el contenido de la</w:t>
      </w:r>
      <w:r w:rsidR="00906E34" w:rsidRPr="00161964">
        <w:rPr>
          <w:rFonts w:ascii="ITC Avant Garde" w:hAnsi="ITC Avant Garde"/>
          <w:bCs/>
          <w:sz w:val="21"/>
          <w:szCs w:val="21"/>
        </w:rPr>
        <w:t xml:space="preserve"> </w:t>
      </w:r>
      <w:r w:rsidR="00DD3379" w:rsidRPr="00161964">
        <w:rPr>
          <w:rFonts w:ascii="ITC Avant Garde" w:hAnsi="ITC Avant Garde"/>
          <w:bCs/>
          <w:sz w:val="21"/>
          <w:szCs w:val="21"/>
        </w:rPr>
        <w:t>opinión</w:t>
      </w:r>
      <w:r w:rsidR="00906E34" w:rsidRPr="00161964">
        <w:rPr>
          <w:rFonts w:ascii="ITC Avant Garde" w:hAnsi="ITC Avant Garde"/>
          <w:bCs/>
          <w:sz w:val="21"/>
          <w:szCs w:val="21"/>
        </w:rPr>
        <w:t xml:space="preserve"> de la UCE y el análisis realizado por la UMCA, este Pleno considera que el Concesionario </w:t>
      </w:r>
      <w:r w:rsidR="00906E34" w:rsidRPr="00161964">
        <w:rPr>
          <w:rFonts w:ascii="ITC Avant Garde" w:hAnsi="ITC Avant Garde" w:cs="Arial"/>
          <w:kern w:val="1"/>
          <w:sz w:val="21"/>
          <w:szCs w:val="21"/>
          <w:lang w:eastAsia="ar-SA"/>
        </w:rPr>
        <w:t>acredita los requisitos establecidos por los artículos 9 y 10 de los Lineamientos</w:t>
      </w:r>
      <w:r w:rsidR="00906E34" w:rsidRPr="00161964">
        <w:rPr>
          <w:rFonts w:ascii="ITC Avant Garde" w:hAnsi="ITC Avant Garde"/>
          <w:bCs/>
          <w:sz w:val="21"/>
          <w:szCs w:val="21"/>
        </w:rPr>
        <w:t>, a saber</w:t>
      </w:r>
      <w:r w:rsidR="00906E34" w:rsidRPr="00161964">
        <w:rPr>
          <w:rFonts w:ascii="ITC Avant Garde" w:hAnsi="ITC Avant Garde" w:cs="Arial"/>
          <w:kern w:val="1"/>
          <w:sz w:val="21"/>
          <w:szCs w:val="21"/>
          <w:lang w:eastAsia="ar-SA"/>
        </w:rPr>
        <w:t>:</w:t>
      </w:r>
    </w:p>
    <w:p w14:paraId="2A9F6D21" w14:textId="77777777" w:rsidR="005200AA" w:rsidRDefault="00393C0A" w:rsidP="004841C3">
      <w:pPr>
        <w:pStyle w:val="Prrafodelista"/>
        <w:numPr>
          <w:ilvl w:val="0"/>
          <w:numId w:val="5"/>
        </w:numPr>
        <w:autoSpaceDE w:val="0"/>
        <w:autoSpaceDN w:val="0"/>
        <w:adjustRightInd w:val="0"/>
        <w:spacing w:before="240" w:after="240"/>
        <w:jc w:val="both"/>
        <w:rPr>
          <w:rFonts w:ascii="ITC Avant Garde" w:hAnsi="ITC Avant Garde" w:cs="Arial"/>
          <w:b/>
          <w:kern w:val="1"/>
          <w:sz w:val="21"/>
          <w:szCs w:val="21"/>
          <w:lang w:eastAsia="ar-SA"/>
        </w:rPr>
      </w:pPr>
      <w:r w:rsidRPr="00161964">
        <w:rPr>
          <w:rFonts w:ascii="ITC Avant Garde" w:hAnsi="ITC Avant Garde" w:cs="Arial"/>
          <w:b/>
          <w:kern w:val="1"/>
          <w:sz w:val="21"/>
          <w:szCs w:val="21"/>
          <w:lang w:eastAsia="ar-SA"/>
        </w:rPr>
        <w:t>Artículo 9 de los Lineamientos</w:t>
      </w:r>
    </w:p>
    <w:p w14:paraId="110C3A78" w14:textId="77777777" w:rsidR="005200AA" w:rsidRDefault="00393C0A" w:rsidP="004841C3">
      <w:pPr>
        <w:pStyle w:val="Prrafodelista"/>
        <w:numPr>
          <w:ilvl w:val="0"/>
          <w:numId w:val="4"/>
        </w:numPr>
        <w:autoSpaceDE w:val="0"/>
        <w:autoSpaceDN w:val="0"/>
        <w:adjustRightInd w:val="0"/>
        <w:spacing w:before="240" w:after="240"/>
        <w:jc w:val="both"/>
        <w:rPr>
          <w:rFonts w:ascii="ITC Avant Garde" w:hAnsi="ITC Avant Garde"/>
          <w:bCs/>
          <w:sz w:val="21"/>
          <w:szCs w:val="21"/>
        </w:rPr>
      </w:pPr>
      <w:r w:rsidRPr="00161964">
        <w:rPr>
          <w:rFonts w:ascii="ITC Avant Garde" w:hAnsi="ITC Avant Garde" w:cs="Arial"/>
          <w:b/>
          <w:kern w:val="1"/>
          <w:sz w:val="21"/>
          <w:szCs w:val="21"/>
          <w:lang w:eastAsia="ar-SA"/>
        </w:rPr>
        <w:lastRenderedPageBreak/>
        <w:t>Fracción I,</w:t>
      </w:r>
      <w:r w:rsidRPr="00161964">
        <w:rPr>
          <w:rFonts w:ascii="ITC Avant Garde" w:hAnsi="ITC Avant Garde" w:cs="Arial"/>
          <w:kern w:val="1"/>
          <w:sz w:val="21"/>
          <w:szCs w:val="21"/>
          <w:lang w:eastAsia="ar-SA"/>
        </w:rPr>
        <w:t xml:space="preserve"> </w:t>
      </w:r>
      <w:r w:rsidR="006C7225" w:rsidRPr="00161964">
        <w:rPr>
          <w:rFonts w:ascii="ITC Avant Garde" w:hAnsi="ITC Avant Garde" w:cs="Arial"/>
          <w:b/>
          <w:kern w:val="1"/>
          <w:sz w:val="21"/>
          <w:szCs w:val="21"/>
          <w:lang w:eastAsia="ar-SA"/>
        </w:rPr>
        <w:t>c</w:t>
      </w:r>
      <w:r w:rsidRPr="00161964">
        <w:rPr>
          <w:rFonts w:ascii="ITC Avant Garde" w:hAnsi="ITC Avant Garde" w:cs="Arial"/>
          <w:b/>
          <w:kern w:val="1"/>
          <w:sz w:val="21"/>
          <w:szCs w:val="21"/>
          <w:lang w:eastAsia="ar-SA"/>
        </w:rPr>
        <w:t>anal de transmisión de radiodifusión que se pretende utilizar</w:t>
      </w:r>
      <w:r w:rsidRPr="00161964">
        <w:rPr>
          <w:rFonts w:ascii="ITC Avant Garde" w:hAnsi="ITC Avant Garde"/>
          <w:bCs/>
          <w:sz w:val="21"/>
          <w:szCs w:val="21"/>
        </w:rPr>
        <w:t>.-</w:t>
      </w:r>
      <w:r w:rsidR="008C4C3B" w:rsidRPr="00161964">
        <w:rPr>
          <w:rFonts w:ascii="ITC Avant Garde" w:hAnsi="ITC Avant Garde"/>
          <w:bCs/>
          <w:sz w:val="21"/>
          <w:szCs w:val="21"/>
        </w:rPr>
        <w:t xml:space="preserve"> </w:t>
      </w:r>
      <w:r w:rsidR="00296317" w:rsidRPr="00161964">
        <w:rPr>
          <w:rFonts w:ascii="ITC Avant Garde" w:eastAsia="ITC Avant Garde" w:hAnsi="ITC Avant Garde" w:cs="ITC Avant Garde"/>
          <w:sz w:val="21"/>
          <w:szCs w:val="21"/>
        </w:rPr>
        <w:t xml:space="preserve">El Concesionario señala en la </w:t>
      </w:r>
      <w:r w:rsidR="00126A22" w:rsidRPr="00161964">
        <w:rPr>
          <w:rFonts w:ascii="ITC Avant Garde" w:hAnsi="ITC Avant Garde"/>
          <w:bCs/>
          <w:sz w:val="21"/>
          <w:szCs w:val="21"/>
        </w:rPr>
        <w:t xml:space="preserve">Solicitud de </w:t>
      </w:r>
      <w:r w:rsidR="00A259CF" w:rsidRPr="00161964">
        <w:rPr>
          <w:rFonts w:ascii="ITC Avant Garde" w:hAnsi="ITC Avant Garde"/>
          <w:bCs/>
          <w:sz w:val="21"/>
          <w:szCs w:val="21"/>
        </w:rPr>
        <w:t xml:space="preserve">Multiprogramación </w:t>
      </w:r>
      <w:r w:rsidR="00296317" w:rsidRPr="00161964">
        <w:rPr>
          <w:rFonts w:ascii="ITC Avant Garde" w:eastAsia="ITC Avant Garde" w:hAnsi="ITC Avant Garde" w:cs="ITC Avant Garde"/>
          <w:sz w:val="21"/>
          <w:szCs w:val="21"/>
        </w:rPr>
        <w:t xml:space="preserve">que utilizará el canal de transmisión de radiodifusión </w:t>
      </w:r>
      <w:r w:rsidR="00037818" w:rsidRPr="00161964">
        <w:rPr>
          <w:rFonts w:ascii="ITC Avant Garde" w:eastAsia="ITC Avant Garde" w:hAnsi="ITC Avant Garde" w:cs="ITC Avant Garde"/>
          <w:sz w:val="21"/>
          <w:szCs w:val="21"/>
        </w:rPr>
        <w:t>29 (560-566 MHz)</w:t>
      </w:r>
      <w:r w:rsidR="00296317" w:rsidRPr="00161964">
        <w:rPr>
          <w:rFonts w:ascii="ITC Avant Garde" w:eastAsia="ITC Avant Garde" w:hAnsi="ITC Avant Garde" w:cs="ITC Avant Garde"/>
          <w:sz w:val="21"/>
          <w:szCs w:val="21"/>
        </w:rPr>
        <w:t xml:space="preserve"> para acceder a la multiprogramación, a través de los canales virtuales </w:t>
      </w:r>
      <w:r w:rsidR="004B1F00" w:rsidRPr="00161964">
        <w:rPr>
          <w:rFonts w:ascii="ITC Avant Garde" w:eastAsia="ITC Avant Garde" w:hAnsi="ITC Avant Garde" w:cs="ITC Avant Garde"/>
          <w:sz w:val="21"/>
          <w:szCs w:val="21"/>
        </w:rPr>
        <w:t>3</w:t>
      </w:r>
      <w:r w:rsidR="003A4532" w:rsidRPr="00161964">
        <w:rPr>
          <w:rFonts w:ascii="ITC Avant Garde" w:eastAsia="ITC Avant Garde" w:hAnsi="ITC Avant Garde" w:cs="ITC Avant Garde"/>
          <w:sz w:val="21"/>
          <w:szCs w:val="21"/>
        </w:rPr>
        <w:t>.1,</w:t>
      </w:r>
      <w:r w:rsidR="004B1F00" w:rsidRPr="00161964">
        <w:rPr>
          <w:rFonts w:ascii="ITC Avant Garde" w:eastAsia="ITC Avant Garde" w:hAnsi="ITC Avant Garde" w:cs="ITC Avant Garde"/>
          <w:sz w:val="21"/>
          <w:szCs w:val="21"/>
        </w:rPr>
        <w:t xml:space="preserve"> 3.3 y 3.4</w:t>
      </w:r>
      <w:r w:rsidR="00296317" w:rsidRPr="00161964">
        <w:rPr>
          <w:rFonts w:ascii="ITC Avant Garde" w:eastAsia="ITC Avant Garde" w:hAnsi="ITC Avant Garde" w:cs="ITC Avant Garde"/>
          <w:sz w:val="21"/>
          <w:szCs w:val="21"/>
        </w:rPr>
        <w:t>.</w:t>
      </w:r>
    </w:p>
    <w:p w14:paraId="33249B01" w14:textId="77777777" w:rsidR="005200AA" w:rsidRDefault="00393C0A" w:rsidP="004841C3">
      <w:pPr>
        <w:pStyle w:val="Prrafodelista"/>
        <w:numPr>
          <w:ilvl w:val="0"/>
          <w:numId w:val="4"/>
        </w:numPr>
        <w:autoSpaceDE w:val="0"/>
        <w:autoSpaceDN w:val="0"/>
        <w:adjustRightInd w:val="0"/>
        <w:spacing w:before="240" w:after="240"/>
        <w:jc w:val="both"/>
        <w:rPr>
          <w:rFonts w:ascii="ITC Avant Garde" w:hAnsi="ITC Avant Garde"/>
          <w:bCs/>
          <w:sz w:val="21"/>
          <w:szCs w:val="21"/>
        </w:rPr>
      </w:pPr>
      <w:r w:rsidRPr="00161964">
        <w:rPr>
          <w:rFonts w:ascii="ITC Avant Garde" w:hAnsi="ITC Avant Garde"/>
          <w:b/>
          <w:bCs/>
          <w:sz w:val="21"/>
          <w:szCs w:val="21"/>
        </w:rPr>
        <w:t xml:space="preserve">Fracción II, </w:t>
      </w:r>
      <w:r w:rsidR="006C7225" w:rsidRPr="00161964">
        <w:rPr>
          <w:rFonts w:ascii="ITC Avant Garde" w:hAnsi="ITC Avant Garde"/>
          <w:b/>
          <w:bCs/>
          <w:sz w:val="21"/>
          <w:szCs w:val="21"/>
        </w:rPr>
        <w:t>n</w:t>
      </w:r>
      <w:r w:rsidRPr="00161964">
        <w:rPr>
          <w:rFonts w:ascii="ITC Avant Garde" w:hAnsi="ITC Avant Garde"/>
          <w:b/>
          <w:bCs/>
          <w:sz w:val="21"/>
          <w:szCs w:val="21"/>
        </w:rPr>
        <w:t>úmero de canales de programación en multiprogramación que se desea distribuir.-</w:t>
      </w:r>
      <w:r w:rsidRPr="00161964">
        <w:rPr>
          <w:rFonts w:ascii="ITC Avant Garde" w:hAnsi="ITC Avant Garde"/>
          <w:bCs/>
          <w:sz w:val="21"/>
          <w:szCs w:val="21"/>
        </w:rPr>
        <w:t xml:space="preserve"> </w:t>
      </w:r>
      <w:r w:rsidR="00296317" w:rsidRPr="00161964">
        <w:rPr>
          <w:rFonts w:ascii="ITC Avant Garde" w:eastAsia="ITC Avant Garde" w:hAnsi="ITC Avant Garde" w:cs="ITC Avant Garde"/>
          <w:sz w:val="21"/>
          <w:szCs w:val="21"/>
        </w:rPr>
        <w:t xml:space="preserve">El Concesionario indica </w:t>
      </w:r>
      <w:r w:rsidR="00753C4B" w:rsidRPr="00161964">
        <w:rPr>
          <w:rFonts w:ascii="ITC Avant Garde" w:eastAsia="ITC Avant Garde" w:hAnsi="ITC Avant Garde" w:cs="ITC Avant Garde"/>
          <w:sz w:val="21"/>
          <w:szCs w:val="21"/>
        </w:rPr>
        <w:t xml:space="preserve">en </w:t>
      </w:r>
      <w:r w:rsidR="0019458A" w:rsidRPr="00161964">
        <w:rPr>
          <w:rFonts w:ascii="ITC Avant Garde" w:eastAsia="ITC Avant Garde" w:hAnsi="ITC Avant Garde" w:cs="ITC Avant Garde"/>
          <w:sz w:val="21"/>
          <w:szCs w:val="21"/>
        </w:rPr>
        <w:t xml:space="preserve">el </w:t>
      </w:r>
      <w:r w:rsidR="00C62FBD" w:rsidRPr="00161964">
        <w:rPr>
          <w:rFonts w:ascii="ITC Avant Garde" w:eastAsia="ITC Avant Garde" w:hAnsi="ITC Avant Garde" w:cs="ITC Avant Garde"/>
          <w:sz w:val="21"/>
          <w:szCs w:val="21"/>
        </w:rPr>
        <w:t>Tercer</w:t>
      </w:r>
      <w:r w:rsidR="00834B34" w:rsidRPr="00161964">
        <w:rPr>
          <w:rFonts w:ascii="ITC Avant Garde" w:eastAsia="ITC Avant Garde" w:hAnsi="ITC Avant Garde" w:cs="ITC Avant Garde"/>
          <w:sz w:val="21"/>
          <w:szCs w:val="21"/>
        </w:rPr>
        <w:t xml:space="preserve"> </w:t>
      </w:r>
      <w:r w:rsidR="0019458A" w:rsidRPr="00161964">
        <w:rPr>
          <w:rFonts w:ascii="ITC Avant Garde" w:eastAsia="ITC Avant Garde" w:hAnsi="ITC Avant Garde" w:cs="ITC Avant Garde"/>
          <w:sz w:val="21"/>
          <w:szCs w:val="21"/>
        </w:rPr>
        <w:t xml:space="preserve">Alcance a </w:t>
      </w:r>
      <w:r w:rsidR="00753C4B" w:rsidRPr="00161964">
        <w:rPr>
          <w:rFonts w:ascii="ITC Avant Garde" w:eastAsia="ITC Avant Garde" w:hAnsi="ITC Avant Garde" w:cs="ITC Avant Garde"/>
          <w:sz w:val="21"/>
          <w:szCs w:val="21"/>
        </w:rPr>
        <w:t xml:space="preserve">la </w:t>
      </w:r>
      <w:r w:rsidR="00296317" w:rsidRPr="00161964">
        <w:rPr>
          <w:rFonts w:ascii="ITC Avant Garde" w:eastAsia="ITC Avant Garde" w:hAnsi="ITC Avant Garde" w:cs="ITC Avant Garde"/>
          <w:sz w:val="21"/>
          <w:szCs w:val="21"/>
        </w:rPr>
        <w:t>Solicitud de Multiprogramación referid</w:t>
      </w:r>
      <w:r w:rsidR="00F81B40" w:rsidRPr="00161964">
        <w:rPr>
          <w:rFonts w:ascii="ITC Avant Garde" w:eastAsia="ITC Avant Garde" w:hAnsi="ITC Avant Garde" w:cs="ITC Avant Garde"/>
          <w:sz w:val="21"/>
          <w:szCs w:val="21"/>
        </w:rPr>
        <w:t>o</w:t>
      </w:r>
      <w:r w:rsidR="00296317" w:rsidRPr="00161964">
        <w:rPr>
          <w:rFonts w:ascii="ITC Avant Garde" w:eastAsia="ITC Avant Garde" w:hAnsi="ITC Avant Garde" w:cs="ITC Avant Garde"/>
          <w:sz w:val="21"/>
          <w:szCs w:val="21"/>
        </w:rPr>
        <w:t xml:space="preserve"> en el </w:t>
      </w:r>
      <w:r w:rsidR="001708CD" w:rsidRPr="00161964">
        <w:rPr>
          <w:rFonts w:ascii="ITC Avant Garde" w:eastAsia="ITC Avant Garde" w:hAnsi="ITC Avant Garde" w:cs="ITC Avant Garde"/>
          <w:sz w:val="21"/>
          <w:szCs w:val="21"/>
        </w:rPr>
        <w:t>a</w:t>
      </w:r>
      <w:r w:rsidR="00296317" w:rsidRPr="00161964">
        <w:rPr>
          <w:rFonts w:ascii="ITC Avant Garde" w:eastAsia="ITC Avant Garde" w:hAnsi="ITC Avant Garde" w:cs="ITC Avant Garde"/>
          <w:sz w:val="21"/>
          <w:szCs w:val="21"/>
        </w:rPr>
        <w:t xml:space="preserve">ntecedente </w:t>
      </w:r>
      <w:r w:rsidR="00853607" w:rsidRPr="00161964">
        <w:rPr>
          <w:rFonts w:ascii="ITC Avant Garde" w:eastAsia="ITC Avant Garde" w:hAnsi="ITC Avant Garde" w:cs="ITC Avant Garde"/>
          <w:sz w:val="21"/>
          <w:szCs w:val="21"/>
        </w:rPr>
        <w:t>X</w:t>
      </w:r>
      <w:r w:rsidR="00F058BC" w:rsidRPr="00161964">
        <w:rPr>
          <w:rFonts w:ascii="ITC Avant Garde" w:eastAsia="ITC Avant Garde" w:hAnsi="ITC Avant Garde" w:cs="ITC Avant Garde"/>
          <w:sz w:val="21"/>
          <w:szCs w:val="21"/>
        </w:rPr>
        <w:t>V</w:t>
      </w:r>
      <w:r w:rsidR="00296317" w:rsidRPr="00161964">
        <w:rPr>
          <w:rFonts w:ascii="ITC Avant Garde" w:eastAsia="ITC Avant Garde" w:hAnsi="ITC Avant Garde" w:cs="ITC Avant Garde"/>
          <w:sz w:val="21"/>
          <w:szCs w:val="21"/>
        </w:rPr>
        <w:t xml:space="preserve">, </w:t>
      </w:r>
      <w:r w:rsidR="00147FDF" w:rsidRPr="00161964">
        <w:rPr>
          <w:rFonts w:ascii="ITC Avant Garde" w:eastAsia="ITC Avant Garde" w:hAnsi="ITC Avant Garde"/>
          <w:sz w:val="21"/>
          <w:szCs w:val="21"/>
        </w:rPr>
        <w:t xml:space="preserve">que el número de canales de programación </w:t>
      </w:r>
      <w:r w:rsidR="000F7580" w:rsidRPr="00161964">
        <w:rPr>
          <w:rFonts w:ascii="ITC Avant Garde" w:eastAsia="ITC Avant Garde" w:hAnsi="ITC Avant Garde"/>
          <w:sz w:val="21"/>
          <w:szCs w:val="21"/>
        </w:rPr>
        <w:t xml:space="preserve">objeto de la </w:t>
      </w:r>
      <w:r w:rsidR="00A9110F" w:rsidRPr="00161964">
        <w:rPr>
          <w:rFonts w:ascii="ITC Avant Garde" w:eastAsia="ITC Avant Garde" w:hAnsi="ITC Avant Garde"/>
          <w:sz w:val="21"/>
          <w:szCs w:val="21"/>
        </w:rPr>
        <w:t>solicitud</w:t>
      </w:r>
      <w:r w:rsidR="000F7580" w:rsidRPr="00161964">
        <w:rPr>
          <w:rFonts w:ascii="ITC Avant Garde" w:eastAsia="ITC Avant Garde" w:hAnsi="ITC Avant Garde"/>
          <w:sz w:val="21"/>
          <w:szCs w:val="21"/>
        </w:rPr>
        <w:t xml:space="preserve"> </w:t>
      </w:r>
      <w:r w:rsidR="00147FDF" w:rsidRPr="00161964">
        <w:rPr>
          <w:rFonts w:ascii="ITC Avant Garde" w:eastAsia="ITC Avant Garde" w:hAnsi="ITC Avant Garde"/>
          <w:sz w:val="21"/>
          <w:szCs w:val="21"/>
        </w:rPr>
        <w:t>es</w:t>
      </w:r>
      <w:r w:rsidR="000F7580" w:rsidRPr="00161964">
        <w:rPr>
          <w:rFonts w:ascii="ITC Avant Garde" w:eastAsia="ITC Avant Garde" w:hAnsi="ITC Avant Garde"/>
          <w:sz w:val="21"/>
          <w:szCs w:val="21"/>
        </w:rPr>
        <w:t xml:space="preserve"> </w:t>
      </w:r>
      <w:r w:rsidR="00784F5A" w:rsidRPr="00161964">
        <w:rPr>
          <w:rFonts w:ascii="ITC Avant Garde" w:eastAsia="ITC Avant Garde" w:hAnsi="ITC Avant Garde"/>
          <w:sz w:val="21"/>
          <w:szCs w:val="21"/>
        </w:rPr>
        <w:t>1</w:t>
      </w:r>
      <w:r w:rsidR="000F7580" w:rsidRPr="00161964">
        <w:rPr>
          <w:rFonts w:ascii="ITC Avant Garde" w:eastAsia="ITC Avant Garde" w:hAnsi="ITC Avant Garde"/>
          <w:sz w:val="21"/>
          <w:szCs w:val="21"/>
        </w:rPr>
        <w:t>,</w:t>
      </w:r>
      <w:r w:rsidR="00147FDF" w:rsidRPr="00161964">
        <w:rPr>
          <w:rFonts w:ascii="ITC Avant Garde" w:eastAsia="ITC Avant Garde" w:hAnsi="ITC Avant Garde"/>
          <w:sz w:val="21"/>
          <w:szCs w:val="21"/>
        </w:rPr>
        <w:t xml:space="preserve"> y que </w:t>
      </w:r>
      <w:r w:rsidR="00147FDF" w:rsidRPr="00161964">
        <w:rPr>
          <w:rFonts w:ascii="ITC Avant Garde" w:eastAsia="ITC Avant Garde" w:hAnsi="ITC Avant Garde" w:cs="ITC Avant Garde"/>
          <w:sz w:val="21"/>
          <w:szCs w:val="21"/>
        </w:rPr>
        <w:t>corresponde a</w:t>
      </w:r>
      <w:r w:rsidR="000F7580" w:rsidRPr="00161964">
        <w:rPr>
          <w:rFonts w:ascii="ITC Avant Garde" w:eastAsia="ITC Avant Garde" w:hAnsi="ITC Avant Garde" w:cs="ITC Avant Garde"/>
          <w:sz w:val="21"/>
          <w:szCs w:val="21"/>
        </w:rPr>
        <w:t>l canal</w:t>
      </w:r>
      <w:r w:rsidR="00147FDF" w:rsidRPr="00161964">
        <w:rPr>
          <w:rFonts w:ascii="ITC Avant Garde" w:eastAsia="ITC Avant Garde" w:hAnsi="ITC Avant Garde" w:cs="ITC Avant Garde"/>
          <w:sz w:val="21"/>
          <w:szCs w:val="21"/>
        </w:rPr>
        <w:t xml:space="preserve"> de programación </w:t>
      </w:r>
      <w:r w:rsidR="00F63B7A" w:rsidRPr="00161964">
        <w:rPr>
          <w:rFonts w:ascii="ITC Avant Garde" w:hAnsi="ITC Avant Garde" w:cs="Arial"/>
          <w:kern w:val="1"/>
          <w:sz w:val="21"/>
          <w:szCs w:val="21"/>
          <w:lang w:eastAsia="ar-SA"/>
        </w:rPr>
        <w:t>“</w:t>
      </w:r>
      <w:r w:rsidR="00C7649B" w:rsidRPr="00161964">
        <w:rPr>
          <w:rFonts w:ascii="ITC Avant Garde" w:hAnsi="ITC Avant Garde" w:cs="Arial"/>
          <w:kern w:val="1"/>
          <w:sz w:val="21"/>
          <w:szCs w:val="21"/>
          <w:lang w:eastAsia="ar-SA"/>
        </w:rPr>
        <w:t>CANAL</w:t>
      </w:r>
      <w:r w:rsidR="00F63B7A" w:rsidRPr="00161964">
        <w:rPr>
          <w:rFonts w:ascii="ITC Avant Garde" w:hAnsi="ITC Avant Garde" w:cs="Arial"/>
          <w:kern w:val="1"/>
          <w:sz w:val="21"/>
          <w:szCs w:val="21"/>
          <w:lang w:eastAsia="ar-SA"/>
        </w:rPr>
        <w:t xml:space="preserve"> 16”</w:t>
      </w:r>
      <w:r w:rsidR="00147FDF" w:rsidRPr="00161964">
        <w:rPr>
          <w:rFonts w:ascii="ITC Avant Garde" w:hAnsi="ITC Avant Garde"/>
          <w:sz w:val="21"/>
          <w:szCs w:val="21"/>
          <w:lang w:val="es-MX"/>
        </w:rPr>
        <w:t>,</w:t>
      </w:r>
      <w:r w:rsidR="00147FDF" w:rsidRPr="00161964">
        <w:rPr>
          <w:rFonts w:ascii="ITC Avant Garde" w:hAnsi="ITC Avant Garde"/>
          <w:bCs/>
          <w:sz w:val="21"/>
          <w:szCs w:val="21"/>
          <w:lang w:val="es-MX"/>
        </w:rPr>
        <w:t xml:space="preserve"> en relación con </w:t>
      </w:r>
      <w:r w:rsidR="000F7580" w:rsidRPr="00161964">
        <w:rPr>
          <w:rFonts w:ascii="ITC Avant Garde" w:hAnsi="ITC Avant Garde"/>
          <w:bCs/>
          <w:sz w:val="21"/>
          <w:szCs w:val="21"/>
          <w:lang w:val="es-MX"/>
        </w:rPr>
        <w:t>el canal virtual</w:t>
      </w:r>
      <w:r w:rsidR="00147FDF" w:rsidRPr="00161964">
        <w:rPr>
          <w:rFonts w:ascii="ITC Avant Garde" w:eastAsia="ITC Avant Garde" w:hAnsi="ITC Avant Garde" w:cs="ITC Avant Garde"/>
          <w:sz w:val="21"/>
          <w:szCs w:val="21"/>
        </w:rPr>
        <w:t xml:space="preserve"> </w:t>
      </w:r>
      <w:r w:rsidR="004B1F00" w:rsidRPr="00161964">
        <w:rPr>
          <w:rFonts w:ascii="ITC Avant Garde" w:eastAsia="ITC Avant Garde" w:hAnsi="ITC Avant Garde" w:cs="ITC Avant Garde"/>
          <w:sz w:val="21"/>
          <w:szCs w:val="21"/>
        </w:rPr>
        <w:t>3</w:t>
      </w:r>
      <w:r w:rsidR="004B1F00" w:rsidRPr="00161964">
        <w:rPr>
          <w:rFonts w:ascii="ITC Avant Garde" w:eastAsia="ITC Avant Garde" w:hAnsi="ITC Avant Garde"/>
          <w:sz w:val="21"/>
          <w:szCs w:val="21"/>
          <w:shd w:val="clear" w:color="auto" w:fill="FFFFFF" w:themeFill="background1"/>
        </w:rPr>
        <w:t>.</w:t>
      </w:r>
      <w:r w:rsidR="00B57DD4" w:rsidRPr="00161964">
        <w:rPr>
          <w:rFonts w:ascii="ITC Avant Garde" w:eastAsia="ITC Avant Garde" w:hAnsi="ITC Avant Garde"/>
          <w:sz w:val="21"/>
          <w:szCs w:val="21"/>
          <w:shd w:val="clear" w:color="auto" w:fill="FFFFFF" w:themeFill="background1"/>
        </w:rPr>
        <w:t>3</w:t>
      </w:r>
      <w:r w:rsidR="00D144C0" w:rsidRPr="00161964">
        <w:rPr>
          <w:rFonts w:ascii="ITC Avant Garde" w:eastAsia="ITC Avant Garde" w:hAnsi="ITC Avant Garde" w:cs="ITC Avant Garde"/>
          <w:sz w:val="21"/>
          <w:szCs w:val="21"/>
        </w:rPr>
        <w:t xml:space="preserve">. </w:t>
      </w:r>
      <w:r w:rsidR="003A4532" w:rsidRPr="00161964">
        <w:rPr>
          <w:rFonts w:ascii="ITC Avant Garde" w:hAnsi="ITC Avant Garde"/>
          <w:bCs/>
          <w:sz w:val="21"/>
          <w:szCs w:val="21"/>
        </w:rPr>
        <w:t>No pasa desapercibido a esta autoridad que el Concesionario actualmente ya transmite los canales de programación “</w:t>
      </w:r>
      <w:r w:rsidR="004B1F00" w:rsidRPr="00161964">
        <w:rPr>
          <w:rFonts w:ascii="ITC Avant Garde" w:hAnsi="ITC Avant Garde"/>
          <w:bCs/>
          <w:sz w:val="21"/>
          <w:szCs w:val="21"/>
        </w:rPr>
        <w:t xml:space="preserve">Imagen </w:t>
      </w:r>
      <w:r w:rsidR="00F81B40" w:rsidRPr="00161964">
        <w:rPr>
          <w:rFonts w:ascii="ITC Avant Garde" w:hAnsi="ITC Avant Garde"/>
          <w:bCs/>
          <w:sz w:val="21"/>
          <w:szCs w:val="21"/>
        </w:rPr>
        <w:t>TV</w:t>
      </w:r>
      <w:r w:rsidR="003A4532" w:rsidRPr="00161964">
        <w:rPr>
          <w:rFonts w:ascii="ITC Avant Garde" w:hAnsi="ITC Avant Garde"/>
          <w:bCs/>
          <w:sz w:val="21"/>
          <w:szCs w:val="21"/>
        </w:rPr>
        <w:t>” y “</w:t>
      </w:r>
      <w:r w:rsidR="004B1F00" w:rsidRPr="00161964">
        <w:rPr>
          <w:rFonts w:ascii="ITC Avant Garde" w:hAnsi="ITC Avant Garde"/>
          <w:bCs/>
          <w:sz w:val="21"/>
          <w:szCs w:val="21"/>
        </w:rPr>
        <w:t>Excélsior TV</w:t>
      </w:r>
      <w:r w:rsidR="003A4532" w:rsidRPr="00161964">
        <w:rPr>
          <w:rFonts w:ascii="ITC Avant Garde" w:hAnsi="ITC Avant Garde"/>
          <w:bCs/>
          <w:sz w:val="21"/>
          <w:szCs w:val="21"/>
        </w:rPr>
        <w:t>” en rela</w:t>
      </w:r>
      <w:r w:rsidR="004B1F00" w:rsidRPr="00161964">
        <w:rPr>
          <w:rFonts w:ascii="ITC Avant Garde" w:hAnsi="ITC Avant Garde"/>
          <w:bCs/>
          <w:sz w:val="21"/>
          <w:szCs w:val="21"/>
        </w:rPr>
        <w:t>ción con los canales virtuales 3</w:t>
      </w:r>
      <w:r w:rsidR="003A4532" w:rsidRPr="00161964">
        <w:rPr>
          <w:rFonts w:ascii="ITC Avant Garde" w:hAnsi="ITC Avant Garde"/>
          <w:bCs/>
          <w:sz w:val="21"/>
          <w:szCs w:val="21"/>
        </w:rPr>
        <w:t xml:space="preserve">.1 y </w:t>
      </w:r>
      <w:r w:rsidR="004B1F00" w:rsidRPr="00161964">
        <w:rPr>
          <w:rFonts w:ascii="ITC Avant Garde" w:hAnsi="ITC Avant Garde"/>
          <w:bCs/>
          <w:sz w:val="21"/>
          <w:szCs w:val="21"/>
        </w:rPr>
        <w:t>3.4</w:t>
      </w:r>
      <w:r w:rsidR="003A4532" w:rsidRPr="00161964">
        <w:rPr>
          <w:rFonts w:ascii="ITC Avant Garde" w:hAnsi="ITC Avant Garde"/>
          <w:bCs/>
          <w:sz w:val="21"/>
          <w:szCs w:val="21"/>
        </w:rPr>
        <w:t>, a la luz de la autorización referida en el antecedente X</w:t>
      </w:r>
      <w:r w:rsidR="00F058BC" w:rsidRPr="00161964">
        <w:rPr>
          <w:rFonts w:ascii="ITC Avant Garde" w:hAnsi="ITC Avant Garde"/>
          <w:bCs/>
          <w:sz w:val="21"/>
          <w:szCs w:val="21"/>
        </w:rPr>
        <w:t>I</w:t>
      </w:r>
      <w:r w:rsidR="003A4532" w:rsidRPr="00161964">
        <w:rPr>
          <w:rFonts w:ascii="ITC Avant Garde" w:hAnsi="ITC Avant Garde"/>
          <w:bCs/>
          <w:sz w:val="21"/>
          <w:szCs w:val="21"/>
        </w:rPr>
        <w:t>, respecto de los cuales se pretende realizar los ajustes de parámetros técnicos que más adelante se detallan.</w:t>
      </w:r>
    </w:p>
    <w:p w14:paraId="2F031AB0" w14:textId="77777777" w:rsidR="005200AA" w:rsidRDefault="00054427" w:rsidP="004841C3">
      <w:pPr>
        <w:autoSpaceDE w:val="0"/>
        <w:autoSpaceDN w:val="0"/>
        <w:adjustRightInd w:val="0"/>
        <w:spacing w:before="240" w:after="240" w:line="240" w:lineRule="auto"/>
        <w:ind w:left="709"/>
        <w:jc w:val="both"/>
        <w:rPr>
          <w:rFonts w:ascii="ITC Avant Garde" w:eastAsia="Times New Roman" w:hAnsi="ITC Avant Garde"/>
          <w:bCs/>
          <w:sz w:val="21"/>
          <w:szCs w:val="21"/>
          <w:lang w:val="es-ES" w:eastAsia="es-ES"/>
        </w:rPr>
      </w:pPr>
      <w:r w:rsidRPr="00161964">
        <w:rPr>
          <w:rFonts w:ascii="ITC Avant Garde" w:eastAsia="Times New Roman" w:hAnsi="ITC Avant Garde"/>
          <w:bCs/>
          <w:sz w:val="21"/>
          <w:szCs w:val="21"/>
          <w:lang w:val="es-ES" w:eastAsia="es-ES"/>
        </w:rPr>
        <w:t>Al respecto, el Concesionario señala lo siguiente:</w:t>
      </w:r>
    </w:p>
    <w:p w14:paraId="3AAC3A17" w14:textId="1E5B48C3" w:rsidR="00356CB7" w:rsidRPr="00161964" w:rsidRDefault="00356CB7" w:rsidP="004841C3">
      <w:pPr>
        <w:autoSpaceDE w:val="0"/>
        <w:autoSpaceDN w:val="0"/>
        <w:adjustRightInd w:val="0"/>
        <w:spacing w:after="0" w:line="240" w:lineRule="auto"/>
        <w:ind w:left="1418" w:right="1070"/>
        <w:jc w:val="both"/>
        <w:rPr>
          <w:rFonts w:ascii="ITC Avant Garde" w:eastAsia="Times New Roman" w:hAnsi="ITC Avant Garde"/>
          <w:bCs/>
          <w:i/>
          <w:sz w:val="21"/>
          <w:szCs w:val="21"/>
          <w:lang w:val="es-ES" w:eastAsia="es-ES"/>
        </w:rPr>
      </w:pPr>
      <w:r w:rsidRPr="00161964">
        <w:rPr>
          <w:rFonts w:ascii="ITC Avant Garde" w:eastAsia="Times New Roman" w:hAnsi="ITC Avant Garde"/>
          <w:bCs/>
          <w:i/>
          <w:sz w:val="21"/>
          <w:szCs w:val="21"/>
          <w:lang w:val="es-ES" w:eastAsia="es-ES"/>
        </w:rPr>
        <w:t xml:space="preserve">“…se autorice a mi representada CADENA TRES I, S.A. DE C.V. un canal de programación adicional a los dos que ya tiene autorizados en multiprogramación para la estación </w:t>
      </w:r>
      <w:r w:rsidR="00CD781A" w:rsidRPr="00161964">
        <w:rPr>
          <w:rFonts w:ascii="ITC Avant Garde" w:eastAsia="Times New Roman" w:hAnsi="ITC Avant Garde"/>
          <w:bCs/>
          <w:i/>
          <w:sz w:val="21"/>
          <w:szCs w:val="21"/>
          <w:lang w:val="es-ES" w:eastAsia="es-ES"/>
        </w:rPr>
        <w:t>XHCTCH-TDT</w:t>
      </w:r>
      <w:r w:rsidR="00F63B7A" w:rsidRPr="00161964">
        <w:rPr>
          <w:rFonts w:ascii="ITC Avant Garde" w:eastAsia="Times New Roman" w:hAnsi="ITC Avant Garde"/>
          <w:bCs/>
          <w:i/>
          <w:sz w:val="21"/>
          <w:szCs w:val="21"/>
          <w:lang w:val="es-ES" w:eastAsia="es-ES"/>
        </w:rPr>
        <w:t xml:space="preserve"> en </w:t>
      </w:r>
      <w:r w:rsidR="00CD781A" w:rsidRPr="00161964">
        <w:rPr>
          <w:rFonts w:ascii="ITC Avant Garde" w:eastAsia="Times New Roman" w:hAnsi="ITC Avant Garde"/>
          <w:bCs/>
          <w:i/>
          <w:sz w:val="21"/>
          <w:szCs w:val="21"/>
          <w:lang w:val="es-ES" w:eastAsia="es-ES"/>
        </w:rPr>
        <w:t>Chihuahua</w:t>
      </w:r>
      <w:r w:rsidR="00834B34" w:rsidRPr="00161964">
        <w:rPr>
          <w:rFonts w:ascii="ITC Avant Garde" w:eastAsia="Times New Roman" w:hAnsi="ITC Avant Garde"/>
          <w:bCs/>
          <w:i/>
          <w:sz w:val="21"/>
          <w:szCs w:val="21"/>
          <w:lang w:val="es-ES" w:eastAsia="es-ES"/>
        </w:rPr>
        <w:t xml:space="preserve"> y Ciudad Delicias</w:t>
      </w:r>
      <w:r w:rsidR="00CD781A" w:rsidRPr="00161964">
        <w:rPr>
          <w:rFonts w:ascii="ITC Avant Garde" w:eastAsia="Times New Roman" w:hAnsi="ITC Avant Garde"/>
          <w:bCs/>
          <w:i/>
          <w:sz w:val="21"/>
          <w:szCs w:val="21"/>
          <w:lang w:val="es-ES" w:eastAsia="es-ES"/>
        </w:rPr>
        <w:t>, Chihuahua</w:t>
      </w:r>
      <w:r w:rsidR="00834B34" w:rsidRPr="00161964">
        <w:rPr>
          <w:rFonts w:ascii="ITC Avant Garde" w:eastAsia="Times New Roman" w:hAnsi="ITC Avant Garde"/>
          <w:bCs/>
          <w:i/>
          <w:sz w:val="21"/>
          <w:szCs w:val="21"/>
          <w:lang w:val="es-ES" w:eastAsia="es-ES"/>
        </w:rPr>
        <w:t xml:space="preserve">, </w:t>
      </w:r>
      <w:r w:rsidRPr="00161964">
        <w:rPr>
          <w:rFonts w:ascii="ITC Avant Garde" w:eastAsia="Times New Roman" w:hAnsi="ITC Avant Garde"/>
          <w:bCs/>
          <w:i/>
          <w:sz w:val="21"/>
          <w:szCs w:val="21"/>
          <w:lang w:val="es-ES" w:eastAsia="es-ES"/>
        </w:rPr>
        <w:t xml:space="preserve">a fin de brindar acceso a su capacidad en multiprogramación en un canal 3.3, a la Coordinación de Comunicación Social del Gobierno del Estado de Chihuahua, como tercero; cuya identidad será “CANAL 16”. </w:t>
      </w:r>
    </w:p>
    <w:p w14:paraId="600F762D" w14:textId="77777777" w:rsidR="005200AA" w:rsidRDefault="00356CB7" w:rsidP="004841C3">
      <w:pPr>
        <w:autoSpaceDE w:val="0"/>
        <w:autoSpaceDN w:val="0"/>
        <w:adjustRightInd w:val="0"/>
        <w:spacing w:after="240" w:line="240" w:lineRule="auto"/>
        <w:ind w:left="1418" w:right="1072"/>
        <w:jc w:val="both"/>
        <w:rPr>
          <w:rFonts w:ascii="ITC Avant Garde" w:eastAsia="Times New Roman" w:hAnsi="ITC Avant Garde"/>
          <w:bCs/>
          <w:i/>
          <w:sz w:val="21"/>
          <w:szCs w:val="21"/>
          <w:lang w:val="es-ES" w:eastAsia="es-ES"/>
        </w:rPr>
      </w:pPr>
      <w:r w:rsidRPr="00161964">
        <w:rPr>
          <w:rFonts w:ascii="ITC Avant Garde" w:eastAsia="Times New Roman" w:hAnsi="ITC Avant Garde"/>
          <w:bCs/>
          <w:i/>
          <w:sz w:val="21"/>
          <w:szCs w:val="21"/>
          <w:lang w:val="es-ES" w:eastAsia="es-ES"/>
        </w:rPr>
        <w:t>…”</w:t>
      </w:r>
    </w:p>
    <w:p w14:paraId="3D0BFE31" w14:textId="77777777" w:rsidR="005200AA" w:rsidRDefault="00906E34" w:rsidP="004841C3">
      <w:pPr>
        <w:pStyle w:val="Prrafodelista"/>
        <w:spacing w:before="240" w:after="240"/>
        <w:ind w:left="709"/>
        <w:jc w:val="both"/>
        <w:rPr>
          <w:rFonts w:ascii="ITC Avant Garde" w:hAnsi="ITC Avant Garde"/>
          <w:bCs/>
          <w:sz w:val="21"/>
          <w:szCs w:val="21"/>
        </w:rPr>
      </w:pPr>
      <w:r w:rsidRPr="00161964">
        <w:rPr>
          <w:rFonts w:ascii="ITC Avant Garde" w:hAnsi="ITC Avant Garde"/>
          <w:bCs/>
          <w:sz w:val="21"/>
          <w:szCs w:val="21"/>
        </w:rPr>
        <w:t xml:space="preserve">Adicionalmente, el Concesionario manifiesta que </w:t>
      </w:r>
      <w:r w:rsidR="00B57DD4" w:rsidRPr="00161964">
        <w:rPr>
          <w:rFonts w:ascii="ITC Avant Garde" w:hAnsi="ITC Avant Garde"/>
          <w:bCs/>
          <w:sz w:val="21"/>
          <w:szCs w:val="21"/>
        </w:rPr>
        <w:t xml:space="preserve">el canal de programación </w:t>
      </w:r>
      <w:r w:rsidR="00F63B7A" w:rsidRPr="00161964">
        <w:rPr>
          <w:rFonts w:ascii="ITC Avant Garde" w:hAnsi="ITC Avant Garde" w:cs="Arial"/>
          <w:kern w:val="1"/>
          <w:sz w:val="21"/>
          <w:szCs w:val="21"/>
          <w:lang w:eastAsia="ar-SA"/>
        </w:rPr>
        <w:t>“</w:t>
      </w:r>
      <w:r w:rsidR="00C7649B" w:rsidRPr="00161964">
        <w:rPr>
          <w:rFonts w:ascii="ITC Avant Garde" w:hAnsi="ITC Avant Garde" w:cs="Arial"/>
          <w:kern w:val="1"/>
          <w:sz w:val="21"/>
          <w:szCs w:val="21"/>
          <w:lang w:eastAsia="ar-SA"/>
        </w:rPr>
        <w:t>CANAL 16</w:t>
      </w:r>
      <w:r w:rsidR="004B1F00" w:rsidRPr="00161964">
        <w:rPr>
          <w:rFonts w:ascii="ITC Avant Garde" w:eastAsia="ITC Avant Garde" w:hAnsi="ITC Avant Garde"/>
          <w:sz w:val="21"/>
          <w:szCs w:val="21"/>
        </w:rPr>
        <w:t>”</w:t>
      </w:r>
      <w:r w:rsidRPr="00161964">
        <w:rPr>
          <w:rFonts w:ascii="ITC Avant Garde" w:hAnsi="ITC Avant Garde"/>
          <w:bCs/>
          <w:sz w:val="21"/>
          <w:szCs w:val="21"/>
        </w:rPr>
        <w:t xml:space="preserve"> será generado por un tercero.</w:t>
      </w:r>
    </w:p>
    <w:p w14:paraId="3B9AA149" w14:textId="77777777" w:rsidR="005200AA" w:rsidRDefault="00166648" w:rsidP="004841C3">
      <w:pPr>
        <w:pStyle w:val="Prrafodelista"/>
        <w:spacing w:before="240" w:after="240"/>
        <w:ind w:left="709"/>
        <w:jc w:val="both"/>
        <w:rPr>
          <w:rFonts w:ascii="ITC Avant Garde" w:eastAsia="ITC Avant Garde" w:hAnsi="ITC Avant Garde" w:cs="ITC Avant Garde"/>
          <w:sz w:val="21"/>
          <w:szCs w:val="21"/>
        </w:rPr>
      </w:pPr>
      <w:r w:rsidRPr="00161964">
        <w:rPr>
          <w:rFonts w:ascii="ITC Avant Garde" w:eastAsia="ITC Avant Garde" w:hAnsi="ITC Avant Garde" w:cs="ITC Avant Garde"/>
          <w:sz w:val="21"/>
          <w:szCs w:val="21"/>
        </w:rPr>
        <w:t xml:space="preserve">En ese sentido, del análisis realizado a la documentación presentada, se desprende que la programación del canal </w:t>
      </w:r>
      <w:r w:rsidR="00F63B7A" w:rsidRPr="00161964">
        <w:rPr>
          <w:rFonts w:ascii="ITC Avant Garde" w:hAnsi="ITC Avant Garde" w:cs="Arial"/>
          <w:kern w:val="1"/>
          <w:sz w:val="21"/>
          <w:szCs w:val="21"/>
          <w:lang w:eastAsia="ar-SA"/>
        </w:rPr>
        <w:t>“</w:t>
      </w:r>
      <w:r w:rsidR="00C7649B" w:rsidRPr="00161964">
        <w:rPr>
          <w:rFonts w:ascii="ITC Avant Garde" w:hAnsi="ITC Avant Garde" w:cs="Arial"/>
          <w:kern w:val="1"/>
          <w:sz w:val="21"/>
          <w:szCs w:val="21"/>
          <w:lang w:eastAsia="ar-SA"/>
        </w:rPr>
        <w:t xml:space="preserve">CANAL </w:t>
      </w:r>
      <w:r w:rsidR="00F63B7A" w:rsidRPr="00161964">
        <w:rPr>
          <w:rFonts w:ascii="ITC Avant Garde" w:hAnsi="ITC Avant Garde" w:cs="Arial"/>
          <w:kern w:val="1"/>
          <w:sz w:val="21"/>
          <w:szCs w:val="21"/>
          <w:lang w:eastAsia="ar-SA"/>
        </w:rPr>
        <w:t xml:space="preserve">16” </w:t>
      </w:r>
      <w:r w:rsidRPr="00161964">
        <w:rPr>
          <w:rFonts w:ascii="ITC Avant Garde" w:eastAsia="ITC Avant Garde" w:hAnsi="ITC Avant Garde" w:cs="ITC Avant Garde"/>
          <w:sz w:val="21"/>
          <w:szCs w:val="21"/>
        </w:rPr>
        <w:t>se compone de programas de los géneros</w:t>
      </w:r>
      <w:r w:rsidR="00AD1BF3" w:rsidRPr="00161964">
        <w:rPr>
          <w:rFonts w:ascii="ITC Avant Garde" w:eastAsia="ITC Avant Garde" w:hAnsi="ITC Avant Garde" w:cs="ITC Avant Garde"/>
          <w:sz w:val="21"/>
          <w:szCs w:val="21"/>
        </w:rPr>
        <w:t xml:space="preserve"> de</w:t>
      </w:r>
      <w:r w:rsidRPr="00161964">
        <w:rPr>
          <w:rFonts w:ascii="ITC Avant Garde" w:eastAsia="ITC Avant Garde" w:hAnsi="ITC Avant Garde" w:cs="ITC Avant Garde"/>
          <w:sz w:val="21"/>
          <w:szCs w:val="21"/>
        </w:rPr>
        <w:t xml:space="preserve"> </w:t>
      </w:r>
      <w:r w:rsidR="00F81B40" w:rsidRPr="00161964">
        <w:rPr>
          <w:rFonts w:ascii="ITC Avant Garde" w:eastAsia="ITC Avant Garde" w:hAnsi="ITC Avant Garde" w:cs="ITC Avant Garde"/>
          <w:sz w:val="21"/>
          <w:szCs w:val="21"/>
        </w:rPr>
        <w:t xml:space="preserve">debate, </w:t>
      </w:r>
      <w:r w:rsidR="00C4750A" w:rsidRPr="00161964">
        <w:rPr>
          <w:rFonts w:ascii="ITC Avant Garde" w:eastAsia="ITC Avant Garde" w:hAnsi="ITC Avant Garde" w:cs="ITC Avant Garde"/>
          <w:sz w:val="21"/>
          <w:szCs w:val="21"/>
        </w:rPr>
        <w:t>cultural, noticieros, musicales, deportes, películas</w:t>
      </w:r>
      <w:r w:rsidR="00AD1BF3" w:rsidRPr="00161964">
        <w:rPr>
          <w:rFonts w:ascii="ITC Avant Garde" w:eastAsia="ITC Avant Garde" w:hAnsi="ITC Avant Garde" w:cs="ITC Avant Garde"/>
          <w:sz w:val="21"/>
          <w:szCs w:val="21"/>
        </w:rPr>
        <w:t>,</w:t>
      </w:r>
      <w:r w:rsidR="00C4750A" w:rsidRPr="00161964">
        <w:rPr>
          <w:rFonts w:ascii="ITC Avant Garde" w:eastAsia="ITC Avant Garde" w:hAnsi="ITC Avant Garde" w:cs="ITC Avant Garde"/>
          <w:sz w:val="21"/>
          <w:szCs w:val="21"/>
        </w:rPr>
        <w:t xml:space="preserve"> infantiles, revista, reality show,</w:t>
      </w:r>
      <w:r w:rsidR="00AD1BF3" w:rsidRPr="00161964">
        <w:rPr>
          <w:rFonts w:ascii="ITC Avant Garde" w:eastAsia="ITC Avant Garde" w:hAnsi="ITC Avant Garde" w:cs="ITC Avant Garde"/>
          <w:sz w:val="21"/>
          <w:szCs w:val="21"/>
        </w:rPr>
        <w:t xml:space="preserve"> </w:t>
      </w:r>
      <w:r w:rsidR="00C4750A" w:rsidRPr="00161964">
        <w:rPr>
          <w:rFonts w:ascii="ITC Avant Garde" w:eastAsia="ITC Avant Garde" w:hAnsi="ITC Avant Garde" w:cs="ITC Avant Garde"/>
          <w:sz w:val="21"/>
          <w:szCs w:val="21"/>
        </w:rPr>
        <w:t>y talk show</w:t>
      </w:r>
      <w:r w:rsidR="00AD1BF3" w:rsidRPr="00161964">
        <w:rPr>
          <w:rFonts w:ascii="ITC Avant Garde" w:eastAsia="ITC Avant Garde" w:hAnsi="ITC Avant Garde" w:cs="ITC Avant Garde"/>
          <w:sz w:val="21"/>
          <w:szCs w:val="21"/>
        </w:rPr>
        <w:t xml:space="preserve">; los cuales van dirigidos en su mayoría a personas mayores de </w:t>
      </w:r>
      <w:r w:rsidR="00A12DC2" w:rsidRPr="00161964">
        <w:rPr>
          <w:rFonts w:ascii="ITC Avant Garde" w:eastAsia="ITC Avant Garde" w:hAnsi="ITC Avant Garde" w:cs="ITC Avant Garde"/>
          <w:sz w:val="21"/>
          <w:szCs w:val="21"/>
        </w:rPr>
        <w:t>18</w:t>
      </w:r>
      <w:r w:rsidR="00AD1BF3" w:rsidRPr="00161964">
        <w:rPr>
          <w:rFonts w:ascii="ITC Avant Garde" w:eastAsia="ITC Avant Garde" w:hAnsi="ITC Avant Garde" w:cs="ITC Avant Garde"/>
          <w:sz w:val="21"/>
          <w:szCs w:val="21"/>
        </w:rPr>
        <w:t xml:space="preserve"> años de edad</w:t>
      </w:r>
      <w:r w:rsidR="001C7A97" w:rsidRPr="00161964">
        <w:rPr>
          <w:rFonts w:ascii="ITC Avant Garde" w:eastAsia="ITC Avant Garde" w:hAnsi="ITC Avant Garde" w:cs="ITC Avant Garde"/>
          <w:sz w:val="21"/>
          <w:szCs w:val="21"/>
        </w:rPr>
        <w:t>.</w:t>
      </w:r>
    </w:p>
    <w:p w14:paraId="0E20302F" w14:textId="77777777" w:rsidR="005200AA" w:rsidRDefault="00053C1B" w:rsidP="004841C3">
      <w:pPr>
        <w:spacing w:before="240" w:after="240" w:line="240" w:lineRule="auto"/>
        <w:ind w:left="709"/>
        <w:jc w:val="both"/>
        <w:rPr>
          <w:rFonts w:ascii="ITC Avant Garde" w:eastAsia="ITC Avant Garde" w:hAnsi="ITC Avant Garde" w:cs="ITC Avant Garde"/>
          <w:sz w:val="21"/>
          <w:szCs w:val="21"/>
        </w:rPr>
      </w:pPr>
      <w:r w:rsidRPr="00161964">
        <w:rPr>
          <w:rFonts w:ascii="ITC Avant Garde" w:eastAsia="ITC Avant Garde" w:hAnsi="ITC Avant Garde" w:cs="ITC Avant Garde"/>
          <w:sz w:val="21"/>
          <w:szCs w:val="21"/>
        </w:rPr>
        <w:t xml:space="preserve">De conformidad con lo anterior, la oferta programática que el Concesionario pretende multiprogramar a través del canal virtual </w:t>
      </w:r>
      <w:r w:rsidR="00B57DD4" w:rsidRPr="00161964">
        <w:rPr>
          <w:rFonts w:ascii="ITC Avant Garde" w:eastAsia="ITC Avant Garde" w:hAnsi="ITC Avant Garde" w:cs="ITC Avant Garde"/>
          <w:sz w:val="21"/>
          <w:szCs w:val="21"/>
        </w:rPr>
        <w:t>3</w:t>
      </w:r>
      <w:r w:rsidR="009E5065" w:rsidRPr="00161964">
        <w:rPr>
          <w:rFonts w:ascii="ITC Avant Garde" w:eastAsia="ITC Avant Garde" w:hAnsi="ITC Avant Garde" w:cs="ITC Avant Garde"/>
          <w:sz w:val="21"/>
          <w:szCs w:val="21"/>
        </w:rPr>
        <w:t>.3</w:t>
      </w:r>
      <w:r w:rsidRPr="00161964">
        <w:rPr>
          <w:rFonts w:ascii="ITC Avant Garde" w:eastAsia="ITC Avant Garde" w:hAnsi="ITC Avant Garde" w:cs="ITC Avant Garde"/>
          <w:sz w:val="21"/>
          <w:szCs w:val="21"/>
        </w:rPr>
        <w:t>, podría tener como efecto abonar a la diversidad, ya que constituirá un canal con contenido nuevo en la localidad de referencia.</w:t>
      </w:r>
    </w:p>
    <w:p w14:paraId="3B194116" w14:textId="362A4184" w:rsidR="00393C0A" w:rsidRPr="00161964" w:rsidRDefault="00393C0A" w:rsidP="004841C3">
      <w:pPr>
        <w:pStyle w:val="Prrafodelista"/>
        <w:numPr>
          <w:ilvl w:val="0"/>
          <w:numId w:val="4"/>
        </w:numPr>
        <w:spacing w:before="240" w:after="240"/>
        <w:ind w:left="709"/>
        <w:jc w:val="both"/>
        <w:rPr>
          <w:rFonts w:ascii="ITC Avant Garde" w:hAnsi="ITC Avant Garde"/>
          <w:bCs/>
          <w:sz w:val="21"/>
          <w:szCs w:val="21"/>
        </w:rPr>
      </w:pPr>
      <w:r w:rsidRPr="00161964">
        <w:rPr>
          <w:rFonts w:ascii="ITC Avant Garde" w:hAnsi="ITC Avant Garde"/>
          <w:b/>
          <w:bCs/>
          <w:sz w:val="21"/>
          <w:szCs w:val="21"/>
        </w:rPr>
        <w:t xml:space="preserve">Fracción III, </w:t>
      </w:r>
      <w:r w:rsidR="006C7225" w:rsidRPr="00161964">
        <w:rPr>
          <w:rFonts w:ascii="ITC Avant Garde" w:hAnsi="ITC Avant Garde"/>
          <w:b/>
          <w:bCs/>
          <w:sz w:val="21"/>
          <w:szCs w:val="21"/>
        </w:rPr>
        <w:t>c</w:t>
      </w:r>
      <w:r w:rsidRPr="00161964">
        <w:rPr>
          <w:rFonts w:ascii="ITC Avant Garde" w:hAnsi="ITC Avant Garde"/>
          <w:b/>
          <w:bCs/>
          <w:sz w:val="21"/>
          <w:szCs w:val="21"/>
        </w:rPr>
        <w:t>alidad técnica de transmisión.-</w:t>
      </w:r>
      <w:r w:rsidRPr="00161964">
        <w:rPr>
          <w:rFonts w:ascii="ITC Avant Garde" w:hAnsi="ITC Avant Garde"/>
          <w:bCs/>
          <w:sz w:val="21"/>
          <w:szCs w:val="21"/>
        </w:rPr>
        <w:t xml:space="preserve"> El </w:t>
      </w:r>
      <w:r w:rsidR="006267BD" w:rsidRPr="00161964">
        <w:rPr>
          <w:rFonts w:ascii="ITC Avant Garde" w:hAnsi="ITC Avant Garde" w:cs="Calibri"/>
          <w:sz w:val="21"/>
          <w:szCs w:val="21"/>
        </w:rPr>
        <w:t>Concesionario</w:t>
      </w:r>
      <w:r w:rsidR="00E34C3D" w:rsidRPr="00161964">
        <w:rPr>
          <w:rFonts w:ascii="ITC Avant Garde" w:hAnsi="ITC Avant Garde"/>
          <w:bCs/>
          <w:sz w:val="21"/>
          <w:szCs w:val="21"/>
        </w:rPr>
        <w:t xml:space="preserve">, </w:t>
      </w:r>
      <w:r w:rsidR="00FE2521" w:rsidRPr="00161964">
        <w:rPr>
          <w:rFonts w:ascii="ITC Avant Garde" w:hAnsi="ITC Avant Garde"/>
          <w:bCs/>
          <w:sz w:val="21"/>
          <w:szCs w:val="21"/>
        </w:rPr>
        <w:t>en</w:t>
      </w:r>
      <w:r w:rsidR="00E34C3D" w:rsidRPr="00161964">
        <w:rPr>
          <w:rFonts w:ascii="ITC Avant Garde" w:eastAsia="ITC Avant Garde" w:hAnsi="ITC Avant Garde" w:cs="ITC Avant Garde"/>
          <w:sz w:val="21"/>
          <w:szCs w:val="21"/>
        </w:rPr>
        <w:t xml:space="preserve"> relación </w:t>
      </w:r>
      <w:r w:rsidR="00356CF3" w:rsidRPr="00161964">
        <w:rPr>
          <w:rFonts w:ascii="ITC Avant Garde" w:eastAsia="ITC Avant Garde" w:hAnsi="ITC Avant Garde" w:cs="ITC Avant Garde"/>
          <w:sz w:val="21"/>
          <w:szCs w:val="21"/>
        </w:rPr>
        <w:t xml:space="preserve">a </w:t>
      </w:r>
      <w:r w:rsidR="00E34C3D" w:rsidRPr="00161964">
        <w:rPr>
          <w:rFonts w:ascii="ITC Avant Garde" w:eastAsia="ITC Avant Garde" w:hAnsi="ITC Avant Garde" w:cs="ITC Avant Garde"/>
          <w:sz w:val="21"/>
          <w:szCs w:val="21"/>
        </w:rPr>
        <w:t>la calidad técnica de los canales de programación</w:t>
      </w:r>
      <w:r w:rsidR="00991700" w:rsidRPr="00161964">
        <w:rPr>
          <w:rFonts w:ascii="ITC Avant Garde" w:eastAsia="ITC Avant Garde" w:hAnsi="ITC Avant Garde" w:cs="ITC Avant Garde"/>
          <w:sz w:val="21"/>
          <w:szCs w:val="21"/>
        </w:rPr>
        <w:t xml:space="preserve"> </w:t>
      </w:r>
      <w:r w:rsidR="00E34C3D" w:rsidRPr="00161964">
        <w:rPr>
          <w:rFonts w:ascii="ITC Avant Garde" w:eastAsia="ITC Avant Garde" w:hAnsi="ITC Avant Garde" w:cs="ITC Avant Garde"/>
          <w:sz w:val="21"/>
          <w:szCs w:val="21"/>
        </w:rPr>
        <w:t>(calidad de video HDTV o SDTV, tasa de transferencia y estándar de compresión)</w:t>
      </w:r>
      <w:r w:rsidR="00233174" w:rsidRPr="00161964">
        <w:rPr>
          <w:rFonts w:ascii="ITC Avant Garde" w:eastAsia="ITC Avant Garde" w:hAnsi="ITC Avant Garde" w:cs="ITC Avant Garde"/>
          <w:sz w:val="21"/>
          <w:szCs w:val="21"/>
        </w:rPr>
        <w:t>,</w:t>
      </w:r>
      <w:r w:rsidR="0094455A" w:rsidRPr="00161964">
        <w:rPr>
          <w:rFonts w:ascii="ITC Avant Garde" w:eastAsia="ITC Avant Garde" w:hAnsi="ITC Avant Garde" w:cs="ITC Avant Garde"/>
          <w:sz w:val="21"/>
          <w:szCs w:val="21"/>
        </w:rPr>
        <w:t xml:space="preserve"> </w:t>
      </w:r>
      <w:r w:rsidR="00356CF3" w:rsidRPr="00161964">
        <w:rPr>
          <w:rFonts w:ascii="ITC Avant Garde" w:eastAsia="ITC Avant Garde" w:hAnsi="ITC Avant Garde" w:cs="ITC Avant Garde"/>
          <w:sz w:val="21"/>
          <w:szCs w:val="21"/>
        </w:rPr>
        <w:t xml:space="preserve">informa </w:t>
      </w:r>
      <w:r w:rsidR="00E34C3D" w:rsidRPr="00161964">
        <w:rPr>
          <w:rFonts w:ascii="ITC Avant Garde" w:eastAsia="ITC Avant Garde" w:hAnsi="ITC Avant Garde" w:cs="ITC Avant Garde"/>
          <w:sz w:val="21"/>
          <w:szCs w:val="21"/>
        </w:rPr>
        <w:t>lo siguiente:</w:t>
      </w:r>
    </w:p>
    <w:tbl>
      <w:tblPr>
        <w:tblStyle w:val="Tablaconcuadrcula1"/>
        <w:tblW w:w="0" w:type="auto"/>
        <w:jc w:val="center"/>
        <w:tblLook w:val="0000" w:firstRow="0" w:lastRow="0" w:firstColumn="0" w:lastColumn="0" w:noHBand="0" w:noVBand="0"/>
        <w:tblCaption w:val="Tabla de calidad técnica de transmisión."/>
        <w:tblDescription w:val="Tabla de 4 columnas por 4 filas que describe la calidad técnica de transmisión del canal Imagen TV, el canal 16 y el canal Excélsior TV."/>
      </w:tblPr>
      <w:tblGrid>
        <w:gridCol w:w="2126"/>
        <w:gridCol w:w="1134"/>
        <w:gridCol w:w="1649"/>
        <w:gridCol w:w="1933"/>
      </w:tblGrid>
      <w:tr w:rsidR="003A2E73" w:rsidRPr="00062439" w14:paraId="12407AE9" w14:textId="77777777" w:rsidTr="00B832DD">
        <w:trPr>
          <w:trHeight w:val="567"/>
          <w:tblHeader/>
          <w:jc w:val="center"/>
        </w:trPr>
        <w:tc>
          <w:tcPr>
            <w:tcW w:w="2126" w:type="dxa"/>
            <w:shd w:val="clear" w:color="auto" w:fill="BFBFBF" w:themeFill="background1" w:themeFillShade="BF"/>
            <w:vAlign w:val="center"/>
          </w:tcPr>
          <w:p w14:paraId="5E1A50EA" w14:textId="77777777" w:rsidR="00054427" w:rsidRPr="00062439" w:rsidRDefault="00054427" w:rsidP="00B832DD">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lastRenderedPageBreak/>
              <w:t>Canal de Programación</w:t>
            </w:r>
          </w:p>
        </w:tc>
        <w:tc>
          <w:tcPr>
            <w:tcW w:w="1134" w:type="dxa"/>
            <w:shd w:val="clear" w:color="auto" w:fill="BFBFBF" w:themeFill="background1" w:themeFillShade="BF"/>
            <w:vAlign w:val="center"/>
          </w:tcPr>
          <w:p w14:paraId="329F0CFB" w14:textId="77777777" w:rsidR="00054427" w:rsidRPr="00062439" w:rsidRDefault="00054427" w:rsidP="00B832DD">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Calidad de video</w:t>
            </w:r>
          </w:p>
        </w:tc>
        <w:tc>
          <w:tcPr>
            <w:tcW w:w="1649" w:type="dxa"/>
            <w:shd w:val="clear" w:color="auto" w:fill="BFBFBF" w:themeFill="background1" w:themeFillShade="BF"/>
            <w:vAlign w:val="center"/>
          </w:tcPr>
          <w:p w14:paraId="1AC1C936" w14:textId="77777777" w:rsidR="00054427" w:rsidRPr="00062439" w:rsidRDefault="00054427" w:rsidP="00B832DD">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BFBFBF" w:themeFill="background1" w:themeFillShade="BF"/>
            <w:vAlign w:val="center"/>
          </w:tcPr>
          <w:p w14:paraId="1750CFCC" w14:textId="77777777" w:rsidR="00054427" w:rsidRPr="00062439" w:rsidRDefault="00054427" w:rsidP="00B832DD">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Estándar de compresión</w:t>
            </w:r>
          </w:p>
        </w:tc>
      </w:tr>
      <w:tr w:rsidR="003A2E73" w:rsidRPr="00062439" w14:paraId="6BEFD9F8" w14:textId="77777777" w:rsidTr="00B832DD">
        <w:trPr>
          <w:trHeight w:val="737"/>
          <w:jc w:val="center"/>
        </w:trPr>
        <w:tc>
          <w:tcPr>
            <w:tcW w:w="2126" w:type="dxa"/>
            <w:vAlign w:val="center"/>
          </w:tcPr>
          <w:p w14:paraId="4EB80028" w14:textId="77777777" w:rsidR="00054427" w:rsidRPr="00062439" w:rsidRDefault="001459F8" w:rsidP="00B832DD">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Imagen TV</w:t>
            </w:r>
          </w:p>
        </w:tc>
        <w:tc>
          <w:tcPr>
            <w:tcW w:w="1134" w:type="dxa"/>
            <w:vAlign w:val="center"/>
          </w:tcPr>
          <w:p w14:paraId="03EACB43" w14:textId="77777777" w:rsidR="00054427" w:rsidRPr="00062439" w:rsidRDefault="00054427" w:rsidP="00B832DD">
            <w:pPr>
              <w:spacing w:after="0" w:line="240" w:lineRule="auto"/>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HD</w:t>
            </w:r>
          </w:p>
        </w:tc>
        <w:tc>
          <w:tcPr>
            <w:tcW w:w="1649" w:type="dxa"/>
            <w:vAlign w:val="center"/>
          </w:tcPr>
          <w:p w14:paraId="61847CD0" w14:textId="77777777" w:rsidR="00054427" w:rsidRPr="00062439" w:rsidRDefault="009E5065" w:rsidP="00B832DD">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10</w:t>
            </w:r>
            <w:r w:rsidR="00163340" w:rsidRPr="00062439">
              <w:rPr>
                <w:rFonts w:ascii="ITC Avant Garde" w:eastAsia="ITC Avant Garde" w:hAnsi="ITC Avant Garde" w:cs="ITC Avant Garde"/>
                <w:sz w:val="18"/>
                <w:szCs w:val="18"/>
                <w:lang w:val="es-ES_tradnl" w:eastAsia="es-ES_tradnl"/>
              </w:rPr>
              <w:t>.0</w:t>
            </w:r>
          </w:p>
        </w:tc>
        <w:tc>
          <w:tcPr>
            <w:tcW w:w="1933" w:type="dxa"/>
            <w:vAlign w:val="center"/>
          </w:tcPr>
          <w:p w14:paraId="32B52F99" w14:textId="77777777" w:rsidR="00054427" w:rsidRPr="00062439" w:rsidRDefault="00500495" w:rsidP="00B832DD">
            <w:pPr>
              <w:spacing w:after="0" w:line="240" w:lineRule="auto"/>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MPEG-2</w:t>
            </w:r>
          </w:p>
        </w:tc>
      </w:tr>
      <w:tr w:rsidR="003A2E73" w:rsidRPr="00062439" w14:paraId="0C195372" w14:textId="77777777" w:rsidTr="00B832DD">
        <w:trPr>
          <w:trHeight w:val="737"/>
          <w:jc w:val="center"/>
        </w:trPr>
        <w:tc>
          <w:tcPr>
            <w:tcW w:w="2126" w:type="dxa"/>
            <w:vAlign w:val="center"/>
          </w:tcPr>
          <w:p w14:paraId="6B89F3AE" w14:textId="77777777" w:rsidR="00054427" w:rsidRPr="001F7D88" w:rsidRDefault="00C7649B" w:rsidP="00B832DD">
            <w:pPr>
              <w:spacing w:after="0" w:line="240" w:lineRule="auto"/>
              <w:jc w:val="center"/>
              <w:rPr>
                <w:rFonts w:ascii="ITC Avant Garde" w:eastAsia="Times New Roman" w:hAnsi="ITC Avant Garde"/>
                <w:sz w:val="18"/>
                <w:szCs w:val="18"/>
                <w:lang w:val="es-ES_tradnl" w:eastAsia="es-ES_tradnl"/>
              </w:rPr>
            </w:pPr>
            <w:r w:rsidRPr="001F7D88">
              <w:rPr>
                <w:rFonts w:ascii="ITC Avant Garde" w:eastAsia="ITC Avant Garde" w:hAnsi="ITC Avant Garde" w:cs="ITC Avant Garde"/>
                <w:sz w:val="18"/>
                <w:szCs w:val="18"/>
                <w:lang w:val="es-ES_tradnl" w:eastAsia="es-ES_tradnl"/>
              </w:rPr>
              <w:t xml:space="preserve">CANAL </w:t>
            </w:r>
            <w:r w:rsidR="00F63B7A" w:rsidRPr="001F7D88">
              <w:rPr>
                <w:rFonts w:ascii="ITC Avant Garde" w:eastAsia="ITC Avant Garde" w:hAnsi="ITC Avant Garde" w:cs="ITC Avant Garde"/>
                <w:sz w:val="18"/>
                <w:szCs w:val="18"/>
                <w:lang w:val="es-ES_tradnl" w:eastAsia="es-ES_tradnl"/>
              </w:rPr>
              <w:t>16</w:t>
            </w:r>
          </w:p>
        </w:tc>
        <w:tc>
          <w:tcPr>
            <w:tcW w:w="1134" w:type="dxa"/>
            <w:vAlign w:val="center"/>
          </w:tcPr>
          <w:p w14:paraId="26564C54" w14:textId="77777777" w:rsidR="00054427" w:rsidRPr="001F7D88" w:rsidRDefault="00054427" w:rsidP="00B832DD">
            <w:pPr>
              <w:spacing w:after="0" w:line="240" w:lineRule="auto"/>
              <w:jc w:val="center"/>
              <w:rPr>
                <w:rFonts w:ascii="ITC Avant Garde" w:eastAsia="Times New Roman" w:hAnsi="ITC Avant Garde"/>
                <w:sz w:val="18"/>
                <w:szCs w:val="18"/>
                <w:lang w:val="es-ES_tradnl" w:eastAsia="es-ES_tradnl"/>
              </w:rPr>
            </w:pPr>
            <w:r w:rsidRPr="001F7D88">
              <w:rPr>
                <w:rFonts w:ascii="ITC Avant Garde" w:eastAsia="Times New Roman" w:hAnsi="ITC Avant Garde"/>
                <w:sz w:val="18"/>
                <w:szCs w:val="18"/>
                <w:lang w:val="es-ES_tradnl" w:eastAsia="es-ES_tradnl"/>
              </w:rPr>
              <w:t>SD</w:t>
            </w:r>
          </w:p>
        </w:tc>
        <w:tc>
          <w:tcPr>
            <w:tcW w:w="1649" w:type="dxa"/>
            <w:vAlign w:val="center"/>
          </w:tcPr>
          <w:p w14:paraId="57BAFE91" w14:textId="77777777" w:rsidR="00054427" w:rsidRPr="001F7D88" w:rsidRDefault="00B57DD4" w:rsidP="00B832DD">
            <w:pPr>
              <w:spacing w:after="0" w:line="240" w:lineRule="auto"/>
              <w:jc w:val="center"/>
              <w:rPr>
                <w:rFonts w:ascii="ITC Avant Garde" w:eastAsia="Times New Roman" w:hAnsi="ITC Avant Garde"/>
                <w:sz w:val="18"/>
                <w:szCs w:val="18"/>
                <w:lang w:val="es-ES_tradnl" w:eastAsia="es-ES_tradnl"/>
              </w:rPr>
            </w:pPr>
            <w:r w:rsidRPr="001F7D88">
              <w:rPr>
                <w:rFonts w:ascii="ITC Avant Garde" w:eastAsia="Times New Roman" w:hAnsi="ITC Avant Garde"/>
                <w:sz w:val="18"/>
                <w:szCs w:val="18"/>
                <w:lang w:val="es-ES_tradnl" w:eastAsia="es-ES_tradnl"/>
              </w:rPr>
              <w:t>3</w:t>
            </w:r>
            <w:r w:rsidR="00163340" w:rsidRPr="001F7D88">
              <w:rPr>
                <w:rFonts w:ascii="ITC Avant Garde" w:eastAsia="Times New Roman" w:hAnsi="ITC Avant Garde"/>
                <w:sz w:val="18"/>
                <w:szCs w:val="18"/>
                <w:lang w:val="es-ES_tradnl" w:eastAsia="es-ES_tradnl"/>
              </w:rPr>
              <w:t>.0</w:t>
            </w:r>
          </w:p>
        </w:tc>
        <w:tc>
          <w:tcPr>
            <w:tcW w:w="1933" w:type="dxa"/>
            <w:vAlign w:val="center"/>
          </w:tcPr>
          <w:p w14:paraId="3BC4E887" w14:textId="77777777" w:rsidR="00054427" w:rsidRPr="003561C8" w:rsidRDefault="00B57DD4" w:rsidP="00B832DD">
            <w:pPr>
              <w:spacing w:after="0" w:line="240" w:lineRule="auto"/>
              <w:jc w:val="center"/>
              <w:rPr>
                <w:rFonts w:ascii="ITC Avant Garde" w:eastAsia="Times New Roman" w:hAnsi="ITC Avant Garde"/>
                <w:sz w:val="18"/>
                <w:szCs w:val="18"/>
                <w:lang w:val="es-ES_tradnl" w:eastAsia="es-ES_tradnl"/>
              </w:rPr>
            </w:pPr>
            <w:r w:rsidRPr="003561C8">
              <w:rPr>
                <w:rFonts w:ascii="ITC Avant Garde" w:eastAsia="ITC Avant Garde" w:hAnsi="ITC Avant Garde" w:cs="ITC Avant Garde"/>
                <w:sz w:val="18"/>
                <w:szCs w:val="18"/>
                <w:lang w:val="es-ES_tradnl" w:eastAsia="es-ES_tradnl"/>
              </w:rPr>
              <w:t>MPEG-</w:t>
            </w:r>
            <w:r w:rsidR="003561C8" w:rsidRPr="003561C8">
              <w:rPr>
                <w:rFonts w:ascii="ITC Avant Garde" w:eastAsia="ITC Avant Garde" w:hAnsi="ITC Avant Garde" w:cs="ITC Avant Garde"/>
                <w:sz w:val="18"/>
                <w:szCs w:val="18"/>
                <w:lang w:val="es-ES_tradnl" w:eastAsia="es-ES_tradnl"/>
              </w:rPr>
              <w:t>2</w:t>
            </w:r>
          </w:p>
        </w:tc>
      </w:tr>
      <w:tr w:rsidR="0017769A" w:rsidRPr="00062439" w14:paraId="1259BBC4" w14:textId="77777777" w:rsidTr="00B832DD">
        <w:trPr>
          <w:trHeight w:val="737"/>
          <w:jc w:val="center"/>
        </w:trPr>
        <w:tc>
          <w:tcPr>
            <w:tcW w:w="2126" w:type="dxa"/>
            <w:vAlign w:val="center"/>
          </w:tcPr>
          <w:p w14:paraId="42A2EC12" w14:textId="77777777" w:rsidR="0017769A" w:rsidRPr="00062439" w:rsidRDefault="00B57DD4" w:rsidP="00B832DD">
            <w:pPr>
              <w:spacing w:after="0" w:line="240" w:lineRule="auto"/>
              <w:jc w:val="center"/>
              <w:rPr>
                <w:rFonts w:ascii="ITC Avant Garde" w:eastAsia="ITC Avant Garde" w:hAnsi="ITC Avant Garde" w:cs="ITC Avant Garde"/>
                <w:sz w:val="18"/>
                <w:szCs w:val="18"/>
              </w:rPr>
            </w:pPr>
            <w:r>
              <w:rPr>
                <w:rFonts w:ascii="ITC Avant Garde" w:eastAsia="ITC Avant Garde" w:hAnsi="ITC Avant Garde" w:cs="ITC Avant Garde"/>
                <w:sz w:val="18"/>
                <w:szCs w:val="18"/>
              </w:rPr>
              <w:t>Excélsior TV</w:t>
            </w:r>
          </w:p>
        </w:tc>
        <w:tc>
          <w:tcPr>
            <w:tcW w:w="1134" w:type="dxa"/>
            <w:vAlign w:val="center"/>
          </w:tcPr>
          <w:p w14:paraId="7F473618" w14:textId="77777777" w:rsidR="0017769A" w:rsidRPr="00062439" w:rsidRDefault="0017769A" w:rsidP="00B832DD">
            <w:pPr>
              <w:spacing w:after="0" w:line="240" w:lineRule="auto"/>
              <w:jc w:val="center"/>
              <w:rPr>
                <w:rFonts w:ascii="ITC Avant Garde" w:eastAsia="Times New Roman" w:hAnsi="ITC Avant Garde"/>
                <w:sz w:val="18"/>
                <w:szCs w:val="18"/>
                <w:lang w:val="es-ES_tradnl" w:eastAsia="es-ES_tradnl"/>
              </w:rPr>
            </w:pPr>
            <w:r>
              <w:rPr>
                <w:rFonts w:ascii="ITC Avant Garde" w:eastAsia="Times New Roman" w:hAnsi="ITC Avant Garde"/>
                <w:sz w:val="18"/>
                <w:szCs w:val="18"/>
                <w:lang w:val="es-ES_tradnl" w:eastAsia="es-ES_tradnl"/>
              </w:rPr>
              <w:t>SD</w:t>
            </w:r>
          </w:p>
        </w:tc>
        <w:tc>
          <w:tcPr>
            <w:tcW w:w="1649" w:type="dxa"/>
            <w:vAlign w:val="center"/>
          </w:tcPr>
          <w:p w14:paraId="69F32277" w14:textId="77777777" w:rsidR="0017769A" w:rsidRPr="00062439" w:rsidRDefault="00B57DD4" w:rsidP="00B832DD">
            <w:pPr>
              <w:spacing w:after="0" w:line="240" w:lineRule="auto"/>
              <w:jc w:val="center"/>
              <w:rPr>
                <w:rFonts w:ascii="ITC Avant Garde" w:eastAsia="Times New Roman" w:hAnsi="ITC Avant Garde"/>
                <w:sz w:val="18"/>
                <w:szCs w:val="18"/>
                <w:lang w:val="es-ES_tradnl" w:eastAsia="es-ES_tradnl"/>
              </w:rPr>
            </w:pPr>
            <w:r>
              <w:rPr>
                <w:rFonts w:ascii="ITC Avant Garde" w:eastAsia="Times New Roman" w:hAnsi="ITC Avant Garde"/>
                <w:sz w:val="18"/>
                <w:szCs w:val="18"/>
                <w:lang w:val="es-ES_tradnl" w:eastAsia="es-ES_tradnl"/>
              </w:rPr>
              <w:t>3</w:t>
            </w:r>
            <w:r w:rsidR="009E5065">
              <w:rPr>
                <w:rFonts w:ascii="ITC Avant Garde" w:eastAsia="Times New Roman" w:hAnsi="ITC Avant Garde"/>
                <w:sz w:val="18"/>
                <w:szCs w:val="18"/>
                <w:lang w:val="es-ES_tradnl" w:eastAsia="es-ES_tradnl"/>
              </w:rPr>
              <w:t>.0</w:t>
            </w:r>
          </w:p>
        </w:tc>
        <w:tc>
          <w:tcPr>
            <w:tcW w:w="1933" w:type="dxa"/>
            <w:vAlign w:val="center"/>
          </w:tcPr>
          <w:p w14:paraId="2F7E10DD" w14:textId="77777777" w:rsidR="0017769A" w:rsidRPr="003561C8" w:rsidRDefault="001F2C92" w:rsidP="00B832DD">
            <w:pPr>
              <w:spacing w:after="0" w:line="240" w:lineRule="auto"/>
              <w:jc w:val="center"/>
              <w:rPr>
                <w:rFonts w:ascii="ITC Avant Garde" w:eastAsia="ITC Avant Garde" w:hAnsi="ITC Avant Garde" w:cs="ITC Avant Garde"/>
                <w:sz w:val="18"/>
                <w:szCs w:val="18"/>
                <w:lang w:val="es-ES_tradnl" w:eastAsia="es-ES_tradnl"/>
              </w:rPr>
            </w:pPr>
            <w:r w:rsidRPr="003561C8">
              <w:rPr>
                <w:rFonts w:ascii="ITC Avant Garde" w:eastAsia="ITC Avant Garde" w:hAnsi="ITC Avant Garde" w:cs="ITC Avant Garde"/>
                <w:sz w:val="18"/>
                <w:szCs w:val="18"/>
                <w:lang w:val="es-ES_tradnl" w:eastAsia="es-ES_tradnl"/>
              </w:rPr>
              <w:t>MPEG-</w:t>
            </w:r>
            <w:r w:rsidR="003561C8" w:rsidRPr="003561C8">
              <w:rPr>
                <w:rFonts w:ascii="ITC Avant Garde" w:eastAsia="ITC Avant Garde" w:hAnsi="ITC Avant Garde" w:cs="ITC Avant Garde"/>
                <w:sz w:val="18"/>
                <w:szCs w:val="18"/>
                <w:lang w:val="es-ES_tradnl" w:eastAsia="es-ES_tradnl"/>
              </w:rPr>
              <w:t>2</w:t>
            </w:r>
          </w:p>
        </w:tc>
      </w:tr>
    </w:tbl>
    <w:p w14:paraId="0C541096" w14:textId="77777777" w:rsidR="005200AA" w:rsidRDefault="0017769A" w:rsidP="004841C3">
      <w:pPr>
        <w:pStyle w:val="Prrafodelista"/>
        <w:spacing w:before="240" w:after="240"/>
        <w:ind w:left="720"/>
        <w:jc w:val="both"/>
        <w:rPr>
          <w:rFonts w:ascii="ITC Avant Garde" w:hAnsi="ITC Avant Garde"/>
          <w:bCs/>
          <w:sz w:val="21"/>
          <w:szCs w:val="21"/>
        </w:rPr>
      </w:pPr>
      <w:r w:rsidRPr="00161964">
        <w:rPr>
          <w:rFonts w:ascii="ITC Avant Garde" w:hAnsi="ITC Avant Garde"/>
          <w:bCs/>
          <w:sz w:val="21"/>
          <w:szCs w:val="21"/>
        </w:rPr>
        <w:t xml:space="preserve">Al respecto, se considera importante destacar que las anteriores características relacionadas con la calidad y características de los canales de programación, corresponden a lo manifestado por el Concesionario en su Solicitud de Multiprogramación, y que no obstante que las tasas de transferencia de los canales de programación con canales virtuales </w:t>
      </w:r>
      <w:r w:rsidR="00B57DD4" w:rsidRPr="00161964">
        <w:rPr>
          <w:rFonts w:ascii="ITC Avant Garde" w:hAnsi="ITC Avant Garde"/>
          <w:bCs/>
          <w:sz w:val="21"/>
          <w:szCs w:val="21"/>
        </w:rPr>
        <w:t>3.1 y 3</w:t>
      </w:r>
      <w:r w:rsidRPr="00161964">
        <w:rPr>
          <w:rFonts w:ascii="ITC Avant Garde" w:hAnsi="ITC Avant Garde"/>
          <w:bCs/>
          <w:sz w:val="21"/>
          <w:szCs w:val="21"/>
        </w:rPr>
        <w:t>.</w:t>
      </w:r>
      <w:r w:rsidR="00B57DD4" w:rsidRPr="00161964">
        <w:rPr>
          <w:rFonts w:ascii="ITC Avant Garde" w:hAnsi="ITC Avant Garde"/>
          <w:bCs/>
          <w:sz w:val="21"/>
          <w:szCs w:val="21"/>
        </w:rPr>
        <w:t>4</w:t>
      </w:r>
      <w:r w:rsidR="009E5065" w:rsidRPr="00161964">
        <w:rPr>
          <w:rFonts w:ascii="ITC Avant Garde" w:hAnsi="ITC Avant Garde"/>
          <w:bCs/>
          <w:sz w:val="21"/>
          <w:szCs w:val="21"/>
        </w:rPr>
        <w:t xml:space="preserve"> serían modific</w:t>
      </w:r>
      <w:r w:rsidR="00B57DD4" w:rsidRPr="00161964">
        <w:rPr>
          <w:rFonts w:ascii="ITC Avant Garde" w:hAnsi="ITC Avant Garde"/>
          <w:bCs/>
          <w:sz w:val="21"/>
          <w:szCs w:val="21"/>
        </w:rPr>
        <w:t>adas (de 12.0 a 10.0 Mbps y de 7.0 a 3</w:t>
      </w:r>
      <w:r w:rsidR="009E5065" w:rsidRPr="00161964">
        <w:rPr>
          <w:rFonts w:ascii="ITC Avant Garde" w:hAnsi="ITC Avant Garde"/>
          <w:bCs/>
          <w:sz w:val="21"/>
          <w:szCs w:val="21"/>
        </w:rPr>
        <w:t>.0</w:t>
      </w:r>
      <w:r w:rsidRPr="00161964">
        <w:rPr>
          <w:rFonts w:ascii="ITC Avant Garde" w:hAnsi="ITC Avant Garde"/>
          <w:bCs/>
          <w:sz w:val="21"/>
          <w:szCs w:val="21"/>
        </w:rPr>
        <w:t xml:space="preserve"> Mbps, respectivamente) siguen siendo adecuadas en términos del artículo 3 de los Lineamientos.</w:t>
      </w:r>
    </w:p>
    <w:p w14:paraId="097AC0F1" w14:textId="03E53CA4" w:rsidR="00054427" w:rsidRPr="00161964" w:rsidRDefault="002C35BA" w:rsidP="004841C3">
      <w:pPr>
        <w:pStyle w:val="Prrafodelista"/>
        <w:numPr>
          <w:ilvl w:val="0"/>
          <w:numId w:val="4"/>
        </w:numPr>
        <w:spacing w:before="240" w:after="240"/>
        <w:jc w:val="both"/>
        <w:rPr>
          <w:rFonts w:ascii="ITC Avant Garde" w:hAnsi="ITC Avant Garde"/>
          <w:bCs/>
          <w:sz w:val="21"/>
          <w:szCs w:val="21"/>
        </w:rPr>
      </w:pPr>
      <w:r w:rsidRPr="00161964">
        <w:rPr>
          <w:rFonts w:ascii="ITC Avant Garde" w:hAnsi="ITC Avant Garde"/>
          <w:b/>
          <w:bCs/>
          <w:sz w:val="21"/>
          <w:szCs w:val="21"/>
        </w:rPr>
        <w:t xml:space="preserve">Fracción IV, </w:t>
      </w:r>
      <w:r w:rsidR="006C7225" w:rsidRPr="00161964">
        <w:rPr>
          <w:rFonts w:ascii="ITC Avant Garde" w:hAnsi="ITC Avant Garde"/>
          <w:b/>
          <w:bCs/>
          <w:sz w:val="21"/>
          <w:szCs w:val="21"/>
        </w:rPr>
        <w:t>i</w:t>
      </w:r>
      <w:r w:rsidR="00393C0A" w:rsidRPr="00161964">
        <w:rPr>
          <w:rFonts w:ascii="ITC Avant Garde" w:hAnsi="ITC Avant Garde"/>
          <w:b/>
          <w:bCs/>
          <w:sz w:val="21"/>
          <w:szCs w:val="21"/>
        </w:rPr>
        <w:t>dentidad del canal de programación.-</w:t>
      </w:r>
      <w:r w:rsidR="00393C0A" w:rsidRPr="00161964">
        <w:rPr>
          <w:rFonts w:ascii="ITC Avant Garde" w:hAnsi="ITC Avant Garde"/>
          <w:bCs/>
          <w:sz w:val="21"/>
          <w:szCs w:val="21"/>
        </w:rPr>
        <w:t xml:space="preserve"> </w:t>
      </w:r>
      <w:r w:rsidR="00054427" w:rsidRPr="00161964">
        <w:rPr>
          <w:rFonts w:ascii="ITC Avant Garde" w:hAnsi="ITC Avant Garde"/>
          <w:bCs/>
          <w:sz w:val="21"/>
          <w:szCs w:val="21"/>
        </w:rPr>
        <w:t>El Concesionario</w:t>
      </w:r>
      <w:r w:rsidR="00054427" w:rsidRPr="00161964">
        <w:rPr>
          <w:rFonts w:ascii="ITC Avant Garde" w:hAnsi="ITC Avant Garde" w:cs="Arial"/>
          <w:kern w:val="1"/>
          <w:sz w:val="21"/>
          <w:szCs w:val="21"/>
          <w:lang w:eastAsia="ar-SA"/>
        </w:rPr>
        <w:t xml:space="preserve">, </w:t>
      </w:r>
      <w:r w:rsidR="00054427" w:rsidRPr="00161964">
        <w:rPr>
          <w:rFonts w:ascii="ITC Avant Garde" w:hAnsi="ITC Avant Garde"/>
          <w:bCs/>
          <w:sz w:val="21"/>
          <w:szCs w:val="21"/>
        </w:rPr>
        <w:t>a través de la informac</w:t>
      </w:r>
      <w:r w:rsidR="004A00A3" w:rsidRPr="00161964">
        <w:rPr>
          <w:rFonts w:ascii="ITC Avant Garde" w:hAnsi="ITC Avant Garde"/>
          <w:bCs/>
          <w:sz w:val="21"/>
          <w:szCs w:val="21"/>
        </w:rPr>
        <w:t>ión y documentación señalada en los antecedentes XIII y XV</w:t>
      </w:r>
      <w:r w:rsidR="00054427" w:rsidRPr="00161964">
        <w:rPr>
          <w:rFonts w:ascii="ITC Avant Garde" w:hAnsi="ITC Avant Garde"/>
          <w:bCs/>
          <w:sz w:val="21"/>
          <w:szCs w:val="21"/>
        </w:rPr>
        <w:t>, indica la identidad de los canales de programación solicitados, a saber:</w:t>
      </w:r>
    </w:p>
    <w:tbl>
      <w:tblPr>
        <w:tblStyle w:val="Tablaconcuadrcula1"/>
        <w:tblW w:w="3207" w:type="pct"/>
        <w:jc w:val="center"/>
        <w:tblLook w:val="04A0" w:firstRow="1" w:lastRow="0" w:firstColumn="1" w:lastColumn="0" w:noHBand="0" w:noVBand="1"/>
        <w:tblCaption w:val="Tabla de identidad del canal de programación."/>
        <w:tblDescription w:val="Tabla de 3 columnas por 4 filas que describe la identidad del canal de programación Imagen TV, el canal 16 y el canal Excélsior TV."/>
      </w:tblPr>
      <w:tblGrid>
        <w:gridCol w:w="2238"/>
        <w:gridCol w:w="2239"/>
        <w:gridCol w:w="1476"/>
      </w:tblGrid>
      <w:tr w:rsidR="003D535A" w:rsidRPr="001C7A24" w14:paraId="277D41DC" w14:textId="77777777" w:rsidTr="00B832DD">
        <w:trPr>
          <w:trHeight w:val="20"/>
          <w:tblHeader/>
          <w:jc w:val="center"/>
        </w:trPr>
        <w:tc>
          <w:tcPr>
            <w:tcW w:w="1905" w:type="pct"/>
            <w:shd w:val="clear" w:color="auto" w:fill="BFBFBF" w:themeFill="background1" w:themeFillShade="BF"/>
            <w:vAlign w:val="center"/>
            <w:hideMark/>
          </w:tcPr>
          <w:p w14:paraId="0D71B9E3" w14:textId="77777777" w:rsidR="00233174" w:rsidRPr="001C7A24" w:rsidRDefault="00233174" w:rsidP="00B832DD">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Canal Virtual</w:t>
            </w:r>
          </w:p>
        </w:tc>
        <w:tc>
          <w:tcPr>
            <w:tcW w:w="1905" w:type="pct"/>
            <w:shd w:val="clear" w:color="auto" w:fill="BFBFBF" w:themeFill="background1" w:themeFillShade="BF"/>
            <w:vAlign w:val="center"/>
          </w:tcPr>
          <w:p w14:paraId="5EF503B8" w14:textId="77777777" w:rsidR="00233174" w:rsidRPr="001C7A24" w:rsidRDefault="00233174" w:rsidP="00B832DD">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Canal de Programación</w:t>
            </w:r>
          </w:p>
        </w:tc>
        <w:tc>
          <w:tcPr>
            <w:tcW w:w="1190" w:type="pct"/>
            <w:shd w:val="clear" w:color="auto" w:fill="BFBFBF" w:themeFill="background1" w:themeFillShade="BF"/>
            <w:vAlign w:val="center"/>
          </w:tcPr>
          <w:p w14:paraId="789C83E8" w14:textId="77777777" w:rsidR="00233174" w:rsidRPr="001C7A24" w:rsidRDefault="00233174" w:rsidP="00B832DD">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Logotipo</w:t>
            </w:r>
          </w:p>
        </w:tc>
      </w:tr>
      <w:tr w:rsidR="003D535A" w:rsidRPr="001C7A24" w14:paraId="43677AF0" w14:textId="77777777" w:rsidTr="00B832DD">
        <w:trPr>
          <w:trHeight w:val="650"/>
          <w:jc w:val="center"/>
        </w:trPr>
        <w:tc>
          <w:tcPr>
            <w:tcW w:w="1905" w:type="pct"/>
            <w:noWrap/>
            <w:vAlign w:val="center"/>
            <w:hideMark/>
          </w:tcPr>
          <w:p w14:paraId="0B546207" w14:textId="77777777" w:rsidR="001459F8" w:rsidRPr="001C7A24" w:rsidRDefault="001459F8" w:rsidP="00B832DD">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3</w:t>
            </w:r>
            <w:r w:rsidRPr="001C7A24">
              <w:rPr>
                <w:rFonts w:ascii="ITC Avant Garde" w:eastAsia="Times New Roman" w:hAnsi="ITC Avant Garde"/>
                <w:bCs/>
                <w:sz w:val="18"/>
                <w:szCs w:val="18"/>
                <w:lang w:eastAsia="es-MX"/>
              </w:rPr>
              <w:t>.1</w:t>
            </w:r>
          </w:p>
        </w:tc>
        <w:tc>
          <w:tcPr>
            <w:tcW w:w="1905" w:type="pct"/>
            <w:vAlign w:val="center"/>
          </w:tcPr>
          <w:p w14:paraId="3F41567F" w14:textId="77777777" w:rsidR="001459F8" w:rsidRPr="001C7A24" w:rsidRDefault="001459F8" w:rsidP="00B832DD">
            <w:pPr>
              <w:spacing w:after="0" w:line="240" w:lineRule="auto"/>
              <w:jc w:val="center"/>
              <w:rPr>
                <w:rFonts w:ascii="ITC Avant Garde" w:eastAsia="Times New Roman" w:hAnsi="ITC Avant Garde"/>
                <w:bCs/>
                <w:sz w:val="18"/>
                <w:szCs w:val="18"/>
                <w:lang w:eastAsia="es-MX"/>
              </w:rPr>
            </w:pPr>
            <w:r>
              <w:rPr>
                <w:rFonts w:ascii="ITC Avant Garde" w:eastAsia="ITC Avant Garde" w:hAnsi="ITC Avant Garde" w:cs="ITC Avant Garde"/>
                <w:sz w:val="18"/>
                <w:szCs w:val="18"/>
                <w:lang w:val="es-ES_tradnl" w:eastAsia="es-ES_tradnl"/>
              </w:rPr>
              <w:t>Imagen TV</w:t>
            </w:r>
          </w:p>
        </w:tc>
        <w:tc>
          <w:tcPr>
            <w:tcW w:w="1190" w:type="pct"/>
            <w:vAlign w:val="center"/>
          </w:tcPr>
          <w:p w14:paraId="48A02991" w14:textId="77777777" w:rsidR="001459F8" w:rsidRPr="001C7A24" w:rsidRDefault="001459F8" w:rsidP="00B832DD">
            <w:pPr>
              <w:spacing w:after="0" w:line="240" w:lineRule="auto"/>
              <w:jc w:val="center"/>
              <w:rPr>
                <w:rFonts w:ascii="ITC Avant Garde" w:eastAsia="Times New Roman" w:hAnsi="ITC Avant Garde"/>
                <w:b/>
                <w:bCs/>
                <w:sz w:val="18"/>
                <w:szCs w:val="18"/>
                <w:lang w:eastAsia="es-MX"/>
              </w:rPr>
            </w:pPr>
            <w:r w:rsidRPr="003D12AB">
              <w:rPr>
                <w:noProof/>
                <w:lang w:eastAsia="es-MX"/>
              </w:rPr>
              <w:drawing>
                <wp:inline distT="0" distB="0" distL="0" distR="0" wp14:anchorId="646BE00C" wp14:editId="7512A433">
                  <wp:extent cx="798830" cy="475013"/>
                  <wp:effectExtent l="0" t="0" r="1270" b="1270"/>
                  <wp:docPr id="305" name="Imagen 305" descr="Logotipo del canal Imagen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3423" cy="477744"/>
                          </a:xfrm>
                          <a:prstGeom prst="rect">
                            <a:avLst/>
                          </a:prstGeom>
                          <a:noFill/>
                          <a:ln>
                            <a:noFill/>
                          </a:ln>
                        </pic:spPr>
                      </pic:pic>
                    </a:graphicData>
                  </a:graphic>
                </wp:inline>
              </w:drawing>
            </w:r>
          </w:p>
        </w:tc>
      </w:tr>
      <w:tr w:rsidR="003D535A" w:rsidRPr="001C7A24" w14:paraId="1A229B7A" w14:textId="77777777" w:rsidTr="00B832DD">
        <w:trPr>
          <w:trHeight w:val="680"/>
          <w:jc w:val="center"/>
        </w:trPr>
        <w:tc>
          <w:tcPr>
            <w:tcW w:w="1905" w:type="pct"/>
            <w:noWrap/>
            <w:vAlign w:val="center"/>
            <w:hideMark/>
          </w:tcPr>
          <w:p w14:paraId="73E42C2A" w14:textId="77777777" w:rsidR="001459F8" w:rsidRPr="00B219AB" w:rsidRDefault="001459F8" w:rsidP="00B832DD">
            <w:pPr>
              <w:spacing w:after="0" w:line="240" w:lineRule="auto"/>
              <w:jc w:val="center"/>
              <w:rPr>
                <w:rFonts w:ascii="ITC Avant Garde" w:eastAsia="Times New Roman" w:hAnsi="ITC Avant Garde"/>
                <w:bCs/>
                <w:sz w:val="18"/>
                <w:szCs w:val="18"/>
                <w:lang w:eastAsia="es-MX"/>
              </w:rPr>
            </w:pPr>
            <w:r w:rsidRPr="00B219AB">
              <w:rPr>
                <w:rFonts w:ascii="ITC Avant Garde" w:eastAsia="Times New Roman" w:hAnsi="ITC Avant Garde"/>
                <w:bCs/>
                <w:sz w:val="18"/>
                <w:szCs w:val="18"/>
                <w:lang w:eastAsia="es-MX"/>
              </w:rPr>
              <w:t>3.3</w:t>
            </w:r>
          </w:p>
        </w:tc>
        <w:tc>
          <w:tcPr>
            <w:tcW w:w="1905" w:type="pct"/>
            <w:vAlign w:val="center"/>
          </w:tcPr>
          <w:p w14:paraId="137F4571" w14:textId="77777777" w:rsidR="001459F8" w:rsidRPr="00B219AB" w:rsidRDefault="00C7649B" w:rsidP="00B832DD">
            <w:pPr>
              <w:spacing w:after="0" w:line="240" w:lineRule="auto"/>
              <w:jc w:val="center"/>
              <w:rPr>
                <w:rFonts w:ascii="ITC Avant Garde" w:eastAsia="Times New Roman" w:hAnsi="ITC Avant Garde"/>
                <w:bCs/>
                <w:sz w:val="18"/>
                <w:szCs w:val="18"/>
                <w:lang w:eastAsia="es-MX"/>
              </w:rPr>
            </w:pPr>
            <w:r w:rsidRPr="00B219AB">
              <w:rPr>
                <w:rFonts w:ascii="ITC Avant Garde" w:eastAsia="ITC Avant Garde" w:hAnsi="ITC Avant Garde" w:cs="ITC Avant Garde"/>
                <w:sz w:val="18"/>
                <w:szCs w:val="18"/>
                <w:lang w:val="es-ES_tradnl" w:eastAsia="es-ES_tradnl"/>
              </w:rPr>
              <w:t>CANAL 1</w:t>
            </w:r>
            <w:r w:rsidR="001F7D88" w:rsidRPr="00B219AB">
              <w:rPr>
                <w:rFonts w:ascii="ITC Avant Garde" w:eastAsia="ITC Avant Garde" w:hAnsi="ITC Avant Garde" w:cs="ITC Avant Garde"/>
                <w:sz w:val="18"/>
                <w:szCs w:val="18"/>
                <w:lang w:val="es-ES_tradnl" w:eastAsia="es-ES_tradnl"/>
              </w:rPr>
              <w:t>6</w:t>
            </w:r>
          </w:p>
        </w:tc>
        <w:tc>
          <w:tcPr>
            <w:tcW w:w="1190" w:type="pct"/>
            <w:vAlign w:val="center"/>
          </w:tcPr>
          <w:p w14:paraId="1497AF09" w14:textId="77777777" w:rsidR="001459F8" w:rsidRPr="00313A04" w:rsidRDefault="00F11B83" w:rsidP="00B832DD">
            <w:pPr>
              <w:spacing w:after="0" w:line="240" w:lineRule="auto"/>
              <w:jc w:val="center"/>
              <w:rPr>
                <w:rFonts w:ascii="ITC Avant Garde" w:eastAsia="Times New Roman" w:hAnsi="ITC Avant Garde"/>
                <w:b/>
                <w:bCs/>
                <w:sz w:val="18"/>
                <w:szCs w:val="18"/>
                <w:highlight w:val="yellow"/>
                <w:lang w:eastAsia="es-MX"/>
              </w:rPr>
            </w:pPr>
            <w:r w:rsidRPr="00487934">
              <w:rPr>
                <w:rFonts w:ascii="ITC Avant Garde" w:eastAsia="Times New Roman" w:hAnsi="ITC Avant Garde"/>
                <w:noProof/>
                <w:sz w:val="18"/>
                <w:szCs w:val="18"/>
                <w:lang w:eastAsia="es-MX"/>
              </w:rPr>
              <w:drawing>
                <wp:inline distT="0" distB="0" distL="0" distR="0" wp14:anchorId="3D0E96CE" wp14:editId="75E0BD38">
                  <wp:extent cx="720000" cy="562589"/>
                  <wp:effectExtent l="0" t="0" r="4445" b="9525"/>
                  <wp:docPr id="1" name="Imagen 1" descr="Logotipo del canal 16."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4 Resoluciones Pleno 11 de abril de 2018\XHCTCH-TDT\4.1 CD Tercer Alcance XHCTCH\LOGO CANAL 1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00" cy="562589"/>
                          </a:xfrm>
                          <a:prstGeom prst="rect">
                            <a:avLst/>
                          </a:prstGeom>
                          <a:noFill/>
                          <a:ln>
                            <a:noFill/>
                          </a:ln>
                        </pic:spPr>
                      </pic:pic>
                    </a:graphicData>
                  </a:graphic>
                </wp:inline>
              </w:drawing>
            </w:r>
          </w:p>
        </w:tc>
      </w:tr>
      <w:tr w:rsidR="003D535A" w:rsidRPr="001C7A24" w14:paraId="2A6E9E9A" w14:textId="77777777" w:rsidTr="00B832DD">
        <w:trPr>
          <w:trHeight w:val="680"/>
          <w:jc w:val="center"/>
        </w:trPr>
        <w:tc>
          <w:tcPr>
            <w:tcW w:w="1905" w:type="pct"/>
            <w:noWrap/>
            <w:vAlign w:val="center"/>
          </w:tcPr>
          <w:p w14:paraId="3CB35B6E" w14:textId="77777777" w:rsidR="001459F8" w:rsidRPr="001C7A24" w:rsidRDefault="001459F8" w:rsidP="00B832DD">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3.4</w:t>
            </w:r>
          </w:p>
        </w:tc>
        <w:tc>
          <w:tcPr>
            <w:tcW w:w="1905" w:type="pct"/>
            <w:vAlign w:val="center"/>
          </w:tcPr>
          <w:p w14:paraId="47C76912" w14:textId="77777777" w:rsidR="001459F8" w:rsidRPr="001C7A24" w:rsidRDefault="001459F8" w:rsidP="00B832DD">
            <w:pPr>
              <w:spacing w:after="0" w:line="240" w:lineRule="auto"/>
              <w:jc w:val="center"/>
              <w:rPr>
                <w:rFonts w:ascii="ITC Avant Garde" w:eastAsia="ITC Avant Garde" w:hAnsi="ITC Avant Garde" w:cs="ITC Avant Garde"/>
                <w:sz w:val="18"/>
                <w:szCs w:val="18"/>
              </w:rPr>
            </w:pPr>
            <w:r>
              <w:rPr>
                <w:rFonts w:ascii="ITC Avant Garde" w:eastAsia="ITC Avant Garde" w:hAnsi="ITC Avant Garde" w:cs="ITC Avant Garde"/>
                <w:sz w:val="18"/>
                <w:szCs w:val="18"/>
              </w:rPr>
              <w:t>Excélsior TV</w:t>
            </w:r>
          </w:p>
        </w:tc>
        <w:tc>
          <w:tcPr>
            <w:tcW w:w="1190" w:type="pct"/>
            <w:vAlign w:val="center"/>
          </w:tcPr>
          <w:p w14:paraId="4816B6C6" w14:textId="77777777" w:rsidR="001459F8" w:rsidRPr="001C7A24" w:rsidRDefault="001459F8" w:rsidP="00B832DD">
            <w:pPr>
              <w:spacing w:after="0" w:line="240" w:lineRule="auto"/>
              <w:jc w:val="center"/>
              <w:rPr>
                <w:rFonts w:ascii="ITC Avant Garde" w:eastAsia="Times New Roman" w:hAnsi="ITC Avant Garde"/>
                <w:noProof/>
                <w:sz w:val="18"/>
                <w:szCs w:val="18"/>
                <w:lang w:eastAsia="es-MX"/>
              </w:rPr>
            </w:pPr>
            <w:r w:rsidRPr="003D12AB">
              <w:rPr>
                <w:noProof/>
                <w:lang w:eastAsia="es-MX"/>
              </w:rPr>
              <w:drawing>
                <wp:inline distT="0" distB="0" distL="0" distR="0" wp14:anchorId="182B29C5" wp14:editId="35895F6A">
                  <wp:extent cx="772795" cy="599704"/>
                  <wp:effectExtent l="0" t="0" r="8255" b="0"/>
                  <wp:docPr id="302" name="Imagen 302" descr="Logotipo del canal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Resultado de imagen para excelsior tv"/>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7075" cy="603025"/>
                          </a:xfrm>
                          <a:prstGeom prst="rect">
                            <a:avLst/>
                          </a:prstGeom>
                          <a:noFill/>
                          <a:ln>
                            <a:noFill/>
                          </a:ln>
                        </pic:spPr>
                      </pic:pic>
                    </a:graphicData>
                  </a:graphic>
                </wp:inline>
              </w:drawing>
            </w:r>
          </w:p>
        </w:tc>
      </w:tr>
    </w:tbl>
    <w:p w14:paraId="5C473279" w14:textId="77777777" w:rsidR="005200AA" w:rsidRDefault="00054427" w:rsidP="004841C3">
      <w:pPr>
        <w:pStyle w:val="Prrafodelista"/>
        <w:spacing w:before="240" w:after="240"/>
        <w:ind w:left="709"/>
        <w:jc w:val="both"/>
        <w:rPr>
          <w:rFonts w:ascii="ITC Avant Garde" w:hAnsi="ITC Avant Garde"/>
          <w:bCs/>
          <w:sz w:val="21"/>
          <w:szCs w:val="21"/>
        </w:rPr>
      </w:pPr>
      <w:r w:rsidRPr="00161964">
        <w:rPr>
          <w:rFonts w:ascii="ITC Avant Garde" w:hAnsi="ITC Avant Garde"/>
          <w:bCs/>
          <w:sz w:val="21"/>
          <w:szCs w:val="21"/>
        </w:rPr>
        <w:t>Asimismo, el Concesionario ha proporcionado las barras programáticas que pretende incluir en los canales de programación e indica la duración y periodicidad de cada componente.</w:t>
      </w:r>
    </w:p>
    <w:p w14:paraId="62A6BBF3" w14:textId="77777777" w:rsidR="005200AA" w:rsidRDefault="006C7225" w:rsidP="004841C3">
      <w:pPr>
        <w:pStyle w:val="Prrafodelista"/>
        <w:numPr>
          <w:ilvl w:val="0"/>
          <w:numId w:val="4"/>
        </w:numPr>
        <w:spacing w:before="240" w:after="480"/>
        <w:ind w:left="714" w:hanging="357"/>
        <w:jc w:val="both"/>
        <w:rPr>
          <w:rFonts w:ascii="ITC Avant Garde" w:hAnsi="ITC Avant Garde"/>
          <w:bCs/>
          <w:sz w:val="21"/>
          <w:szCs w:val="21"/>
        </w:rPr>
      </w:pPr>
      <w:r w:rsidRPr="00161964">
        <w:rPr>
          <w:rFonts w:ascii="ITC Avant Garde" w:hAnsi="ITC Avant Garde"/>
          <w:b/>
          <w:bCs/>
          <w:sz w:val="21"/>
          <w:szCs w:val="21"/>
        </w:rPr>
        <w:t>Fracción V, h</w:t>
      </w:r>
      <w:r w:rsidR="00393C0A" w:rsidRPr="00161964">
        <w:rPr>
          <w:rFonts w:ascii="ITC Avant Garde" w:hAnsi="ITC Avant Garde"/>
          <w:b/>
          <w:bCs/>
          <w:sz w:val="21"/>
          <w:szCs w:val="21"/>
        </w:rPr>
        <w:t>oras de transmisión con una tecnología innovadora.-</w:t>
      </w:r>
      <w:r w:rsidR="00393C0A" w:rsidRPr="00161964">
        <w:rPr>
          <w:rFonts w:ascii="ITC Avant Garde" w:hAnsi="ITC Avant Garde"/>
          <w:bCs/>
          <w:sz w:val="21"/>
          <w:szCs w:val="21"/>
        </w:rPr>
        <w:t xml:space="preserve"> </w:t>
      </w:r>
      <w:r w:rsidR="008D3BD1" w:rsidRPr="00161964">
        <w:rPr>
          <w:rFonts w:ascii="ITC Avant Garde" w:hAnsi="ITC Avant Garde"/>
          <w:bCs/>
          <w:sz w:val="21"/>
          <w:szCs w:val="21"/>
        </w:rPr>
        <w:t>Del análisis realizado a las manifestaciones y la documentación presentada por el Concesionario, no se desprende que a través del</w:t>
      </w:r>
      <w:r w:rsidR="00503364" w:rsidRPr="00161964">
        <w:rPr>
          <w:rFonts w:ascii="ITC Avant Garde" w:hAnsi="ITC Avant Garde"/>
          <w:bCs/>
          <w:sz w:val="21"/>
          <w:szCs w:val="21"/>
        </w:rPr>
        <w:t xml:space="preserve"> acceso a la multiprogramación </w:t>
      </w:r>
      <w:r w:rsidR="008D3BD1" w:rsidRPr="00161964">
        <w:rPr>
          <w:rFonts w:ascii="ITC Avant Garde" w:hAnsi="ITC Avant Garde"/>
          <w:bCs/>
          <w:sz w:val="21"/>
          <w:szCs w:val="21"/>
        </w:rPr>
        <w:t>que solicita, se vayan a realizar transmisiones con tecnologías innovadoras.</w:t>
      </w:r>
    </w:p>
    <w:p w14:paraId="601D7F84" w14:textId="77777777" w:rsidR="005200AA" w:rsidRDefault="006C7225" w:rsidP="004841C3">
      <w:pPr>
        <w:pStyle w:val="Prrafodelista"/>
        <w:numPr>
          <w:ilvl w:val="0"/>
          <w:numId w:val="4"/>
        </w:numPr>
        <w:spacing w:before="240" w:after="240"/>
        <w:jc w:val="both"/>
        <w:rPr>
          <w:rFonts w:ascii="ITC Avant Garde" w:hAnsi="ITC Avant Garde"/>
          <w:bCs/>
          <w:sz w:val="21"/>
          <w:szCs w:val="21"/>
        </w:rPr>
      </w:pPr>
      <w:r w:rsidRPr="00161964">
        <w:rPr>
          <w:rFonts w:ascii="ITC Avant Garde" w:hAnsi="ITC Avant Garde"/>
          <w:b/>
          <w:bCs/>
          <w:sz w:val="21"/>
          <w:szCs w:val="21"/>
        </w:rPr>
        <w:lastRenderedPageBreak/>
        <w:t>Fracción VI, f</w:t>
      </w:r>
      <w:r w:rsidR="00393C0A" w:rsidRPr="00161964">
        <w:rPr>
          <w:rFonts w:ascii="ITC Avant Garde" w:hAnsi="ITC Avant Garde"/>
          <w:b/>
          <w:bCs/>
          <w:sz w:val="21"/>
          <w:szCs w:val="21"/>
        </w:rPr>
        <w:t>echa de inicio de transmisiones</w:t>
      </w:r>
      <w:r w:rsidR="00E2622B" w:rsidRPr="00161964">
        <w:rPr>
          <w:rFonts w:ascii="ITC Avant Garde" w:hAnsi="ITC Avant Garde"/>
          <w:b/>
          <w:bCs/>
          <w:sz w:val="21"/>
          <w:szCs w:val="21"/>
        </w:rPr>
        <w:t>.-</w:t>
      </w:r>
      <w:r w:rsidR="00E2622B" w:rsidRPr="00161964">
        <w:rPr>
          <w:rFonts w:ascii="ITC Avant Garde" w:hAnsi="ITC Avant Garde"/>
          <w:bCs/>
          <w:sz w:val="21"/>
          <w:szCs w:val="21"/>
        </w:rPr>
        <w:t xml:space="preserve"> </w:t>
      </w:r>
      <w:r w:rsidR="00761D82" w:rsidRPr="00161964">
        <w:rPr>
          <w:rFonts w:ascii="ITC Avant Garde" w:hAnsi="ITC Avant Garde"/>
          <w:bCs/>
          <w:sz w:val="21"/>
          <w:szCs w:val="21"/>
        </w:rPr>
        <w:t xml:space="preserve">El Concesionario manifiesta en el escrito señalado en el </w:t>
      </w:r>
      <w:r w:rsidR="001708CD" w:rsidRPr="00161964">
        <w:rPr>
          <w:rFonts w:ascii="ITC Avant Garde" w:hAnsi="ITC Avant Garde"/>
          <w:bCs/>
          <w:sz w:val="21"/>
          <w:szCs w:val="21"/>
        </w:rPr>
        <w:t>a</w:t>
      </w:r>
      <w:r w:rsidR="00761D82" w:rsidRPr="00161964">
        <w:rPr>
          <w:rFonts w:ascii="ITC Avant Garde" w:hAnsi="ITC Avant Garde"/>
          <w:bCs/>
          <w:sz w:val="21"/>
          <w:szCs w:val="21"/>
        </w:rPr>
        <w:t xml:space="preserve">ntecedente </w:t>
      </w:r>
      <w:r w:rsidR="00853607" w:rsidRPr="00161964">
        <w:rPr>
          <w:rFonts w:ascii="ITC Avant Garde" w:hAnsi="ITC Avant Garde"/>
          <w:bCs/>
          <w:sz w:val="21"/>
          <w:szCs w:val="21"/>
        </w:rPr>
        <w:t>X</w:t>
      </w:r>
      <w:r w:rsidR="00F058BC" w:rsidRPr="00161964">
        <w:rPr>
          <w:rFonts w:ascii="ITC Avant Garde" w:hAnsi="ITC Avant Garde"/>
          <w:bCs/>
          <w:sz w:val="21"/>
          <w:szCs w:val="21"/>
        </w:rPr>
        <w:t>I</w:t>
      </w:r>
      <w:r w:rsidR="006C5F8D" w:rsidRPr="00161964">
        <w:rPr>
          <w:rFonts w:ascii="ITC Avant Garde" w:hAnsi="ITC Avant Garde"/>
          <w:bCs/>
          <w:sz w:val="21"/>
          <w:szCs w:val="21"/>
        </w:rPr>
        <w:t>II</w:t>
      </w:r>
      <w:r w:rsidR="0017769A" w:rsidRPr="00161964">
        <w:rPr>
          <w:rFonts w:ascii="ITC Avant Garde" w:hAnsi="ITC Avant Garde"/>
          <w:bCs/>
          <w:sz w:val="21"/>
          <w:szCs w:val="21"/>
        </w:rPr>
        <w:t xml:space="preserve"> de la presente Resolución que </w:t>
      </w:r>
      <w:r w:rsidR="00761D82" w:rsidRPr="00161964">
        <w:rPr>
          <w:rFonts w:ascii="ITC Avant Garde" w:hAnsi="ITC Avant Garde"/>
          <w:bCs/>
          <w:sz w:val="21"/>
          <w:szCs w:val="21"/>
        </w:rPr>
        <w:t>l</w:t>
      </w:r>
      <w:r w:rsidR="0017769A" w:rsidRPr="00161964">
        <w:rPr>
          <w:rFonts w:ascii="ITC Avant Garde" w:hAnsi="ITC Avant Garde"/>
          <w:bCs/>
          <w:sz w:val="21"/>
          <w:szCs w:val="21"/>
        </w:rPr>
        <w:t>os</w:t>
      </w:r>
      <w:r w:rsidR="00761D82" w:rsidRPr="00161964">
        <w:rPr>
          <w:rFonts w:ascii="ITC Avant Garde" w:hAnsi="ITC Avant Garde"/>
          <w:bCs/>
          <w:sz w:val="21"/>
          <w:szCs w:val="21"/>
        </w:rPr>
        <w:t xml:space="preserve"> canal</w:t>
      </w:r>
      <w:r w:rsidR="0017769A" w:rsidRPr="00161964">
        <w:rPr>
          <w:rFonts w:ascii="ITC Avant Garde" w:hAnsi="ITC Avant Garde"/>
          <w:bCs/>
          <w:sz w:val="21"/>
          <w:szCs w:val="21"/>
        </w:rPr>
        <w:t>es</w:t>
      </w:r>
      <w:r w:rsidR="00761D82" w:rsidRPr="00161964">
        <w:rPr>
          <w:rFonts w:ascii="ITC Avant Garde" w:hAnsi="ITC Avant Garde"/>
          <w:bCs/>
          <w:sz w:val="21"/>
          <w:szCs w:val="21"/>
        </w:rPr>
        <w:t xml:space="preserve"> de programación </w:t>
      </w:r>
      <w:r w:rsidR="00CC693B" w:rsidRPr="00161964">
        <w:rPr>
          <w:rFonts w:ascii="ITC Avant Garde" w:hAnsi="ITC Avant Garde"/>
          <w:bCs/>
          <w:sz w:val="21"/>
          <w:szCs w:val="21"/>
        </w:rPr>
        <w:t>“</w:t>
      </w:r>
      <w:r w:rsidR="001459F8" w:rsidRPr="00161964">
        <w:rPr>
          <w:rFonts w:ascii="ITC Avant Garde" w:hAnsi="ITC Avant Garde"/>
          <w:bCs/>
          <w:sz w:val="21"/>
          <w:szCs w:val="21"/>
        </w:rPr>
        <w:t>Imagen TV</w:t>
      </w:r>
      <w:r w:rsidR="00CC693B" w:rsidRPr="00161964">
        <w:rPr>
          <w:rFonts w:ascii="ITC Avant Garde" w:hAnsi="ITC Avant Garde"/>
          <w:bCs/>
          <w:sz w:val="21"/>
          <w:szCs w:val="21"/>
        </w:rPr>
        <w:t>”</w:t>
      </w:r>
      <w:r w:rsidR="00761D82" w:rsidRPr="00161964">
        <w:rPr>
          <w:rFonts w:ascii="ITC Avant Garde" w:hAnsi="ITC Avant Garde"/>
          <w:bCs/>
          <w:sz w:val="21"/>
          <w:szCs w:val="21"/>
        </w:rPr>
        <w:t xml:space="preserve"> y</w:t>
      </w:r>
      <w:r w:rsidR="0017769A" w:rsidRPr="00161964">
        <w:rPr>
          <w:rFonts w:ascii="ITC Avant Garde" w:hAnsi="ITC Avant Garde"/>
          <w:bCs/>
          <w:sz w:val="21"/>
          <w:szCs w:val="21"/>
        </w:rPr>
        <w:t xml:space="preserve"> “</w:t>
      </w:r>
      <w:r w:rsidR="001459F8" w:rsidRPr="00161964">
        <w:rPr>
          <w:rFonts w:ascii="ITC Avant Garde" w:hAnsi="ITC Avant Garde"/>
          <w:bCs/>
          <w:sz w:val="21"/>
          <w:szCs w:val="21"/>
        </w:rPr>
        <w:t>Excélsior TV</w:t>
      </w:r>
      <w:r w:rsidR="0017769A" w:rsidRPr="00161964">
        <w:rPr>
          <w:rFonts w:ascii="ITC Avant Garde" w:hAnsi="ITC Avant Garde"/>
          <w:bCs/>
          <w:sz w:val="21"/>
          <w:szCs w:val="21"/>
        </w:rPr>
        <w:t>” y</w:t>
      </w:r>
      <w:r w:rsidR="00761D82" w:rsidRPr="00161964">
        <w:rPr>
          <w:rFonts w:ascii="ITC Avant Garde" w:hAnsi="ITC Avant Garde"/>
          <w:bCs/>
          <w:sz w:val="21"/>
          <w:szCs w:val="21"/>
        </w:rPr>
        <w:t>a inici</w:t>
      </w:r>
      <w:r w:rsidR="0017769A" w:rsidRPr="00161964">
        <w:rPr>
          <w:rFonts w:ascii="ITC Avant Garde" w:hAnsi="ITC Avant Garde"/>
          <w:bCs/>
          <w:sz w:val="21"/>
          <w:szCs w:val="21"/>
        </w:rPr>
        <w:t>aron</w:t>
      </w:r>
      <w:r w:rsidR="00761D82" w:rsidRPr="00161964">
        <w:rPr>
          <w:rFonts w:ascii="ITC Avant Garde" w:hAnsi="ITC Avant Garde"/>
          <w:bCs/>
          <w:sz w:val="21"/>
          <w:szCs w:val="21"/>
        </w:rPr>
        <w:t xml:space="preserve"> transmisiones, y el canal de programación </w:t>
      </w:r>
      <w:r w:rsidR="00CC693B" w:rsidRPr="00161964">
        <w:rPr>
          <w:rFonts w:ascii="ITC Avant Garde" w:hAnsi="ITC Avant Garde"/>
          <w:bCs/>
          <w:sz w:val="21"/>
          <w:szCs w:val="21"/>
        </w:rPr>
        <w:t>“</w:t>
      </w:r>
      <w:r w:rsidR="00C7649B" w:rsidRPr="00161964">
        <w:rPr>
          <w:rFonts w:ascii="ITC Avant Garde" w:eastAsia="ITC Avant Garde" w:hAnsi="ITC Avant Garde" w:cs="ITC Avant Garde"/>
          <w:sz w:val="21"/>
          <w:szCs w:val="21"/>
        </w:rPr>
        <w:t>CANAL 1</w:t>
      </w:r>
      <w:r w:rsidR="0085114D" w:rsidRPr="00161964">
        <w:rPr>
          <w:rFonts w:ascii="ITC Avant Garde" w:eastAsia="ITC Avant Garde" w:hAnsi="ITC Avant Garde" w:cs="ITC Avant Garde"/>
          <w:sz w:val="21"/>
          <w:szCs w:val="21"/>
        </w:rPr>
        <w:t>6</w:t>
      </w:r>
      <w:r w:rsidR="00CC693B" w:rsidRPr="00161964">
        <w:rPr>
          <w:rFonts w:ascii="ITC Avant Garde" w:hAnsi="ITC Avant Garde"/>
          <w:bCs/>
          <w:sz w:val="21"/>
          <w:szCs w:val="21"/>
        </w:rPr>
        <w:t>”</w:t>
      </w:r>
      <w:r w:rsidR="00761D82" w:rsidRPr="00161964">
        <w:rPr>
          <w:rFonts w:ascii="ITC Avant Garde" w:hAnsi="ITC Avant Garde"/>
          <w:bCs/>
          <w:sz w:val="21"/>
          <w:szCs w:val="21"/>
        </w:rPr>
        <w:t xml:space="preserve"> iniciará transmisiones </w:t>
      </w:r>
      <w:r w:rsidR="001F7D88" w:rsidRPr="00161964">
        <w:rPr>
          <w:rFonts w:ascii="ITC Avant Garde" w:hAnsi="ITC Avant Garde"/>
          <w:bCs/>
          <w:sz w:val="21"/>
          <w:szCs w:val="21"/>
        </w:rPr>
        <w:t>90</w:t>
      </w:r>
      <w:r w:rsidR="00426715" w:rsidRPr="00161964">
        <w:rPr>
          <w:rFonts w:ascii="ITC Avant Garde" w:hAnsi="ITC Avant Garde"/>
          <w:bCs/>
          <w:sz w:val="21"/>
          <w:szCs w:val="21"/>
        </w:rPr>
        <w:t xml:space="preserve"> días </w:t>
      </w:r>
      <w:r w:rsidR="001019C2" w:rsidRPr="00161964">
        <w:rPr>
          <w:rFonts w:ascii="ITC Avant Garde" w:hAnsi="ITC Avant Garde"/>
          <w:bCs/>
          <w:sz w:val="21"/>
          <w:szCs w:val="21"/>
        </w:rPr>
        <w:t xml:space="preserve">después </w:t>
      </w:r>
      <w:r w:rsidR="00426715" w:rsidRPr="00161964">
        <w:rPr>
          <w:rFonts w:ascii="ITC Avant Garde" w:hAnsi="ITC Avant Garde"/>
          <w:bCs/>
          <w:sz w:val="21"/>
          <w:szCs w:val="21"/>
        </w:rPr>
        <w:t>de la autorización.</w:t>
      </w:r>
    </w:p>
    <w:p w14:paraId="4CE2F0E6" w14:textId="77777777" w:rsidR="005200AA" w:rsidRDefault="006C7225" w:rsidP="004841C3">
      <w:pPr>
        <w:pStyle w:val="Prrafodelista"/>
        <w:numPr>
          <w:ilvl w:val="0"/>
          <w:numId w:val="4"/>
        </w:numPr>
        <w:spacing w:before="240" w:after="240"/>
        <w:ind w:left="709"/>
        <w:jc w:val="both"/>
        <w:rPr>
          <w:rFonts w:ascii="ITC Avant Garde" w:hAnsi="ITC Avant Garde"/>
          <w:bCs/>
          <w:sz w:val="21"/>
          <w:szCs w:val="21"/>
        </w:rPr>
      </w:pPr>
      <w:r w:rsidRPr="00161964">
        <w:rPr>
          <w:rFonts w:ascii="ITC Avant Garde" w:hAnsi="ITC Avant Garde"/>
          <w:b/>
          <w:bCs/>
          <w:sz w:val="21"/>
          <w:szCs w:val="21"/>
        </w:rPr>
        <w:t>Fracción VII, c</w:t>
      </w:r>
      <w:r w:rsidR="00393C0A" w:rsidRPr="00161964">
        <w:rPr>
          <w:rFonts w:ascii="ITC Avant Garde" w:hAnsi="ITC Avant Garde"/>
          <w:b/>
          <w:bCs/>
          <w:sz w:val="21"/>
          <w:szCs w:val="21"/>
        </w:rPr>
        <w:t>antidad de tiempo en que mantendrá la identidad.-</w:t>
      </w:r>
      <w:r w:rsidR="00393C0A" w:rsidRPr="00161964">
        <w:rPr>
          <w:rFonts w:ascii="ITC Avant Garde" w:hAnsi="ITC Avant Garde"/>
          <w:bCs/>
          <w:sz w:val="21"/>
          <w:szCs w:val="21"/>
        </w:rPr>
        <w:t xml:space="preserve"> </w:t>
      </w:r>
      <w:r w:rsidR="00761D82" w:rsidRPr="00161964">
        <w:rPr>
          <w:rFonts w:ascii="ITC Avant Garde" w:hAnsi="ITC Avant Garde"/>
          <w:bCs/>
          <w:sz w:val="21"/>
          <w:szCs w:val="21"/>
        </w:rPr>
        <w:t>El Concesionario indica que mantendrá la misma identidad en sus canales de programación de manera indefinida</w:t>
      </w:r>
      <w:r w:rsidR="00C73E0A" w:rsidRPr="00161964">
        <w:rPr>
          <w:rFonts w:ascii="ITC Avant Garde" w:hAnsi="ITC Avant Garde"/>
          <w:bCs/>
          <w:sz w:val="21"/>
          <w:szCs w:val="21"/>
        </w:rPr>
        <w:t>.</w:t>
      </w:r>
    </w:p>
    <w:p w14:paraId="7DE6EC5F" w14:textId="77777777" w:rsidR="005200AA" w:rsidRDefault="00325518" w:rsidP="004841C3">
      <w:pPr>
        <w:pStyle w:val="Prrafodelista"/>
        <w:numPr>
          <w:ilvl w:val="0"/>
          <w:numId w:val="4"/>
        </w:numPr>
        <w:autoSpaceDE w:val="0"/>
        <w:autoSpaceDN w:val="0"/>
        <w:adjustRightInd w:val="0"/>
        <w:spacing w:before="240" w:after="240"/>
        <w:jc w:val="both"/>
        <w:rPr>
          <w:rFonts w:ascii="ITC Avant Garde" w:hAnsi="ITC Avant Garde" w:cs="Arial"/>
          <w:kern w:val="1"/>
          <w:sz w:val="21"/>
          <w:szCs w:val="21"/>
          <w:lang w:eastAsia="ar-SA"/>
        </w:rPr>
      </w:pPr>
      <w:r w:rsidRPr="00161964">
        <w:rPr>
          <w:rFonts w:ascii="ITC Avant Garde" w:hAnsi="ITC Avant Garde"/>
          <w:b/>
          <w:bCs/>
          <w:sz w:val="21"/>
          <w:szCs w:val="21"/>
        </w:rPr>
        <w:t xml:space="preserve">Fracción VIII, canal de programación ofrecido con retraso en las transmisiones.- </w:t>
      </w:r>
      <w:r w:rsidR="00761D82" w:rsidRPr="00161964">
        <w:rPr>
          <w:rFonts w:ascii="ITC Avant Garde" w:hAnsi="ITC Avant Garde"/>
          <w:bCs/>
          <w:sz w:val="21"/>
          <w:szCs w:val="21"/>
        </w:rPr>
        <w:t>El Concesionario indica que no se distribuye contenido de algún canal de programación con retraso en las transmisiones.</w:t>
      </w:r>
    </w:p>
    <w:p w14:paraId="6B0744A3" w14:textId="77777777" w:rsidR="005200AA" w:rsidRDefault="001A1229" w:rsidP="004841C3">
      <w:pPr>
        <w:pStyle w:val="Prrafodelista"/>
        <w:numPr>
          <w:ilvl w:val="0"/>
          <w:numId w:val="5"/>
        </w:numPr>
        <w:spacing w:before="360" w:after="360"/>
        <w:ind w:left="1077"/>
        <w:jc w:val="both"/>
        <w:rPr>
          <w:rFonts w:ascii="ITC Avant Garde" w:hAnsi="ITC Avant Garde"/>
          <w:b/>
          <w:bCs/>
          <w:sz w:val="21"/>
          <w:szCs w:val="21"/>
        </w:rPr>
      </w:pPr>
      <w:r w:rsidRPr="00161964">
        <w:rPr>
          <w:rFonts w:ascii="ITC Avant Garde" w:hAnsi="ITC Avant Garde"/>
          <w:b/>
          <w:bCs/>
          <w:sz w:val="21"/>
          <w:szCs w:val="21"/>
        </w:rPr>
        <w:t>Artículo 10 de los Lineamientos</w:t>
      </w:r>
    </w:p>
    <w:p w14:paraId="254514CB" w14:textId="77777777" w:rsidR="005200AA" w:rsidRDefault="001A1229" w:rsidP="004841C3">
      <w:pPr>
        <w:pStyle w:val="Prrafodelista"/>
        <w:numPr>
          <w:ilvl w:val="0"/>
          <w:numId w:val="9"/>
        </w:numPr>
        <w:spacing w:before="240" w:after="240"/>
        <w:jc w:val="both"/>
        <w:rPr>
          <w:rFonts w:ascii="ITC Avant Garde" w:hAnsi="ITC Avant Garde"/>
          <w:b/>
          <w:bCs/>
          <w:sz w:val="21"/>
          <w:szCs w:val="21"/>
        </w:rPr>
      </w:pPr>
      <w:r w:rsidRPr="00161964">
        <w:rPr>
          <w:rFonts w:ascii="ITC Avant Garde" w:hAnsi="ITC Avant Garde"/>
          <w:b/>
          <w:bCs/>
          <w:sz w:val="21"/>
          <w:szCs w:val="21"/>
        </w:rPr>
        <w:t>Fracción I, identidad del tercero a quien se brindará el acceso.-</w:t>
      </w:r>
      <w:r w:rsidRPr="00161964">
        <w:rPr>
          <w:rFonts w:ascii="ITC Avant Garde" w:hAnsi="ITC Avant Garde"/>
          <w:bCs/>
          <w:sz w:val="21"/>
          <w:szCs w:val="21"/>
        </w:rPr>
        <w:t xml:space="preserve"> El Concesionario acredita la identidad de</w:t>
      </w:r>
      <w:r w:rsidR="0085114D" w:rsidRPr="00161964">
        <w:rPr>
          <w:rFonts w:ascii="ITC Avant Garde" w:hAnsi="ITC Avant Garde"/>
          <w:bCs/>
          <w:sz w:val="21"/>
          <w:szCs w:val="21"/>
        </w:rPr>
        <w:t xml:space="preserve"> </w:t>
      </w:r>
      <w:r w:rsidRPr="00161964">
        <w:rPr>
          <w:rFonts w:ascii="ITC Avant Garde" w:hAnsi="ITC Avant Garde"/>
          <w:bCs/>
          <w:sz w:val="21"/>
          <w:szCs w:val="21"/>
        </w:rPr>
        <w:t>l</w:t>
      </w:r>
      <w:r w:rsidR="0085114D" w:rsidRPr="00161964">
        <w:rPr>
          <w:rFonts w:ascii="ITC Avant Garde" w:hAnsi="ITC Avant Garde"/>
          <w:bCs/>
          <w:sz w:val="21"/>
          <w:szCs w:val="21"/>
        </w:rPr>
        <w:t>a</w:t>
      </w:r>
      <w:r w:rsidRPr="00161964">
        <w:rPr>
          <w:rFonts w:ascii="ITC Avant Garde" w:hAnsi="ITC Avant Garde"/>
          <w:bCs/>
          <w:sz w:val="21"/>
          <w:szCs w:val="21"/>
        </w:rPr>
        <w:t xml:space="preserve"> </w:t>
      </w:r>
      <w:r w:rsidR="0085114D" w:rsidRPr="00161964">
        <w:rPr>
          <w:rFonts w:ascii="ITC Avant Garde" w:hAnsi="ITC Avant Garde"/>
          <w:bCs/>
          <w:sz w:val="21"/>
          <w:szCs w:val="21"/>
        </w:rPr>
        <w:t>Coordinación de Comunicación Social del Gobierno del Estado de Chihuahua</w:t>
      </w:r>
      <w:r w:rsidR="0085114D" w:rsidRPr="00161964">
        <w:rPr>
          <w:rStyle w:val="Refdecomentario"/>
          <w:rFonts w:ascii="ITC Avant Garde" w:eastAsia="Calibri" w:hAnsi="ITC Avant Garde"/>
          <w:bCs/>
          <w:sz w:val="21"/>
          <w:szCs w:val="21"/>
        </w:rPr>
        <w:t xml:space="preserve"> </w:t>
      </w:r>
      <w:r w:rsidR="00C86AAA" w:rsidRPr="00161964">
        <w:rPr>
          <w:rFonts w:ascii="ITC Avant Garde" w:hAnsi="ITC Avant Garde"/>
          <w:bCs/>
          <w:sz w:val="21"/>
          <w:szCs w:val="21"/>
        </w:rPr>
        <w:t>en términos de los artículos 2</w:t>
      </w:r>
      <w:r w:rsidR="00F63995" w:rsidRPr="00161964">
        <w:rPr>
          <w:rFonts w:ascii="ITC Avant Garde" w:hAnsi="ITC Avant Garde"/>
          <w:bCs/>
          <w:sz w:val="21"/>
          <w:szCs w:val="21"/>
        </w:rPr>
        <w:t xml:space="preserve">, fracción III y </w:t>
      </w:r>
      <w:r w:rsidR="00C86AAA" w:rsidRPr="00161964">
        <w:rPr>
          <w:rFonts w:ascii="ITC Avant Garde" w:hAnsi="ITC Avant Garde"/>
          <w:bCs/>
          <w:sz w:val="21"/>
          <w:szCs w:val="21"/>
        </w:rPr>
        <w:t>36 de la Ley Orgánica del Poder Ejecutivo del Estado de Chihuahua</w:t>
      </w:r>
      <w:r w:rsidR="0097356A" w:rsidRPr="00161964">
        <w:rPr>
          <w:rFonts w:ascii="ITC Avant Garde" w:hAnsi="ITC Avant Garde"/>
          <w:bCs/>
          <w:sz w:val="21"/>
          <w:szCs w:val="21"/>
        </w:rPr>
        <w:t xml:space="preserve"> y</w:t>
      </w:r>
      <w:r w:rsidR="0085114D" w:rsidRPr="00161964">
        <w:rPr>
          <w:rFonts w:ascii="ITC Avant Garde" w:hAnsi="ITC Avant Garde"/>
          <w:bCs/>
          <w:sz w:val="21"/>
          <w:szCs w:val="21"/>
        </w:rPr>
        <w:t xml:space="preserve"> </w:t>
      </w:r>
      <w:r w:rsidR="00706B15" w:rsidRPr="00161964">
        <w:rPr>
          <w:rFonts w:ascii="ITC Avant Garde" w:hAnsi="ITC Avant Garde"/>
          <w:bCs/>
          <w:sz w:val="21"/>
          <w:szCs w:val="21"/>
        </w:rPr>
        <w:t xml:space="preserve">1, 2 fracción III, 3, 4 y </w:t>
      </w:r>
      <w:r w:rsidR="0085114D" w:rsidRPr="00161964">
        <w:rPr>
          <w:rFonts w:ascii="ITC Avant Garde" w:hAnsi="ITC Avant Garde"/>
          <w:bCs/>
          <w:sz w:val="21"/>
          <w:szCs w:val="21"/>
        </w:rPr>
        <w:t xml:space="preserve">5 del Reglamento Interior de la Coordinación de Comunicación Social, en los cuales se hace referencia a sus atribuciones y naturaleza jurídica, como </w:t>
      </w:r>
      <w:r w:rsidR="00706B15" w:rsidRPr="00161964">
        <w:rPr>
          <w:rFonts w:ascii="ITC Avant Garde" w:hAnsi="ITC Avant Garde"/>
          <w:bCs/>
          <w:sz w:val="21"/>
          <w:szCs w:val="21"/>
        </w:rPr>
        <w:t xml:space="preserve">una dependencia del </w:t>
      </w:r>
      <w:r w:rsidR="00DD05CD" w:rsidRPr="00161964">
        <w:rPr>
          <w:rFonts w:ascii="ITC Avant Garde" w:hAnsi="ITC Avant Garde"/>
          <w:bCs/>
          <w:sz w:val="21"/>
          <w:szCs w:val="21"/>
        </w:rPr>
        <w:t xml:space="preserve">Poder Ejecutivo </w:t>
      </w:r>
      <w:r w:rsidR="00706B15" w:rsidRPr="00161964">
        <w:rPr>
          <w:rFonts w:ascii="ITC Avant Garde" w:hAnsi="ITC Avant Garde"/>
          <w:bCs/>
          <w:sz w:val="21"/>
          <w:szCs w:val="21"/>
        </w:rPr>
        <w:t xml:space="preserve">del </w:t>
      </w:r>
      <w:r w:rsidR="0085114D" w:rsidRPr="00161964">
        <w:rPr>
          <w:rFonts w:ascii="ITC Avant Garde" w:hAnsi="ITC Avant Garde"/>
          <w:bCs/>
          <w:sz w:val="21"/>
          <w:szCs w:val="21"/>
        </w:rPr>
        <w:t xml:space="preserve">Gobierno del </w:t>
      </w:r>
      <w:r w:rsidR="0097356A" w:rsidRPr="00161964">
        <w:rPr>
          <w:rFonts w:ascii="ITC Avant Garde" w:hAnsi="ITC Avant Garde"/>
          <w:bCs/>
          <w:sz w:val="21"/>
          <w:szCs w:val="21"/>
        </w:rPr>
        <w:t>E</w:t>
      </w:r>
      <w:r w:rsidR="0085114D" w:rsidRPr="00161964">
        <w:rPr>
          <w:rFonts w:ascii="ITC Avant Garde" w:hAnsi="ITC Avant Garde"/>
          <w:bCs/>
          <w:sz w:val="21"/>
          <w:szCs w:val="21"/>
        </w:rPr>
        <w:t>stado de Chihuahua.</w:t>
      </w:r>
    </w:p>
    <w:p w14:paraId="1259D0DA" w14:textId="77777777" w:rsidR="005200AA" w:rsidRDefault="001A1229" w:rsidP="004841C3">
      <w:pPr>
        <w:pStyle w:val="Prrafodelista"/>
        <w:numPr>
          <w:ilvl w:val="0"/>
          <w:numId w:val="9"/>
        </w:numPr>
        <w:spacing w:before="240" w:after="240"/>
        <w:jc w:val="both"/>
        <w:rPr>
          <w:rFonts w:ascii="ITC Avant Garde" w:hAnsi="ITC Avant Garde"/>
          <w:b/>
          <w:bCs/>
          <w:sz w:val="21"/>
          <w:szCs w:val="21"/>
        </w:rPr>
      </w:pPr>
      <w:r w:rsidRPr="00161964">
        <w:rPr>
          <w:rFonts w:ascii="ITC Avant Garde" w:hAnsi="ITC Avant Garde"/>
          <w:b/>
          <w:bCs/>
          <w:sz w:val="21"/>
          <w:szCs w:val="21"/>
        </w:rPr>
        <w:t>Fracción II, domicilio del tercero a quien se brindará el acceso dentro del territorio mexicano.-</w:t>
      </w:r>
      <w:r w:rsidRPr="00161964">
        <w:rPr>
          <w:rFonts w:ascii="ITC Avant Garde" w:hAnsi="ITC Avant Garde"/>
          <w:bCs/>
          <w:sz w:val="21"/>
          <w:szCs w:val="21"/>
        </w:rPr>
        <w:t xml:space="preserve"> El Concesionario señala como domicilio de</w:t>
      </w:r>
      <w:r w:rsidR="00CA765B" w:rsidRPr="00161964">
        <w:rPr>
          <w:rFonts w:ascii="ITC Avant Garde" w:hAnsi="ITC Avant Garde"/>
          <w:bCs/>
          <w:sz w:val="21"/>
          <w:szCs w:val="21"/>
        </w:rPr>
        <w:t xml:space="preserve"> </w:t>
      </w:r>
      <w:r w:rsidRPr="00161964">
        <w:rPr>
          <w:rFonts w:ascii="ITC Avant Garde" w:hAnsi="ITC Avant Garde"/>
          <w:bCs/>
          <w:sz w:val="21"/>
          <w:szCs w:val="21"/>
        </w:rPr>
        <w:t>l</w:t>
      </w:r>
      <w:r w:rsidR="00CA765B" w:rsidRPr="00161964">
        <w:rPr>
          <w:rFonts w:ascii="ITC Avant Garde" w:hAnsi="ITC Avant Garde"/>
          <w:bCs/>
          <w:sz w:val="21"/>
          <w:szCs w:val="21"/>
        </w:rPr>
        <w:t>a</w:t>
      </w:r>
      <w:r w:rsidRPr="00161964">
        <w:rPr>
          <w:rFonts w:ascii="ITC Avant Garde" w:hAnsi="ITC Avant Garde"/>
          <w:bCs/>
          <w:sz w:val="21"/>
          <w:szCs w:val="21"/>
        </w:rPr>
        <w:t xml:space="preserve"> </w:t>
      </w:r>
      <w:r w:rsidR="0085114D" w:rsidRPr="00161964">
        <w:rPr>
          <w:rFonts w:ascii="ITC Avant Garde" w:hAnsi="ITC Avant Garde"/>
          <w:bCs/>
          <w:sz w:val="21"/>
          <w:szCs w:val="21"/>
        </w:rPr>
        <w:t>Coordinación de Comunicación Social del Gobierno del Estado de Chihuahua</w:t>
      </w:r>
      <w:r w:rsidR="00DD05CD" w:rsidRPr="00161964">
        <w:rPr>
          <w:rFonts w:ascii="ITC Avant Garde" w:hAnsi="ITC Avant Garde"/>
          <w:bCs/>
          <w:sz w:val="21"/>
          <w:szCs w:val="21"/>
        </w:rPr>
        <w:t>,</w:t>
      </w:r>
      <w:r w:rsidRPr="00161964">
        <w:rPr>
          <w:rFonts w:ascii="ITC Avant Garde" w:hAnsi="ITC Avant Garde"/>
          <w:bCs/>
          <w:sz w:val="21"/>
          <w:szCs w:val="21"/>
        </w:rPr>
        <w:t xml:space="preserve"> el ubicado en </w:t>
      </w:r>
      <w:r w:rsidR="00DF04A9" w:rsidRPr="00161964">
        <w:rPr>
          <w:rFonts w:ascii="ITC Avant Garde" w:hAnsi="ITC Avant Garde"/>
          <w:bCs/>
          <w:sz w:val="21"/>
          <w:szCs w:val="21"/>
        </w:rPr>
        <w:t xml:space="preserve">Calle Venustiano Carranza número 601, Colonia Obrera, C. P. 31350, </w:t>
      </w:r>
      <w:r w:rsidR="00DC5C02" w:rsidRPr="00161964">
        <w:rPr>
          <w:rFonts w:ascii="ITC Avant Garde" w:hAnsi="ITC Avant Garde"/>
          <w:bCs/>
          <w:sz w:val="21"/>
          <w:szCs w:val="21"/>
        </w:rPr>
        <w:t>C</w:t>
      </w:r>
      <w:r w:rsidR="00AF67A8" w:rsidRPr="00161964">
        <w:rPr>
          <w:rFonts w:ascii="ITC Avant Garde" w:hAnsi="ITC Avant Garde"/>
          <w:bCs/>
          <w:sz w:val="21"/>
          <w:szCs w:val="21"/>
        </w:rPr>
        <w:t>hihuahua</w:t>
      </w:r>
      <w:r w:rsidR="00DC5C02" w:rsidRPr="00161964">
        <w:rPr>
          <w:rFonts w:ascii="ITC Avant Garde" w:hAnsi="ITC Avant Garde"/>
          <w:bCs/>
          <w:sz w:val="21"/>
          <w:szCs w:val="21"/>
        </w:rPr>
        <w:t>, Chihuahua</w:t>
      </w:r>
      <w:r w:rsidRPr="00161964">
        <w:rPr>
          <w:rFonts w:ascii="ITC Avant Garde" w:hAnsi="ITC Avant Garde"/>
          <w:bCs/>
          <w:sz w:val="21"/>
          <w:szCs w:val="21"/>
        </w:rPr>
        <w:t xml:space="preserve">, acreditándolo mediante la copia simple de </w:t>
      </w:r>
      <w:r w:rsidR="00AF67A8" w:rsidRPr="00161964">
        <w:rPr>
          <w:rFonts w:ascii="ITC Avant Garde" w:hAnsi="ITC Avant Garde"/>
          <w:bCs/>
          <w:sz w:val="21"/>
          <w:szCs w:val="21"/>
        </w:rPr>
        <w:t xml:space="preserve">la </w:t>
      </w:r>
      <w:r w:rsidR="00DD05CD" w:rsidRPr="00161964">
        <w:rPr>
          <w:rFonts w:ascii="ITC Avant Garde" w:hAnsi="ITC Avant Garde"/>
          <w:bCs/>
          <w:sz w:val="21"/>
          <w:szCs w:val="21"/>
        </w:rPr>
        <w:t>Cédula</w:t>
      </w:r>
      <w:r w:rsidR="00AF67A8" w:rsidRPr="00161964">
        <w:rPr>
          <w:rFonts w:ascii="ITC Avant Garde" w:hAnsi="ITC Avant Garde"/>
          <w:bCs/>
          <w:sz w:val="21"/>
          <w:szCs w:val="21"/>
        </w:rPr>
        <w:t xml:space="preserve"> de </w:t>
      </w:r>
      <w:r w:rsidR="00DD05CD" w:rsidRPr="00161964">
        <w:rPr>
          <w:rFonts w:ascii="ITC Avant Garde" w:hAnsi="ITC Avant Garde"/>
          <w:bCs/>
          <w:sz w:val="21"/>
          <w:szCs w:val="21"/>
        </w:rPr>
        <w:t xml:space="preserve">Identificación Fiscal </w:t>
      </w:r>
      <w:r w:rsidR="0097356A" w:rsidRPr="00161964">
        <w:rPr>
          <w:rFonts w:ascii="ITC Avant Garde" w:hAnsi="ITC Avant Garde"/>
          <w:bCs/>
          <w:sz w:val="21"/>
          <w:szCs w:val="21"/>
        </w:rPr>
        <w:t>del Gobierno del E</w:t>
      </w:r>
      <w:r w:rsidR="00AF67A8" w:rsidRPr="00161964">
        <w:rPr>
          <w:rFonts w:ascii="ITC Avant Garde" w:hAnsi="ITC Avant Garde"/>
          <w:bCs/>
          <w:sz w:val="21"/>
          <w:szCs w:val="21"/>
        </w:rPr>
        <w:t xml:space="preserve">stado de Chihuahua, </w:t>
      </w:r>
      <w:r w:rsidRPr="00161964">
        <w:rPr>
          <w:rFonts w:ascii="ITC Avant Garde" w:hAnsi="ITC Avant Garde"/>
          <w:bCs/>
          <w:sz w:val="21"/>
          <w:szCs w:val="21"/>
        </w:rPr>
        <w:t>por lo que se considera que con la información proporcionada se acredita el domicilio del tercero en el territorio nacional.</w:t>
      </w:r>
    </w:p>
    <w:p w14:paraId="1F6D59DB" w14:textId="77777777" w:rsidR="005200AA" w:rsidRDefault="001A1229" w:rsidP="004841C3">
      <w:pPr>
        <w:pStyle w:val="Prrafodelista"/>
        <w:numPr>
          <w:ilvl w:val="0"/>
          <w:numId w:val="9"/>
        </w:numPr>
        <w:spacing w:before="240" w:after="240"/>
        <w:jc w:val="both"/>
        <w:rPr>
          <w:rFonts w:ascii="ITC Avant Garde" w:hAnsi="ITC Avant Garde"/>
          <w:bCs/>
          <w:sz w:val="21"/>
          <w:szCs w:val="21"/>
        </w:rPr>
      </w:pPr>
      <w:r w:rsidRPr="00161964">
        <w:rPr>
          <w:rFonts w:ascii="ITC Avant Garde" w:hAnsi="ITC Avant Garde"/>
          <w:b/>
          <w:bCs/>
          <w:sz w:val="21"/>
          <w:szCs w:val="21"/>
        </w:rPr>
        <w:t>Fracción III, carácter del tercero a quien se brindará el acceso.-</w:t>
      </w:r>
      <w:r w:rsidR="00CA765B" w:rsidRPr="00161964">
        <w:rPr>
          <w:rFonts w:ascii="ITC Avant Garde" w:hAnsi="ITC Avant Garde"/>
          <w:bCs/>
          <w:sz w:val="21"/>
          <w:szCs w:val="21"/>
        </w:rPr>
        <w:t xml:space="preserve"> </w:t>
      </w:r>
      <w:r w:rsidR="00530D6A" w:rsidRPr="00161964">
        <w:rPr>
          <w:rFonts w:ascii="ITC Avant Garde" w:hAnsi="ITC Avant Garde"/>
          <w:bCs/>
          <w:sz w:val="21"/>
          <w:szCs w:val="21"/>
        </w:rPr>
        <w:t xml:space="preserve">El Concesionario acredita que la Coordinación de Comunicación Social del Gobierno del Estado de Chihuahua, en su calidad de tercero a quien se brindará el acceso </w:t>
      </w:r>
      <w:r w:rsidR="00530D6A" w:rsidRPr="00161964">
        <w:rPr>
          <w:rFonts w:ascii="ITC Avant Garde" w:eastAsia="ITC Avant Garde" w:hAnsi="ITC Avant Garde" w:cs="ITC Avant Garde"/>
          <w:sz w:val="21"/>
          <w:szCs w:val="21"/>
        </w:rPr>
        <w:t>a un canal de programación</w:t>
      </w:r>
      <w:r w:rsidR="00530D6A" w:rsidRPr="00161964">
        <w:rPr>
          <w:rFonts w:ascii="ITC Avant Garde" w:hAnsi="ITC Avant Garde"/>
          <w:bCs/>
          <w:sz w:val="21"/>
          <w:szCs w:val="21"/>
        </w:rPr>
        <w:t>, tiene el carácter de Programador Nacional en términos del artículo 36 de la Ley Orgánica del Poder Ejecutivo del Estado de Chihuahua, así como los artículos 1, 2 fracción III, 3, 4, 5 y 23 del Reglamento Interior de la Coordinación de Comunicación Social.</w:t>
      </w:r>
    </w:p>
    <w:p w14:paraId="0B9A74CC" w14:textId="77777777" w:rsidR="005200AA" w:rsidRDefault="001A1229" w:rsidP="004841C3">
      <w:pPr>
        <w:pStyle w:val="Prrafodelista"/>
        <w:numPr>
          <w:ilvl w:val="0"/>
          <w:numId w:val="9"/>
        </w:numPr>
        <w:spacing w:before="240" w:after="240"/>
        <w:jc w:val="both"/>
        <w:rPr>
          <w:rFonts w:ascii="ITC Avant Garde" w:hAnsi="ITC Avant Garde"/>
          <w:bCs/>
          <w:sz w:val="21"/>
          <w:szCs w:val="21"/>
        </w:rPr>
      </w:pPr>
      <w:r w:rsidRPr="00161964">
        <w:rPr>
          <w:rFonts w:ascii="ITC Avant Garde" w:hAnsi="ITC Avant Garde"/>
          <w:b/>
          <w:bCs/>
          <w:sz w:val="21"/>
          <w:szCs w:val="21"/>
        </w:rPr>
        <w:t>Fracción IV, identidad y alcances del representante legal, el cual deberá contar con poderes suficientes para obligarse y responder de las obligaciones del tercero en términos del artículo 163 de la Ley.-</w:t>
      </w:r>
      <w:r w:rsidRPr="00161964">
        <w:rPr>
          <w:rFonts w:ascii="ITC Avant Garde" w:hAnsi="ITC Avant Garde"/>
          <w:bCs/>
          <w:sz w:val="21"/>
          <w:szCs w:val="21"/>
        </w:rPr>
        <w:t xml:space="preserve"> El Concesionario acredita la identidad y alcances del representante legal </w:t>
      </w:r>
      <w:r w:rsidR="00162E1B" w:rsidRPr="00161964">
        <w:rPr>
          <w:rFonts w:ascii="ITC Avant Garde" w:hAnsi="ITC Avant Garde"/>
          <w:bCs/>
          <w:sz w:val="21"/>
          <w:szCs w:val="21"/>
        </w:rPr>
        <w:t>de la Coordinación de Comunicación Social del Gobierno del Estado de Chihuahua</w:t>
      </w:r>
      <w:r w:rsidR="00843852" w:rsidRPr="00161964">
        <w:rPr>
          <w:rFonts w:ascii="ITC Avant Garde" w:hAnsi="ITC Avant Garde"/>
          <w:bCs/>
          <w:sz w:val="21"/>
          <w:szCs w:val="21"/>
        </w:rPr>
        <w:t xml:space="preserve"> </w:t>
      </w:r>
      <w:r w:rsidRPr="00161964">
        <w:rPr>
          <w:rFonts w:ascii="ITC Avant Garde" w:hAnsi="ITC Avant Garde"/>
          <w:bCs/>
          <w:sz w:val="21"/>
          <w:szCs w:val="21"/>
        </w:rPr>
        <w:t xml:space="preserve">con el </w:t>
      </w:r>
      <w:r w:rsidR="00843852" w:rsidRPr="00161964">
        <w:rPr>
          <w:rFonts w:ascii="ITC Avant Garde" w:hAnsi="ITC Avant Garde"/>
          <w:bCs/>
          <w:sz w:val="21"/>
          <w:szCs w:val="21"/>
        </w:rPr>
        <w:t>nombramiento</w:t>
      </w:r>
      <w:r w:rsidR="00AF7776" w:rsidRPr="00161964">
        <w:rPr>
          <w:rFonts w:ascii="ITC Avant Garde" w:hAnsi="ITC Avant Garde"/>
          <w:bCs/>
          <w:sz w:val="21"/>
          <w:szCs w:val="21"/>
        </w:rPr>
        <w:t xml:space="preserve"> </w:t>
      </w:r>
      <w:r w:rsidR="00AE197B" w:rsidRPr="00161964">
        <w:rPr>
          <w:rFonts w:ascii="ITC Avant Garde" w:hAnsi="ITC Avant Garde"/>
          <w:bCs/>
          <w:sz w:val="21"/>
          <w:szCs w:val="21"/>
        </w:rPr>
        <w:t>emitido</w:t>
      </w:r>
      <w:r w:rsidR="00AF7776" w:rsidRPr="00161964">
        <w:rPr>
          <w:rFonts w:ascii="ITC Avant Garde" w:hAnsi="ITC Avant Garde"/>
          <w:bCs/>
          <w:sz w:val="21"/>
          <w:szCs w:val="21"/>
        </w:rPr>
        <w:t xml:space="preserve"> por el Gobernador Constitucional del </w:t>
      </w:r>
      <w:r w:rsidR="0097356A" w:rsidRPr="00161964">
        <w:rPr>
          <w:rFonts w:ascii="ITC Avant Garde" w:hAnsi="ITC Avant Garde"/>
          <w:bCs/>
          <w:sz w:val="21"/>
          <w:szCs w:val="21"/>
        </w:rPr>
        <w:t>E</w:t>
      </w:r>
      <w:r w:rsidR="00AF7776" w:rsidRPr="00161964">
        <w:rPr>
          <w:rFonts w:ascii="ITC Avant Garde" w:hAnsi="ITC Avant Garde"/>
          <w:bCs/>
          <w:sz w:val="21"/>
          <w:szCs w:val="21"/>
        </w:rPr>
        <w:t>stado de Chihuahua</w:t>
      </w:r>
      <w:r w:rsidR="00D9331C" w:rsidRPr="00161964">
        <w:rPr>
          <w:rFonts w:ascii="ITC Avant Garde" w:hAnsi="ITC Avant Garde"/>
          <w:bCs/>
          <w:sz w:val="21"/>
          <w:szCs w:val="21"/>
        </w:rPr>
        <w:t>,</w:t>
      </w:r>
      <w:r w:rsidR="00835385" w:rsidRPr="00161964">
        <w:rPr>
          <w:rFonts w:ascii="ITC Avant Garde" w:hAnsi="ITC Avant Garde"/>
          <w:bCs/>
          <w:sz w:val="21"/>
          <w:szCs w:val="21"/>
        </w:rPr>
        <w:t xml:space="preserve"> mediante el cual designa al </w:t>
      </w:r>
      <w:r w:rsidR="00AF7776" w:rsidRPr="00161964">
        <w:rPr>
          <w:rFonts w:ascii="ITC Avant Garde" w:hAnsi="ITC Avant Garde"/>
          <w:bCs/>
          <w:sz w:val="21"/>
          <w:szCs w:val="21"/>
        </w:rPr>
        <w:t>C.</w:t>
      </w:r>
      <w:r w:rsidR="005B7F77" w:rsidRPr="00161964">
        <w:rPr>
          <w:rFonts w:ascii="ITC Avant Garde" w:hAnsi="ITC Avant Garde"/>
          <w:bCs/>
          <w:sz w:val="21"/>
          <w:szCs w:val="21"/>
        </w:rPr>
        <w:t xml:space="preserve"> Jesús Antonio </w:t>
      </w:r>
      <w:r w:rsidR="00835385" w:rsidRPr="00161964">
        <w:rPr>
          <w:rFonts w:ascii="ITC Avant Garde" w:hAnsi="ITC Avant Garde"/>
          <w:bCs/>
          <w:sz w:val="21"/>
          <w:szCs w:val="21"/>
        </w:rPr>
        <w:t xml:space="preserve">Pinedo </w:t>
      </w:r>
      <w:r w:rsidR="005B7F77" w:rsidRPr="00161964">
        <w:rPr>
          <w:rFonts w:ascii="ITC Avant Garde" w:hAnsi="ITC Avant Garde"/>
          <w:bCs/>
          <w:sz w:val="21"/>
          <w:szCs w:val="21"/>
        </w:rPr>
        <w:t>Cornejo</w:t>
      </w:r>
      <w:r w:rsidR="00D9331C" w:rsidRPr="00161964">
        <w:rPr>
          <w:rFonts w:ascii="ITC Avant Garde" w:hAnsi="ITC Avant Garde"/>
          <w:bCs/>
          <w:sz w:val="21"/>
          <w:szCs w:val="21"/>
        </w:rPr>
        <w:t>,</w:t>
      </w:r>
      <w:r w:rsidR="00843852" w:rsidRPr="00161964">
        <w:rPr>
          <w:rFonts w:ascii="ITC Avant Garde" w:hAnsi="ITC Avant Garde"/>
          <w:bCs/>
          <w:sz w:val="21"/>
          <w:szCs w:val="21"/>
        </w:rPr>
        <w:t xml:space="preserve"> </w:t>
      </w:r>
      <w:r w:rsidR="00D9331C" w:rsidRPr="00161964">
        <w:rPr>
          <w:rFonts w:ascii="ITC Avant Garde" w:hAnsi="ITC Avant Garde"/>
          <w:bCs/>
          <w:sz w:val="21"/>
          <w:szCs w:val="21"/>
        </w:rPr>
        <w:t>como</w:t>
      </w:r>
      <w:r w:rsidR="00843852" w:rsidRPr="00161964">
        <w:rPr>
          <w:rFonts w:ascii="ITC Avant Garde" w:hAnsi="ITC Avant Garde"/>
          <w:bCs/>
          <w:sz w:val="21"/>
          <w:szCs w:val="21"/>
        </w:rPr>
        <w:t xml:space="preserve"> Coordinador de Comunicación Social</w:t>
      </w:r>
      <w:r w:rsidRPr="00161964">
        <w:rPr>
          <w:rFonts w:ascii="ITC Avant Garde" w:hAnsi="ITC Avant Garde"/>
          <w:bCs/>
          <w:sz w:val="21"/>
          <w:szCs w:val="21"/>
        </w:rPr>
        <w:t>,</w:t>
      </w:r>
      <w:r w:rsidR="00EE6DF1" w:rsidRPr="00161964">
        <w:rPr>
          <w:rFonts w:ascii="ITC Avant Garde" w:hAnsi="ITC Avant Garde"/>
          <w:bCs/>
          <w:sz w:val="21"/>
          <w:szCs w:val="21"/>
        </w:rPr>
        <w:t xml:space="preserve"> </w:t>
      </w:r>
      <w:r w:rsidR="00843852" w:rsidRPr="00161964">
        <w:rPr>
          <w:rFonts w:ascii="ITC Avant Garde" w:hAnsi="ITC Avant Garde"/>
          <w:bCs/>
          <w:sz w:val="21"/>
          <w:szCs w:val="21"/>
        </w:rPr>
        <w:t xml:space="preserve">en términos </w:t>
      </w:r>
      <w:r w:rsidR="00843852" w:rsidRPr="00161964">
        <w:rPr>
          <w:rFonts w:ascii="ITC Avant Garde" w:hAnsi="ITC Avant Garde"/>
          <w:bCs/>
          <w:sz w:val="21"/>
          <w:szCs w:val="21"/>
        </w:rPr>
        <w:lastRenderedPageBreak/>
        <w:t xml:space="preserve">del artículo 36 de la Ley Orgánica del Poder Ejecutivo del </w:t>
      </w:r>
      <w:r w:rsidR="005B7F77" w:rsidRPr="00161964">
        <w:rPr>
          <w:rFonts w:ascii="ITC Avant Garde" w:hAnsi="ITC Avant Garde"/>
          <w:bCs/>
          <w:sz w:val="21"/>
          <w:szCs w:val="21"/>
        </w:rPr>
        <w:t>Estado de Chihuahua</w:t>
      </w:r>
      <w:r w:rsidR="00835385" w:rsidRPr="00161964">
        <w:rPr>
          <w:rFonts w:ascii="ITC Avant Garde" w:hAnsi="ITC Avant Garde"/>
          <w:bCs/>
          <w:sz w:val="21"/>
          <w:szCs w:val="21"/>
        </w:rPr>
        <w:t xml:space="preserve"> y </w:t>
      </w:r>
      <w:r w:rsidR="00AE197B" w:rsidRPr="00161964">
        <w:rPr>
          <w:rFonts w:ascii="ITC Avant Garde" w:hAnsi="ITC Avant Garde"/>
          <w:bCs/>
          <w:sz w:val="21"/>
          <w:szCs w:val="21"/>
        </w:rPr>
        <w:t>3, 4 fracción I, 5, 6</w:t>
      </w:r>
      <w:r w:rsidR="00843852" w:rsidRPr="00161964">
        <w:rPr>
          <w:rFonts w:ascii="ITC Avant Garde" w:hAnsi="ITC Avant Garde"/>
          <w:bCs/>
          <w:sz w:val="21"/>
          <w:szCs w:val="21"/>
        </w:rPr>
        <w:t xml:space="preserve"> </w:t>
      </w:r>
      <w:r w:rsidR="00AE197B" w:rsidRPr="00161964">
        <w:rPr>
          <w:rFonts w:ascii="ITC Avant Garde" w:hAnsi="ITC Avant Garde"/>
          <w:bCs/>
          <w:sz w:val="21"/>
          <w:szCs w:val="21"/>
        </w:rPr>
        <w:t xml:space="preserve">y 7 </w:t>
      </w:r>
      <w:r w:rsidR="00843852" w:rsidRPr="00161964">
        <w:rPr>
          <w:rFonts w:ascii="ITC Avant Garde" w:hAnsi="ITC Avant Garde"/>
          <w:bCs/>
          <w:sz w:val="21"/>
          <w:szCs w:val="21"/>
        </w:rPr>
        <w:t>del Reglamento Interior de la Coordinación de Comunicación Social</w:t>
      </w:r>
      <w:r w:rsidR="00EE6DF1" w:rsidRPr="00161964">
        <w:rPr>
          <w:rFonts w:ascii="ITC Avant Garde" w:hAnsi="ITC Avant Garde"/>
          <w:bCs/>
          <w:sz w:val="21"/>
          <w:szCs w:val="21"/>
        </w:rPr>
        <w:t>, con lo que se acredita la personalidad jurídica y facultades del mismo.</w:t>
      </w:r>
    </w:p>
    <w:p w14:paraId="1747428E" w14:textId="77777777" w:rsidR="005200AA" w:rsidRDefault="00EE6DF1" w:rsidP="004841C3">
      <w:pPr>
        <w:pStyle w:val="Prrafodelista"/>
        <w:spacing w:before="240" w:after="240"/>
        <w:ind w:left="720"/>
        <w:jc w:val="both"/>
        <w:rPr>
          <w:rFonts w:ascii="ITC Avant Garde" w:hAnsi="ITC Avant Garde"/>
          <w:bCs/>
          <w:sz w:val="21"/>
          <w:szCs w:val="21"/>
        </w:rPr>
      </w:pPr>
      <w:r w:rsidRPr="0041574E">
        <w:rPr>
          <w:rFonts w:ascii="ITC Avant Garde" w:hAnsi="ITC Avant Garde"/>
          <w:bCs/>
          <w:sz w:val="21"/>
          <w:szCs w:val="21"/>
        </w:rPr>
        <w:t xml:space="preserve">Asimismo, el Concesionario anexa </w:t>
      </w:r>
      <w:r w:rsidR="00AE197B" w:rsidRPr="0041574E">
        <w:rPr>
          <w:rFonts w:ascii="ITC Avant Garde" w:hAnsi="ITC Avant Garde"/>
          <w:bCs/>
          <w:sz w:val="21"/>
          <w:szCs w:val="21"/>
        </w:rPr>
        <w:t xml:space="preserve">copia </w:t>
      </w:r>
      <w:r w:rsidRPr="0041574E">
        <w:rPr>
          <w:rFonts w:ascii="ITC Avant Garde" w:hAnsi="ITC Avant Garde"/>
          <w:bCs/>
          <w:sz w:val="21"/>
          <w:szCs w:val="21"/>
        </w:rPr>
        <w:t xml:space="preserve">simple </w:t>
      </w:r>
      <w:r w:rsidR="00AE197B" w:rsidRPr="0041574E">
        <w:rPr>
          <w:rFonts w:ascii="ITC Avant Garde" w:hAnsi="ITC Avant Garde"/>
          <w:bCs/>
          <w:sz w:val="21"/>
          <w:szCs w:val="21"/>
        </w:rPr>
        <w:t>de</w:t>
      </w:r>
      <w:r w:rsidRPr="0041574E">
        <w:rPr>
          <w:rFonts w:ascii="ITC Avant Garde" w:hAnsi="ITC Avant Garde"/>
          <w:bCs/>
          <w:sz w:val="21"/>
          <w:szCs w:val="21"/>
        </w:rPr>
        <w:t xml:space="preserve">l </w:t>
      </w:r>
      <w:r w:rsidR="00AE197B" w:rsidRPr="0041574E">
        <w:rPr>
          <w:rFonts w:ascii="ITC Avant Garde" w:hAnsi="ITC Avant Garde"/>
          <w:bCs/>
          <w:sz w:val="21"/>
          <w:szCs w:val="21"/>
        </w:rPr>
        <w:t>pasaporte</w:t>
      </w:r>
      <w:r w:rsidR="00B12C91" w:rsidRPr="0041574E">
        <w:rPr>
          <w:rFonts w:ascii="ITC Avant Garde" w:hAnsi="ITC Avant Garde"/>
          <w:bCs/>
          <w:sz w:val="21"/>
          <w:szCs w:val="21"/>
        </w:rPr>
        <w:t>, expedido por la Secretarí</w:t>
      </w:r>
      <w:r w:rsidR="00AE197B" w:rsidRPr="0041574E">
        <w:rPr>
          <w:rFonts w:ascii="ITC Avant Garde" w:hAnsi="ITC Avant Garde"/>
          <w:bCs/>
          <w:sz w:val="21"/>
          <w:szCs w:val="21"/>
        </w:rPr>
        <w:t xml:space="preserve">a de Relaciones Exteriores </w:t>
      </w:r>
      <w:r w:rsidRPr="0041574E">
        <w:rPr>
          <w:rFonts w:ascii="ITC Avant Garde" w:hAnsi="ITC Avant Garde"/>
          <w:bCs/>
          <w:sz w:val="21"/>
          <w:szCs w:val="21"/>
        </w:rPr>
        <w:t xml:space="preserve">a favor del C. Jesús Antonio </w:t>
      </w:r>
      <w:r w:rsidR="00835385" w:rsidRPr="0041574E">
        <w:rPr>
          <w:rFonts w:ascii="ITC Avant Garde" w:hAnsi="ITC Avant Garde"/>
          <w:bCs/>
          <w:sz w:val="21"/>
          <w:szCs w:val="21"/>
        </w:rPr>
        <w:t xml:space="preserve">Pinedo </w:t>
      </w:r>
      <w:r w:rsidRPr="0041574E">
        <w:rPr>
          <w:rFonts w:ascii="ITC Avant Garde" w:hAnsi="ITC Avant Garde"/>
          <w:bCs/>
          <w:sz w:val="21"/>
          <w:szCs w:val="21"/>
        </w:rPr>
        <w:t xml:space="preserve">Cornejo, </w:t>
      </w:r>
      <w:r w:rsidR="00FF568C" w:rsidRPr="0041574E">
        <w:rPr>
          <w:rFonts w:ascii="ITC Avant Garde" w:hAnsi="ITC Avant Garde"/>
          <w:bCs/>
          <w:sz w:val="21"/>
          <w:szCs w:val="21"/>
        </w:rPr>
        <w:t>quien,</w:t>
      </w:r>
      <w:r w:rsidRPr="0041574E">
        <w:rPr>
          <w:rFonts w:ascii="ITC Avant Garde" w:hAnsi="ITC Avant Garde"/>
          <w:bCs/>
          <w:sz w:val="21"/>
          <w:szCs w:val="21"/>
        </w:rPr>
        <w:t xml:space="preserve"> en su calidad de Coordinador de Comunicación</w:t>
      </w:r>
      <w:r w:rsidRPr="00161964">
        <w:rPr>
          <w:rFonts w:ascii="ITC Avant Garde" w:hAnsi="ITC Avant Garde"/>
          <w:bCs/>
          <w:sz w:val="21"/>
          <w:szCs w:val="21"/>
        </w:rPr>
        <w:t xml:space="preserve"> Social del Gobierno del Estado de Chihuahua, cuenta con facultades suficientes para obligarse y responder de las obligaciones del tercero en términos del artículo 163 de la Ley.</w:t>
      </w:r>
    </w:p>
    <w:p w14:paraId="2178E272" w14:textId="77777777" w:rsidR="005200AA" w:rsidRDefault="001A1229" w:rsidP="004841C3">
      <w:pPr>
        <w:pStyle w:val="Prrafodelista"/>
        <w:numPr>
          <w:ilvl w:val="0"/>
          <w:numId w:val="9"/>
        </w:numPr>
        <w:spacing w:before="240" w:after="240"/>
        <w:jc w:val="both"/>
        <w:rPr>
          <w:rFonts w:ascii="ITC Avant Garde" w:hAnsi="ITC Avant Garde"/>
          <w:b/>
          <w:bCs/>
          <w:sz w:val="21"/>
          <w:szCs w:val="21"/>
        </w:rPr>
      </w:pPr>
      <w:r w:rsidRPr="00161964">
        <w:rPr>
          <w:rFonts w:ascii="ITC Avant Garde" w:hAnsi="ITC Avant Garde"/>
          <w:b/>
          <w:bCs/>
          <w:sz w:val="21"/>
          <w:szCs w:val="21"/>
        </w:rPr>
        <w:t>Fracción V, exhibir garantía a nombre del tercero o terceros que correspondan para el cumplimiento de las obligaciones derivadas de la autorización.-</w:t>
      </w:r>
      <w:r w:rsidRPr="00161964">
        <w:rPr>
          <w:rFonts w:ascii="ITC Avant Garde" w:hAnsi="ITC Avant Garde"/>
          <w:bCs/>
          <w:sz w:val="21"/>
          <w:szCs w:val="21"/>
        </w:rPr>
        <w:t xml:space="preserve"> El Concesionario informa que </w:t>
      </w:r>
      <w:r w:rsidR="003806ED" w:rsidRPr="00161964">
        <w:rPr>
          <w:rFonts w:ascii="ITC Avant Garde" w:hAnsi="ITC Avant Garde"/>
          <w:bCs/>
          <w:sz w:val="21"/>
          <w:szCs w:val="21"/>
        </w:rPr>
        <w:t>el Gobierno del Estado de Chihuahua, mediante su</w:t>
      </w:r>
      <w:r w:rsidR="00746218" w:rsidRPr="00161964">
        <w:rPr>
          <w:rFonts w:ascii="ITC Avant Garde" w:hAnsi="ITC Avant Garde"/>
          <w:bCs/>
          <w:sz w:val="21"/>
          <w:szCs w:val="21"/>
        </w:rPr>
        <w:t xml:space="preserve"> </w:t>
      </w:r>
      <w:r w:rsidR="00140082" w:rsidRPr="00161964">
        <w:rPr>
          <w:rFonts w:ascii="ITC Avant Garde" w:hAnsi="ITC Avant Garde"/>
          <w:bCs/>
          <w:sz w:val="21"/>
          <w:szCs w:val="21"/>
        </w:rPr>
        <w:t>Coordinación de Comunicación Social</w:t>
      </w:r>
      <w:r w:rsidRPr="00161964">
        <w:rPr>
          <w:rFonts w:ascii="ITC Avant Garde" w:hAnsi="ITC Avant Garde"/>
          <w:bCs/>
          <w:sz w:val="21"/>
          <w:szCs w:val="21"/>
        </w:rPr>
        <w:t>, en su calidad de Ejecutor de Gasto, no es sujeto de exhibición de la garantía prevista en los Lineamientos, esto en términos de los artículos 2, fracción XIII y 56 de la Ley Federal de Presupuesto y Responsabilidad Hacendaria.</w:t>
      </w:r>
    </w:p>
    <w:p w14:paraId="06F2654E" w14:textId="77777777" w:rsidR="005200AA" w:rsidRDefault="00B166F9" w:rsidP="004841C3">
      <w:pPr>
        <w:pStyle w:val="Prrafodelista"/>
        <w:spacing w:before="240" w:after="240"/>
        <w:jc w:val="both"/>
        <w:rPr>
          <w:rFonts w:ascii="ITC Avant Garde" w:hAnsi="ITC Avant Garde" w:cs="Calibri"/>
          <w:sz w:val="21"/>
          <w:szCs w:val="21"/>
        </w:rPr>
      </w:pPr>
      <w:r w:rsidRPr="0041574E">
        <w:rPr>
          <w:rFonts w:ascii="ITC Avant Garde" w:hAnsi="ITC Avant Garde"/>
          <w:bCs/>
          <w:sz w:val="21"/>
          <w:szCs w:val="21"/>
        </w:rPr>
        <w:t>En ese sentido,</w:t>
      </w:r>
      <w:r w:rsidR="0025039E" w:rsidRPr="0041574E">
        <w:rPr>
          <w:rFonts w:ascii="ITC Avant Garde" w:hAnsi="ITC Avant Garde"/>
          <w:bCs/>
          <w:sz w:val="21"/>
          <w:szCs w:val="21"/>
        </w:rPr>
        <w:t xml:space="preserve"> </w:t>
      </w:r>
      <w:r w:rsidR="00CE02F9" w:rsidRPr="0041574E">
        <w:rPr>
          <w:rFonts w:ascii="ITC Avant Garde" w:hAnsi="ITC Avant Garde"/>
          <w:bCs/>
          <w:sz w:val="21"/>
          <w:szCs w:val="21"/>
        </w:rPr>
        <w:t>este Instituto advierte que</w:t>
      </w:r>
      <w:r w:rsidRPr="0041574E">
        <w:rPr>
          <w:rFonts w:ascii="ITC Avant Garde" w:hAnsi="ITC Avant Garde"/>
          <w:bCs/>
          <w:sz w:val="21"/>
          <w:szCs w:val="21"/>
        </w:rPr>
        <w:t>,</w:t>
      </w:r>
      <w:r w:rsidR="0025039E" w:rsidRPr="0041574E">
        <w:rPr>
          <w:rFonts w:ascii="ITC Avant Garde" w:hAnsi="ITC Avant Garde"/>
          <w:bCs/>
          <w:sz w:val="21"/>
          <w:szCs w:val="21"/>
        </w:rPr>
        <w:t xml:space="preserve"> </w:t>
      </w:r>
      <w:r w:rsidR="00CE02F9" w:rsidRPr="0041574E">
        <w:rPr>
          <w:rFonts w:ascii="ITC Avant Garde" w:hAnsi="ITC Avant Garde"/>
          <w:bCs/>
          <w:sz w:val="21"/>
          <w:szCs w:val="21"/>
        </w:rPr>
        <w:t>efectivamente</w:t>
      </w:r>
      <w:r w:rsidR="00854A8C" w:rsidRPr="0041574E">
        <w:rPr>
          <w:rFonts w:ascii="ITC Avant Garde" w:hAnsi="ITC Avant Garde"/>
          <w:bCs/>
          <w:sz w:val="21"/>
          <w:szCs w:val="21"/>
        </w:rPr>
        <w:t xml:space="preserve"> y</w:t>
      </w:r>
      <w:r w:rsidR="00CE02F9" w:rsidRPr="0041574E">
        <w:rPr>
          <w:rFonts w:ascii="ITC Avant Garde" w:hAnsi="ITC Avant Garde"/>
          <w:bCs/>
          <w:sz w:val="21"/>
          <w:szCs w:val="21"/>
        </w:rPr>
        <w:t xml:space="preserve"> dada su naturaleza jurídica, </w:t>
      </w:r>
      <w:r w:rsidRPr="0041574E">
        <w:rPr>
          <w:rFonts w:ascii="ITC Avant Garde" w:hAnsi="ITC Avant Garde"/>
          <w:bCs/>
          <w:sz w:val="21"/>
          <w:szCs w:val="21"/>
        </w:rPr>
        <w:t>la Coordinación de Comunicación Social d</w:t>
      </w:r>
      <w:r w:rsidR="0025039E" w:rsidRPr="0041574E">
        <w:rPr>
          <w:rFonts w:ascii="ITC Avant Garde" w:hAnsi="ITC Avant Garde"/>
          <w:bCs/>
          <w:sz w:val="21"/>
          <w:szCs w:val="21"/>
        </w:rPr>
        <w:t xml:space="preserve">el Gobierno del Estado de Chihuahua, </w:t>
      </w:r>
      <w:r w:rsidR="003806ED" w:rsidRPr="0041574E">
        <w:rPr>
          <w:rFonts w:ascii="ITC Avant Garde" w:hAnsi="ITC Avant Garde"/>
          <w:bCs/>
          <w:sz w:val="21"/>
          <w:szCs w:val="21"/>
        </w:rPr>
        <w:t xml:space="preserve">se </w:t>
      </w:r>
      <w:r w:rsidR="0067221D" w:rsidRPr="0041574E">
        <w:rPr>
          <w:rFonts w:ascii="ITC Avant Garde" w:hAnsi="ITC Avant Garde"/>
          <w:bCs/>
          <w:sz w:val="21"/>
          <w:szCs w:val="21"/>
        </w:rPr>
        <w:t>encuentra</w:t>
      </w:r>
      <w:r w:rsidR="003806ED" w:rsidRPr="0041574E">
        <w:rPr>
          <w:rFonts w:ascii="ITC Avant Garde" w:hAnsi="ITC Avant Garde"/>
          <w:bCs/>
          <w:sz w:val="21"/>
          <w:szCs w:val="21"/>
        </w:rPr>
        <w:t xml:space="preserve"> exenta de exhibir la garant</w:t>
      </w:r>
      <w:r w:rsidR="0067221D" w:rsidRPr="0041574E">
        <w:rPr>
          <w:rFonts w:ascii="ITC Avant Garde" w:hAnsi="ITC Avant Garde"/>
          <w:bCs/>
          <w:sz w:val="21"/>
          <w:szCs w:val="21"/>
        </w:rPr>
        <w:t>ía referida</w:t>
      </w:r>
      <w:r w:rsidR="0025039E" w:rsidRPr="0041574E">
        <w:rPr>
          <w:rFonts w:ascii="ITC Avant Garde" w:hAnsi="ITC Avant Garde"/>
          <w:bCs/>
          <w:sz w:val="21"/>
          <w:szCs w:val="21"/>
        </w:rPr>
        <w:t xml:space="preserve">, </w:t>
      </w:r>
      <w:r w:rsidR="00CE02F9" w:rsidRPr="0041574E">
        <w:rPr>
          <w:rFonts w:ascii="ITC Avant Garde" w:hAnsi="ITC Avant Garde"/>
          <w:bCs/>
          <w:sz w:val="21"/>
          <w:szCs w:val="21"/>
        </w:rPr>
        <w:t>sin embargo</w:t>
      </w:r>
      <w:r w:rsidR="001F1EF4" w:rsidRPr="0041574E">
        <w:rPr>
          <w:rFonts w:ascii="ITC Avant Garde" w:hAnsi="ITC Avant Garde"/>
          <w:bCs/>
          <w:sz w:val="21"/>
          <w:szCs w:val="21"/>
        </w:rPr>
        <w:t>,</w:t>
      </w:r>
      <w:r w:rsidR="00CE02F9" w:rsidRPr="0041574E">
        <w:rPr>
          <w:rFonts w:ascii="ITC Avant Garde" w:hAnsi="ITC Avant Garde"/>
          <w:bCs/>
          <w:sz w:val="21"/>
          <w:szCs w:val="21"/>
        </w:rPr>
        <w:t xml:space="preserve"> </w:t>
      </w:r>
      <w:r w:rsidRPr="0041574E">
        <w:rPr>
          <w:rFonts w:ascii="ITC Avant Garde" w:hAnsi="ITC Avant Garde"/>
          <w:bCs/>
          <w:sz w:val="21"/>
          <w:szCs w:val="21"/>
        </w:rPr>
        <w:t>es importante precisar que</w:t>
      </w:r>
      <w:r w:rsidR="00CE02F9" w:rsidRPr="0041574E">
        <w:rPr>
          <w:rFonts w:ascii="ITC Avant Garde" w:hAnsi="ITC Avant Garde"/>
          <w:bCs/>
          <w:sz w:val="21"/>
          <w:szCs w:val="21"/>
        </w:rPr>
        <w:t xml:space="preserve"> lo anterior, es así </w:t>
      </w:r>
      <w:r w:rsidR="00CE02F9" w:rsidRPr="0041574E">
        <w:rPr>
          <w:rFonts w:ascii="ITC Avant Garde" w:hAnsi="ITC Avant Garde" w:cs="Calibri"/>
          <w:sz w:val="21"/>
          <w:szCs w:val="21"/>
        </w:rPr>
        <w:t>con</w:t>
      </w:r>
      <w:r w:rsidR="00854A8C" w:rsidRPr="0041574E">
        <w:rPr>
          <w:rFonts w:ascii="ITC Avant Garde" w:hAnsi="ITC Avant Garde" w:cs="Calibri"/>
          <w:sz w:val="21"/>
          <w:szCs w:val="21"/>
        </w:rPr>
        <w:t xml:space="preserve">forme </w:t>
      </w:r>
      <w:r w:rsidR="00CE02F9" w:rsidRPr="0041574E">
        <w:rPr>
          <w:rFonts w:ascii="ITC Avant Garde" w:hAnsi="ITC Avant Garde" w:cs="Calibri"/>
          <w:sz w:val="21"/>
          <w:szCs w:val="21"/>
        </w:rPr>
        <w:t>el artículo 4 del</w:t>
      </w:r>
      <w:r w:rsidR="00CE02F9" w:rsidRPr="0041574E">
        <w:rPr>
          <w:rFonts w:ascii="ITC Avant Garde" w:hAnsi="ITC Avant Garde" w:cs="Arial"/>
          <w:bCs/>
          <w:sz w:val="21"/>
          <w:szCs w:val="21"/>
        </w:rPr>
        <w:t xml:space="preserve"> Código Federal de Procedimientos Civiles</w:t>
      </w:r>
      <w:r w:rsidR="00CE02F9" w:rsidRPr="0041574E">
        <w:rPr>
          <w:rFonts w:ascii="ITC Avant Garde" w:hAnsi="ITC Avant Garde" w:cs="Calibri"/>
          <w:sz w:val="21"/>
          <w:szCs w:val="21"/>
        </w:rPr>
        <w:t>, de aplicación supletoria a la materia</w:t>
      </w:r>
      <w:r w:rsidR="00530D6A" w:rsidRPr="0041574E">
        <w:rPr>
          <w:rFonts w:ascii="ITC Avant Garde" w:hAnsi="ITC Avant Garde" w:cs="Calibri"/>
          <w:sz w:val="21"/>
          <w:szCs w:val="21"/>
        </w:rPr>
        <w:t>,</w:t>
      </w:r>
      <w:r w:rsidR="00CE02F9" w:rsidRPr="0041574E">
        <w:rPr>
          <w:rFonts w:ascii="ITC Avant Garde" w:hAnsi="ITC Avant Garde" w:cs="Calibri"/>
          <w:sz w:val="21"/>
          <w:szCs w:val="21"/>
        </w:rPr>
        <w:t xml:space="preserve"> en términos del artículo </w:t>
      </w:r>
      <w:r w:rsidR="00854A8C" w:rsidRPr="0041574E">
        <w:rPr>
          <w:rFonts w:ascii="ITC Avant Garde" w:hAnsi="ITC Avant Garde" w:cs="Calibri"/>
          <w:sz w:val="21"/>
          <w:szCs w:val="21"/>
        </w:rPr>
        <w:t>6, fracción VII de la Ley.</w:t>
      </w:r>
    </w:p>
    <w:p w14:paraId="53E47505" w14:textId="77777777" w:rsidR="005200AA" w:rsidRDefault="001A1229" w:rsidP="004841C3">
      <w:pPr>
        <w:pStyle w:val="Prrafodelista"/>
        <w:numPr>
          <w:ilvl w:val="0"/>
          <w:numId w:val="9"/>
        </w:numPr>
        <w:spacing w:before="240" w:after="240"/>
        <w:jc w:val="both"/>
        <w:rPr>
          <w:rFonts w:ascii="ITC Avant Garde" w:hAnsi="ITC Avant Garde"/>
          <w:b/>
          <w:bCs/>
          <w:sz w:val="21"/>
          <w:szCs w:val="21"/>
        </w:rPr>
      </w:pPr>
      <w:r w:rsidRPr="00161964">
        <w:rPr>
          <w:rFonts w:ascii="ITC Avant Garde" w:hAnsi="ITC Avant Garde"/>
          <w:b/>
          <w:bCs/>
          <w:sz w:val="21"/>
          <w:szCs w:val="21"/>
        </w:rPr>
        <w:t>Fracción VI, exponer de forma clara, transparente y suficiente las razones que haya tenido para definir libremente a qué tercero pretende otorgar acceso.-</w:t>
      </w:r>
      <w:r w:rsidRPr="00161964">
        <w:rPr>
          <w:rFonts w:ascii="ITC Avant Garde" w:hAnsi="ITC Avant Garde"/>
          <w:bCs/>
          <w:sz w:val="21"/>
          <w:szCs w:val="21"/>
        </w:rPr>
        <w:t xml:space="preserve"> El Concesionario indica en </w:t>
      </w:r>
      <w:r w:rsidR="0056589B" w:rsidRPr="00161964">
        <w:rPr>
          <w:rFonts w:ascii="ITC Avant Garde" w:hAnsi="ITC Avant Garde"/>
          <w:bCs/>
          <w:sz w:val="21"/>
          <w:szCs w:val="21"/>
        </w:rPr>
        <w:t>el</w:t>
      </w:r>
      <w:r w:rsidRPr="00161964">
        <w:rPr>
          <w:rFonts w:ascii="ITC Avant Garde" w:eastAsia="ITC Avant Garde" w:hAnsi="ITC Avant Garde" w:cs="ITC Avant Garde"/>
          <w:sz w:val="21"/>
          <w:szCs w:val="21"/>
        </w:rPr>
        <w:t xml:space="preserve"> </w:t>
      </w:r>
      <w:r w:rsidR="0056589B" w:rsidRPr="00161964">
        <w:rPr>
          <w:rFonts w:ascii="ITC Avant Garde" w:eastAsia="ITC Avant Garde" w:hAnsi="ITC Avant Garde" w:cs="ITC Avant Garde"/>
          <w:sz w:val="21"/>
          <w:szCs w:val="21"/>
        </w:rPr>
        <w:t>escrito</w:t>
      </w:r>
      <w:r w:rsidRPr="00161964">
        <w:rPr>
          <w:rFonts w:ascii="ITC Avant Garde" w:eastAsia="ITC Avant Garde" w:hAnsi="ITC Avant Garde" w:cs="ITC Avant Garde"/>
          <w:sz w:val="21"/>
          <w:szCs w:val="21"/>
        </w:rPr>
        <w:t xml:space="preserve"> referido en el </w:t>
      </w:r>
      <w:r w:rsidR="0016400A" w:rsidRPr="00161964">
        <w:rPr>
          <w:rFonts w:ascii="ITC Avant Garde" w:eastAsia="ITC Avant Garde" w:hAnsi="ITC Avant Garde" w:cs="ITC Avant Garde"/>
          <w:sz w:val="21"/>
          <w:szCs w:val="21"/>
        </w:rPr>
        <w:t>antecedente X</w:t>
      </w:r>
      <w:r w:rsidR="00886C62" w:rsidRPr="00161964">
        <w:rPr>
          <w:rFonts w:ascii="ITC Avant Garde" w:eastAsia="ITC Avant Garde" w:hAnsi="ITC Avant Garde" w:cs="ITC Avant Garde"/>
          <w:sz w:val="21"/>
          <w:szCs w:val="21"/>
        </w:rPr>
        <w:t>V</w:t>
      </w:r>
      <w:r w:rsidRPr="00161964">
        <w:rPr>
          <w:rFonts w:ascii="ITC Avant Garde" w:hAnsi="ITC Avant Garde"/>
          <w:bCs/>
          <w:sz w:val="21"/>
          <w:szCs w:val="21"/>
        </w:rPr>
        <w:t xml:space="preserve">, lo siguiente: </w:t>
      </w:r>
    </w:p>
    <w:p w14:paraId="6C5A2262" w14:textId="1C25095A" w:rsidR="00530D6A" w:rsidRPr="00F1676C" w:rsidRDefault="00530D6A" w:rsidP="004841C3">
      <w:pPr>
        <w:pStyle w:val="Prrafodelista"/>
        <w:spacing w:before="240"/>
        <w:ind w:left="1418" w:right="1072"/>
        <w:jc w:val="both"/>
        <w:rPr>
          <w:rFonts w:ascii="ITC Avant Garde" w:hAnsi="ITC Avant Garde"/>
          <w:bCs/>
          <w:i/>
          <w:sz w:val="21"/>
          <w:szCs w:val="21"/>
        </w:rPr>
      </w:pPr>
      <w:r w:rsidRPr="00F1676C">
        <w:rPr>
          <w:rFonts w:ascii="ITC Avant Garde" w:hAnsi="ITC Avant Garde"/>
          <w:bCs/>
          <w:i/>
          <w:sz w:val="21"/>
          <w:szCs w:val="21"/>
        </w:rPr>
        <w:t>“...Mi representada manifiesta que determinó brindar a la Coordinación de Comunicación Social del Gobierno del Estado de Chihuahua, el acceso como tercero en el canal de programación 3.3, toda vez que, derivado de su autorización de acceso a la Multiprogramación, dicha Coordinación de Comunicación Social le solicitó el acceso a su capacidad en multiprogramación, a fin de cumplir con sus atribuciones establecidas en el Reglamento Interior de la Coordinación de Comunicación Social con relación a la Ley Orgánica del Poder Ejecutivo del Estado de Chihuahua; para llevar a los chihuahuenses una señal con un contenido informativo y cultural, contribuyendo así con uno de los ejes rectores planteados dentro del Plan Estatal de Desarrollo 2017-2021; consecuentemente CADENA TRES I, S.A. DE C.V., aceptó una alianza estratégica para colaborar con ese propósito de gran alcance social, dada su reciente presencia en esa entidad, así como, brindar al Gobierno del Estado una oportunidad factible de establecer un canal de programación sin fines de lucro.</w:t>
      </w:r>
    </w:p>
    <w:p w14:paraId="49FD34A4" w14:textId="77777777" w:rsidR="005200AA" w:rsidRDefault="00530D6A" w:rsidP="004841C3">
      <w:pPr>
        <w:pStyle w:val="Prrafodelista"/>
        <w:spacing w:after="240"/>
        <w:ind w:left="1418"/>
        <w:jc w:val="both"/>
        <w:rPr>
          <w:rFonts w:ascii="ITC Avant Garde" w:hAnsi="ITC Avant Garde"/>
          <w:bCs/>
          <w:i/>
          <w:sz w:val="21"/>
          <w:szCs w:val="21"/>
        </w:rPr>
      </w:pPr>
      <w:r w:rsidRPr="00F1676C">
        <w:rPr>
          <w:rFonts w:ascii="ITC Avant Garde" w:hAnsi="ITC Avant Garde"/>
          <w:bCs/>
          <w:i/>
          <w:sz w:val="21"/>
          <w:szCs w:val="21"/>
        </w:rPr>
        <w:t>…"</w:t>
      </w:r>
    </w:p>
    <w:p w14:paraId="573DDCC0" w14:textId="77777777" w:rsidR="005200AA" w:rsidRDefault="001A1229" w:rsidP="004841C3">
      <w:pPr>
        <w:pStyle w:val="Prrafodelista"/>
        <w:spacing w:before="240" w:after="240"/>
        <w:ind w:left="720"/>
        <w:jc w:val="both"/>
        <w:rPr>
          <w:rFonts w:ascii="ITC Avant Garde" w:hAnsi="ITC Avant Garde"/>
          <w:bCs/>
          <w:sz w:val="21"/>
          <w:szCs w:val="21"/>
        </w:rPr>
      </w:pPr>
      <w:r w:rsidRPr="00161964">
        <w:rPr>
          <w:rFonts w:ascii="ITC Avant Garde" w:hAnsi="ITC Avant Garde"/>
          <w:bCs/>
          <w:sz w:val="21"/>
          <w:szCs w:val="21"/>
        </w:rPr>
        <w:lastRenderedPageBreak/>
        <w:t>Cabe mencionar que en relación al requisito contenido en el artículo 22 de los Lineamientos, el Concesionario indica que no ha recibido solicitudes de acceso a canales de multiprogramación por parte de otros terceros, por lo cual, la única solicitud que recibió fue la de</w:t>
      </w:r>
      <w:r w:rsidR="00DD0DB3" w:rsidRPr="00161964">
        <w:rPr>
          <w:rFonts w:ascii="ITC Avant Garde" w:hAnsi="ITC Avant Garde"/>
          <w:bCs/>
          <w:sz w:val="21"/>
          <w:szCs w:val="21"/>
        </w:rPr>
        <w:t xml:space="preserve"> la Coordinación de Comunicación Social del Gobierno del Estado de Chihuahua</w:t>
      </w:r>
      <w:r w:rsidRPr="00161964">
        <w:rPr>
          <w:rFonts w:ascii="ITC Avant Garde" w:hAnsi="ITC Avant Garde"/>
          <w:bCs/>
          <w:sz w:val="21"/>
          <w:szCs w:val="21"/>
        </w:rPr>
        <w:t>.</w:t>
      </w:r>
    </w:p>
    <w:p w14:paraId="7955096F" w14:textId="77777777" w:rsidR="005200AA" w:rsidRDefault="00393C0A" w:rsidP="004841C3">
      <w:pPr>
        <w:pStyle w:val="Prrafodelista"/>
        <w:numPr>
          <w:ilvl w:val="0"/>
          <w:numId w:val="5"/>
        </w:numPr>
        <w:autoSpaceDE w:val="0"/>
        <w:autoSpaceDN w:val="0"/>
        <w:adjustRightInd w:val="0"/>
        <w:spacing w:before="240" w:after="240"/>
        <w:jc w:val="both"/>
        <w:rPr>
          <w:rFonts w:ascii="ITC Avant Garde" w:hAnsi="ITC Avant Garde" w:cs="Arial"/>
          <w:b/>
          <w:kern w:val="1"/>
          <w:sz w:val="21"/>
          <w:szCs w:val="21"/>
          <w:lang w:eastAsia="ar-SA"/>
        </w:rPr>
      </w:pPr>
      <w:r w:rsidRPr="00161964">
        <w:rPr>
          <w:rFonts w:ascii="ITC Avant Garde" w:hAnsi="ITC Avant Garde" w:cs="Arial"/>
          <w:b/>
          <w:kern w:val="1"/>
          <w:sz w:val="21"/>
          <w:szCs w:val="21"/>
          <w:lang w:eastAsia="ar-SA"/>
        </w:rPr>
        <w:t>Opinión UCE</w:t>
      </w:r>
    </w:p>
    <w:p w14:paraId="1B8E0C7C" w14:textId="77777777" w:rsidR="005200AA" w:rsidRDefault="005B1BFE" w:rsidP="004841C3">
      <w:pPr>
        <w:autoSpaceDE w:val="0"/>
        <w:autoSpaceDN w:val="0"/>
        <w:adjustRightInd w:val="0"/>
        <w:spacing w:before="240" w:after="240" w:line="240" w:lineRule="auto"/>
        <w:jc w:val="both"/>
        <w:rPr>
          <w:rFonts w:ascii="ITC Avant Garde" w:hAnsi="ITC Avant Garde" w:cs="Arial"/>
          <w:kern w:val="1"/>
          <w:sz w:val="21"/>
          <w:szCs w:val="21"/>
          <w:lang w:eastAsia="ar-SA"/>
        </w:rPr>
      </w:pPr>
      <w:r w:rsidRPr="00161964">
        <w:rPr>
          <w:rFonts w:ascii="ITC Avant Garde" w:hAnsi="ITC Avant Garde"/>
          <w:bCs/>
          <w:sz w:val="21"/>
          <w:szCs w:val="21"/>
        </w:rPr>
        <w:t xml:space="preserve">La UCE, </w:t>
      </w:r>
      <w:r w:rsidRPr="00161964">
        <w:rPr>
          <w:rFonts w:ascii="ITC Avant Garde" w:hAnsi="ITC Avant Garde" w:cs="Arial"/>
          <w:kern w:val="1"/>
          <w:sz w:val="21"/>
          <w:szCs w:val="21"/>
          <w:lang w:eastAsia="ar-SA"/>
        </w:rPr>
        <w:t xml:space="preserve">a través del oficio </w:t>
      </w:r>
      <w:r w:rsidR="00A0086E" w:rsidRPr="00161964">
        <w:rPr>
          <w:rFonts w:ascii="ITC Avant Garde" w:hAnsi="ITC Avant Garde" w:cs="Arial"/>
          <w:b/>
          <w:kern w:val="1"/>
          <w:sz w:val="21"/>
          <w:szCs w:val="21"/>
          <w:lang w:eastAsia="ar-SA"/>
        </w:rPr>
        <w:t>IFT/226/UCE/DG-COEC/</w:t>
      </w:r>
      <w:r w:rsidR="00B63F89" w:rsidRPr="00161964">
        <w:rPr>
          <w:rFonts w:ascii="ITC Avant Garde" w:hAnsi="ITC Avant Garde" w:cs="Arial"/>
          <w:b/>
          <w:kern w:val="1"/>
          <w:sz w:val="21"/>
          <w:szCs w:val="21"/>
          <w:lang w:eastAsia="ar-SA"/>
        </w:rPr>
        <w:t>041</w:t>
      </w:r>
      <w:r w:rsidR="00FE437E" w:rsidRPr="00161964">
        <w:rPr>
          <w:rFonts w:ascii="ITC Avant Garde" w:hAnsi="ITC Avant Garde" w:cs="Arial"/>
          <w:b/>
          <w:kern w:val="1"/>
          <w:sz w:val="21"/>
          <w:szCs w:val="21"/>
          <w:lang w:eastAsia="ar-SA"/>
        </w:rPr>
        <w:t>/2018</w:t>
      </w:r>
      <w:r w:rsidRPr="00161964">
        <w:rPr>
          <w:rFonts w:ascii="ITC Avant Garde" w:hAnsi="ITC Avant Garde" w:cs="Arial"/>
          <w:b/>
          <w:kern w:val="1"/>
          <w:sz w:val="21"/>
          <w:szCs w:val="21"/>
          <w:lang w:eastAsia="ar-SA"/>
        </w:rPr>
        <w:t xml:space="preserve"> </w:t>
      </w:r>
      <w:r w:rsidRPr="00161964">
        <w:rPr>
          <w:rFonts w:ascii="ITC Avant Garde" w:hAnsi="ITC Avant Garde" w:cs="Arial"/>
          <w:kern w:val="1"/>
          <w:sz w:val="21"/>
          <w:szCs w:val="21"/>
          <w:lang w:eastAsia="ar-SA"/>
        </w:rPr>
        <w:t xml:space="preserve">de </w:t>
      </w:r>
      <w:r w:rsidR="00B63F89" w:rsidRPr="00161964">
        <w:rPr>
          <w:rFonts w:ascii="ITC Avant Garde" w:hAnsi="ITC Avant Garde" w:cs="Arial"/>
          <w:kern w:val="1"/>
          <w:sz w:val="21"/>
          <w:szCs w:val="21"/>
          <w:lang w:eastAsia="ar-SA"/>
        </w:rPr>
        <w:t>20</w:t>
      </w:r>
      <w:r w:rsidR="004750B7" w:rsidRPr="00161964">
        <w:rPr>
          <w:rFonts w:ascii="ITC Avant Garde" w:hAnsi="ITC Avant Garde" w:cs="Arial"/>
          <w:kern w:val="1"/>
          <w:sz w:val="21"/>
          <w:szCs w:val="21"/>
          <w:lang w:eastAsia="ar-SA"/>
        </w:rPr>
        <w:t xml:space="preserve"> </w:t>
      </w:r>
      <w:r w:rsidRPr="00161964">
        <w:rPr>
          <w:rFonts w:ascii="ITC Avant Garde" w:hAnsi="ITC Avant Garde" w:cs="Arial"/>
          <w:kern w:val="1"/>
          <w:sz w:val="21"/>
          <w:szCs w:val="21"/>
          <w:lang w:eastAsia="ar-SA"/>
        </w:rPr>
        <w:t xml:space="preserve">de </w:t>
      </w:r>
      <w:r w:rsidR="00E67BB8" w:rsidRPr="00161964">
        <w:rPr>
          <w:rFonts w:ascii="ITC Avant Garde" w:hAnsi="ITC Avant Garde" w:cs="Arial"/>
          <w:kern w:val="1"/>
          <w:sz w:val="21"/>
          <w:szCs w:val="21"/>
          <w:lang w:eastAsia="ar-SA"/>
        </w:rPr>
        <w:t>abril</w:t>
      </w:r>
      <w:r w:rsidR="004750B7" w:rsidRPr="00161964">
        <w:rPr>
          <w:rFonts w:ascii="ITC Avant Garde" w:hAnsi="ITC Avant Garde" w:cs="Arial"/>
          <w:kern w:val="1"/>
          <w:sz w:val="21"/>
          <w:szCs w:val="21"/>
          <w:lang w:eastAsia="ar-SA"/>
        </w:rPr>
        <w:t xml:space="preserve"> </w:t>
      </w:r>
      <w:r w:rsidRPr="00161964">
        <w:rPr>
          <w:rFonts w:ascii="ITC Avant Garde" w:hAnsi="ITC Avant Garde" w:cs="Arial"/>
          <w:kern w:val="1"/>
          <w:sz w:val="21"/>
          <w:szCs w:val="21"/>
          <w:lang w:eastAsia="ar-SA"/>
        </w:rPr>
        <w:t xml:space="preserve">de </w:t>
      </w:r>
      <w:r w:rsidR="00674937" w:rsidRPr="00161964">
        <w:rPr>
          <w:rFonts w:ascii="ITC Avant Garde" w:hAnsi="ITC Avant Garde" w:cs="Arial"/>
          <w:kern w:val="1"/>
          <w:sz w:val="21"/>
          <w:szCs w:val="21"/>
          <w:lang w:eastAsia="ar-SA"/>
        </w:rPr>
        <w:t>2018</w:t>
      </w:r>
      <w:r w:rsidRPr="00161964">
        <w:rPr>
          <w:rFonts w:ascii="ITC Avant Garde" w:hAnsi="ITC Avant Garde" w:cs="Arial"/>
          <w:kern w:val="1"/>
          <w:sz w:val="21"/>
          <w:szCs w:val="21"/>
          <w:lang w:eastAsia="ar-SA"/>
        </w:rPr>
        <w:t xml:space="preserve">, remitió opinión favorable respecto de la Solicitud de Multiprogramación, precisando lo siguiente: </w:t>
      </w:r>
    </w:p>
    <w:p w14:paraId="272C03F8" w14:textId="4E57DB8A" w:rsidR="00AA76A4" w:rsidRPr="00B42919" w:rsidRDefault="00AA76A4" w:rsidP="004841C3">
      <w:pPr>
        <w:autoSpaceDE w:val="0"/>
        <w:autoSpaceDN w:val="0"/>
        <w:adjustRightInd w:val="0"/>
        <w:spacing w:before="240" w:after="0" w:line="240" w:lineRule="auto"/>
        <w:ind w:left="1418" w:right="1072"/>
        <w:jc w:val="both"/>
        <w:rPr>
          <w:rFonts w:ascii="ITC Avant Garde" w:eastAsia="Times New Roman" w:hAnsi="ITC Avant Garde"/>
          <w:bCs/>
          <w:i/>
          <w:iCs/>
          <w:sz w:val="21"/>
          <w:szCs w:val="21"/>
          <w:lang w:val="es-ES" w:eastAsia="es-ES"/>
        </w:rPr>
      </w:pPr>
      <w:r w:rsidRPr="00B42919">
        <w:rPr>
          <w:rFonts w:ascii="ITC Avant Garde" w:eastAsia="Times New Roman" w:hAnsi="ITC Avant Garde"/>
          <w:bCs/>
          <w:i/>
          <w:sz w:val="21"/>
          <w:szCs w:val="21"/>
          <w:lang w:val="es-ES" w:eastAsia="es-ES"/>
        </w:rPr>
        <w:t>“</w:t>
      </w:r>
      <w:r w:rsidRPr="00B42919">
        <w:rPr>
          <w:rFonts w:ascii="ITC Avant Garde" w:eastAsia="Times New Roman" w:hAnsi="ITC Avant Garde"/>
          <w:bCs/>
          <w:i/>
          <w:iCs/>
          <w:sz w:val="21"/>
          <w:szCs w:val="21"/>
          <w:lang w:val="es-ES" w:eastAsia="es-ES"/>
        </w:rPr>
        <w:t xml:space="preserve">… </w:t>
      </w:r>
    </w:p>
    <w:p w14:paraId="119F82B0" w14:textId="77777777" w:rsidR="005200AA" w:rsidRDefault="00A0086E" w:rsidP="004841C3">
      <w:pPr>
        <w:pStyle w:val="Prrafodelista"/>
        <w:numPr>
          <w:ilvl w:val="2"/>
          <w:numId w:val="5"/>
        </w:numPr>
        <w:autoSpaceDE w:val="0"/>
        <w:autoSpaceDN w:val="0"/>
        <w:adjustRightInd w:val="0"/>
        <w:spacing w:after="240"/>
        <w:ind w:right="1072"/>
        <w:jc w:val="both"/>
        <w:rPr>
          <w:rFonts w:ascii="ITC Avant Garde" w:hAnsi="ITC Avant Garde"/>
          <w:bCs/>
          <w:i/>
          <w:iCs/>
          <w:sz w:val="21"/>
          <w:szCs w:val="21"/>
        </w:rPr>
      </w:pPr>
      <w:r w:rsidRPr="00B42919">
        <w:rPr>
          <w:rFonts w:ascii="ITC Avant Garde" w:hAnsi="ITC Avant Garde"/>
          <w:bCs/>
          <w:i/>
          <w:iCs/>
          <w:sz w:val="21"/>
          <w:szCs w:val="21"/>
        </w:rPr>
        <w:t xml:space="preserve">Consideraciones </w:t>
      </w:r>
    </w:p>
    <w:p w14:paraId="5E3D7752" w14:textId="77777777" w:rsidR="005200AA" w:rsidRDefault="00147BAB" w:rsidP="004841C3">
      <w:pPr>
        <w:pStyle w:val="Prrafodelista"/>
        <w:numPr>
          <w:ilvl w:val="0"/>
          <w:numId w:val="14"/>
        </w:numPr>
        <w:autoSpaceDE w:val="0"/>
        <w:autoSpaceDN w:val="0"/>
        <w:adjustRightInd w:val="0"/>
        <w:spacing w:before="240" w:after="240"/>
        <w:ind w:right="1070"/>
        <w:jc w:val="both"/>
        <w:rPr>
          <w:rFonts w:ascii="ITC Avant Garde" w:hAnsi="ITC Avant Garde"/>
          <w:bCs/>
          <w:i/>
          <w:iCs/>
          <w:sz w:val="21"/>
          <w:szCs w:val="21"/>
        </w:rPr>
      </w:pPr>
      <w:r w:rsidRPr="00B42919">
        <w:rPr>
          <w:rFonts w:ascii="ITC Avant Garde" w:hAnsi="ITC Avant Garde"/>
          <w:bCs/>
          <w:i/>
          <w:iCs/>
          <w:sz w:val="21"/>
          <w:szCs w:val="21"/>
        </w:rPr>
        <w:t>A diferencia de los contenidos que proveen los concesionarios comerciales que ofrecen el servicio de televisión radiodifundida, el “Canal 16”, que se pretende incluir, tiene contenido cultural e informativo, sin fines de lucro, provisto por la Coordinación de Comunicación Social del Gobierno del Estado de Chihuahua, para el cumplimiento de sus fines y atribuciones.</w:t>
      </w:r>
    </w:p>
    <w:p w14:paraId="5B6180F0" w14:textId="77777777" w:rsidR="005200AA" w:rsidRDefault="00851BEE" w:rsidP="004841C3">
      <w:pPr>
        <w:pStyle w:val="Prrafodelista"/>
        <w:numPr>
          <w:ilvl w:val="0"/>
          <w:numId w:val="14"/>
        </w:numPr>
        <w:autoSpaceDE w:val="0"/>
        <w:autoSpaceDN w:val="0"/>
        <w:adjustRightInd w:val="0"/>
        <w:spacing w:before="240" w:after="240"/>
        <w:ind w:right="1070"/>
        <w:jc w:val="both"/>
        <w:rPr>
          <w:rFonts w:ascii="ITC Avant Garde" w:hAnsi="ITC Avant Garde"/>
          <w:bCs/>
          <w:i/>
          <w:iCs/>
          <w:sz w:val="21"/>
          <w:szCs w:val="21"/>
        </w:rPr>
      </w:pPr>
      <w:r w:rsidRPr="00B42919">
        <w:rPr>
          <w:rFonts w:ascii="ITC Avant Garde" w:hAnsi="ITC Avant Garde"/>
          <w:bCs/>
          <w:i/>
          <w:iCs/>
          <w:sz w:val="21"/>
          <w:szCs w:val="21"/>
        </w:rPr>
        <w:t>En caso de autorizarse la Solicitud, no se incrementará la concentración de frecuencias, toda vez que la multiprogramación se realiza dentro de los 6 MHz del canal de transmisión concesionado.</w:t>
      </w:r>
    </w:p>
    <w:p w14:paraId="768F8332" w14:textId="77777777" w:rsidR="005200AA" w:rsidRDefault="00851BEE" w:rsidP="004841C3">
      <w:pPr>
        <w:pStyle w:val="Prrafodelista"/>
        <w:numPr>
          <w:ilvl w:val="0"/>
          <w:numId w:val="14"/>
        </w:numPr>
        <w:autoSpaceDE w:val="0"/>
        <w:autoSpaceDN w:val="0"/>
        <w:adjustRightInd w:val="0"/>
        <w:spacing w:before="240" w:after="240"/>
        <w:ind w:right="1070"/>
        <w:jc w:val="both"/>
        <w:rPr>
          <w:rFonts w:ascii="ITC Avant Garde" w:hAnsi="ITC Avant Garde"/>
          <w:bCs/>
          <w:i/>
          <w:iCs/>
          <w:sz w:val="21"/>
          <w:szCs w:val="21"/>
        </w:rPr>
      </w:pPr>
      <w:r w:rsidRPr="00B42919">
        <w:rPr>
          <w:rFonts w:ascii="ITC Avant Garde" w:hAnsi="ITC Avant Garde"/>
          <w:bCs/>
          <w:i/>
          <w:iCs/>
          <w:sz w:val="21"/>
          <w:szCs w:val="21"/>
        </w:rPr>
        <w:t>En esta localidad existe espectro disponible. En ese contexto: i) la Unidad de Espectro Radioeléctrico informó que en la localidad existe espectro radioeléctrico suficiente para instalar 9 estaciones nuevas de televisión.</w:t>
      </w:r>
      <w:r w:rsidR="00D81C84" w:rsidRPr="00B42919">
        <w:rPr>
          <w:rStyle w:val="Refdenotaalpie"/>
          <w:rFonts w:ascii="ITC Avant Garde" w:hAnsi="ITC Avant Garde"/>
          <w:bCs/>
          <w:i/>
          <w:iCs/>
          <w:sz w:val="21"/>
          <w:szCs w:val="21"/>
        </w:rPr>
        <w:footnoteReference w:id="2"/>
      </w:r>
      <w:r w:rsidRPr="00B42919">
        <w:rPr>
          <w:rFonts w:ascii="ITC Avant Garde" w:hAnsi="ITC Avant Garde"/>
          <w:bCs/>
          <w:i/>
          <w:iCs/>
          <w:sz w:val="21"/>
          <w:szCs w:val="21"/>
        </w:rPr>
        <w:t xml:space="preserve"> Sin embargo, no se ha identificado interés por frecuencias por parte de agentes económicos en el mercado de televisión comercial. Así, la autorización de la solicitud no restringe las posibilidades de acceder a espectro radioeléctrico por parte de otros agentes económicos.</w:t>
      </w:r>
    </w:p>
    <w:p w14:paraId="3FC8B562" w14:textId="77777777" w:rsidR="005200AA" w:rsidRDefault="00851BEE" w:rsidP="004841C3">
      <w:pPr>
        <w:autoSpaceDE w:val="0"/>
        <w:autoSpaceDN w:val="0"/>
        <w:adjustRightInd w:val="0"/>
        <w:spacing w:before="240" w:after="240" w:line="240" w:lineRule="auto"/>
        <w:ind w:left="1416" w:right="1070"/>
        <w:jc w:val="both"/>
        <w:rPr>
          <w:rFonts w:ascii="ITC Avant Garde" w:hAnsi="ITC Avant Garde"/>
          <w:bCs/>
          <w:i/>
          <w:iCs/>
          <w:sz w:val="21"/>
          <w:szCs w:val="21"/>
        </w:rPr>
      </w:pPr>
      <w:r w:rsidRPr="00B42919">
        <w:rPr>
          <w:rFonts w:ascii="ITC Avant Garde" w:hAnsi="ITC Avant Garde"/>
          <w:bCs/>
          <w:i/>
          <w:iCs/>
          <w:sz w:val="21"/>
          <w:szCs w:val="21"/>
        </w:rPr>
        <w:t>Finalmente, en caso de resultar favorable la solicitud, la misma conllevaría los siguientes beneficios:</w:t>
      </w:r>
    </w:p>
    <w:p w14:paraId="58639A72" w14:textId="77777777" w:rsidR="005200AA" w:rsidRDefault="00D81C84" w:rsidP="004841C3">
      <w:pPr>
        <w:pStyle w:val="Prrafodelista"/>
        <w:numPr>
          <w:ilvl w:val="0"/>
          <w:numId w:val="13"/>
        </w:numPr>
        <w:autoSpaceDE w:val="0"/>
        <w:autoSpaceDN w:val="0"/>
        <w:adjustRightInd w:val="0"/>
        <w:spacing w:before="240" w:after="240"/>
        <w:ind w:left="1985" w:right="1070" w:hanging="283"/>
        <w:jc w:val="both"/>
        <w:rPr>
          <w:rFonts w:ascii="ITC Avant Garde" w:hAnsi="ITC Avant Garde"/>
          <w:bCs/>
          <w:i/>
          <w:iCs/>
          <w:sz w:val="21"/>
          <w:szCs w:val="21"/>
        </w:rPr>
      </w:pPr>
      <w:r w:rsidRPr="00B42919">
        <w:rPr>
          <w:rFonts w:ascii="ITC Avant Garde" w:hAnsi="ITC Avant Garde"/>
          <w:bCs/>
          <w:i/>
          <w:iCs/>
          <w:sz w:val="21"/>
          <w:szCs w:val="21"/>
        </w:rPr>
        <w:t>La expansión en el número de canales de programación que se transmiten en la localidad.</w:t>
      </w:r>
    </w:p>
    <w:p w14:paraId="3BFD04C9" w14:textId="77777777" w:rsidR="005200AA" w:rsidRDefault="00D81C84" w:rsidP="004841C3">
      <w:pPr>
        <w:pStyle w:val="Prrafodelista"/>
        <w:numPr>
          <w:ilvl w:val="0"/>
          <w:numId w:val="13"/>
        </w:numPr>
        <w:autoSpaceDE w:val="0"/>
        <w:autoSpaceDN w:val="0"/>
        <w:adjustRightInd w:val="0"/>
        <w:spacing w:before="240" w:after="240"/>
        <w:ind w:left="1985" w:right="1070" w:hanging="283"/>
        <w:jc w:val="both"/>
        <w:rPr>
          <w:rFonts w:ascii="ITC Avant Garde" w:hAnsi="ITC Avant Garde"/>
          <w:bCs/>
          <w:i/>
          <w:iCs/>
          <w:sz w:val="21"/>
          <w:szCs w:val="21"/>
        </w:rPr>
      </w:pPr>
      <w:r w:rsidRPr="00B42919">
        <w:rPr>
          <w:rFonts w:ascii="ITC Avant Garde" w:hAnsi="ITC Avant Garde"/>
          <w:bCs/>
          <w:i/>
          <w:iCs/>
          <w:sz w:val="21"/>
          <w:szCs w:val="21"/>
        </w:rPr>
        <w:t>Un uso más eficiente del espectro radioeléctrico.</w:t>
      </w:r>
    </w:p>
    <w:p w14:paraId="3AD1A404" w14:textId="77777777" w:rsidR="005200AA" w:rsidRDefault="00D81C84" w:rsidP="004841C3">
      <w:pPr>
        <w:pStyle w:val="Prrafodelista"/>
        <w:numPr>
          <w:ilvl w:val="0"/>
          <w:numId w:val="13"/>
        </w:numPr>
        <w:autoSpaceDE w:val="0"/>
        <w:autoSpaceDN w:val="0"/>
        <w:adjustRightInd w:val="0"/>
        <w:spacing w:before="240" w:after="240"/>
        <w:ind w:left="1985" w:right="1070" w:hanging="283"/>
        <w:jc w:val="both"/>
        <w:rPr>
          <w:rFonts w:ascii="ITC Avant Garde" w:hAnsi="ITC Avant Garde"/>
          <w:bCs/>
          <w:i/>
          <w:iCs/>
          <w:sz w:val="21"/>
          <w:szCs w:val="21"/>
        </w:rPr>
      </w:pPr>
      <w:r w:rsidRPr="00B42919">
        <w:rPr>
          <w:rFonts w:ascii="ITC Avant Garde" w:hAnsi="ITC Avant Garde"/>
          <w:bCs/>
          <w:i/>
          <w:iCs/>
          <w:sz w:val="21"/>
          <w:szCs w:val="21"/>
        </w:rPr>
        <w:lastRenderedPageBreak/>
        <w:t>Las audiencias tendrían acceso a contenidos que actualmente no están disponibles en la zona de cobertura.</w:t>
      </w:r>
    </w:p>
    <w:p w14:paraId="3FCE8D81" w14:textId="77777777" w:rsidR="005200AA" w:rsidRDefault="00AA76A4" w:rsidP="004841C3">
      <w:pPr>
        <w:autoSpaceDE w:val="0"/>
        <w:autoSpaceDN w:val="0"/>
        <w:adjustRightInd w:val="0"/>
        <w:spacing w:before="240" w:after="240" w:line="240" w:lineRule="auto"/>
        <w:ind w:left="1418" w:right="1070"/>
        <w:jc w:val="both"/>
        <w:rPr>
          <w:rFonts w:ascii="ITC Avant Garde" w:eastAsia="Times New Roman" w:hAnsi="ITC Avant Garde"/>
          <w:bCs/>
          <w:i/>
          <w:iCs/>
          <w:sz w:val="21"/>
          <w:szCs w:val="21"/>
          <w:lang w:val="es-ES" w:eastAsia="es-ES"/>
        </w:rPr>
      </w:pPr>
      <w:r w:rsidRPr="00B42919">
        <w:rPr>
          <w:rFonts w:ascii="ITC Avant Garde" w:eastAsia="Times New Roman" w:hAnsi="ITC Avant Garde"/>
          <w:bCs/>
          <w:i/>
          <w:iCs/>
          <w:sz w:val="21"/>
          <w:szCs w:val="21"/>
          <w:lang w:val="es-ES" w:eastAsia="es-ES"/>
        </w:rPr>
        <w:t>4. OPINIÓN EN MATERIA DE COMPETENCIA ECONÓMICA</w:t>
      </w:r>
    </w:p>
    <w:p w14:paraId="05150B89" w14:textId="77777777" w:rsidR="005200AA" w:rsidRDefault="00D81C84" w:rsidP="004841C3">
      <w:pPr>
        <w:autoSpaceDE w:val="0"/>
        <w:autoSpaceDN w:val="0"/>
        <w:adjustRightInd w:val="0"/>
        <w:spacing w:before="240" w:after="240" w:line="240" w:lineRule="auto"/>
        <w:ind w:left="1418" w:right="1070"/>
        <w:jc w:val="both"/>
        <w:rPr>
          <w:rFonts w:ascii="ITC Avant Garde" w:eastAsia="Times New Roman" w:hAnsi="ITC Avant Garde"/>
          <w:bCs/>
          <w:i/>
          <w:iCs/>
          <w:sz w:val="21"/>
          <w:szCs w:val="21"/>
          <w:lang w:val="es-ES" w:eastAsia="es-ES"/>
        </w:rPr>
      </w:pPr>
      <w:r w:rsidRPr="00B42919">
        <w:rPr>
          <w:rFonts w:ascii="ITC Avant Garde" w:eastAsia="Times New Roman" w:hAnsi="ITC Avant Garde"/>
          <w:bCs/>
          <w:i/>
          <w:iCs/>
          <w:sz w:val="21"/>
          <w:szCs w:val="21"/>
          <w:lang w:val="es-ES" w:eastAsia="es-ES"/>
        </w:rPr>
        <w:t xml:space="preserve">El solicitante no concentra frecuencias del espectro </w:t>
      </w:r>
      <w:r w:rsidR="00AB42B5" w:rsidRPr="00B42919">
        <w:rPr>
          <w:rFonts w:ascii="ITC Avant Garde" w:eastAsia="Times New Roman" w:hAnsi="ITC Avant Garde"/>
          <w:bCs/>
          <w:i/>
          <w:iCs/>
          <w:sz w:val="21"/>
          <w:szCs w:val="21"/>
          <w:lang w:val="es-ES" w:eastAsia="es-ES"/>
        </w:rPr>
        <w:t>radioeléctrico</w:t>
      </w:r>
      <w:r w:rsidRPr="00B42919">
        <w:rPr>
          <w:rFonts w:ascii="ITC Avant Garde" w:eastAsia="Times New Roman" w:hAnsi="ITC Avant Garde"/>
          <w:bCs/>
          <w:i/>
          <w:iCs/>
          <w:sz w:val="21"/>
          <w:szCs w:val="21"/>
          <w:lang w:val="es-ES" w:eastAsia="es-ES"/>
        </w:rPr>
        <w:t xml:space="preserve"> a nivel regional o nacional y la autorización</w:t>
      </w:r>
      <w:r w:rsidR="00AB42B5" w:rsidRPr="00B42919">
        <w:rPr>
          <w:rFonts w:ascii="ITC Avant Garde" w:eastAsia="Times New Roman" w:hAnsi="ITC Avant Garde"/>
          <w:bCs/>
          <w:i/>
          <w:iCs/>
          <w:sz w:val="21"/>
          <w:szCs w:val="21"/>
          <w:lang w:val="es-ES" w:eastAsia="es-ES"/>
        </w:rPr>
        <w:t xml:space="preserve"> de la Solicitud no implica una mayor acumulación de espectro radioeléctrico, por lo que la autorización no afectaría el proceso de competencia o libre concurrencia.</w:t>
      </w:r>
    </w:p>
    <w:p w14:paraId="1F86E075" w14:textId="77777777" w:rsidR="005200AA" w:rsidRDefault="00AA76A4" w:rsidP="004841C3">
      <w:pPr>
        <w:autoSpaceDE w:val="0"/>
        <w:autoSpaceDN w:val="0"/>
        <w:adjustRightInd w:val="0"/>
        <w:spacing w:before="240" w:after="240" w:line="240" w:lineRule="auto"/>
        <w:ind w:left="1418" w:right="1070"/>
        <w:jc w:val="both"/>
        <w:rPr>
          <w:rFonts w:ascii="ITC Avant Garde" w:eastAsia="Times New Roman" w:hAnsi="ITC Avant Garde"/>
          <w:bCs/>
          <w:i/>
          <w:iCs/>
          <w:sz w:val="21"/>
          <w:szCs w:val="21"/>
          <w:lang w:val="es-ES" w:eastAsia="es-ES"/>
        </w:rPr>
      </w:pPr>
      <w:r w:rsidRPr="00B42919">
        <w:rPr>
          <w:rFonts w:ascii="ITC Avant Garde" w:eastAsia="Times New Roman" w:hAnsi="ITC Avant Garde"/>
          <w:bCs/>
          <w:i/>
          <w:iCs/>
          <w:sz w:val="21"/>
          <w:szCs w:val="21"/>
          <w:lang w:val="es-ES" w:eastAsia="es-ES"/>
        </w:rPr>
        <w:t xml:space="preserve">La presente opinión se realiza en materia de competencia y libre concurrencia con el fin de analizar la solicitud de autorización presentada por </w:t>
      </w:r>
      <w:r w:rsidR="00CF42B2" w:rsidRPr="00B42919">
        <w:rPr>
          <w:rFonts w:ascii="ITC Avant Garde" w:eastAsia="Times New Roman" w:hAnsi="ITC Avant Garde"/>
          <w:bCs/>
          <w:i/>
          <w:iCs/>
          <w:sz w:val="21"/>
          <w:szCs w:val="21"/>
          <w:lang w:val="es-ES" w:eastAsia="es-ES"/>
        </w:rPr>
        <w:t xml:space="preserve">Cadena Tres I, S.A. de C.V. </w:t>
      </w:r>
      <w:r w:rsidRPr="00B42919">
        <w:rPr>
          <w:rFonts w:ascii="ITC Avant Garde" w:eastAsia="Times New Roman" w:hAnsi="ITC Avant Garde"/>
          <w:bCs/>
          <w:i/>
          <w:iCs/>
          <w:sz w:val="21"/>
          <w:szCs w:val="21"/>
          <w:lang w:val="es-ES" w:eastAsia="es-ES"/>
        </w:rPr>
        <w:t xml:space="preserve">para </w:t>
      </w:r>
      <w:r w:rsidR="005B59E9" w:rsidRPr="00B42919">
        <w:rPr>
          <w:rFonts w:ascii="ITC Avant Garde" w:eastAsia="Times New Roman" w:hAnsi="ITC Avant Garde"/>
          <w:bCs/>
          <w:i/>
          <w:iCs/>
          <w:sz w:val="21"/>
          <w:szCs w:val="21"/>
          <w:lang w:val="es-ES" w:eastAsia="es-ES"/>
        </w:rPr>
        <w:t>incluir un nuevo canal de programación en</w:t>
      </w:r>
      <w:r w:rsidR="00BB78D8" w:rsidRPr="00B42919">
        <w:rPr>
          <w:rFonts w:ascii="ITC Avant Garde" w:eastAsia="Times New Roman" w:hAnsi="ITC Avant Garde"/>
          <w:bCs/>
          <w:i/>
          <w:iCs/>
          <w:sz w:val="21"/>
          <w:szCs w:val="21"/>
          <w:lang w:val="es-ES" w:eastAsia="es-ES"/>
        </w:rPr>
        <w:t xml:space="preserve"> </w:t>
      </w:r>
      <w:r w:rsidRPr="00B42919">
        <w:rPr>
          <w:rFonts w:ascii="ITC Avant Garde" w:eastAsia="Times New Roman" w:hAnsi="ITC Avant Garde"/>
          <w:bCs/>
          <w:i/>
          <w:iCs/>
          <w:sz w:val="21"/>
          <w:szCs w:val="21"/>
          <w:lang w:val="es-ES" w:eastAsia="es-ES"/>
        </w:rPr>
        <w:t>multiprogramación en la</w:t>
      </w:r>
      <w:r w:rsidR="00AB42B5" w:rsidRPr="00B42919">
        <w:rPr>
          <w:rFonts w:ascii="ITC Avant Garde" w:eastAsia="Times New Roman" w:hAnsi="ITC Avant Garde"/>
          <w:bCs/>
          <w:i/>
          <w:iCs/>
          <w:sz w:val="21"/>
          <w:szCs w:val="21"/>
          <w:lang w:val="es-ES" w:eastAsia="es-ES"/>
        </w:rPr>
        <w:t>s transmisiones de la</w:t>
      </w:r>
      <w:r w:rsidRPr="00B42919">
        <w:rPr>
          <w:rFonts w:ascii="ITC Avant Garde" w:eastAsia="Times New Roman" w:hAnsi="ITC Avant Garde"/>
          <w:bCs/>
          <w:i/>
          <w:iCs/>
          <w:sz w:val="21"/>
          <w:szCs w:val="21"/>
          <w:lang w:val="es-ES" w:eastAsia="es-ES"/>
        </w:rPr>
        <w:t xml:space="preserve"> estación </w:t>
      </w:r>
      <w:r w:rsidR="00AB42B5" w:rsidRPr="00B42919">
        <w:rPr>
          <w:rFonts w:ascii="ITC Avant Garde" w:eastAsia="Times New Roman" w:hAnsi="ITC Avant Garde"/>
          <w:bCs/>
          <w:i/>
          <w:iCs/>
          <w:sz w:val="21"/>
          <w:szCs w:val="21"/>
          <w:lang w:val="es-ES" w:eastAsia="es-ES"/>
        </w:rPr>
        <w:t xml:space="preserve">de televisión </w:t>
      </w:r>
      <w:r w:rsidRPr="00B42919">
        <w:rPr>
          <w:rFonts w:ascii="ITC Avant Garde" w:eastAsia="Times New Roman" w:hAnsi="ITC Avant Garde"/>
          <w:bCs/>
          <w:i/>
          <w:iCs/>
          <w:sz w:val="21"/>
          <w:szCs w:val="21"/>
          <w:lang w:val="es-ES" w:eastAsia="es-ES"/>
        </w:rPr>
        <w:t>con</w:t>
      </w:r>
      <w:r w:rsidRPr="00B42919">
        <w:rPr>
          <w:rFonts w:ascii="ITC Avant Garde" w:eastAsia="Times New Roman" w:hAnsi="ITC Avant Garde"/>
          <w:bCs/>
          <w:i/>
          <w:iCs/>
          <w:sz w:val="21"/>
          <w:szCs w:val="21"/>
          <w:lang w:eastAsia="es-ES"/>
        </w:rPr>
        <w:t xml:space="preserve"> distintivo de llamada </w:t>
      </w:r>
      <w:r w:rsidR="00CD781A" w:rsidRPr="00B42919">
        <w:rPr>
          <w:rFonts w:ascii="ITC Avant Garde" w:eastAsia="Times New Roman" w:hAnsi="ITC Avant Garde"/>
          <w:bCs/>
          <w:i/>
          <w:iCs/>
          <w:sz w:val="21"/>
          <w:szCs w:val="21"/>
          <w:lang w:val="es-ES" w:eastAsia="es-ES"/>
        </w:rPr>
        <w:t>XHCTCH-TDT</w:t>
      </w:r>
      <w:r w:rsidR="00AB42B5" w:rsidRPr="00B42919">
        <w:rPr>
          <w:rFonts w:ascii="ITC Avant Garde" w:eastAsia="Times New Roman" w:hAnsi="ITC Avant Garde"/>
          <w:bCs/>
          <w:i/>
          <w:iCs/>
          <w:sz w:val="21"/>
          <w:szCs w:val="21"/>
          <w:lang w:val="es-ES" w:eastAsia="es-ES"/>
        </w:rPr>
        <w:t>, Canal 29</w:t>
      </w:r>
      <w:r w:rsidR="005B59E9" w:rsidRPr="00B42919">
        <w:rPr>
          <w:rFonts w:ascii="ITC Avant Garde" w:eastAsia="Times New Roman" w:hAnsi="ITC Avant Garde"/>
          <w:bCs/>
          <w:i/>
          <w:iCs/>
          <w:sz w:val="21"/>
          <w:szCs w:val="21"/>
          <w:lang w:val="es-ES" w:eastAsia="es-ES"/>
        </w:rPr>
        <w:t xml:space="preserve">, en </w:t>
      </w:r>
      <w:r w:rsidR="00AB42B5" w:rsidRPr="00B42919">
        <w:rPr>
          <w:rFonts w:ascii="ITC Avant Garde" w:eastAsia="Times New Roman" w:hAnsi="ITC Avant Garde"/>
          <w:bCs/>
          <w:i/>
          <w:iCs/>
          <w:sz w:val="21"/>
          <w:szCs w:val="21"/>
          <w:lang w:val="es-ES" w:eastAsia="es-ES"/>
        </w:rPr>
        <w:t>Chihuahua</w:t>
      </w:r>
      <w:r w:rsidR="003C1F56" w:rsidRPr="00B42919">
        <w:rPr>
          <w:rFonts w:ascii="ITC Avant Garde" w:eastAsia="Times New Roman" w:hAnsi="ITC Avant Garde"/>
          <w:bCs/>
          <w:i/>
          <w:iCs/>
          <w:sz w:val="21"/>
          <w:szCs w:val="21"/>
          <w:lang w:val="es-ES" w:eastAsia="es-ES"/>
        </w:rPr>
        <w:t xml:space="preserve">, </w:t>
      </w:r>
      <w:r w:rsidR="00AB42B5" w:rsidRPr="00B42919">
        <w:rPr>
          <w:rFonts w:ascii="ITC Avant Garde" w:eastAsia="Times New Roman" w:hAnsi="ITC Avant Garde"/>
          <w:bCs/>
          <w:i/>
          <w:iCs/>
          <w:sz w:val="21"/>
          <w:szCs w:val="21"/>
          <w:lang w:val="es-ES" w:eastAsia="es-ES"/>
        </w:rPr>
        <w:t>Chihuahua</w:t>
      </w:r>
      <w:r w:rsidR="005B59E9" w:rsidRPr="00B42919">
        <w:rPr>
          <w:rFonts w:ascii="ITC Avant Garde" w:eastAsia="Times New Roman" w:hAnsi="ITC Avant Garde"/>
          <w:bCs/>
          <w:i/>
          <w:iCs/>
          <w:sz w:val="21"/>
          <w:szCs w:val="21"/>
          <w:lang w:val="es-ES" w:eastAsia="es-ES"/>
        </w:rPr>
        <w:t>.</w:t>
      </w:r>
      <w:r w:rsidRPr="00B42919">
        <w:rPr>
          <w:rFonts w:ascii="ITC Avant Garde" w:eastAsia="Times New Roman" w:hAnsi="ITC Avant Garde"/>
          <w:bCs/>
          <w:i/>
          <w:iCs/>
          <w:sz w:val="21"/>
          <w:szCs w:val="21"/>
          <w:lang w:eastAsia="es-ES"/>
        </w:rPr>
        <w:t xml:space="preserve"> Ello, en atención al oficio IFT/224/UMCA/</w:t>
      </w:r>
      <w:r w:rsidR="00AB42B5" w:rsidRPr="00B42919">
        <w:rPr>
          <w:rFonts w:ascii="ITC Avant Garde" w:eastAsia="Times New Roman" w:hAnsi="ITC Avant Garde"/>
          <w:bCs/>
          <w:i/>
          <w:iCs/>
          <w:sz w:val="21"/>
          <w:szCs w:val="21"/>
          <w:lang w:eastAsia="es-ES"/>
        </w:rPr>
        <w:t>372/2018</w:t>
      </w:r>
      <w:r w:rsidRPr="00B42919">
        <w:rPr>
          <w:rFonts w:ascii="ITC Avant Garde" w:eastAsia="Times New Roman" w:hAnsi="ITC Avant Garde"/>
          <w:bCs/>
          <w:i/>
          <w:iCs/>
          <w:sz w:val="21"/>
          <w:szCs w:val="21"/>
          <w:lang w:eastAsia="es-ES"/>
        </w:rPr>
        <w:t>.</w:t>
      </w:r>
      <w:r w:rsidRPr="00B42919">
        <w:rPr>
          <w:rFonts w:ascii="ITC Avant Garde" w:eastAsia="Times New Roman" w:hAnsi="ITC Avant Garde"/>
          <w:bCs/>
          <w:i/>
          <w:iCs/>
          <w:sz w:val="21"/>
          <w:szCs w:val="21"/>
          <w:lang w:val="es-ES" w:eastAsia="es-ES"/>
        </w:rPr>
        <w:t>”</w:t>
      </w:r>
    </w:p>
    <w:p w14:paraId="6B37C42C" w14:textId="77777777" w:rsidR="005200AA" w:rsidRDefault="00393C0A" w:rsidP="004841C3">
      <w:pPr>
        <w:autoSpaceDE w:val="0"/>
        <w:autoSpaceDN w:val="0"/>
        <w:adjustRightInd w:val="0"/>
        <w:spacing w:before="240" w:after="240" w:line="240" w:lineRule="auto"/>
        <w:jc w:val="both"/>
        <w:rPr>
          <w:rFonts w:ascii="ITC Avant Garde" w:hAnsi="ITC Avant Garde"/>
          <w:bCs/>
        </w:rPr>
      </w:pPr>
      <w:r w:rsidRPr="00B42919">
        <w:rPr>
          <w:rFonts w:ascii="ITC Avant Garde" w:hAnsi="ITC Avant Garde"/>
          <w:bCs/>
        </w:rPr>
        <w:t>Consecuentemente, con la opinión vertida por la UCE, se atiende a lo dispuesto en el artículo 4, inciso a), de los Lineamientos, p</w:t>
      </w:r>
      <w:r w:rsidR="00B93BA5" w:rsidRPr="00B42919">
        <w:rPr>
          <w:rFonts w:ascii="ITC Avant Garde" w:hAnsi="ITC Avant Garde"/>
          <w:bCs/>
        </w:rPr>
        <w:t>ara el trámite y análisis de la solicitud</w:t>
      </w:r>
      <w:r w:rsidRPr="00B42919">
        <w:rPr>
          <w:rFonts w:ascii="ITC Avant Garde" w:hAnsi="ITC Avant Garde"/>
          <w:bCs/>
        </w:rPr>
        <w:t xml:space="preserve"> </w:t>
      </w:r>
      <w:r w:rsidR="00B93BA5" w:rsidRPr="00B42919">
        <w:rPr>
          <w:rFonts w:ascii="ITC Avant Garde" w:hAnsi="ITC Avant Garde"/>
          <w:bCs/>
        </w:rPr>
        <w:t>que nos ocupa</w:t>
      </w:r>
      <w:r w:rsidRPr="00B42919">
        <w:rPr>
          <w:rFonts w:ascii="ITC Avant Garde" w:hAnsi="ITC Avant Garde"/>
          <w:bCs/>
        </w:rPr>
        <w:t>.</w:t>
      </w:r>
    </w:p>
    <w:p w14:paraId="70B21A02" w14:textId="77777777" w:rsidR="005200AA" w:rsidRDefault="00393C0A" w:rsidP="004841C3">
      <w:pPr>
        <w:autoSpaceDE w:val="0"/>
        <w:autoSpaceDN w:val="0"/>
        <w:adjustRightInd w:val="0"/>
        <w:spacing w:before="240" w:after="240" w:line="240" w:lineRule="auto"/>
        <w:jc w:val="both"/>
        <w:rPr>
          <w:rFonts w:ascii="ITC Avant Garde" w:hAnsi="ITC Avant Garde"/>
          <w:bCs/>
        </w:rPr>
      </w:pPr>
      <w:r w:rsidRPr="00B42919">
        <w:rPr>
          <w:rFonts w:ascii="ITC Avant Garde" w:hAnsi="ITC Avant Garde"/>
          <w:bCs/>
        </w:rPr>
        <w:t xml:space="preserve">Por todo lo anterior, se considera lo siguiente: </w:t>
      </w:r>
    </w:p>
    <w:p w14:paraId="469AAAB0" w14:textId="77777777" w:rsidR="005200AA" w:rsidRDefault="00891995" w:rsidP="004841C3">
      <w:pPr>
        <w:pStyle w:val="Prrafodelista"/>
        <w:numPr>
          <w:ilvl w:val="0"/>
          <w:numId w:val="7"/>
        </w:numPr>
        <w:autoSpaceDE w:val="0"/>
        <w:autoSpaceDN w:val="0"/>
        <w:adjustRightInd w:val="0"/>
        <w:spacing w:before="240" w:after="240"/>
        <w:jc w:val="both"/>
        <w:rPr>
          <w:rFonts w:ascii="ITC Avant Garde" w:hAnsi="ITC Avant Garde"/>
          <w:bCs/>
          <w:sz w:val="22"/>
          <w:szCs w:val="22"/>
        </w:rPr>
      </w:pPr>
      <w:r w:rsidRPr="00B42919">
        <w:rPr>
          <w:rFonts w:ascii="ITC Avant Garde" w:hAnsi="ITC Avant Garde"/>
          <w:bCs/>
          <w:sz w:val="22"/>
          <w:szCs w:val="22"/>
        </w:rPr>
        <w:t>El</w:t>
      </w:r>
      <w:r w:rsidRPr="00B42919">
        <w:rPr>
          <w:rFonts w:ascii="ITC Avant Garde" w:hAnsi="ITC Avant Garde"/>
          <w:bCs/>
          <w:sz w:val="22"/>
          <w:szCs w:val="22"/>
          <w:lang w:eastAsia="es-MX"/>
        </w:rPr>
        <w:t xml:space="preserve"> Concesionario</w:t>
      </w:r>
      <w:r w:rsidRPr="00B42919">
        <w:rPr>
          <w:rFonts w:ascii="ITC Avant Garde" w:hAnsi="ITC Avant Garde"/>
          <w:bCs/>
          <w:sz w:val="22"/>
          <w:szCs w:val="22"/>
        </w:rPr>
        <w:t xml:space="preserve"> atendió puntualmente cada uno de los requisitos establecidos en los Lineamientos.</w:t>
      </w:r>
    </w:p>
    <w:p w14:paraId="41C03CB9" w14:textId="77777777" w:rsidR="005200AA" w:rsidRDefault="00891995" w:rsidP="004841C3">
      <w:pPr>
        <w:pStyle w:val="Prrafodelista"/>
        <w:numPr>
          <w:ilvl w:val="0"/>
          <w:numId w:val="7"/>
        </w:numPr>
        <w:autoSpaceDE w:val="0"/>
        <w:autoSpaceDN w:val="0"/>
        <w:adjustRightInd w:val="0"/>
        <w:spacing w:before="240" w:after="240"/>
        <w:rPr>
          <w:rFonts w:ascii="ITC Avant Garde" w:hAnsi="ITC Avant Garde"/>
          <w:bCs/>
          <w:sz w:val="22"/>
          <w:szCs w:val="22"/>
        </w:rPr>
      </w:pPr>
      <w:r w:rsidRPr="00B42919">
        <w:rPr>
          <w:rFonts w:ascii="ITC Avant Garde" w:hAnsi="ITC Avant Garde"/>
          <w:bCs/>
          <w:sz w:val="22"/>
          <w:szCs w:val="22"/>
        </w:rPr>
        <w:t>La Solicitud atiende el principio de competencia previsto en los Lineamientos.</w:t>
      </w:r>
    </w:p>
    <w:p w14:paraId="5EF32409" w14:textId="369308AA" w:rsidR="00891995" w:rsidRPr="00B42919" w:rsidRDefault="00891995" w:rsidP="004841C3">
      <w:pPr>
        <w:autoSpaceDE w:val="0"/>
        <w:autoSpaceDN w:val="0"/>
        <w:adjustRightInd w:val="0"/>
        <w:spacing w:before="240" w:after="240" w:line="240" w:lineRule="auto"/>
        <w:jc w:val="both"/>
        <w:rPr>
          <w:rFonts w:ascii="ITC Avant Garde" w:hAnsi="ITC Avant Garde"/>
          <w:bCs/>
        </w:rPr>
      </w:pPr>
      <w:r w:rsidRPr="00B42919">
        <w:rPr>
          <w:rFonts w:ascii="ITC Avant Garde" w:hAnsi="ITC Avant Garde"/>
          <w:bCs/>
        </w:rPr>
        <w:t>En ese tenor de ideas, resulta procedente autorizar al Concesionario el acceso a la multiprogramación solicitado, de conformidad con las características particulares contenidas en la siguiente tabla:</w:t>
      </w:r>
    </w:p>
    <w:tbl>
      <w:tblPr>
        <w:tblStyle w:val="Tablaconcuadrcula1"/>
        <w:tblW w:w="5778" w:type="pct"/>
        <w:jc w:val="center"/>
        <w:tblLayout w:type="fixed"/>
        <w:tblLook w:val="04A0" w:firstRow="1" w:lastRow="0" w:firstColumn="1" w:lastColumn="0" w:noHBand="0" w:noVBand="1"/>
        <w:tblCaption w:val="Tabla de características del canal 16."/>
        <w:tblDescription w:val="Tabla de 9 columnas por 2 filas que describe las características del canal 16."/>
      </w:tblPr>
      <w:tblGrid>
        <w:gridCol w:w="1029"/>
        <w:gridCol w:w="1250"/>
        <w:gridCol w:w="1197"/>
        <w:gridCol w:w="796"/>
        <w:gridCol w:w="1015"/>
        <w:gridCol w:w="1304"/>
        <w:gridCol w:w="1472"/>
        <w:gridCol w:w="1472"/>
        <w:gridCol w:w="1191"/>
      </w:tblGrid>
      <w:tr w:rsidR="004841C3" w:rsidRPr="00B13965" w14:paraId="5699EEEB" w14:textId="77777777" w:rsidTr="004841C3">
        <w:trPr>
          <w:trHeight w:val="278"/>
          <w:tblHeader/>
          <w:jc w:val="center"/>
        </w:trPr>
        <w:tc>
          <w:tcPr>
            <w:tcW w:w="480" w:type="pct"/>
            <w:shd w:val="clear" w:color="auto" w:fill="BFBFBF" w:themeFill="background1" w:themeFillShade="BF"/>
            <w:vAlign w:val="center"/>
            <w:hideMark/>
          </w:tcPr>
          <w:p w14:paraId="79E439B0" w14:textId="77777777" w:rsidR="001F7DD5" w:rsidRPr="00B13965" w:rsidRDefault="001F7DD5" w:rsidP="00B832DD">
            <w:pPr>
              <w:pStyle w:val="Prrafodelista"/>
              <w:ind w:left="0"/>
              <w:jc w:val="center"/>
              <w:rPr>
                <w:rFonts w:ascii="ITC Avant Garde" w:hAnsi="ITC Avant Garde"/>
                <w:b/>
                <w:bCs/>
                <w:sz w:val="18"/>
                <w:szCs w:val="18"/>
              </w:rPr>
            </w:pPr>
            <w:r w:rsidRPr="00B13965">
              <w:rPr>
                <w:rFonts w:ascii="ITC Avant Garde" w:hAnsi="ITC Avant Garde"/>
                <w:b/>
                <w:bCs/>
                <w:sz w:val="18"/>
                <w:szCs w:val="18"/>
              </w:rPr>
              <w:t>Distintivo</w:t>
            </w:r>
          </w:p>
        </w:tc>
        <w:tc>
          <w:tcPr>
            <w:tcW w:w="583" w:type="pct"/>
            <w:shd w:val="clear" w:color="auto" w:fill="BFBFBF" w:themeFill="background1" w:themeFillShade="BF"/>
            <w:vAlign w:val="center"/>
            <w:hideMark/>
          </w:tcPr>
          <w:p w14:paraId="43860EEC" w14:textId="77777777" w:rsidR="001F7DD5" w:rsidRPr="00B13965" w:rsidRDefault="001F7DD5" w:rsidP="00B832DD">
            <w:pPr>
              <w:pStyle w:val="Prrafodelista"/>
              <w:ind w:left="0"/>
              <w:jc w:val="center"/>
              <w:rPr>
                <w:rFonts w:ascii="ITC Avant Garde" w:hAnsi="ITC Avant Garde"/>
                <w:b/>
                <w:bCs/>
                <w:sz w:val="18"/>
                <w:szCs w:val="18"/>
              </w:rPr>
            </w:pPr>
            <w:r w:rsidRPr="00B13965">
              <w:rPr>
                <w:rFonts w:ascii="ITC Avant Garde" w:hAnsi="ITC Avant Garde"/>
                <w:b/>
                <w:bCs/>
                <w:sz w:val="18"/>
                <w:szCs w:val="18"/>
              </w:rPr>
              <w:t>Localidad</w:t>
            </w:r>
          </w:p>
        </w:tc>
        <w:tc>
          <w:tcPr>
            <w:tcW w:w="558" w:type="pct"/>
            <w:shd w:val="clear" w:color="auto" w:fill="BFBFBF" w:themeFill="background1" w:themeFillShade="BF"/>
            <w:vAlign w:val="center"/>
            <w:hideMark/>
          </w:tcPr>
          <w:p w14:paraId="08F7427D" w14:textId="77777777" w:rsidR="001F7DD5" w:rsidRPr="00B13965" w:rsidRDefault="001F7DD5" w:rsidP="00B832DD">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Transmisión</w:t>
            </w:r>
          </w:p>
        </w:tc>
        <w:tc>
          <w:tcPr>
            <w:tcW w:w="371" w:type="pct"/>
            <w:shd w:val="clear" w:color="auto" w:fill="BFBFBF" w:themeFill="background1" w:themeFillShade="BF"/>
            <w:vAlign w:val="center"/>
            <w:hideMark/>
          </w:tcPr>
          <w:p w14:paraId="10BE6538" w14:textId="77777777" w:rsidR="001F7DD5" w:rsidRPr="00B13965" w:rsidRDefault="001F7DD5" w:rsidP="00B832DD">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virtual</w:t>
            </w:r>
          </w:p>
        </w:tc>
        <w:tc>
          <w:tcPr>
            <w:tcW w:w="473" w:type="pct"/>
            <w:shd w:val="clear" w:color="auto" w:fill="BFBFBF" w:themeFill="background1" w:themeFillShade="BF"/>
            <w:vAlign w:val="center"/>
            <w:hideMark/>
          </w:tcPr>
          <w:p w14:paraId="733DC479" w14:textId="77777777" w:rsidR="001F7DD5" w:rsidRPr="00B13965" w:rsidRDefault="001F7DD5" w:rsidP="00B832DD">
            <w:pPr>
              <w:pStyle w:val="Prrafodelista"/>
              <w:ind w:left="0"/>
              <w:jc w:val="center"/>
              <w:rPr>
                <w:rFonts w:ascii="ITC Avant Garde" w:hAnsi="ITC Avant Garde"/>
                <w:b/>
                <w:bCs/>
                <w:sz w:val="18"/>
                <w:szCs w:val="18"/>
              </w:rPr>
            </w:pPr>
            <w:r w:rsidRPr="00B13965">
              <w:rPr>
                <w:rFonts w:ascii="ITC Avant Garde" w:hAnsi="ITC Avant Garde"/>
                <w:b/>
                <w:bCs/>
                <w:sz w:val="18"/>
                <w:szCs w:val="18"/>
              </w:rPr>
              <w:t>Calidad de video</w:t>
            </w:r>
          </w:p>
        </w:tc>
        <w:tc>
          <w:tcPr>
            <w:tcW w:w="608" w:type="pct"/>
            <w:shd w:val="clear" w:color="auto" w:fill="BFBFBF" w:themeFill="background1" w:themeFillShade="BF"/>
            <w:vAlign w:val="center"/>
            <w:hideMark/>
          </w:tcPr>
          <w:p w14:paraId="23A73977" w14:textId="77777777" w:rsidR="001F7DD5" w:rsidRPr="00B13965" w:rsidRDefault="001F7DD5" w:rsidP="00B832DD">
            <w:pPr>
              <w:pStyle w:val="Prrafodelista"/>
              <w:ind w:left="0"/>
              <w:jc w:val="center"/>
              <w:rPr>
                <w:rFonts w:ascii="ITC Avant Garde" w:hAnsi="ITC Avant Garde"/>
                <w:b/>
                <w:bCs/>
                <w:sz w:val="18"/>
                <w:szCs w:val="18"/>
              </w:rPr>
            </w:pPr>
            <w:r w:rsidRPr="00B13965">
              <w:rPr>
                <w:rFonts w:ascii="ITC Avant Garde" w:hAnsi="ITC Avant Garde"/>
                <w:b/>
                <w:bCs/>
                <w:sz w:val="18"/>
                <w:szCs w:val="18"/>
              </w:rPr>
              <w:t>Formato de compresión</w:t>
            </w:r>
          </w:p>
        </w:tc>
        <w:tc>
          <w:tcPr>
            <w:tcW w:w="686" w:type="pct"/>
            <w:shd w:val="clear" w:color="auto" w:fill="BFBFBF" w:themeFill="background1" w:themeFillShade="BF"/>
            <w:vAlign w:val="center"/>
            <w:hideMark/>
          </w:tcPr>
          <w:p w14:paraId="61544619" w14:textId="77777777" w:rsidR="001F7DD5" w:rsidRPr="00B13965" w:rsidRDefault="001F7DD5" w:rsidP="00B832DD">
            <w:pPr>
              <w:pStyle w:val="Prrafodelista"/>
              <w:ind w:left="0"/>
              <w:jc w:val="center"/>
              <w:rPr>
                <w:rFonts w:ascii="ITC Avant Garde" w:hAnsi="ITC Avant Garde"/>
                <w:b/>
                <w:bCs/>
                <w:sz w:val="18"/>
                <w:szCs w:val="18"/>
              </w:rPr>
            </w:pPr>
            <w:r w:rsidRPr="00B13965">
              <w:rPr>
                <w:rFonts w:ascii="ITC Avant Garde" w:hAnsi="ITC Avant Garde"/>
                <w:b/>
                <w:bCs/>
                <w:sz w:val="18"/>
                <w:szCs w:val="18"/>
              </w:rPr>
              <w:t>Tasa de transferencia (Mbps)</w:t>
            </w:r>
          </w:p>
        </w:tc>
        <w:tc>
          <w:tcPr>
            <w:tcW w:w="686" w:type="pct"/>
            <w:shd w:val="clear" w:color="auto" w:fill="BFBFBF" w:themeFill="background1" w:themeFillShade="BF"/>
            <w:vAlign w:val="center"/>
            <w:hideMark/>
          </w:tcPr>
          <w:p w14:paraId="79120BF0" w14:textId="77777777" w:rsidR="001F7DD5" w:rsidRPr="00B13965" w:rsidRDefault="001F7DD5" w:rsidP="00B832DD">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Programación</w:t>
            </w:r>
          </w:p>
        </w:tc>
        <w:tc>
          <w:tcPr>
            <w:tcW w:w="555" w:type="pct"/>
            <w:shd w:val="clear" w:color="auto" w:fill="BFBFBF" w:themeFill="background1" w:themeFillShade="BF"/>
            <w:vAlign w:val="center"/>
            <w:hideMark/>
          </w:tcPr>
          <w:p w14:paraId="4460F4BE" w14:textId="77777777" w:rsidR="001F7DD5" w:rsidRPr="00B13965" w:rsidRDefault="001F7DD5" w:rsidP="00B832DD">
            <w:pPr>
              <w:pStyle w:val="Prrafodelista"/>
              <w:ind w:left="0"/>
              <w:jc w:val="center"/>
              <w:rPr>
                <w:rFonts w:ascii="ITC Avant Garde" w:hAnsi="ITC Avant Garde"/>
                <w:b/>
                <w:bCs/>
                <w:sz w:val="18"/>
                <w:szCs w:val="18"/>
              </w:rPr>
            </w:pPr>
            <w:r w:rsidRPr="00B13965">
              <w:rPr>
                <w:rFonts w:ascii="ITC Avant Garde" w:hAnsi="ITC Avant Garde"/>
                <w:b/>
                <w:bCs/>
                <w:sz w:val="18"/>
                <w:szCs w:val="18"/>
              </w:rPr>
              <w:t>Logotipo</w:t>
            </w:r>
          </w:p>
        </w:tc>
      </w:tr>
      <w:tr w:rsidR="004841C3" w:rsidRPr="00B13965" w14:paraId="5A1277D4" w14:textId="77777777" w:rsidTr="004841C3">
        <w:trPr>
          <w:trHeight w:val="761"/>
          <w:jc w:val="center"/>
        </w:trPr>
        <w:tc>
          <w:tcPr>
            <w:tcW w:w="480" w:type="pct"/>
            <w:vAlign w:val="center"/>
          </w:tcPr>
          <w:p w14:paraId="6A6F9BAA" w14:textId="77777777" w:rsidR="00A7072E" w:rsidRPr="00BD223F" w:rsidRDefault="00CD781A" w:rsidP="00B832DD">
            <w:pPr>
              <w:pStyle w:val="Prrafodelista"/>
              <w:ind w:left="0"/>
              <w:jc w:val="center"/>
              <w:rPr>
                <w:rFonts w:ascii="ITC Avant Garde" w:hAnsi="ITC Avant Garde"/>
                <w:bCs/>
                <w:sz w:val="18"/>
                <w:szCs w:val="18"/>
              </w:rPr>
            </w:pPr>
            <w:r w:rsidRPr="00BD223F">
              <w:rPr>
                <w:rFonts w:ascii="ITC Avant Garde" w:hAnsi="ITC Avant Garde"/>
                <w:bCs/>
                <w:sz w:val="18"/>
                <w:szCs w:val="18"/>
              </w:rPr>
              <w:t>XHCTCH-TDT</w:t>
            </w:r>
          </w:p>
        </w:tc>
        <w:tc>
          <w:tcPr>
            <w:tcW w:w="583" w:type="pct"/>
            <w:vAlign w:val="center"/>
          </w:tcPr>
          <w:p w14:paraId="56B3B0FB" w14:textId="77777777" w:rsidR="00A7072E" w:rsidRPr="00B13965" w:rsidRDefault="00BD223F" w:rsidP="00B832DD">
            <w:pPr>
              <w:pStyle w:val="Prrafodelista"/>
              <w:ind w:left="0"/>
              <w:jc w:val="center"/>
              <w:rPr>
                <w:rFonts w:ascii="ITC Avant Garde" w:hAnsi="ITC Avant Garde"/>
                <w:bCs/>
                <w:sz w:val="18"/>
                <w:szCs w:val="18"/>
              </w:rPr>
            </w:pPr>
            <w:r>
              <w:rPr>
                <w:rFonts w:ascii="ITC Avant Garde" w:hAnsi="ITC Avant Garde" w:cs="Calibri"/>
                <w:bCs/>
                <w:sz w:val="18"/>
                <w:szCs w:val="18"/>
              </w:rPr>
              <w:t>Chihuahua</w:t>
            </w:r>
            <w:r w:rsidR="00A7072E">
              <w:rPr>
                <w:rFonts w:ascii="ITC Avant Garde" w:hAnsi="ITC Avant Garde" w:cs="Calibri"/>
                <w:bCs/>
                <w:sz w:val="18"/>
                <w:szCs w:val="18"/>
              </w:rPr>
              <w:t>, Chi.</w:t>
            </w:r>
          </w:p>
        </w:tc>
        <w:tc>
          <w:tcPr>
            <w:tcW w:w="558" w:type="pct"/>
            <w:vAlign w:val="center"/>
          </w:tcPr>
          <w:p w14:paraId="4699806C" w14:textId="77777777" w:rsidR="00A7072E" w:rsidRPr="00B13965" w:rsidRDefault="00BD223F" w:rsidP="00B832DD">
            <w:pPr>
              <w:pStyle w:val="Prrafodelista"/>
              <w:ind w:left="0"/>
              <w:jc w:val="center"/>
              <w:rPr>
                <w:rFonts w:ascii="ITC Avant Garde" w:hAnsi="ITC Avant Garde"/>
                <w:bCs/>
                <w:sz w:val="18"/>
                <w:szCs w:val="18"/>
              </w:rPr>
            </w:pPr>
            <w:r>
              <w:rPr>
                <w:rFonts w:ascii="ITC Avant Garde" w:hAnsi="ITC Avant Garde"/>
                <w:bCs/>
                <w:sz w:val="18"/>
                <w:szCs w:val="18"/>
              </w:rPr>
              <w:t>29</w:t>
            </w:r>
          </w:p>
        </w:tc>
        <w:tc>
          <w:tcPr>
            <w:tcW w:w="371" w:type="pct"/>
            <w:noWrap/>
            <w:vAlign w:val="center"/>
            <w:hideMark/>
          </w:tcPr>
          <w:p w14:paraId="09E09704" w14:textId="77777777" w:rsidR="00A7072E" w:rsidRPr="00B13965" w:rsidRDefault="00A7072E" w:rsidP="00B832DD">
            <w:pPr>
              <w:pStyle w:val="Prrafodelista"/>
              <w:ind w:left="0"/>
              <w:jc w:val="center"/>
              <w:rPr>
                <w:rFonts w:ascii="ITC Avant Garde" w:hAnsi="ITC Avant Garde"/>
                <w:bCs/>
                <w:sz w:val="18"/>
                <w:szCs w:val="18"/>
              </w:rPr>
            </w:pPr>
            <w:r>
              <w:rPr>
                <w:rFonts w:ascii="ITC Avant Garde" w:hAnsi="ITC Avant Garde"/>
                <w:bCs/>
                <w:sz w:val="18"/>
                <w:szCs w:val="18"/>
              </w:rPr>
              <w:t>3.3</w:t>
            </w:r>
          </w:p>
        </w:tc>
        <w:tc>
          <w:tcPr>
            <w:tcW w:w="473" w:type="pct"/>
            <w:noWrap/>
            <w:vAlign w:val="center"/>
            <w:hideMark/>
          </w:tcPr>
          <w:p w14:paraId="080E1786" w14:textId="77777777" w:rsidR="00A7072E" w:rsidRPr="00B13965" w:rsidRDefault="00A7072E" w:rsidP="00B832DD">
            <w:pPr>
              <w:pStyle w:val="Prrafodelista"/>
              <w:ind w:left="0"/>
              <w:jc w:val="center"/>
              <w:rPr>
                <w:rFonts w:ascii="ITC Avant Garde" w:hAnsi="ITC Avant Garde"/>
                <w:bCs/>
                <w:sz w:val="18"/>
                <w:szCs w:val="18"/>
              </w:rPr>
            </w:pPr>
            <w:r w:rsidRPr="00B13965">
              <w:rPr>
                <w:rFonts w:ascii="ITC Avant Garde" w:hAnsi="ITC Avant Garde"/>
                <w:bCs/>
                <w:sz w:val="18"/>
                <w:szCs w:val="18"/>
              </w:rPr>
              <w:t>SD</w:t>
            </w:r>
          </w:p>
        </w:tc>
        <w:tc>
          <w:tcPr>
            <w:tcW w:w="608" w:type="pct"/>
            <w:noWrap/>
            <w:vAlign w:val="center"/>
            <w:hideMark/>
          </w:tcPr>
          <w:p w14:paraId="1FA92375" w14:textId="77777777" w:rsidR="00A7072E" w:rsidRPr="00B13965" w:rsidRDefault="00A7072E" w:rsidP="00B832DD">
            <w:pPr>
              <w:pStyle w:val="Prrafodelista"/>
              <w:ind w:left="0"/>
              <w:jc w:val="center"/>
              <w:rPr>
                <w:rFonts w:ascii="ITC Avant Garde" w:hAnsi="ITC Avant Garde"/>
                <w:bCs/>
                <w:sz w:val="18"/>
                <w:szCs w:val="18"/>
              </w:rPr>
            </w:pPr>
            <w:r w:rsidRPr="00B13965">
              <w:rPr>
                <w:rFonts w:ascii="ITC Avant Garde" w:hAnsi="ITC Avant Garde"/>
                <w:bCs/>
                <w:sz w:val="18"/>
                <w:szCs w:val="18"/>
              </w:rPr>
              <w:t>MPEG-2</w:t>
            </w:r>
          </w:p>
        </w:tc>
        <w:tc>
          <w:tcPr>
            <w:tcW w:w="686" w:type="pct"/>
            <w:noWrap/>
            <w:vAlign w:val="center"/>
            <w:hideMark/>
          </w:tcPr>
          <w:p w14:paraId="36C206B0" w14:textId="77777777" w:rsidR="00A7072E" w:rsidRPr="00B13965" w:rsidRDefault="00A7072E" w:rsidP="00B832DD">
            <w:pPr>
              <w:pStyle w:val="Prrafodelista"/>
              <w:ind w:left="0"/>
              <w:jc w:val="center"/>
              <w:rPr>
                <w:rFonts w:ascii="ITC Avant Garde" w:hAnsi="ITC Avant Garde"/>
                <w:bCs/>
                <w:sz w:val="18"/>
                <w:szCs w:val="18"/>
              </w:rPr>
            </w:pPr>
            <w:r>
              <w:rPr>
                <w:rFonts w:ascii="ITC Avant Garde" w:hAnsi="ITC Avant Garde"/>
                <w:bCs/>
                <w:sz w:val="18"/>
                <w:szCs w:val="18"/>
              </w:rPr>
              <w:t>3</w:t>
            </w:r>
            <w:r w:rsidRPr="00B13965">
              <w:rPr>
                <w:rFonts w:ascii="ITC Avant Garde" w:hAnsi="ITC Avant Garde"/>
                <w:bCs/>
                <w:sz w:val="18"/>
                <w:szCs w:val="18"/>
              </w:rPr>
              <w:t>.0</w:t>
            </w:r>
          </w:p>
        </w:tc>
        <w:tc>
          <w:tcPr>
            <w:tcW w:w="686" w:type="pct"/>
            <w:vAlign w:val="center"/>
            <w:hideMark/>
          </w:tcPr>
          <w:p w14:paraId="4C8756D8" w14:textId="77777777" w:rsidR="00A7072E" w:rsidRPr="00B13965" w:rsidRDefault="00C7649B" w:rsidP="00B832DD">
            <w:pPr>
              <w:pStyle w:val="Prrafodelista"/>
              <w:ind w:left="0"/>
              <w:jc w:val="center"/>
              <w:rPr>
                <w:rFonts w:ascii="ITC Avant Garde" w:hAnsi="ITC Avant Garde"/>
                <w:bCs/>
                <w:sz w:val="18"/>
                <w:szCs w:val="18"/>
              </w:rPr>
            </w:pPr>
            <w:r w:rsidRPr="00B219AB">
              <w:rPr>
                <w:rFonts w:ascii="ITC Avant Garde" w:eastAsia="ITC Avant Garde" w:hAnsi="ITC Avant Garde" w:cs="ITC Avant Garde"/>
                <w:sz w:val="18"/>
                <w:szCs w:val="18"/>
                <w:lang w:val="es-ES_tradnl" w:eastAsia="es-ES_tradnl"/>
              </w:rPr>
              <w:t>CANAL 1</w:t>
            </w:r>
            <w:r w:rsidR="00A7072E" w:rsidRPr="00B219AB">
              <w:rPr>
                <w:rFonts w:ascii="ITC Avant Garde" w:eastAsia="ITC Avant Garde" w:hAnsi="ITC Avant Garde" w:cs="ITC Avant Garde"/>
                <w:sz w:val="18"/>
                <w:szCs w:val="18"/>
                <w:lang w:val="es-ES_tradnl" w:eastAsia="es-ES_tradnl"/>
              </w:rPr>
              <w:t>6</w:t>
            </w:r>
          </w:p>
        </w:tc>
        <w:tc>
          <w:tcPr>
            <w:tcW w:w="555" w:type="pct"/>
            <w:noWrap/>
            <w:vAlign w:val="center"/>
          </w:tcPr>
          <w:p w14:paraId="7F1B6C30" w14:textId="77777777" w:rsidR="00A7072E" w:rsidRPr="00B13965" w:rsidRDefault="00901084" w:rsidP="00B832DD">
            <w:pPr>
              <w:spacing w:after="0" w:line="240" w:lineRule="auto"/>
              <w:jc w:val="center"/>
              <w:rPr>
                <w:rFonts w:ascii="ITC Avant Garde" w:eastAsia="Times New Roman" w:hAnsi="ITC Avant Garde"/>
                <w:sz w:val="18"/>
                <w:szCs w:val="18"/>
                <w:lang w:eastAsia="es-MX"/>
              </w:rPr>
            </w:pPr>
            <w:r w:rsidRPr="00487934">
              <w:rPr>
                <w:rFonts w:ascii="ITC Avant Garde" w:eastAsia="Times New Roman" w:hAnsi="ITC Avant Garde"/>
                <w:noProof/>
                <w:sz w:val="18"/>
                <w:szCs w:val="18"/>
                <w:lang w:eastAsia="es-MX"/>
              </w:rPr>
              <w:drawing>
                <wp:inline distT="0" distB="0" distL="0" distR="0" wp14:anchorId="2E64C241" wp14:editId="4CCA66A8">
                  <wp:extent cx="720000" cy="562589"/>
                  <wp:effectExtent l="0" t="0" r="4445" b="9525"/>
                  <wp:docPr id="2" name="Imagen 2" descr="Logotipo del canal 16."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4 Resoluciones Pleno 11 de abril de 2018\XHCTCH-TDT\4.1 CD Tercer Alcance XHCTCH\LOGO CANAL 1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00" cy="562589"/>
                          </a:xfrm>
                          <a:prstGeom prst="rect">
                            <a:avLst/>
                          </a:prstGeom>
                          <a:noFill/>
                          <a:ln>
                            <a:noFill/>
                          </a:ln>
                        </pic:spPr>
                      </pic:pic>
                    </a:graphicData>
                  </a:graphic>
                </wp:inline>
              </w:drawing>
            </w:r>
          </w:p>
        </w:tc>
      </w:tr>
    </w:tbl>
    <w:p w14:paraId="4005D7A4" w14:textId="77777777" w:rsidR="004350F4" w:rsidRPr="00B42919" w:rsidRDefault="004350F4" w:rsidP="004841C3">
      <w:pPr>
        <w:autoSpaceDE w:val="0"/>
        <w:autoSpaceDN w:val="0"/>
        <w:adjustRightInd w:val="0"/>
        <w:spacing w:before="240" w:after="240" w:line="240" w:lineRule="auto"/>
        <w:jc w:val="both"/>
        <w:rPr>
          <w:rFonts w:ascii="ITC Avant Garde" w:hAnsi="ITC Avant Garde"/>
          <w:bCs/>
        </w:rPr>
      </w:pPr>
      <w:r w:rsidRPr="00B42919">
        <w:rPr>
          <w:rFonts w:ascii="ITC Avant Garde" w:hAnsi="ITC Avant Garde"/>
          <w:bCs/>
        </w:rPr>
        <w:t xml:space="preserve">Asimismo, </w:t>
      </w:r>
      <w:r w:rsidR="00CC38BC" w:rsidRPr="00B42919">
        <w:rPr>
          <w:rFonts w:ascii="ITC Avant Garde" w:hAnsi="ITC Avant Garde"/>
          <w:bCs/>
        </w:rPr>
        <w:t xml:space="preserve">se actualizan </w:t>
      </w:r>
      <w:r w:rsidRPr="00B42919">
        <w:rPr>
          <w:rFonts w:ascii="ITC Avant Garde" w:hAnsi="ITC Avant Garde"/>
          <w:bCs/>
        </w:rPr>
        <w:t>las características de</w:t>
      </w:r>
      <w:r w:rsidR="00AC45D0" w:rsidRPr="00B42919">
        <w:rPr>
          <w:rFonts w:ascii="ITC Avant Garde" w:hAnsi="ITC Avant Garde"/>
          <w:bCs/>
        </w:rPr>
        <w:t xml:space="preserve"> </w:t>
      </w:r>
      <w:r w:rsidRPr="00B42919">
        <w:rPr>
          <w:rFonts w:ascii="ITC Avant Garde" w:hAnsi="ITC Avant Garde"/>
          <w:bCs/>
        </w:rPr>
        <w:t>l</w:t>
      </w:r>
      <w:r w:rsidR="00AC45D0" w:rsidRPr="00B42919">
        <w:rPr>
          <w:rFonts w:ascii="ITC Avant Garde" w:hAnsi="ITC Avant Garde"/>
          <w:bCs/>
        </w:rPr>
        <w:t>os</w:t>
      </w:r>
      <w:r w:rsidRPr="00B42919">
        <w:rPr>
          <w:rFonts w:ascii="ITC Avant Garde" w:hAnsi="ITC Avant Garde"/>
          <w:bCs/>
        </w:rPr>
        <w:t xml:space="preserve"> Canal</w:t>
      </w:r>
      <w:r w:rsidR="00AC45D0" w:rsidRPr="00B42919">
        <w:rPr>
          <w:rFonts w:ascii="ITC Avant Garde" w:hAnsi="ITC Avant Garde"/>
          <w:bCs/>
        </w:rPr>
        <w:t>es</w:t>
      </w:r>
      <w:r w:rsidRPr="00B42919">
        <w:rPr>
          <w:rFonts w:ascii="ITC Avant Garde" w:hAnsi="ITC Avant Garde"/>
          <w:bCs/>
        </w:rPr>
        <w:t xml:space="preserve"> de Programación “</w:t>
      </w:r>
      <w:r w:rsidR="00A7072E" w:rsidRPr="00B42919">
        <w:rPr>
          <w:rFonts w:ascii="ITC Avant Garde" w:hAnsi="ITC Avant Garde"/>
          <w:bCs/>
        </w:rPr>
        <w:t>Imagen TV</w:t>
      </w:r>
      <w:r w:rsidRPr="00B42919">
        <w:rPr>
          <w:rFonts w:ascii="ITC Avant Garde" w:hAnsi="ITC Avant Garde"/>
          <w:bCs/>
        </w:rPr>
        <w:t>”</w:t>
      </w:r>
      <w:r w:rsidR="00AC45D0" w:rsidRPr="00B42919">
        <w:rPr>
          <w:rFonts w:ascii="ITC Avant Garde" w:hAnsi="ITC Avant Garde"/>
          <w:bCs/>
        </w:rPr>
        <w:t xml:space="preserve"> y “</w:t>
      </w:r>
      <w:r w:rsidR="00A7072E" w:rsidRPr="00B42919">
        <w:rPr>
          <w:rFonts w:ascii="ITC Avant Garde" w:hAnsi="ITC Avant Garde"/>
          <w:bCs/>
        </w:rPr>
        <w:t>Excélsior TV</w:t>
      </w:r>
      <w:r w:rsidR="00AC45D0" w:rsidRPr="00B42919">
        <w:rPr>
          <w:rFonts w:ascii="ITC Avant Garde" w:hAnsi="ITC Avant Garde"/>
          <w:bCs/>
        </w:rPr>
        <w:t>”</w:t>
      </w:r>
      <w:r w:rsidR="00CC38BC" w:rsidRPr="00B42919">
        <w:rPr>
          <w:rFonts w:ascii="ITC Avant Garde" w:hAnsi="ITC Avant Garde"/>
          <w:bCs/>
        </w:rPr>
        <w:t xml:space="preserve">, de acuerdo con lo que se indica en </w:t>
      </w:r>
      <w:r w:rsidRPr="00B42919">
        <w:rPr>
          <w:rFonts w:ascii="ITC Avant Garde" w:hAnsi="ITC Avant Garde"/>
          <w:bCs/>
        </w:rPr>
        <w:t>la</w:t>
      </w:r>
      <w:r w:rsidR="00CC38BC" w:rsidRPr="00B42919">
        <w:rPr>
          <w:rFonts w:ascii="ITC Avant Garde" w:hAnsi="ITC Avant Garde"/>
          <w:bCs/>
        </w:rPr>
        <w:t xml:space="preserve"> siguiente tabla</w:t>
      </w:r>
      <w:r w:rsidRPr="00B42919">
        <w:rPr>
          <w:rFonts w:ascii="ITC Avant Garde" w:hAnsi="ITC Avant Garde"/>
          <w:bCs/>
        </w:rPr>
        <w:t>:</w:t>
      </w:r>
    </w:p>
    <w:tbl>
      <w:tblPr>
        <w:tblStyle w:val="Tablaconcuadrcula1"/>
        <w:tblW w:w="5657" w:type="pct"/>
        <w:jc w:val="center"/>
        <w:tblLayout w:type="fixed"/>
        <w:tblLook w:val="04A0" w:firstRow="1" w:lastRow="0" w:firstColumn="1" w:lastColumn="0" w:noHBand="0" w:noVBand="1"/>
        <w:tblCaption w:val="Tabla de características del canal Imagen TV y el canal Excélsior TV."/>
        <w:tblDescription w:val="Tabla de 9 columnas por 3 filas que describe las características del canal Imagen TV y el canal Excélsior TV."/>
      </w:tblPr>
      <w:tblGrid>
        <w:gridCol w:w="1023"/>
        <w:gridCol w:w="1254"/>
        <w:gridCol w:w="1191"/>
        <w:gridCol w:w="794"/>
        <w:gridCol w:w="939"/>
        <w:gridCol w:w="1302"/>
        <w:gridCol w:w="1418"/>
        <w:gridCol w:w="1474"/>
        <w:gridCol w:w="1107"/>
      </w:tblGrid>
      <w:tr w:rsidR="00E51232" w:rsidRPr="00B13965" w14:paraId="71496509" w14:textId="77777777" w:rsidTr="00E51232">
        <w:trPr>
          <w:trHeight w:val="286"/>
          <w:tblHeader/>
          <w:jc w:val="center"/>
        </w:trPr>
        <w:tc>
          <w:tcPr>
            <w:tcW w:w="487" w:type="pct"/>
            <w:shd w:val="clear" w:color="auto" w:fill="BFBFBF" w:themeFill="background1" w:themeFillShade="BF"/>
            <w:vAlign w:val="center"/>
            <w:hideMark/>
          </w:tcPr>
          <w:p w14:paraId="02BB87FB" w14:textId="77777777" w:rsidR="004350F4" w:rsidRPr="00B13965" w:rsidRDefault="004350F4" w:rsidP="00B832DD">
            <w:pPr>
              <w:pStyle w:val="Prrafodelista"/>
              <w:ind w:left="0"/>
              <w:jc w:val="center"/>
              <w:rPr>
                <w:rFonts w:ascii="ITC Avant Garde" w:hAnsi="ITC Avant Garde"/>
                <w:b/>
                <w:bCs/>
                <w:sz w:val="18"/>
                <w:szCs w:val="18"/>
              </w:rPr>
            </w:pPr>
            <w:r w:rsidRPr="00B13965">
              <w:rPr>
                <w:rFonts w:ascii="ITC Avant Garde" w:hAnsi="ITC Avant Garde"/>
                <w:b/>
                <w:bCs/>
                <w:sz w:val="18"/>
                <w:szCs w:val="18"/>
              </w:rPr>
              <w:lastRenderedPageBreak/>
              <w:t>Distintivo</w:t>
            </w:r>
          </w:p>
        </w:tc>
        <w:tc>
          <w:tcPr>
            <w:tcW w:w="597" w:type="pct"/>
            <w:shd w:val="clear" w:color="auto" w:fill="BFBFBF" w:themeFill="background1" w:themeFillShade="BF"/>
            <w:vAlign w:val="center"/>
            <w:hideMark/>
          </w:tcPr>
          <w:p w14:paraId="6F5C487A" w14:textId="77777777" w:rsidR="004350F4" w:rsidRPr="00B13965" w:rsidRDefault="004350F4" w:rsidP="00B832DD">
            <w:pPr>
              <w:pStyle w:val="Prrafodelista"/>
              <w:ind w:left="0"/>
              <w:jc w:val="center"/>
              <w:rPr>
                <w:rFonts w:ascii="ITC Avant Garde" w:hAnsi="ITC Avant Garde"/>
                <w:b/>
                <w:bCs/>
                <w:sz w:val="18"/>
                <w:szCs w:val="18"/>
              </w:rPr>
            </w:pPr>
            <w:r w:rsidRPr="00B13965">
              <w:rPr>
                <w:rFonts w:ascii="ITC Avant Garde" w:hAnsi="ITC Avant Garde"/>
                <w:b/>
                <w:bCs/>
                <w:sz w:val="18"/>
                <w:szCs w:val="18"/>
              </w:rPr>
              <w:t>Localidad</w:t>
            </w:r>
          </w:p>
        </w:tc>
        <w:tc>
          <w:tcPr>
            <w:tcW w:w="567" w:type="pct"/>
            <w:shd w:val="clear" w:color="auto" w:fill="BFBFBF" w:themeFill="background1" w:themeFillShade="BF"/>
            <w:vAlign w:val="center"/>
            <w:hideMark/>
          </w:tcPr>
          <w:p w14:paraId="4255552D" w14:textId="77777777" w:rsidR="004350F4" w:rsidRPr="00B13965" w:rsidRDefault="004350F4" w:rsidP="00B832DD">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Transmisión</w:t>
            </w:r>
          </w:p>
        </w:tc>
        <w:tc>
          <w:tcPr>
            <w:tcW w:w="378" w:type="pct"/>
            <w:shd w:val="clear" w:color="auto" w:fill="BFBFBF" w:themeFill="background1" w:themeFillShade="BF"/>
            <w:vAlign w:val="center"/>
            <w:hideMark/>
          </w:tcPr>
          <w:p w14:paraId="5EB17CA2" w14:textId="77777777" w:rsidR="004350F4" w:rsidRPr="00B13965" w:rsidRDefault="004350F4" w:rsidP="00B832DD">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virtual</w:t>
            </w:r>
          </w:p>
        </w:tc>
        <w:tc>
          <w:tcPr>
            <w:tcW w:w="447" w:type="pct"/>
            <w:shd w:val="clear" w:color="auto" w:fill="BFBFBF" w:themeFill="background1" w:themeFillShade="BF"/>
            <w:vAlign w:val="center"/>
            <w:hideMark/>
          </w:tcPr>
          <w:p w14:paraId="5A073229" w14:textId="77777777" w:rsidR="004350F4" w:rsidRPr="00B13965" w:rsidRDefault="004350F4" w:rsidP="00B832DD">
            <w:pPr>
              <w:pStyle w:val="Prrafodelista"/>
              <w:ind w:left="0"/>
              <w:jc w:val="center"/>
              <w:rPr>
                <w:rFonts w:ascii="ITC Avant Garde" w:hAnsi="ITC Avant Garde"/>
                <w:b/>
                <w:bCs/>
                <w:sz w:val="18"/>
                <w:szCs w:val="18"/>
              </w:rPr>
            </w:pPr>
            <w:r w:rsidRPr="00B13965">
              <w:rPr>
                <w:rFonts w:ascii="ITC Avant Garde" w:hAnsi="ITC Avant Garde"/>
                <w:b/>
                <w:bCs/>
                <w:sz w:val="18"/>
                <w:szCs w:val="18"/>
              </w:rPr>
              <w:t>Calidad de video</w:t>
            </w:r>
          </w:p>
        </w:tc>
        <w:tc>
          <w:tcPr>
            <w:tcW w:w="620" w:type="pct"/>
            <w:shd w:val="clear" w:color="auto" w:fill="BFBFBF" w:themeFill="background1" w:themeFillShade="BF"/>
            <w:vAlign w:val="center"/>
            <w:hideMark/>
          </w:tcPr>
          <w:p w14:paraId="611C2A88" w14:textId="77777777" w:rsidR="004350F4" w:rsidRPr="00B13965" w:rsidRDefault="004350F4" w:rsidP="00B832DD">
            <w:pPr>
              <w:pStyle w:val="Prrafodelista"/>
              <w:ind w:left="0"/>
              <w:jc w:val="center"/>
              <w:rPr>
                <w:rFonts w:ascii="ITC Avant Garde" w:hAnsi="ITC Avant Garde"/>
                <w:b/>
                <w:bCs/>
                <w:sz w:val="18"/>
                <w:szCs w:val="18"/>
              </w:rPr>
            </w:pPr>
            <w:r w:rsidRPr="00B13965">
              <w:rPr>
                <w:rFonts w:ascii="ITC Avant Garde" w:hAnsi="ITC Avant Garde"/>
                <w:b/>
                <w:bCs/>
                <w:sz w:val="18"/>
                <w:szCs w:val="18"/>
              </w:rPr>
              <w:t>Formato de compresión</w:t>
            </w:r>
          </w:p>
        </w:tc>
        <w:tc>
          <w:tcPr>
            <w:tcW w:w="675" w:type="pct"/>
            <w:shd w:val="clear" w:color="auto" w:fill="BFBFBF" w:themeFill="background1" w:themeFillShade="BF"/>
            <w:vAlign w:val="center"/>
            <w:hideMark/>
          </w:tcPr>
          <w:p w14:paraId="109882DE" w14:textId="77777777" w:rsidR="004350F4" w:rsidRPr="00B13965" w:rsidRDefault="004350F4" w:rsidP="00B832DD">
            <w:pPr>
              <w:pStyle w:val="Prrafodelista"/>
              <w:ind w:left="0"/>
              <w:jc w:val="center"/>
              <w:rPr>
                <w:rFonts w:ascii="ITC Avant Garde" w:hAnsi="ITC Avant Garde"/>
                <w:b/>
                <w:bCs/>
                <w:sz w:val="18"/>
                <w:szCs w:val="18"/>
              </w:rPr>
            </w:pPr>
            <w:r w:rsidRPr="00B13965">
              <w:rPr>
                <w:rFonts w:ascii="ITC Avant Garde" w:hAnsi="ITC Avant Garde"/>
                <w:b/>
                <w:bCs/>
                <w:sz w:val="18"/>
                <w:szCs w:val="18"/>
              </w:rPr>
              <w:t>Tasa de transferencia (Mbps)</w:t>
            </w:r>
          </w:p>
        </w:tc>
        <w:tc>
          <w:tcPr>
            <w:tcW w:w="702" w:type="pct"/>
            <w:shd w:val="clear" w:color="auto" w:fill="BFBFBF" w:themeFill="background1" w:themeFillShade="BF"/>
            <w:vAlign w:val="center"/>
            <w:hideMark/>
          </w:tcPr>
          <w:p w14:paraId="45E141DC" w14:textId="77777777" w:rsidR="004350F4" w:rsidRPr="00B13965" w:rsidRDefault="004350F4" w:rsidP="00B832DD">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Programación</w:t>
            </w:r>
          </w:p>
        </w:tc>
        <w:tc>
          <w:tcPr>
            <w:tcW w:w="528" w:type="pct"/>
            <w:shd w:val="clear" w:color="auto" w:fill="BFBFBF" w:themeFill="background1" w:themeFillShade="BF"/>
            <w:vAlign w:val="center"/>
            <w:hideMark/>
          </w:tcPr>
          <w:p w14:paraId="6DA86C23" w14:textId="77777777" w:rsidR="004350F4" w:rsidRPr="00B13965" w:rsidRDefault="004350F4" w:rsidP="00B832DD">
            <w:pPr>
              <w:pStyle w:val="Prrafodelista"/>
              <w:ind w:left="0"/>
              <w:jc w:val="center"/>
              <w:rPr>
                <w:rFonts w:ascii="ITC Avant Garde" w:hAnsi="ITC Avant Garde"/>
                <w:b/>
                <w:bCs/>
                <w:sz w:val="18"/>
                <w:szCs w:val="18"/>
              </w:rPr>
            </w:pPr>
            <w:r w:rsidRPr="00B13965">
              <w:rPr>
                <w:rFonts w:ascii="ITC Avant Garde" w:hAnsi="ITC Avant Garde"/>
                <w:b/>
                <w:bCs/>
                <w:sz w:val="18"/>
                <w:szCs w:val="18"/>
              </w:rPr>
              <w:t>Logotipo</w:t>
            </w:r>
          </w:p>
        </w:tc>
      </w:tr>
      <w:tr w:rsidR="00E51232" w:rsidRPr="00B13965" w14:paraId="48527F5F" w14:textId="77777777" w:rsidTr="00E51232">
        <w:trPr>
          <w:trHeight w:val="654"/>
          <w:jc w:val="center"/>
        </w:trPr>
        <w:tc>
          <w:tcPr>
            <w:tcW w:w="487" w:type="pct"/>
            <w:noWrap/>
            <w:vAlign w:val="center"/>
          </w:tcPr>
          <w:p w14:paraId="27B600E2" w14:textId="77777777" w:rsidR="00457DA8" w:rsidRPr="00BD223F" w:rsidRDefault="00CD781A" w:rsidP="00B832DD">
            <w:pPr>
              <w:pStyle w:val="Prrafodelista"/>
              <w:ind w:left="0"/>
              <w:jc w:val="center"/>
              <w:rPr>
                <w:rFonts w:ascii="ITC Avant Garde" w:hAnsi="ITC Avant Garde"/>
                <w:bCs/>
                <w:sz w:val="18"/>
                <w:szCs w:val="18"/>
              </w:rPr>
            </w:pPr>
            <w:r w:rsidRPr="00BD223F">
              <w:rPr>
                <w:rFonts w:ascii="ITC Avant Garde" w:hAnsi="ITC Avant Garde" w:cs="Calibri"/>
                <w:bCs/>
                <w:sz w:val="18"/>
                <w:szCs w:val="18"/>
              </w:rPr>
              <w:t>XHCTCH-TDT</w:t>
            </w:r>
          </w:p>
        </w:tc>
        <w:tc>
          <w:tcPr>
            <w:tcW w:w="597" w:type="pct"/>
            <w:vAlign w:val="center"/>
          </w:tcPr>
          <w:p w14:paraId="0C4CA643" w14:textId="77777777" w:rsidR="00457DA8" w:rsidRPr="00B13965" w:rsidRDefault="00BD223F" w:rsidP="00B832DD">
            <w:pPr>
              <w:pStyle w:val="Prrafodelista"/>
              <w:ind w:left="0"/>
              <w:jc w:val="center"/>
              <w:rPr>
                <w:rFonts w:ascii="ITC Avant Garde" w:hAnsi="ITC Avant Garde"/>
                <w:bCs/>
                <w:sz w:val="18"/>
                <w:szCs w:val="18"/>
              </w:rPr>
            </w:pPr>
            <w:r>
              <w:rPr>
                <w:rFonts w:ascii="ITC Avant Garde" w:hAnsi="ITC Avant Garde" w:cs="Calibri"/>
                <w:bCs/>
                <w:sz w:val="18"/>
                <w:szCs w:val="18"/>
              </w:rPr>
              <w:t>Chihuahua</w:t>
            </w:r>
            <w:r w:rsidR="00457DA8" w:rsidRPr="00C4487D">
              <w:rPr>
                <w:rFonts w:ascii="ITC Avant Garde" w:hAnsi="ITC Avant Garde" w:cs="Calibri"/>
                <w:bCs/>
                <w:sz w:val="18"/>
                <w:szCs w:val="18"/>
              </w:rPr>
              <w:t>, Chi.</w:t>
            </w:r>
          </w:p>
        </w:tc>
        <w:tc>
          <w:tcPr>
            <w:tcW w:w="567" w:type="pct"/>
            <w:vAlign w:val="center"/>
          </w:tcPr>
          <w:p w14:paraId="739308BE" w14:textId="77777777" w:rsidR="00457DA8" w:rsidRPr="00B13965" w:rsidRDefault="00BD223F" w:rsidP="00B832DD">
            <w:pPr>
              <w:pStyle w:val="Prrafodelista"/>
              <w:ind w:left="0"/>
              <w:jc w:val="center"/>
              <w:rPr>
                <w:rFonts w:ascii="ITC Avant Garde" w:hAnsi="ITC Avant Garde"/>
                <w:bCs/>
                <w:sz w:val="18"/>
                <w:szCs w:val="18"/>
              </w:rPr>
            </w:pPr>
            <w:r>
              <w:rPr>
                <w:rFonts w:ascii="ITC Avant Garde" w:hAnsi="ITC Avant Garde"/>
                <w:bCs/>
                <w:sz w:val="18"/>
                <w:szCs w:val="18"/>
              </w:rPr>
              <w:t>29</w:t>
            </w:r>
          </w:p>
        </w:tc>
        <w:tc>
          <w:tcPr>
            <w:tcW w:w="378" w:type="pct"/>
            <w:noWrap/>
            <w:vAlign w:val="center"/>
            <w:hideMark/>
          </w:tcPr>
          <w:p w14:paraId="6AC347E6" w14:textId="77777777" w:rsidR="00457DA8" w:rsidRPr="00B13965" w:rsidRDefault="00A7072E" w:rsidP="00B832DD">
            <w:pPr>
              <w:pStyle w:val="Prrafodelista"/>
              <w:ind w:left="0"/>
              <w:jc w:val="center"/>
              <w:rPr>
                <w:rFonts w:ascii="ITC Avant Garde" w:hAnsi="ITC Avant Garde"/>
                <w:bCs/>
                <w:sz w:val="18"/>
                <w:szCs w:val="18"/>
              </w:rPr>
            </w:pPr>
            <w:r>
              <w:rPr>
                <w:rFonts w:ascii="ITC Avant Garde" w:hAnsi="ITC Avant Garde"/>
                <w:bCs/>
                <w:sz w:val="18"/>
                <w:szCs w:val="18"/>
              </w:rPr>
              <w:t>3.1</w:t>
            </w:r>
          </w:p>
        </w:tc>
        <w:tc>
          <w:tcPr>
            <w:tcW w:w="447" w:type="pct"/>
            <w:noWrap/>
            <w:vAlign w:val="center"/>
            <w:hideMark/>
          </w:tcPr>
          <w:p w14:paraId="60AA2B87" w14:textId="77777777" w:rsidR="00457DA8" w:rsidRPr="00B13965" w:rsidRDefault="00457DA8" w:rsidP="00B832DD">
            <w:pPr>
              <w:pStyle w:val="Prrafodelista"/>
              <w:ind w:left="0"/>
              <w:jc w:val="center"/>
              <w:rPr>
                <w:rFonts w:ascii="ITC Avant Garde" w:hAnsi="ITC Avant Garde"/>
                <w:bCs/>
                <w:sz w:val="18"/>
                <w:szCs w:val="18"/>
              </w:rPr>
            </w:pPr>
            <w:r w:rsidRPr="00B13965">
              <w:rPr>
                <w:rFonts w:ascii="ITC Avant Garde" w:hAnsi="ITC Avant Garde"/>
                <w:bCs/>
                <w:sz w:val="18"/>
                <w:szCs w:val="18"/>
              </w:rPr>
              <w:t>HD</w:t>
            </w:r>
          </w:p>
        </w:tc>
        <w:tc>
          <w:tcPr>
            <w:tcW w:w="620" w:type="pct"/>
            <w:noWrap/>
            <w:vAlign w:val="center"/>
            <w:hideMark/>
          </w:tcPr>
          <w:p w14:paraId="7B54C63C" w14:textId="77777777" w:rsidR="00457DA8" w:rsidRPr="00B13965" w:rsidRDefault="00457DA8" w:rsidP="00B832DD">
            <w:pPr>
              <w:pStyle w:val="Prrafodelista"/>
              <w:ind w:left="0"/>
              <w:jc w:val="center"/>
              <w:rPr>
                <w:rFonts w:ascii="ITC Avant Garde" w:hAnsi="ITC Avant Garde"/>
                <w:bCs/>
                <w:sz w:val="18"/>
                <w:szCs w:val="18"/>
              </w:rPr>
            </w:pPr>
            <w:r w:rsidRPr="00B13965">
              <w:rPr>
                <w:rFonts w:ascii="ITC Avant Garde" w:hAnsi="ITC Avant Garde"/>
                <w:bCs/>
                <w:sz w:val="18"/>
                <w:szCs w:val="18"/>
              </w:rPr>
              <w:t>MPEG-2</w:t>
            </w:r>
          </w:p>
        </w:tc>
        <w:tc>
          <w:tcPr>
            <w:tcW w:w="675" w:type="pct"/>
            <w:noWrap/>
            <w:vAlign w:val="center"/>
            <w:hideMark/>
          </w:tcPr>
          <w:p w14:paraId="7E45F716" w14:textId="77777777" w:rsidR="00457DA8" w:rsidRPr="00B13965" w:rsidRDefault="00457DA8" w:rsidP="00B832DD">
            <w:pPr>
              <w:pStyle w:val="Prrafodelista"/>
              <w:ind w:left="0"/>
              <w:jc w:val="center"/>
              <w:rPr>
                <w:rFonts w:ascii="ITC Avant Garde" w:hAnsi="ITC Avant Garde"/>
                <w:bCs/>
                <w:sz w:val="18"/>
                <w:szCs w:val="18"/>
              </w:rPr>
            </w:pPr>
            <w:r>
              <w:rPr>
                <w:rFonts w:ascii="ITC Avant Garde" w:hAnsi="ITC Avant Garde"/>
                <w:bCs/>
                <w:sz w:val="18"/>
                <w:szCs w:val="18"/>
              </w:rPr>
              <w:t>10</w:t>
            </w:r>
            <w:r w:rsidRPr="00B13965">
              <w:rPr>
                <w:rFonts w:ascii="ITC Avant Garde" w:hAnsi="ITC Avant Garde"/>
                <w:bCs/>
                <w:sz w:val="18"/>
                <w:szCs w:val="18"/>
              </w:rPr>
              <w:t>.0</w:t>
            </w:r>
          </w:p>
        </w:tc>
        <w:tc>
          <w:tcPr>
            <w:tcW w:w="702" w:type="pct"/>
            <w:vAlign w:val="center"/>
            <w:hideMark/>
          </w:tcPr>
          <w:p w14:paraId="5D24FA9B" w14:textId="77777777" w:rsidR="00457DA8" w:rsidRPr="00B13965" w:rsidRDefault="00A7072E" w:rsidP="00B832DD">
            <w:pPr>
              <w:pStyle w:val="Prrafodelista"/>
              <w:ind w:left="0"/>
              <w:jc w:val="center"/>
              <w:rPr>
                <w:rFonts w:ascii="ITC Avant Garde" w:hAnsi="ITC Avant Garde"/>
                <w:bCs/>
                <w:sz w:val="18"/>
                <w:szCs w:val="18"/>
              </w:rPr>
            </w:pPr>
            <w:r>
              <w:rPr>
                <w:rFonts w:ascii="ITC Avant Garde" w:eastAsia="ITC Avant Garde" w:hAnsi="ITC Avant Garde" w:cs="ITC Avant Garde"/>
                <w:sz w:val="18"/>
                <w:szCs w:val="18"/>
                <w:lang w:val="es-ES_tradnl" w:eastAsia="es-ES_tradnl"/>
              </w:rPr>
              <w:t>Imagen TV</w:t>
            </w:r>
          </w:p>
        </w:tc>
        <w:tc>
          <w:tcPr>
            <w:tcW w:w="528" w:type="pct"/>
            <w:noWrap/>
            <w:vAlign w:val="center"/>
          </w:tcPr>
          <w:p w14:paraId="6EAEF0A3" w14:textId="77777777" w:rsidR="00457DA8" w:rsidRPr="00B13965" w:rsidRDefault="00A7072E" w:rsidP="00B832DD">
            <w:pPr>
              <w:spacing w:after="0" w:line="240" w:lineRule="auto"/>
              <w:jc w:val="center"/>
              <w:rPr>
                <w:rFonts w:ascii="ITC Avant Garde" w:eastAsia="Times New Roman" w:hAnsi="ITC Avant Garde"/>
                <w:sz w:val="18"/>
                <w:szCs w:val="18"/>
                <w:lang w:eastAsia="es-MX"/>
              </w:rPr>
            </w:pPr>
            <w:r w:rsidRPr="003D12AB">
              <w:rPr>
                <w:noProof/>
                <w:lang w:eastAsia="es-MX"/>
              </w:rPr>
              <w:drawing>
                <wp:inline distT="0" distB="0" distL="0" distR="0" wp14:anchorId="568FD4CD" wp14:editId="12357A59">
                  <wp:extent cx="665305" cy="449304"/>
                  <wp:effectExtent l="0" t="0" r="1905" b="8255"/>
                  <wp:docPr id="3" name="Imagen 3" descr="Logotipo del canal Imagen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7537" cy="457565"/>
                          </a:xfrm>
                          <a:prstGeom prst="rect">
                            <a:avLst/>
                          </a:prstGeom>
                          <a:noFill/>
                          <a:ln>
                            <a:noFill/>
                          </a:ln>
                        </pic:spPr>
                      </pic:pic>
                    </a:graphicData>
                  </a:graphic>
                </wp:inline>
              </w:drawing>
            </w:r>
          </w:p>
        </w:tc>
      </w:tr>
      <w:tr w:rsidR="00E51232" w:rsidRPr="00B13965" w14:paraId="4D648895" w14:textId="77777777" w:rsidTr="00E51232">
        <w:trPr>
          <w:trHeight w:val="736"/>
          <w:jc w:val="center"/>
        </w:trPr>
        <w:tc>
          <w:tcPr>
            <w:tcW w:w="487" w:type="pct"/>
            <w:noWrap/>
            <w:vAlign w:val="center"/>
          </w:tcPr>
          <w:p w14:paraId="1FED378E" w14:textId="77777777" w:rsidR="00457DA8" w:rsidRPr="00BD223F" w:rsidRDefault="00CD781A" w:rsidP="00B832DD">
            <w:pPr>
              <w:pStyle w:val="Prrafodelista"/>
              <w:ind w:left="0"/>
              <w:jc w:val="center"/>
              <w:rPr>
                <w:rFonts w:ascii="ITC Avant Garde" w:hAnsi="ITC Avant Garde" w:cs="Calibri"/>
                <w:bCs/>
                <w:sz w:val="18"/>
                <w:szCs w:val="18"/>
              </w:rPr>
            </w:pPr>
            <w:r w:rsidRPr="00BD223F">
              <w:rPr>
                <w:rFonts w:ascii="ITC Avant Garde" w:hAnsi="ITC Avant Garde" w:cs="Calibri"/>
                <w:bCs/>
                <w:sz w:val="18"/>
                <w:szCs w:val="18"/>
              </w:rPr>
              <w:t>XHCTCH-TDT</w:t>
            </w:r>
          </w:p>
        </w:tc>
        <w:tc>
          <w:tcPr>
            <w:tcW w:w="597" w:type="pct"/>
            <w:vAlign w:val="center"/>
          </w:tcPr>
          <w:p w14:paraId="6A790678" w14:textId="77777777" w:rsidR="00457DA8" w:rsidRPr="00B13965" w:rsidRDefault="00BD223F" w:rsidP="00B832DD">
            <w:pPr>
              <w:pStyle w:val="Prrafodelista"/>
              <w:ind w:left="0"/>
              <w:jc w:val="center"/>
              <w:rPr>
                <w:rFonts w:ascii="ITC Avant Garde" w:hAnsi="ITC Avant Garde" w:cs="Calibri"/>
                <w:bCs/>
                <w:sz w:val="18"/>
                <w:szCs w:val="18"/>
              </w:rPr>
            </w:pPr>
            <w:r>
              <w:rPr>
                <w:rFonts w:ascii="ITC Avant Garde" w:hAnsi="ITC Avant Garde" w:cs="Calibri"/>
                <w:bCs/>
                <w:sz w:val="18"/>
                <w:szCs w:val="18"/>
              </w:rPr>
              <w:t>Chihuahua</w:t>
            </w:r>
            <w:r w:rsidR="00457DA8" w:rsidRPr="00C4487D">
              <w:rPr>
                <w:rFonts w:ascii="ITC Avant Garde" w:hAnsi="ITC Avant Garde" w:cs="Calibri"/>
                <w:bCs/>
                <w:sz w:val="18"/>
                <w:szCs w:val="18"/>
              </w:rPr>
              <w:t>, Chi.</w:t>
            </w:r>
          </w:p>
        </w:tc>
        <w:tc>
          <w:tcPr>
            <w:tcW w:w="567" w:type="pct"/>
            <w:vAlign w:val="center"/>
          </w:tcPr>
          <w:p w14:paraId="3FFA192A" w14:textId="77777777" w:rsidR="00457DA8" w:rsidRPr="00B13965" w:rsidRDefault="00BD223F" w:rsidP="00B832DD">
            <w:pPr>
              <w:pStyle w:val="Prrafodelista"/>
              <w:ind w:left="0"/>
              <w:jc w:val="center"/>
              <w:rPr>
                <w:rFonts w:ascii="ITC Avant Garde" w:hAnsi="ITC Avant Garde"/>
                <w:bCs/>
                <w:sz w:val="18"/>
                <w:szCs w:val="18"/>
              </w:rPr>
            </w:pPr>
            <w:r>
              <w:rPr>
                <w:rFonts w:ascii="ITC Avant Garde" w:hAnsi="ITC Avant Garde"/>
                <w:bCs/>
                <w:sz w:val="18"/>
                <w:szCs w:val="18"/>
              </w:rPr>
              <w:t>29</w:t>
            </w:r>
          </w:p>
        </w:tc>
        <w:tc>
          <w:tcPr>
            <w:tcW w:w="378" w:type="pct"/>
            <w:noWrap/>
            <w:vAlign w:val="center"/>
          </w:tcPr>
          <w:p w14:paraId="78A4257D" w14:textId="77777777" w:rsidR="00457DA8" w:rsidRPr="00B13965" w:rsidRDefault="00A7072E" w:rsidP="00B832DD">
            <w:pPr>
              <w:pStyle w:val="Prrafodelista"/>
              <w:ind w:left="0"/>
              <w:jc w:val="center"/>
              <w:rPr>
                <w:rFonts w:ascii="ITC Avant Garde" w:hAnsi="ITC Avant Garde"/>
                <w:bCs/>
                <w:sz w:val="18"/>
                <w:szCs w:val="18"/>
              </w:rPr>
            </w:pPr>
            <w:r>
              <w:rPr>
                <w:rFonts w:ascii="ITC Avant Garde" w:hAnsi="ITC Avant Garde"/>
                <w:bCs/>
                <w:sz w:val="18"/>
                <w:szCs w:val="18"/>
              </w:rPr>
              <w:t>3.4</w:t>
            </w:r>
          </w:p>
        </w:tc>
        <w:tc>
          <w:tcPr>
            <w:tcW w:w="447" w:type="pct"/>
            <w:noWrap/>
            <w:vAlign w:val="center"/>
          </w:tcPr>
          <w:p w14:paraId="4C3F2651" w14:textId="77777777" w:rsidR="00457DA8" w:rsidRPr="00B13965" w:rsidRDefault="00457DA8" w:rsidP="00B832DD">
            <w:pPr>
              <w:pStyle w:val="Prrafodelista"/>
              <w:ind w:left="0"/>
              <w:jc w:val="center"/>
              <w:rPr>
                <w:rFonts w:ascii="ITC Avant Garde" w:hAnsi="ITC Avant Garde"/>
                <w:bCs/>
                <w:sz w:val="18"/>
                <w:szCs w:val="18"/>
              </w:rPr>
            </w:pPr>
            <w:r>
              <w:rPr>
                <w:rFonts w:ascii="ITC Avant Garde" w:hAnsi="ITC Avant Garde"/>
                <w:bCs/>
                <w:sz w:val="18"/>
                <w:szCs w:val="18"/>
              </w:rPr>
              <w:t>SD</w:t>
            </w:r>
          </w:p>
        </w:tc>
        <w:tc>
          <w:tcPr>
            <w:tcW w:w="620" w:type="pct"/>
            <w:noWrap/>
            <w:vAlign w:val="center"/>
          </w:tcPr>
          <w:p w14:paraId="2DADDFA6" w14:textId="77777777" w:rsidR="00457DA8" w:rsidRPr="00B13965" w:rsidRDefault="00457DA8" w:rsidP="00B832DD">
            <w:pPr>
              <w:pStyle w:val="Prrafodelista"/>
              <w:ind w:left="0"/>
              <w:jc w:val="center"/>
              <w:rPr>
                <w:rFonts w:ascii="ITC Avant Garde" w:hAnsi="ITC Avant Garde"/>
                <w:bCs/>
                <w:sz w:val="18"/>
                <w:szCs w:val="18"/>
              </w:rPr>
            </w:pPr>
            <w:r w:rsidRPr="00B13965">
              <w:rPr>
                <w:rFonts w:ascii="ITC Avant Garde" w:hAnsi="ITC Avant Garde"/>
                <w:bCs/>
                <w:sz w:val="18"/>
                <w:szCs w:val="18"/>
              </w:rPr>
              <w:t>MPEG-2</w:t>
            </w:r>
          </w:p>
        </w:tc>
        <w:tc>
          <w:tcPr>
            <w:tcW w:w="675" w:type="pct"/>
            <w:noWrap/>
            <w:vAlign w:val="center"/>
          </w:tcPr>
          <w:p w14:paraId="02699E34" w14:textId="77777777" w:rsidR="00457DA8" w:rsidRPr="00B13965" w:rsidRDefault="00A7072E" w:rsidP="00B832DD">
            <w:pPr>
              <w:pStyle w:val="Prrafodelista"/>
              <w:ind w:left="0"/>
              <w:jc w:val="center"/>
              <w:rPr>
                <w:rFonts w:ascii="ITC Avant Garde" w:hAnsi="ITC Avant Garde"/>
                <w:bCs/>
                <w:sz w:val="18"/>
                <w:szCs w:val="18"/>
              </w:rPr>
            </w:pPr>
            <w:r>
              <w:rPr>
                <w:rFonts w:ascii="ITC Avant Garde" w:hAnsi="ITC Avant Garde"/>
                <w:bCs/>
                <w:sz w:val="18"/>
                <w:szCs w:val="18"/>
              </w:rPr>
              <w:t>3</w:t>
            </w:r>
            <w:r w:rsidR="00457DA8">
              <w:rPr>
                <w:rFonts w:ascii="ITC Avant Garde" w:hAnsi="ITC Avant Garde"/>
                <w:bCs/>
                <w:sz w:val="18"/>
                <w:szCs w:val="18"/>
              </w:rPr>
              <w:t>.0</w:t>
            </w:r>
          </w:p>
        </w:tc>
        <w:tc>
          <w:tcPr>
            <w:tcW w:w="702" w:type="pct"/>
            <w:vAlign w:val="center"/>
          </w:tcPr>
          <w:p w14:paraId="28E6DB87" w14:textId="77777777" w:rsidR="00457DA8" w:rsidRPr="00B13965" w:rsidRDefault="00A7072E" w:rsidP="00B832DD">
            <w:pPr>
              <w:pStyle w:val="Prrafodelista"/>
              <w:ind w:left="0"/>
              <w:jc w:val="center"/>
              <w:rPr>
                <w:rFonts w:ascii="ITC Avant Garde" w:hAnsi="ITC Avant Garde"/>
                <w:bCs/>
                <w:sz w:val="18"/>
                <w:szCs w:val="18"/>
              </w:rPr>
            </w:pPr>
            <w:r>
              <w:rPr>
                <w:rFonts w:ascii="ITC Avant Garde" w:eastAsia="ITC Avant Garde" w:hAnsi="ITC Avant Garde" w:cs="ITC Avant Garde"/>
                <w:sz w:val="18"/>
                <w:szCs w:val="18"/>
              </w:rPr>
              <w:t>Excélsior TV</w:t>
            </w:r>
          </w:p>
        </w:tc>
        <w:tc>
          <w:tcPr>
            <w:tcW w:w="528" w:type="pct"/>
            <w:noWrap/>
            <w:vAlign w:val="center"/>
          </w:tcPr>
          <w:p w14:paraId="3B808B15" w14:textId="77777777" w:rsidR="00457DA8" w:rsidRPr="00B13965" w:rsidRDefault="00A7072E" w:rsidP="00B832DD">
            <w:pPr>
              <w:spacing w:after="0" w:line="240" w:lineRule="auto"/>
              <w:jc w:val="center"/>
              <w:rPr>
                <w:noProof/>
                <w:sz w:val="18"/>
                <w:szCs w:val="18"/>
                <w:lang w:eastAsia="es-MX"/>
              </w:rPr>
            </w:pPr>
            <w:r w:rsidRPr="003D12AB">
              <w:rPr>
                <w:noProof/>
                <w:lang w:eastAsia="es-MX"/>
              </w:rPr>
              <w:drawing>
                <wp:inline distT="0" distB="0" distL="0" distR="0" wp14:anchorId="4507415B" wp14:editId="212D5031">
                  <wp:extent cx="596447" cy="525935"/>
                  <wp:effectExtent l="0" t="0" r="0" b="7620"/>
                  <wp:docPr id="7" name="Imagen 7" descr="Logotipo del canal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Resultado de imagen para excelsior tv"/>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386" cy="533817"/>
                          </a:xfrm>
                          <a:prstGeom prst="rect">
                            <a:avLst/>
                          </a:prstGeom>
                          <a:noFill/>
                          <a:ln>
                            <a:noFill/>
                          </a:ln>
                        </pic:spPr>
                      </pic:pic>
                    </a:graphicData>
                  </a:graphic>
                </wp:inline>
              </w:drawing>
            </w:r>
          </w:p>
        </w:tc>
      </w:tr>
    </w:tbl>
    <w:p w14:paraId="25C44856" w14:textId="77777777" w:rsidR="00393C0A" w:rsidRPr="00B42919" w:rsidRDefault="00393C0A" w:rsidP="004841C3">
      <w:pPr>
        <w:autoSpaceDE w:val="0"/>
        <w:autoSpaceDN w:val="0"/>
        <w:adjustRightInd w:val="0"/>
        <w:spacing w:before="240" w:after="240" w:line="240" w:lineRule="auto"/>
        <w:jc w:val="both"/>
        <w:rPr>
          <w:rFonts w:ascii="ITC Avant Garde" w:hAnsi="ITC Avant Garde"/>
          <w:bCs/>
        </w:rPr>
      </w:pPr>
      <w:r w:rsidRPr="00B42919">
        <w:rPr>
          <w:rFonts w:ascii="ITC Avant Garde" w:hAnsi="ITC Avant Garde"/>
          <w:bCs/>
        </w:rPr>
        <w:t>Conforme a lo expuesto y con fundamento en los artículos 28</w:t>
      </w:r>
      <w:r w:rsidR="002B45AA" w:rsidRPr="00B42919">
        <w:rPr>
          <w:rFonts w:ascii="ITC Avant Garde" w:hAnsi="ITC Avant Garde"/>
          <w:bCs/>
        </w:rPr>
        <w:t>,</w:t>
      </w:r>
      <w:r w:rsidRPr="00B42919">
        <w:rPr>
          <w:rFonts w:ascii="ITC Avant Garde" w:hAnsi="ITC Avant Garde"/>
          <w:bCs/>
        </w:rPr>
        <w:t xml:space="preserve"> párrafos décimo quinto, décimo sexto y décimo séptimo</w:t>
      </w:r>
      <w:r w:rsidR="002B45AA" w:rsidRPr="00B42919">
        <w:rPr>
          <w:rFonts w:ascii="ITC Avant Garde" w:hAnsi="ITC Avant Garde"/>
          <w:bCs/>
        </w:rPr>
        <w:t>,</w:t>
      </w:r>
      <w:r w:rsidRPr="00B42919">
        <w:rPr>
          <w:rFonts w:ascii="ITC Avant Garde" w:hAnsi="ITC Avant Garde"/>
          <w:bCs/>
        </w:rPr>
        <w:t xml:space="preserve"> de la Constitución Política de los Estados Unidos Mexicanos; 1, 2, 6, fracción IV, 7, 15, fracción XVII, 17</w:t>
      </w:r>
      <w:r w:rsidR="00CA3C58" w:rsidRPr="00B42919">
        <w:rPr>
          <w:rFonts w:ascii="ITC Avant Garde" w:hAnsi="ITC Avant Garde"/>
          <w:bCs/>
        </w:rPr>
        <w:t>,</w:t>
      </w:r>
      <w:r w:rsidRPr="00B42919">
        <w:rPr>
          <w:rFonts w:ascii="ITC Avant Garde" w:hAnsi="ITC Avant Garde"/>
          <w:bCs/>
        </w:rPr>
        <w:t xml:space="preserve"> fracción I, 158, 160 y 162 de la Ley Fede</w:t>
      </w:r>
      <w:r w:rsidR="0006299C" w:rsidRPr="00B42919">
        <w:rPr>
          <w:rFonts w:ascii="ITC Avant Garde" w:hAnsi="ITC Avant Garde"/>
          <w:bCs/>
        </w:rPr>
        <w:t xml:space="preserve">ral </w:t>
      </w:r>
      <w:r w:rsidRPr="00B42919">
        <w:rPr>
          <w:rFonts w:ascii="ITC Avant Garde" w:hAnsi="ITC Avant Garde"/>
          <w:bCs/>
        </w:rPr>
        <w:t>de Telecomunicaciones y Radiodifusión; 35</w:t>
      </w:r>
      <w:r w:rsidR="002B45AA" w:rsidRPr="00B42919">
        <w:rPr>
          <w:rFonts w:ascii="ITC Avant Garde" w:hAnsi="ITC Avant Garde"/>
          <w:bCs/>
        </w:rPr>
        <w:t>,</w:t>
      </w:r>
      <w:r w:rsidRPr="00B42919">
        <w:rPr>
          <w:rFonts w:ascii="ITC Avant Garde" w:hAnsi="ITC Avant Garde"/>
          <w:bCs/>
        </w:rPr>
        <w:t xml:space="preserve"> fracción I, 36, 38, 39 y 57, fracción I</w:t>
      </w:r>
      <w:r w:rsidR="006510CE" w:rsidRPr="00B42919">
        <w:rPr>
          <w:rFonts w:ascii="ITC Avant Garde" w:hAnsi="ITC Avant Garde"/>
          <w:bCs/>
        </w:rPr>
        <w:t>,</w:t>
      </w:r>
      <w:r w:rsidRPr="00B42919">
        <w:rPr>
          <w:rFonts w:ascii="ITC Avant Garde" w:hAnsi="ITC Avant Garde"/>
          <w:bCs/>
        </w:rPr>
        <w:t xml:space="preserve"> de la Ley Federal de Procedimiento Admini</w:t>
      </w:r>
      <w:r w:rsidR="00892B02" w:rsidRPr="00B42919">
        <w:rPr>
          <w:rFonts w:ascii="ITC Avant Garde" w:hAnsi="ITC Avant Garde"/>
          <w:bCs/>
        </w:rPr>
        <w:t xml:space="preserve">strativo; </w:t>
      </w:r>
      <w:r w:rsidR="00891995" w:rsidRPr="00B42919">
        <w:rPr>
          <w:rFonts w:ascii="ITC Avant Garde" w:hAnsi="ITC Avant Garde"/>
          <w:bCs/>
        </w:rPr>
        <w:t>3, 4, 5, 8, 9, 10, 14, 15</w:t>
      </w:r>
      <w:r w:rsidR="00942D62" w:rsidRPr="00B42919">
        <w:rPr>
          <w:rFonts w:ascii="ITC Avant Garde" w:hAnsi="ITC Avant Garde"/>
          <w:bCs/>
        </w:rPr>
        <w:t>,</w:t>
      </w:r>
      <w:r w:rsidR="003017A2" w:rsidRPr="00B42919">
        <w:rPr>
          <w:rFonts w:ascii="ITC Avant Garde" w:hAnsi="ITC Avant Garde"/>
          <w:bCs/>
        </w:rPr>
        <w:t xml:space="preserve"> </w:t>
      </w:r>
      <w:r w:rsidR="003E517F" w:rsidRPr="00B42919">
        <w:rPr>
          <w:rFonts w:ascii="ITC Avant Garde" w:hAnsi="ITC Avant Garde"/>
          <w:bCs/>
        </w:rPr>
        <w:t>16,</w:t>
      </w:r>
      <w:r w:rsidR="002745D8" w:rsidRPr="00B42919">
        <w:rPr>
          <w:rFonts w:ascii="ITC Avant Garde" w:hAnsi="ITC Avant Garde"/>
          <w:bCs/>
        </w:rPr>
        <w:t xml:space="preserve"> último párrafo,</w:t>
      </w:r>
      <w:r w:rsidR="003E517F" w:rsidRPr="00B42919">
        <w:rPr>
          <w:rFonts w:ascii="ITC Avant Garde" w:hAnsi="ITC Avant Garde"/>
          <w:bCs/>
        </w:rPr>
        <w:t xml:space="preserve"> </w:t>
      </w:r>
      <w:r w:rsidR="00CC1981" w:rsidRPr="00B42919">
        <w:rPr>
          <w:rFonts w:ascii="ITC Avant Garde" w:hAnsi="ITC Avant Garde"/>
          <w:bCs/>
        </w:rPr>
        <w:t>19, 22</w:t>
      </w:r>
      <w:r w:rsidR="00355806" w:rsidRPr="00B42919">
        <w:rPr>
          <w:rFonts w:ascii="ITC Avant Garde" w:hAnsi="ITC Avant Garde"/>
          <w:bCs/>
        </w:rPr>
        <w:t xml:space="preserve"> </w:t>
      </w:r>
      <w:r w:rsidR="00BC0C20" w:rsidRPr="00B42919">
        <w:rPr>
          <w:rFonts w:ascii="ITC Avant Garde" w:hAnsi="ITC Avant Garde"/>
          <w:bCs/>
        </w:rPr>
        <w:t xml:space="preserve">y 27 </w:t>
      </w:r>
      <w:r w:rsidRPr="00B42919">
        <w:rPr>
          <w:rFonts w:ascii="ITC Avant Garde" w:hAnsi="ITC Avant Garde"/>
          <w:bCs/>
        </w:rPr>
        <w:t xml:space="preserve">de los Lineamientos </w:t>
      </w:r>
      <w:r w:rsidRPr="00B42919">
        <w:rPr>
          <w:rFonts w:ascii="ITC Avant Garde" w:hAnsi="ITC Avant Garde" w:cs="Arial"/>
          <w:kern w:val="1"/>
          <w:lang w:eastAsia="ar-SA"/>
        </w:rPr>
        <w:t>Generales para el Acceso a la Multiprogramación</w:t>
      </w:r>
      <w:r w:rsidR="00CA3C58" w:rsidRPr="00B42919">
        <w:rPr>
          <w:rFonts w:ascii="ITC Avant Garde" w:hAnsi="ITC Avant Garde" w:cs="Arial"/>
          <w:kern w:val="1"/>
          <w:lang w:eastAsia="ar-SA"/>
        </w:rPr>
        <w:t>;</w:t>
      </w:r>
      <w:r w:rsidRPr="00B42919">
        <w:rPr>
          <w:rFonts w:ascii="ITC Avant Garde" w:hAnsi="ITC Avant Garde"/>
          <w:bCs/>
        </w:rPr>
        <w:t xml:space="preserve"> y 1, 4</w:t>
      </w:r>
      <w:r w:rsidR="002B45AA" w:rsidRPr="00B42919">
        <w:rPr>
          <w:rFonts w:ascii="ITC Avant Garde" w:hAnsi="ITC Avant Garde"/>
          <w:bCs/>
        </w:rPr>
        <w:t>,</w:t>
      </w:r>
      <w:r w:rsidRPr="00B42919">
        <w:rPr>
          <w:rFonts w:ascii="ITC Avant Garde" w:hAnsi="ITC Avant Garde"/>
          <w:bCs/>
        </w:rPr>
        <w:t xml:space="preserve"> fracción I y 6</w:t>
      </w:r>
      <w:r w:rsidR="006510CE" w:rsidRPr="00B42919">
        <w:rPr>
          <w:rFonts w:ascii="ITC Avant Garde" w:hAnsi="ITC Avant Garde"/>
          <w:bCs/>
        </w:rPr>
        <w:t>,</w:t>
      </w:r>
      <w:r w:rsidRPr="00B42919">
        <w:rPr>
          <w:rFonts w:ascii="ITC Avant Garde" w:hAnsi="ITC Avant Garde"/>
          <w:bCs/>
        </w:rPr>
        <w:t xml:space="preserve"> fracciones I y XXXVII</w:t>
      </w:r>
      <w:r w:rsidR="00154523" w:rsidRPr="00B42919">
        <w:rPr>
          <w:rFonts w:ascii="ITC Avant Garde" w:hAnsi="ITC Avant Garde"/>
          <w:bCs/>
        </w:rPr>
        <w:t>I</w:t>
      </w:r>
      <w:r w:rsidR="002B45AA" w:rsidRPr="00B42919">
        <w:rPr>
          <w:rFonts w:ascii="ITC Avant Garde" w:hAnsi="ITC Avant Garde"/>
          <w:bCs/>
        </w:rPr>
        <w:t>,</w:t>
      </w:r>
      <w:r w:rsidRPr="00B42919">
        <w:rPr>
          <w:rFonts w:ascii="ITC Avant Garde" w:hAnsi="ITC Avant Garde"/>
          <w:bCs/>
        </w:rPr>
        <w:t xml:space="preserve"> del Estatuto Orgánico del Instituto Federal de Telecomunicaciones, este órgano autónomo emite los siguientes:</w:t>
      </w:r>
    </w:p>
    <w:p w14:paraId="1DB3F68F" w14:textId="77777777" w:rsidR="00393C0A" w:rsidRPr="00B42919" w:rsidRDefault="00D12FAD" w:rsidP="00E51232">
      <w:pPr>
        <w:pStyle w:val="Ttulo2"/>
        <w:spacing w:before="240" w:after="240"/>
        <w:jc w:val="center"/>
        <w:rPr>
          <w:rFonts w:ascii="ITC Avant Garde" w:hAnsi="ITC Avant Garde"/>
          <w:b/>
          <w:color w:val="auto"/>
          <w:sz w:val="22"/>
          <w:szCs w:val="22"/>
        </w:rPr>
      </w:pPr>
      <w:r w:rsidRPr="00B42919">
        <w:rPr>
          <w:rFonts w:ascii="ITC Avant Garde" w:hAnsi="ITC Avant Garde"/>
          <w:b/>
          <w:color w:val="auto"/>
          <w:sz w:val="22"/>
          <w:szCs w:val="22"/>
        </w:rPr>
        <w:t>RESOLUTIVOS</w:t>
      </w:r>
    </w:p>
    <w:p w14:paraId="4C0A815D" w14:textId="77777777" w:rsidR="005200AA" w:rsidRDefault="00FE7B7B" w:rsidP="00E51232">
      <w:pPr>
        <w:spacing w:before="240" w:after="240" w:line="240" w:lineRule="auto"/>
        <w:jc w:val="both"/>
        <w:rPr>
          <w:rFonts w:ascii="ITC Avant Garde" w:hAnsi="ITC Avant Garde"/>
          <w:bCs/>
          <w:lang w:eastAsia="es-MX"/>
        </w:rPr>
      </w:pPr>
      <w:r w:rsidRPr="00B42919">
        <w:rPr>
          <w:rFonts w:ascii="ITC Avant Garde" w:hAnsi="ITC Avant Garde"/>
          <w:b/>
          <w:bCs/>
        </w:rPr>
        <w:t xml:space="preserve">PRIMERO.- </w:t>
      </w:r>
      <w:r w:rsidR="002F2059" w:rsidRPr="00B42919">
        <w:rPr>
          <w:rFonts w:ascii="ITC Avant Garde" w:hAnsi="ITC Avant Garde"/>
          <w:bCs/>
        </w:rPr>
        <w:t xml:space="preserve">Se autoriza a </w:t>
      </w:r>
      <w:r w:rsidR="00CF42B2" w:rsidRPr="00B42919">
        <w:rPr>
          <w:rFonts w:ascii="ITC Avant Garde" w:hAnsi="ITC Avant Garde"/>
          <w:bCs/>
        </w:rPr>
        <w:t>Cadena Tres I, S.A. de</w:t>
      </w:r>
      <w:r w:rsidR="00EB3126" w:rsidRPr="00B42919">
        <w:rPr>
          <w:rFonts w:ascii="ITC Avant Garde" w:hAnsi="ITC Avant Garde"/>
          <w:bCs/>
        </w:rPr>
        <w:t xml:space="preserve"> C.V.</w:t>
      </w:r>
      <w:r w:rsidR="002F2059" w:rsidRPr="00B42919">
        <w:rPr>
          <w:rFonts w:ascii="ITC Avant Garde" w:hAnsi="ITC Avant Garde"/>
          <w:bCs/>
        </w:rPr>
        <w:t xml:space="preserve">, concesionario del </w:t>
      </w:r>
      <w:r w:rsidR="002F2059" w:rsidRPr="00B42919">
        <w:rPr>
          <w:rFonts w:ascii="ITC Avant Garde" w:hAnsi="ITC Avant Garde"/>
          <w:bCs/>
          <w:lang w:eastAsia="es-MX"/>
        </w:rPr>
        <w:t xml:space="preserve">canal </w:t>
      </w:r>
      <w:r w:rsidR="00037818" w:rsidRPr="00B42919">
        <w:rPr>
          <w:rFonts w:ascii="ITC Avant Garde" w:hAnsi="ITC Avant Garde"/>
          <w:bCs/>
          <w:lang w:eastAsia="es-MX"/>
        </w:rPr>
        <w:t>29 (560-566 MHz)</w:t>
      </w:r>
      <w:r w:rsidR="002F2059" w:rsidRPr="00B42919">
        <w:rPr>
          <w:rFonts w:ascii="ITC Avant Garde" w:hAnsi="ITC Avant Garde"/>
          <w:bCs/>
          <w:lang w:eastAsia="es-MX"/>
        </w:rPr>
        <w:t xml:space="preserve">, a través de la estación con distintivo de llamada </w:t>
      </w:r>
      <w:r w:rsidR="00CD781A" w:rsidRPr="00B42919">
        <w:rPr>
          <w:rFonts w:ascii="ITC Avant Garde" w:hAnsi="ITC Avant Garde"/>
          <w:bCs/>
          <w:lang w:eastAsia="es-MX"/>
        </w:rPr>
        <w:t>XHCTCH-TDT</w:t>
      </w:r>
      <w:r w:rsidR="002F2059" w:rsidRPr="00B42919">
        <w:rPr>
          <w:rFonts w:ascii="ITC Avant Garde" w:hAnsi="ITC Avant Garde"/>
          <w:bCs/>
          <w:lang w:eastAsia="es-MX"/>
        </w:rPr>
        <w:t xml:space="preserve">, en </w:t>
      </w:r>
      <w:r w:rsidR="00CC1981" w:rsidRPr="00B42919">
        <w:rPr>
          <w:rFonts w:ascii="ITC Avant Garde" w:hAnsi="ITC Avant Garde"/>
          <w:bCs/>
          <w:lang w:eastAsia="es-MX"/>
        </w:rPr>
        <w:t>Chihuahua</w:t>
      </w:r>
      <w:r w:rsidR="002F2059" w:rsidRPr="00B42919">
        <w:rPr>
          <w:rFonts w:ascii="ITC Avant Garde" w:hAnsi="ITC Avant Garde"/>
          <w:bCs/>
          <w:lang w:eastAsia="es-MX"/>
        </w:rPr>
        <w:t xml:space="preserve">, en el estado de </w:t>
      </w:r>
      <w:r w:rsidR="00CC1981" w:rsidRPr="00B42919">
        <w:rPr>
          <w:rFonts w:ascii="ITC Avant Garde" w:hAnsi="ITC Avant Garde"/>
          <w:bCs/>
          <w:lang w:eastAsia="es-MX"/>
        </w:rPr>
        <w:t>Chihuahua</w:t>
      </w:r>
      <w:r w:rsidR="002F2059" w:rsidRPr="00B42919">
        <w:rPr>
          <w:rFonts w:ascii="ITC Avant Garde" w:hAnsi="ITC Avant Garde"/>
          <w:bCs/>
          <w:lang w:eastAsia="es-MX"/>
        </w:rPr>
        <w:t xml:space="preserve">, </w:t>
      </w:r>
      <w:r w:rsidR="00EA5A5A" w:rsidRPr="00B42919">
        <w:rPr>
          <w:rFonts w:ascii="ITC Avant Garde" w:hAnsi="ITC Avant Garde"/>
          <w:bCs/>
          <w:lang w:eastAsia="es-MX"/>
        </w:rPr>
        <w:t>la inclusión del canal de programación “</w:t>
      </w:r>
      <w:r w:rsidR="00C7649B" w:rsidRPr="00B42919">
        <w:rPr>
          <w:rFonts w:ascii="ITC Avant Garde" w:hAnsi="ITC Avant Garde"/>
          <w:bCs/>
          <w:lang w:eastAsia="es-MX"/>
        </w:rPr>
        <w:t>CANAL 1</w:t>
      </w:r>
      <w:r w:rsidR="00CC1981" w:rsidRPr="00B42919">
        <w:rPr>
          <w:rFonts w:ascii="ITC Avant Garde" w:hAnsi="ITC Avant Garde"/>
          <w:bCs/>
          <w:lang w:eastAsia="es-MX"/>
        </w:rPr>
        <w:t>6</w:t>
      </w:r>
      <w:r w:rsidR="00EA5A5A" w:rsidRPr="00B42919">
        <w:rPr>
          <w:rFonts w:ascii="ITC Avant Garde" w:hAnsi="ITC Avant Garde"/>
          <w:bCs/>
          <w:lang w:eastAsia="es-MX"/>
        </w:rPr>
        <w:t>”</w:t>
      </w:r>
      <w:r w:rsidR="0045291C" w:rsidRPr="00B42919">
        <w:rPr>
          <w:rFonts w:ascii="ITC Avant Garde" w:hAnsi="ITC Avant Garde"/>
          <w:bCs/>
        </w:rPr>
        <w:t xml:space="preserve"> </w:t>
      </w:r>
      <w:r w:rsidR="00CC1981" w:rsidRPr="00B42919">
        <w:rPr>
          <w:rFonts w:ascii="ITC Avant Garde" w:hAnsi="ITC Avant Garde"/>
          <w:bCs/>
        </w:rPr>
        <w:t xml:space="preserve">generado por un tercero, </w:t>
      </w:r>
      <w:r w:rsidR="0045291C" w:rsidRPr="00B42919">
        <w:rPr>
          <w:rFonts w:ascii="ITC Avant Garde" w:hAnsi="ITC Avant Garde"/>
          <w:bCs/>
        </w:rPr>
        <w:t xml:space="preserve">y se actualizan para registro y subsecuente cumplimiento los parámetros de operación de los canales de programación </w:t>
      </w:r>
      <w:r w:rsidR="00CC1981" w:rsidRPr="00B42919">
        <w:rPr>
          <w:rFonts w:ascii="ITC Avant Garde" w:hAnsi="ITC Avant Garde"/>
          <w:bCs/>
        </w:rPr>
        <w:t>“Imagen TV” y “Excélsior TV”</w:t>
      </w:r>
      <w:r w:rsidR="0045291C" w:rsidRPr="00B42919">
        <w:rPr>
          <w:rFonts w:ascii="ITC Avant Garde" w:hAnsi="ITC Avant Garde"/>
          <w:bCs/>
        </w:rPr>
        <w:t>, generado</w:t>
      </w:r>
      <w:r w:rsidR="001A4F75" w:rsidRPr="00B42919">
        <w:rPr>
          <w:rFonts w:ascii="ITC Avant Garde" w:hAnsi="ITC Avant Garde"/>
          <w:bCs/>
        </w:rPr>
        <w:t>s</w:t>
      </w:r>
      <w:r w:rsidR="0045291C" w:rsidRPr="00B42919">
        <w:rPr>
          <w:rFonts w:ascii="ITC Avant Garde" w:hAnsi="ITC Avant Garde"/>
          <w:bCs/>
        </w:rPr>
        <w:t xml:space="preserve"> por el propio solicitante, </w:t>
      </w:r>
      <w:r w:rsidR="002F2059" w:rsidRPr="00B42919">
        <w:rPr>
          <w:rFonts w:ascii="ITC Avant Garde" w:hAnsi="ITC Avant Garde"/>
          <w:bCs/>
        </w:rPr>
        <w:t>en los términos señalados en el Considerando Tercero de la presente Resolución.</w:t>
      </w:r>
    </w:p>
    <w:p w14:paraId="214C2425" w14:textId="77777777" w:rsidR="005200AA" w:rsidRDefault="00393C0A" w:rsidP="00E51232">
      <w:pPr>
        <w:spacing w:before="240" w:after="240" w:line="240" w:lineRule="auto"/>
        <w:jc w:val="both"/>
        <w:rPr>
          <w:rFonts w:ascii="ITC Avant Garde" w:eastAsia="ITC Avant Garde" w:hAnsi="ITC Avant Garde" w:cs="ITC Avant Garde"/>
        </w:rPr>
      </w:pPr>
      <w:r w:rsidRPr="00B42919">
        <w:rPr>
          <w:rFonts w:ascii="ITC Avant Garde" w:hAnsi="ITC Avant Garde"/>
          <w:b/>
          <w:bCs/>
        </w:rPr>
        <w:t>SEGUNDO.-</w:t>
      </w:r>
      <w:r w:rsidRPr="00B42919">
        <w:rPr>
          <w:rFonts w:ascii="ITC Avant Garde" w:hAnsi="ITC Avant Garde"/>
          <w:bCs/>
        </w:rPr>
        <w:t xml:space="preserve"> </w:t>
      </w:r>
      <w:r w:rsidR="002F2059" w:rsidRPr="00B42919">
        <w:rPr>
          <w:rFonts w:ascii="ITC Avant Garde" w:eastAsia="ITC Avant Garde" w:hAnsi="ITC Avant Garde" w:cs="ITC Avant Garde"/>
        </w:rPr>
        <w:t xml:space="preserve">Se instruye a la Unidad de Medios y Contenidos Audiovisuales a notificar personalmente a </w:t>
      </w:r>
      <w:r w:rsidR="00CF42B2" w:rsidRPr="00B42919">
        <w:rPr>
          <w:rFonts w:ascii="ITC Avant Garde" w:hAnsi="ITC Avant Garde"/>
          <w:bCs/>
        </w:rPr>
        <w:t>Cadena Tres I, S.A. de C.V.</w:t>
      </w:r>
      <w:r w:rsidR="002F2059" w:rsidRPr="00B42919">
        <w:rPr>
          <w:rFonts w:ascii="ITC Avant Garde" w:eastAsia="ITC Avant Garde" w:hAnsi="ITC Avant Garde" w:cs="ITC Avant Garde"/>
        </w:rPr>
        <w:t>, la presente Resolución.</w:t>
      </w:r>
    </w:p>
    <w:p w14:paraId="60B96C81" w14:textId="77777777" w:rsidR="005200AA" w:rsidRDefault="00393C0A" w:rsidP="00E51232">
      <w:pPr>
        <w:autoSpaceDE w:val="0"/>
        <w:autoSpaceDN w:val="0"/>
        <w:adjustRightInd w:val="0"/>
        <w:spacing w:before="240" w:after="240" w:line="240" w:lineRule="auto"/>
        <w:jc w:val="both"/>
        <w:rPr>
          <w:rFonts w:ascii="ITC Avant Garde" w:hAnsi="ITC Avant Garde"/>
          <w:bCs/>
        </w:rPr>
      </w:pPr>
      <w:r w:rsidRPr="00B42919">
        <w:rPr>
          <w:rFonts w:ascii="ITC Avant Garde" w:hAnsi="ITC Avant Garde"/>
          <w:b/>
          <w:bCs/>
          <w:lang w:val="es-ES_tradnl"/>
        </w:rPr>
        <w:t xml:space="preserve">TERCERO.- </w:t>
      </w:r>
      <w:r w:rsidR="00CF42B2" w:rsidRPr="00B42919">
        <w:rPr>
          <w:rFonts w:ascii="ITC Avant Garde" w:hAnsi="ITC Avant Garde"/>
          <w:bCs/>
        </w:rPr>
        <w:t>Cadena Tres I, S.A. de C.V.</w:t>
      </w:r>
      <w:r w:rsidR="002F2059" w:rsidRPr="00B42919">
        <w:rPr>
          <w:rFonts w:ascii="ITC Avant Garde" w:hAnsi="ITC Avant Garde"/>
          <w:bCs/>
          <w:lang w:val="es-ES_tradnl"/>
        </w:rPr>
        <w:t>,</w:t>
      </w:r>
      <w:r w:rsidR="002F2059" w:rsidRPr="00B42919">
        <w:rPr>
          <w:rFonts w:ascii="ITC Avant Garde" w:hAnsi="ITC Avant Garde"/>
          <w:bCs/>
          <w:lang w:eastAsia="es-MX"/>
        </w:rPr>
        <w:t xml:space="preserve"> </w:t>
      </w:r>
      <w:r w:rsidR="002F2059" w:rsidRPr="00B42919">
        <w:rPr>
          <w:rFonts w:ascii="ITC Avant Garde" w:hAnsi="ITC Avant Garde"/>
          <w:bCs/>
        </w:rPr>
        <w:t xml:space="preserve">deberá iniciar transmisiones del canal de programación </w:t>
      </w:r>
      <w:r w:rsidR="00CC1981" w:rsidRPr="00B42919">
        <w:rPr>
          <w:rFonts w:ascii="ITC Avant Garde" w:hAnsi="ITC Avant Garde"/>
          <w:bCs/>
          <w:lang w:eastAsia="es-MX"/>
        </w:rPr>
        <w:t>“</w:t>
      </w:r>
      <w:r w:rsidR="00C7649B" w:rsidRPr="00B42919">
        <w:rPr>
          <w:rFonts w:ascii="ITC Avant Garde" w:hAnsi="ITC Avant Garde"/>
          <w:bCs/>
          <w:lang w:eastAsia="es-MX"/>
        </w:rPr>
        <w:t>CANAL 1</w:t>
      </w:r>
      <w:r w:rsidR="00CC1981" w:rsidRPr="00B42919">
        <w:rPr>
          <w:rFonts w:ascii="ITC Avant Garde" w:hAnsi="ITC Avant Garde"/>
          <w:bCs/>
          <w:lang w:eastAsia="es-MX"/>
        </w:rPr>
        <w:t>6”</w:t>
      </w:r>
      <w:r w:rsidR="002F2059" w:rsidRPr="00B42919">
        <w:rPr>
          <w:rFonts w:ascii="ITC Avant Garde" w:hAnsi="ITC Avant Garde"/>
          <w:bCs/>
        </w:rPr>
        <w:t xml:space="preserve">, a través del canal virtual </w:t>
      </w:r>
      <w:r w:rsidR="00CC1981" w:rsidRPr="00B42919">
        <w:rPr>
          <w:rFonts w:ascii="ITC Avant Garde" w:hAnsi="ITC Avant Garde"/>
          <w:bCs/>
        </w:rPr>
        <w:t>3</w:t>
      </w:r>
      <w:r w:rsidR="005B19A1" w:rsidRPr="00B42919">
        <w:rPr>
          <w:rFonts w:ascii="ITC Avant Garde" w:hAnsi="ITC Avant Garde"/>
          <w:bCs/>
        </w:rPr>
        <w:t>.</w:t>
      </w:r>
      <w:r w:rsidR="00DB7790" w:rsidRPr="00B42919">
        <w:rPr>
          <w:rFonts w:ascii="ITC Avant Garde" w:hAnsi="ITC Avant Garde"/>
          <w:bCs/>
        </w:rPr>
        <w:t>3</w:t>
      </w:r>
      <w:r w:rsidR="002F2059" w:rsidRPr="00B42919">
        <w:rPr>
          <w:rFonts w:ascii="ITC Avant Garde" w:hAnsi="ITC Avant Garde"/>
          <w:bCs/>
        </w:rPr>
        <w:t xml:space="preserve"> </w:t>
      </w:r>
      <w:r w:rsidR="00CC1981" w:rsidRPr="00B42919">
        <w:rPr>
          <w:rFonts w:ascii="ITC Avant Garde" w:hAnsi="ITC Avant Garde"/>
          <w:bCs/>
        </w:rPr>
        <w:t>dentro del plazo de 9</w:t>
      </w:r>
      <w:r w:rsidR="00CE4CB5" w:rsidRPr="00B42919">
        <w:rPr>
          <w:rFonts w:ascii="ITC Avant Garde" w:hAnsi="ITC Avant Garde"/>
          <w:bCs/>
        </w:rPr>
        <w:t>0 (</w:t>
      </w:r>
      <w:r w:rsidR="00CC1981" w:rsidRPr="00B42919">
        <w:rPr>
          <w:rFonts w:ascii="ITC Avant Garde" w:hAnsi="ITC Avant Garde"/>
          <w:bCs/>
        </w:rPr>
        <w:t>noventa</w:t>
      </w:r>
      <w:r w:rsidR="00CE4CB5" w:rsidRPr="00B42919">
        <w:rPr>
          <w:rFonts w:ascii="ITC Avant Garde" w:hAnsi="ITC Avant Garde"/>
          <w:bCs/>
        </w:rPr>
        <w:t xml:space="preserve">) días contados a partir del siguiente en que surta efectos la notificación que de la presente Resolución se realice </w:t>
      </w:r>
      <w:r w:rsidR="002F2059" w:rsidRPr="00B42919">
        <w:rPr>
          <w:rFonts w:ascii="ITC Avant Garde" w:hAnsi="ITC Avant Garde"/>
          <w:bCs/>
        </w:rPr>
        <w:t>y deberá dar aviso al Instituto de dicho inicio</w:t>
      </w:r>
      <w:r w:rsidR="009673CF" w:rsidRPr="00B42919">
        <w:rPr>
          <w:rFonts w:ascii="ITC Avant Garde" w:hAnsi="ITC Avant Garde"/>
          <w:bCs/>
        </w:rPr>
        <w:t>,</w:t>
      </w:r>
      <w:r w:rsidR="002F2059" w:rsidRPr="00B42919">
        <w:rPr>
          <w:rFonts w:ascii="ITC Avant Garde" w:hAnsi="ITC Avant Garde"/>
          <w:bCs/>
        </w:rPr>
        <w:t xml:space="preserve">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26DBDA15" w14:textId="77777777" w:rsidR="005200AA" w:rsidRDefault="00393C0A" w:rsidP="00E51232">
      <w:pPr>
        <w:autoSpaceDE w:val="0"/>
        <w:autoSpaceDN w:val="0"/>
        <w:adjustRightInd w:val="0"/>
        <w:spacing w:before="240" w:after="240" w:line="240" w:lineRule="auto"/>
        <w:jc w:val="both"/>
        <w:rPr>
          <w:rFonts w:ascii="ITC Avant Garde" w:hAnsi="ITC Avant Garde"/>
          <w:bCs/>
        </w:rPr>
      </w:pPr>
      <w:r w:rsidRPr="00B42919">
        <w:rPr>
          <w:rFonts w:ascii="ITC Avant Garde" w:hAnsi="ITC Avant Garde"/>
          <w:b/>
          <w:bCs/>
        </w:rPr>
        <w:t>CUARTO.-</w:t>
      </w:r>
      <w:r w:rsidR="005C6B7E" w:rsidRPr="00B42919">
        <w:rPr>
          <w:rFonts w:ascii="ITC Avant Garde" w:hAnsi="ITC Avant Garde"/>
          <w:bCs/>
        </w:rPr>
        <w:t xml:space="preserve"> </w:t>
      </w:r>
      <w:r w:rsidR="002F2059" w:rsidRPr="00B42919">
        <w:rPr>
          <w:rFonts w:ascii="ITC Avant Garde" w:hAnsi="ITC Avant Garde"/>
          <w:bCs/>
        </w:rPr>
        <w:t xml:space="preserve">La prestación del servicio en los canales de programación </w:t>
      </w:r>
      <w:r w:rsidR="00CC1981" w:rsidRPr="00B42919">
        <w:rPr>
          <w:rFonts w:ascii="ITC Avant Garde" w:hAnsi="ITC Avant Garde"/>
          <w:bCs/>
        </w:rPr>
        <w:t xml:space="preserve">“Imagen TV”, </w:t>
      </w:r>
      <w:r w:rsidR="00CC1981" w:rsidRPr="00B42919">
        <w:rPr>
          <w:rFonts w:ascii="ITC Avant Garde" w:hAnsi="ITC Avant Garde"/>
          <w:bCs/>
          <w:lang w:eastAsia="es-MX"/>
        </w:rPr>
        <w:t>“</w:t>
      </w:r>
      <w:r w:rsidR="00C7649B" w:rsidRPr="00B42919">
        <w:rPr>
          <w:rFonts w:ascii="ITC Avant Garde" w:hAnsi="ITC Avant Garde"/>
          <w:bCs/>
          <w:lang w:eastAsia="es-MX"/>
        </w:rPr>
        <w:t>CANAL 16</w:t>
      </w:r>
      <w:r w:rsidR="00CC1981" w:rsidRPr="00B42919">
        <w:rPr>
          <w:rFonts w:ascii="ITC Avant Garde" w:hAnsi="ITC Avant Garde"/>
          <w:bCs/>
          <w:lang w:eastAsia="es-MX"/>
        </w:rPr>
        <w:t>”</w:t>
      </w:r>
      <w:r w:rsidR="00CC1981" w:rsidRPr="00B42919">
        <w:rPr>
          <w:rFonts w:ascii="ITC Avant Garde" w:hAnsi="ITC Avant Garde"/>
          <w:bCs/>
        </w:rPr>
        <w:t xml:space="preserve"> y “Excélsior TV”</w:t>
      </w:r>
      <w:r w:rsidR="00536CDC" w:rsidRPr="00B42919">
        <w:rPr>
          <w:rFonts w:ascii="ITC Avant Garde" w:eastAsia="ITC Avant Garde" w:hAnsi="ITC Avant Garde" w:cs="ITC Avant Garde"/>
          <w:bCs/>
        </w:rPr>
        <w:t xml:space="preserve"> </w:t>
      </w:r>
      <w:r w:rsidR="001706E7" w:rsidRPr="00B42919">
        <w:rPr>
          <w:rFonts w:ascii="ITC Avant Garde" w:hAnsi="ITC Avant Garde"/>
          <w:bCs/>
        </w:rPr>
        <w:t>y la operación técnica de e</w:t>
      </w:r>
      <w:r w:rsidR="002F2059" w:rsidRPr="00B42919">
        <w:rPr>
          <w:rFonts w:ascii="ITC Avant Garde" w:hAnsi="ITC Avant Garde"/>
          <w:bCs/>
        </w:rPr>
        <w:t>stos, estará sujeta a las disposiciones legales y administrativas aplicables en materia de radiodifusión, en lo general, y de multiprogramación en particular.</w:t>
      </w:r>
    </w:p>
    <w:p w14:paraId="42FD77F4" w14:textId="77777777" w:rsidR="005200AA" w:rsidRDefault="00043AD6" w:rsidP="00E51232">
      <w:pPr>
        <w:autoSpaceDE w:val="0"/>
        <w:autoSpaceDN w:val="0"/>
        <w:adjustRightInd w:val="0"/>
        <w:spacing w:before="240" w:after="240" w:line="240" w:lineRule="auto"/>
        <w:jc w:val="both"/>
        <w:rPr>
          <w:rFonts w:ascii="ITC Avant Garde" w:hAnsi="ITC Avant Garde"/>
          <w:bCs/>
        </w:rPr>
      </w:pPr>
      <w:r w:rsidRPr="00B42919">
        <w:rPr>
          <w:rFonts w:ascii="ITC Avant Garde" w:hAnsi="ITC Avant Garde"/>
          <w:b/>
          <w:bCs/>
        </w:rPr>
        <w:lastRenderedPageBreak/>
        <w:t xml:space="preserve">QUINTO.- </w:t>
      </w:r>
      <w:r w:rsidR="002F2059" w:rsidRPr="00B42919">
        <w:rPr>
          <w:rFonts w:ascii="ITC Avant Garde" w:hAnsi="ITC Avant Garde"/>
          <w:bCs/>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55FC8239" w14:textId="77777777" w:rsidR="005200AA" w:rsidRDefault="00043AD6" w:rsidP="00E51232">
      <w:pPr>
        <w:autoSpaceDE w:val="0"/>
        <w:autoSpaceDN w:val="0"/>
        <w:adjustRightInd w:val="0"/>
        <w:spacing w:before="240" w:after="240" w:line="240" w:lineRule="auto"/>
        <w:jc w:val="both"/>
        <w:rPr>
          <w:rFonts w:ascii="ITC Avant Garde" w:hAnsi="ITC Avant Garde"/>
          <w:bCs/>
        </w:rPr>
      </w:pPr>
      <w:r w:rsidRPr="00B42919">
        <w:rPr>
          <w:rFonts w:ascii="ITC Avant Garde" w:hAnsi="ITC Avant Garde"/>
          <w:b/>
          <w:bCs/>
        </w:rPr>
        <w:t xml:space="preserve">SEXTO.- </w:t>
      </w:r>
      <w:r w:rsidR="002F2059" w:rsidRPr="00B42919">
        <w:rPr>
          <w:rFonts w:ascii="ITC Avant Garde" w:hAnsi="ITC Avant Garde"/>
          <w:bCs/>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14:paraId="5F7F62AA" w14:textId="77777777" w:rsidR="005200AA" w:rsidRDefault="0097735B" w:rsidP="005200AA">
      <w:pPr>
        <w:spacing w:before="120" w:after="120" w:line="240" w:lineRule="auto"/>
        <w:jc w:val="both"/>
        <w:rPr>
          <w:rFonts w:ascii="ITC Avant Garde" w:hAnsi="ITC Avant Garde"/>
          <w:sz w:val="13"/>
          <w:szCs w:val="13"/>
          <w:lang w:eastAsia="es-MX"/>
        </w:rPr>
      </w:pPr>
      <w:bookmarkStart w:id="0" w:name="_GoBack"/>
      <w:bookmarkEnd w:id="0"/>
      <w:r w:rsidRPr="0097735B">
        <w:rPr>
          <w:rFonts w:ascii="ITC Avant Garde" w:hAnsi="ITC Avant Garde"/>
          <w:sz w:val="13"/>
          <w:szCs w:val="13"/>
          <w:lang w:val="es-ES" w:eastAsia="es-ES"/>
        </w:rPr>
        <w:t xml:space="preserve">La presente Resolución fue aprobada por el Pleno del Instituto Federal de Telecomunicaciones en su XX Sesión Ordinaria celebrada el 6 de junio de 2018, en lo general por </w:t>
      </w:r>
      <w:r w:rsidRPr="0097735B">
        <w:rPr>
          <w:rFonts w:ascii="ITC Avant Garde" w:hAnsi="ITC Avant Garde"/>
          <w:bCs/>
          <w:sz w:val="13"/>
          <w:szCs w:val="13"/>
          <w:lang w:val="es-ES" w:eastAsia="es-ES"/>
        </w:rPr>
        <w:t>unanimidad</w:t>
      </w:r>
      <w:r w:rsidRPr="0097735B">
        <w:rPr>
          <w:rFonts w:ascii="ITC Avant Garde" w:hAnsi="ITC Avant Garde"/>
          <w:sz w:val="13"/>
          <w:szCs w:val="13"/>
          <w:lang w:val="es-ES" w:eastAsia="es-ES"/>
        </w:rPr>
        <w:t xml:space="preserve"> de votos de los Comisionados Gabriel Oswaldo Contreras Saldívar, María Elena Estavillo Flores, </w:t>
      </w:r>
      <w:r w:rsidRPr="0097735B">
        <w:rPr>
          <w:rFonts w:ascii="ITC Avant Garde" w:hAnsi="ITC Avant Garde"/>
          <w:sz w:val="13"/>
          <w:szCs w:val="13"/>
          <w:lang w:eastAsia="es-MX"/>
        </w:rPr>
        <w:t>Mario Germán Fromow Rangel, Adolfo Cuevas Teja, Javier Juárez Mojica, Arturo Robles Rovalo y Sóstenes Díaz González.</w:t>
      </w:r>
    </w:p>
    <w:p w14:paraId="4D2FF336" w14:textId="77777777" w:rsidR="005200AA" w:rsidRDefault="0097735B" w:rsidP="005200AA">
      <w:pPr>
        <w:spacing w:before="120" w:after="120" w:line="240" w:lineRule="auto"/>
        <w:jc w:val="both"/>
        <w:rPr>
          <w:rFonts w:ascii="ITC Avant Garde" w:hAnsi="ITC Avant Garde"/>
          <w:sz w:val="13"/>
          <w:szCs w:val="13"/>
          <w:lang w:eastAsia="es-MX"/>
        </w:rPr>
      </w:pPr>
      <w:r w:rsidRPr="0097735B">
        <w:rPr>
          <w:rFonts w:ascii="ITC Avant Garde" w:hAnsi="ITC Avant Garde"/>
          <w:sz w:val="13"/>
          <w:szCs w:val="13"/>
          <w:lang w:eastAsia="es-MX"/>
        </w:rPr>
        <w:t xml:space="preserve">En lo particular, la Comisionada María Elena Estavillo Flores manifiesta voto concurrente respecto al análisis de competencia económica. </w:t>
      </w:r>
    </w:p>
    <w:p w14:paraId="5A649F7F" w14:textId="77777777" w:rsidR="005200AA" w:rsidRDefault="0097735B" w:rsidP="005200AA">
      <w:pPr>
        <w:spacing w:before="120" w:after="120" w:line="240" w:lineRule="auto"/>
        <w:jc w:val="both"/>
        <w:rPr>
          <w:rFonts w:ascii="ITC Avant Garde" w:hAnsi="ITC Avant Garde"/>
          <w:sz w:val="13"/>
          <w:szCs w:val="13"/>
          <w:lang w:eastAsia="es-MX"/>
        </w:rPr>
      </w:pPr>
      <w:r w:rsidRPr="0097735B">
        <w:rPr>
          <w:rFonts w:ascii="ITC Avant Garde" w:hAnsi="ITC Avant Garde"/>
          <w:sz w:val="13"/>
          <w:szCs w:val="13"/>
          <w:lang w:eastAsia="es-MX"/>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P/IFT/060618/417.</w:t>
      </w:r>
    </w:p>
    <w:p w14:paraId="7855BE12" w14:textId="439230BD" w:rsidR="0097735B" w:rsidRDefault="0097735B" w:rsidP="005200AA">
      <w:pPr>
        <w:spacing w:before="120" w:after="120" w:line="240" w:lineRule="auto"/>
        <w:ind w:right="49"/>
        <w:jc w:val="both"/>
        <w:rPr>
          <w:rFonts w:ascii="ITC Avant Garde" w:hAnsi="ITC Avant Garde"/>
          <w:bCs/>
        </w:rPr>
      </w:pPr>
      <w:r w:rsidRPr="0097735B">
        <w:rPr>
          <w:rFonts w:ascii="ITC Avant Garde" w:hAnsi="ITC Avant Garde"/>
          <w:sz w:val="13"/>
          <w:szCs w:val="13"/>
          <w:lang w:val="es-ES"/>
        </w:rPr>
        <w:t xml:space="preserve">La Comisionada María Elena Estavillo Flores, previendo su ausencia justificada a la sesión, emitió su voto razonado por escrito, </w:t>
      </w:r>
      <w:r w:rsidRPr="0097735B">
        <w:rPr>
          <w:rFonts w:ascii="ITC Avant Garde" w:hAnsi="ITC Avant Garde"/>
          <w:sz w:val="13"/>
          <w:szCs w:val="13"/>
        </w:rPr>
        <w:t xml:space="preserve">en términos de los artículos </w:t>
      </w:r>
      <w:r w:rsidRPr="0097735B">
        <w:rPr>
          <w:rFonts w:ascii="ITC Avant Garde" w:hAnsi="ITC Avant Garde"/>
          <w:sz w:val="13"/>
          <w:szCs w:val="13"/>
          <w:lang w:val="es-ES"/>
        </w:rPr>
        <w:t>45 tercer párrafo de la Ley Federal de Telecomunicaciones y Radiodifusión, y 8 segundo párrafo del Estatuto Orgánico del Instituto Federal de Telecomunicaciones.</w:t>
      </w:r>
    </w:p>
    <w:sectPr w:rsidR="0097735B" w:rsidSect="00B42919">
      <w:headerReference w:type="even" r:id="rId14"/>
      <w:footerReference w:type="default" r:id="rId15"/>
      <w:headerReference w:type="first" r:id="rId16"/>
      <w:pgSz w:w="12240" w:h="15840"/>
      <w:pgMar w:top="1985" w:right="1474"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0052F" w14:textId="77777777" w:rsidR="00A0084D" w:rsidRDefault="00A0084D" w:rsidP="00072BC8">
      <w:pPr>
        <w:spacing w:after="0" w:line="240" w:lineRule="auto"/>
      </w:pPr>
      <w:r>
        <w:separator/>
      </w:r>
    </w:p>
  </w:endnote>
  <w:endnote w:type="continuationSeparator" w:id="0">
    <w:p w14:paraId="2295583B" w14:textId="77777777" w:rsidR="00A0084D" w:rsidRDefault="00A0084D"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936952"/>
      <w:docPartObj>
        <w:docPartGallery w:val="Page Numbers (Bottom of Page)"/>
        <w:docPartUnique/>
      </w:docPartObj>
    </w:sdtPr>
    <w:sdtEndPr>
      <w:rPr>
        <w:rFonts w:ascii="ITC Avant Garde" w:hAnsi="ITC Avant Garde"/>
        <w:sz w:val="20"/>
      </w:rPr>
    </w:sdtEndPr>
    <w:sdtContent>
      <w:p w14:paraId="44BFE8AB" w14:textId="3D87351D" w:rsidR="00B42919" w:rsidRPr="00B42919" w:rsidRDefault="00B42919">
        <w:pPr>
          <w:pStyle w:val="Piedepgina"/>
          <w:jc w:val="right"/>
          <w:rPr>
            <w:rFonts w:ascii="ITC Avant Garde" w:hAnsi="ITC Avant Garde"/>
            <w:sz w:val="20"/>
          </w:rPr>
        </w:pPr>
        <w:r w:rsidRPr="00B42919">
          <w:rPr>
            <w:rFonts w:ascii="ITC Avant Garde" w:hAnsi="ITC Avant Garde"/>
            <w:sz w:val="20"/>
          </w:rPr>
          <w:fldChar w:fldCharType="begin"/>
        </w:r>
        <w:r w:rsidRPr="00B42919">
          <w:rPr>
            <w:rFonts w:ascii="ITC Avant Garde" w:hAnsi="ITC Avant Garde"/>
            <w:sz w:val="20"/>
          </w:rPr>
          <w:instrText>PAGE   \* MERGEFORMAT</w:instrText>
        </w:r>
        <w:r w:rsidRPr="00B42919">
          <w:rPr>
            <w:rFonts w:ascii="ITC Avant Garde" w:hAnsi="ITC Avant Garde"/>
            <w:sz w:val="20"/>
          </w:rPr>
          <w:fldChar w:fldCharType="separate"/>
        </w:r>
        <w:r w:rsidR="00845F40" w:rsidRPr="00845F40">
          <w:rPr>
            <w:rFonts w:ascii="ITC Avant Garde" w:hAnsi="ITC Avant Garde"/>
            <w:noProof/>
            <w:sz w:val="20"/>
            <w:lang w:val="es-ES"/>
          </w:rPr>
          <w:t>15</w:t>
        </w:r>
        <w:r w:rsidRPr="00B42919">
          <w:rPr>
            <w:rFonts w:ascii="ITC Avant Garde" w:hAnsi="ITC Avant Garde"/>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4A52E" w14:textId="77777777" w:rsidR="00A0084D" w:rsidRDefault="00A0084D" w:rsidP="00072BC8">
      <w:pPr>
        <w:spacing w:after="0" w:line="240" w:lineRule="auto"/>
      </w:pPr>
      <w:r>
        <w:separator/>
      </w:r>
    </w:p>
  </w:footnote>
  <w:footnote w:type="continuationSeparator" w:id="0">
    <w:p w14:paraId="14EC0DA8" w14:textId="77777777" w:rsidR="00A0084D" w:rsidRDefault="00A0084D" w:rsidP="00072BC8">
      <w:pPr>
        <w:spacing w:after="0" w:line="240" w:lineRule="auto"/>
      </w:pPr>
      <w:r>
        <w:continuationSeparator/>
      </w:r>
    </w:p>
  </w:footnote>
  <w:footnote w:id="1">
    <w:p w14:paraId="51A1F18A" w14:textId="77777777" w:rsidR="00DC5C02" w:rsidRPr="00D25CBF" w:rsidRDefault="00DC5C02" w:rsidP="00E070A5">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14:paraId="4CBC230F" w14:textId="77777777" w:rsidR="00D81C84" w:rsidRPr="0046228B" w:rsidRDefault="00D81C84">
      <w:pPr>
        <w:pStyle w:val="Textonotapie"/>
        <w:rPr>
          <w:rFonts w:ascii="ITC Avant Garde" w:hAnsi="ITC Avant Garde"/>
          <w:sz w:val="14"/>
          <w:szCs w:val="14"/>
        </w:rPr>
      </w:pPr>
      <w:r>
        <w:rPr>
          <w:rStyle w:val="Refdenotaalpie"/>
        </w:rPr>
        <w:footnoteRef/>
      </w:r>
      <w:r>
        <w:t xml:space="preserve"> </w:t>
      </w:r>
      <w:r w:rsidRPr="0046228B">
        <w:rPr>
          <w:rFonts w:ascii="ITC Avant Garde" w:hAnsi="ITC Avant Garde"/>
          <w:sz w:val="14"/>
          <w:szCs w:val="14"/>
        </w:rPr>
        <w:t xml:space="preserve">Ello, tomando como referencia la estación de Cadena Tres XHCTCI-TDT canal 33 en LN:24°47´01.3´´ y LW: 107°23´50.1´´,ACESLI 65m, PRA </w:t>
      </w:r>
      <w:r w:rsidR="0046228B">
        <w:rPr>
          <w:rFonts w:ascii="ITC Avant Garde" w:hAnsi="ITC Avant Garde"/>
          <w:sz w:val="14"/>
          <w:szCs w:val="14"/>
        </w:rPr>
        <w:t>49 Kw y</w:t>
      </w:r>
      <w:r w:rsidRPr="0046228B">
        <w:rPr>
          <w:rFonts w:ascii="ITC Avant Garde" w:hAnsi="ITC Avant Garde"/>
          <w:sz w:val="14"/>
          <w:szCs w:val="14"/>
        </w:rPr>
        <w:t xml:space="preserve"> Antena AD 260°.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5EFD7" w14:textId="77777777" w:rsidR="00DC5C02" w:rsidRDefault="00A0084D">
    <w:pPr>
      <w:pStyle w:val="Encabezado"/>
    </w:pPr>
    <w:r>
      <w:rPr>
        <w:noProof/>
        <w:lang w:eastAsia="es-MX"/>
      </w:rPr>
      <w:pict w14:anchorId="6987D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381B8" w14:textId="77777777" w:rsidR="00DC5C02" w:rsidRPr="000F5E4B" w:rsidRDefault="00A0084D">
    <w:pPr>
      <w:pStyle w:val="Encabezado"/>
      <w:rPr>
        <w:b/>
      </w:rPr>
    </w:pPr>
    <w:r>
      <w:rPr>
        <w:b/>
        <w:noProof/>
        <w:lang w:eastAsia="es-MX"/>
      </w:rPr>
      <w:pict w14:anchorId="1B20BA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multilevel"/>
    <w:tmpl w:val="DB0CFE6C"/>
    <w:lvl w:ilvl="0">
      <w:start w:val="1"/>
      <w:numFmt w:val="upperRoman"/>
      <w:lvlText w:val="%1."/>
      <w:lvlJc w:val="left"/>
      <w:pPr>
        <w:ind w:left="1080" w:hanging="720"/>
      </w:pPr>
      <w:rPr>
        <w:rFonts w:hint="default"/>
      </w:rPr>
    </w:lvl>
    <w:lvl w:ilvl="1">
      <w:start w:val="6"/>
      <w:numFmt w:val="decimal"/>
      <w:isLgl/>
      <w:lvlText w:val="%1.%2."/>
      <w:lvlJc w:val="left"/>
      <w:pPr>
        <w:ind w:left="1384" w:hanging="495"/>
      </w:pPr>
      <w:rPr>
        <w:rFonts w:hint="default"/>
      </w:rPr>
    </w:lvl>
    <w:lvl w:ilvl="2">
      <w:start w:val="4"/>
      <w:numFmt w:val="decimal"/>
      <w:isLgl/>
      <w:lvlText w:val="%1.%2.%3."/>
      <w:lvlJc w:val="left"/>
      <w:pPr>
        <w:ind w:left="2138" w:hanging="720"/>
      </w:pPr>
      <w:rPr>
        <w:rFonts w:hint="default"/>
      </w:rPr>
    </w:lvl>
    <w:lvl w:ilvl="3">
      <w:start w:val="1"/>
      <w:numFmt w:val="decimal"/>
      <w:isLgl/>
      <w:lvlText w:val="%1.%2.%3.%4."/>
      <w:lvlJc w:val="left"/>
      <w:pPr>
        <w:ind w:left="2667" w:hanging="72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085" w:hanging="108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5503" w:hanging="1440"/>
      </w:pPr>
      <w:rPr>
        <w:rFonts w:hint="default"/>
      </w:rPr>
    </w:lvl>
    <w:lvl w:ilvl="8">
      <w:start w:val="1"/>
      <w:numFmt w:val="decimal"/>
      <w:isLgl/>
      <w:lvlText w:val="%1.%2.%3.%4.%5.%6.%7.%8.%9."/>
      <w:lvlJc w:val="left"/>
      <w:pPr>
        <w:ind w:left="6392" w:hanging="1800"/>
      </w:pPr>
      <w:rPr>
        <w:rFonts w:hint="default"/>
      </w:rPr>
    </w:lvl>
  </w:abstractNum>
  <w:abstractNum w:abstractNumId="1"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B493131"/>
    <w:multiLevelType w:val="hybridMultilevel"/>
    <w:tmpl w:val="3794ABCC"/>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F2630A"/>
    <w:multiLevelType w:val="hybridMultilevel"/>
    <w:tmpl w:val="808636AA"/>
    <w:lvl w:ilvl="0" w:tplc="6DE8F316">
      <w:start w:val="1"/>
      <w:numFmt w:val="lowerLetter"/>
      <w:lvlText w:val="%1)"/>
      <w:lvlJc w:val="left"/>
      <w:pPr>
        <w:ind w:left="720" w:hanging="360"/>
      </w:pPr>
      <w:rPr>
        <w:b w:val="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18E548C8"/>
    <w:multiLevelType w:val="hybridMultilevel"/>
    <w:tmpl w:val="7C765D1C"/>
    <w:lvl w:ilvl="0" w:tplc="369C4D14">
      <w:start w:val="2016"/>
      <w:numFmt w:val="bullet"/>
      <w:lvlText w:val=""/>
      <w:lvlJc w:val="left"/>
      <w:pPr>
        <w:ind w:left="1778" w:hanging="360"/>
      </w:pPr>
      <w:rPr>
        <w:rFonts w:ascii="Symbol" w:eastAsia="Times New Roman" w:hAnsi="Symbol" w:cs="Times New Roman"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6"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260D1E"/>
    <w:multiLevelType w:val="hybridMultilevel"/>
    <w:tmpl w:val="15F2683E"/>
    <w:lvl w:ilvl="0" w:tplc="7E342294">
      <w:start w:val="1"/>
      <w:numFmt w:val="lowerLetter"/>
      <w:lvlText w:val="%1)"/>
      <w:lvlJc w:val="left"/>
      <w:pPr>
        <w:ind w:left="720" w:hanging="360"/>
      </w:pPr>
      <w:rPr>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B30094"/>
    <w:multiLevelType w:val="hybridMultilevel"/>
    <w:tmpl w:val="40F083E6"/>
    <w:lvl w:ilvl="0" w:tplc="7988DCB8">
      <w:start w:val="4"/>
      <w:numFmt w:val="bullet"/>
      <w:lvlText w:val=""/>
      <w:lvlJc w:val="left"/>
      <w:pPr>
        <w:ind w:left="1778" w:hanging="360"/>
      </w:pPr>
      <w:rPr>
        <w:rFonts w:ascii="Symbol" w:eastAsia="Times New Roman" w:hAnsi="Symbol" w:cs="Times New Roman"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9"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9F971D9"/>
    <w:multiLevelType w:val="hybridMultilevel"/>
    <w:tmpl w:val="E33AE266"/>
    <w:lvl w:ilvl="0" w:tplc="080A000B">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1" w15:restartNumberingAfterBreak="0">
    <w:nsid w:val="62D6735F"/>
    <w:multiLevelType w:val="hybridMultilevel"/>
    <w:tmpl w:val="8E1086F4"/>
    <w:lvl w:ilvl="0" w:tplc="080A000B">
      <w:start w:val="1"/>
      <w:numFmt w:val="bullet"/>
      <w:lvlText w:val=""/>
      <w:lvlJc w:val="left"/>
      <w:pPr>
        <w:ind w:left="2138" w:hanging="360"/>
      </w:pPr>
      <w:rPr>
        <w:rFonts w:ascii="Wingdings" w:hAnsi="Wingdings"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2" w15:restartNumberingAfterBreak="0">
    <w:nsid w:val="720D3D82"/>
    <w:multiLevelType w:val="hybridMultilevel"/>
    <w:tmpl w:val="B6102EA0"/>
    <w:lvl w:ilvl="0" w:tplc="080A0001">
      <w:start w:val="1"/>
      <w:numFmt w:val="bullet"/>
      <w:lvlText w:val=""/>
      <w:lvlJc w:val="left"/>
      <w:pPr>
        <w:ind w:left="2856" w:hanging="360"/>
      </w:pPr>
      <w:rPr>
        <w:rFonts w:ascii="Symbol" w:hAnsi="Symbol" w:hint="default"/>
      </w:rPr>
    </w:lvl>
    <w:lvl w:ilvl="1" w:tplc="080A0003" w:tentative="1">
      <w:start w:val="1"/>
      <w:numFmt w:val="bullet"/>
      <w:lvlText w:val="o"/>
      <w:lvlJc w:val="left"/>
      <w:pPr>
        <w:ind w:left="3576" w:hanging="360"/>
      </w:pPr>
      <w:rPr>
        <w:rFonts w:ascii="Courier New" w:hAnsi="Courier New" w:cs="Courier New" w:hint="default"/>
      </w:rPr>
    </w:lvl>
    <w:lvl w:ilvl="2" w:tplc="080A0005" w:tentative="1">
      <w:start w:val="1"/>
      <w:numFmt w:val="bullet"/>
      <w:lvlText w:val=""/>
      <w:lvlJc w:val="left"/>
      <w:pPr>
        <w:ind w:left="4296" w:hanging="360"/>
      </w:pPr>
      <w:rPr>
        <w:rFonts w:ascii="Wingdings" w:hAnsi="Wingdings" w:hint="default"/>
      </w:rPr>
    </w:lvl>
    <w:lvl w:ilvl="3" w:tplc="080A0001" w:tentative="1">
      <w:start w:val="1"/>
      <w:numFmt w:val="bullet"/>
      <w:lvlText w:val=""/>
      <w:lvlJc w:val="left"/>
      <w:pPr>
        <w:ind w:left="5016" w:hanging="360"/>
      </w:pPr>
      <w:rPr>
        <w:rFonts w:ascii="Symbol" w:hAnsi="Symbol" w:hint="default"/>
      </w:rPr>
    </w:lvl>
    <w:lvl w:ilvl="4" w:tplc="080A0003" w:tentative="1">
      <w:start w:val="1"/>
      <w:numFmt w:val="bullet"/>
      <w:lvlText w:val="o"/>
      <w:lvlJc w:val="left"/>
      <w:pPr>
        <w:ind w:left="5736" w:hanging="360"/>
      </w:pPr>
      <w:rPr>
        <w:rFonts w:ascii="Courier New" w:hAnsi="Courier New" w:cs="Courier New" w:hint="default"/>
      </w:rPr>
    </w:lvl>
    <w:lvl w:ilvl="5" w:tplc="080A0005" w:tentative="1">
      <w:start w:val="1"/>
      <w:numFmt w:val="bullet"/>
      <w:lvlText w:val=""/>
      <w:lvlJc w:val="left"/>
      <w:pPr>
        <w:ind w:left="6456" w:hanging="360"/>
      </w:pPr>
      <w:rPr>
        <w:rFonts w:ascii="Wingdings" w:hAnsi="Wingdings" w:hint="default"/>
      </w:rPr>
    </w:lvl>
    <w:lvl w:ilvl="6" w:tplc="080A0001" w:tentative="1">
      <w:start w:val="1"/>
      <w:numFmt w:val="bullet"/>
      <w:lvlText w:val=""/>
      <w:lvlJc w:val="left"/>
      <w:pPr>
        <w:ind w:left="7176" w:hanging="360"/>
      </w:pPr>
      <w:rPr>
        <w:rFonts w:ascii="Symbol" w:hAnsi="Symbol" w:hint="default"/>
      </w:rPr>
    </w:lvl>
    <w:lvl w:ilvl="7" w:tplc="080A0003" w:tentative="1">
      <w:start w:val="1"/>
      <w:numFmt w:val="bullet"/>
      <w:lvlText w:val="o"/>
      <w:lvlJc w:val="left"/>
      <w:pPr>
        <w:ind w:left="7896" w:hanging="360"/>
      </w:pPr>
      <w:rPr>
        <w:rFonts w:ascii="Courier New" w:hAnsi="Courier New" w:cs="Courier New" w:hint="default"/>
      </w:rPr>
    </w:lvl>
    <w:lvl w:ilvl="8" w:tplc="080A0005" w:tentative="1">
      <w:start w:val="1"/>
      <w:numFmt w:val="bullet"/>
      <w:lvlText w:val=""/>
      <w:lvlJc w:val="left"/>
      <w:pPr>
        <w:ind w:left="8616"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0"/>
  </w:num>
  <w:num w:numId="6">
    <w:abstractNumId w:val="9"/>
  </w:num>
  <w:num w:numId="7">
    <w:abstractNumId w:val="6"/>
  </w:num>
  <w:num w:numId="8">
    <w:abstractNumId w:val="8"/>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12"/>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2561"/>
    <w:rsid w:val="00002908"/>
    <w:rsid w:val="00002C66"/>
    <w:rsid w:val="0000341D"/>
    <w:rsid w:val="000034BA"/>
    <w:rsid w:val="00004279"/>
    <w:rsid w:val="00004472"/>
    <w:rsid w:val="0000489D"/>
    <w:rsid w:val="00004B88"/>
    <w:rsid w:val="00004D60"/>
    <w:rsid w:val="00005E4D"/>
    <w:rsid w:val="000063B1"/>
    <w:rsid w:val="00006B7D"/>
    <w:rsid w:val="00007853"/>
    <w:rsid w:val="000105A3"/>
    <w:rsid w:val="00010BE2"/>
    <w:rsid w:val="000116D0"/>
    <w:rsid w:val="000117DC"/>
    <w:rsid w:val="0001192D"/>
    <w:rsid w:val="00011FCA"/>
    <w:rsid w:val="00012266"/>
    <w:rsid w:val="000123DA"/>
    <w:rsid w:val="0001357A"/>
    <w:rsid w:val="0001358E"/>
    <w:rsid w:val="00014266"/>
    <w:rsid w:val="00014A48"/>
    <w:rsid w:val="00014C52"/>
    <w:rsid w:val="00014E50"/>
    <w:rsid w:val="00014EFF"/>
    <w:rsid w:val="0001543A"/>
    <w:rsid w:val="000154B0"/>
    <w:rsid w:val="00015A54"/>
    <w:rsid w:val="00015CA9"/>
    <w:rsid w:val="00017252"/>
    <w:rsid w:val="000173C1"/>
    <w:rsid w:val="00017AE7"/>
    <w:rsid w:val="00020418"/>
    <w:rsid w:val="00022BE2"/>
    <w:rsid w:val="00022DC0"/>
    <w:rsid w:val="0002308C"/>
    <w:rsid w:val="00023653"/>
    <w:rsid w:val="00023BC0"/>
    <w:rsid w:val="00023F07"/>
    <w:rsid w:val="0002429E"/>
    <w:rsid w:val="00024788"/>
    <w:rsid w:val="00024F70"/>
    <w:rsid w:val="0002519A"/>
    <w:rsid w:val="00025426"/>
    <w:rsid w:val="00025535"/>
    <w:rsid w:val="0002568E"/>
    <w:rsid w:val="000260AB"/>
    <w:rsid w:val="000263BE"/>
    <w:rsid w:val="000264BB"/>
    <w:rsid w:val="00026B72"/>
    <w:rsid w:val="00026E7A"/>
    <w:rsid w:val="000271C8"/>
    <w:rsid w:val="00027681"/>
    <w:rsid w:val="00027BA6"/>
    <w:rsid w:val="00030046"/>
    <w:rsid w:val="000308D3"/>
    <w:rsid w:val="00030924"/>
    <w:rsid w:val="00031907"/>
    <w:rsid w:val="00031F26"/>
    <w:rsid w:val="000323E9"/>
    <w:rsid w:val="00032C57"/>
    <w:rsid w:val="000331E2"/>
    <w:rsid w:val="00034063"/>
    <w:rsid w:val="000350A5"/>
    <w:rsid w:val="0003565F"/>
    <w:rsid w:val="0003707C"/>
    <w:rsid w:val="00037344"/>
    <w:rsid w:val="0003737C"/>
    <w:rsid w:val="00037818"/>
    <w:rsid w:val="00037D31"/>
    <w:rsid w:val="000404DC"/>
    <w:rsid w:val="0004157F"/>
    <w:rsid w:val="00041628"/>
    <w:rsid w:val="000417F7"/>
    <w:rsid w:val="00041F1A"/>
    <w:rsid w:val="00043AD6"/>
    <w:rsid w:val="000448E7"/>
    <w:rsid w:val="00044A7C"/>
    <w:rsid w:val="00044C81"/>
    <w:rsid w:val="0004564C"/>
    <w:rsid w:val="00045D1E"/>
    <w:rsid w:val="000500D9"/>
    <w:rsid w:val="00050B6B"/>
    <w:rsid w:val="00050CBF"/>
    <w:rsid w:val="000523B3"/>
    <w:rsid w:val="00052914"/>
    <w:rsid w:val="00052CFA"/>
    <w:rsid w:val="000534C4"/>
    <w:rsid w:val="00053676"/>
    <w:rsid w:val="0005387A"/>
    <w:rsid w:val="00053888"/>
    <w:rsid w:val="000539B5"/>
    <w:rsid w:val="00053C1B"/>
    <w:rsid w:val="00053F92"/>
    <w:rsid w:val="00054427"/>
    <w:rsid w:val="0005470B"/>
    <w:rsid w:val="00055403"/>
    <w:rsid w:val="00055638"/>
    <w:rsid w:val="0005664B"/>
    <w:rsid w:val="00056C40"/>
    <w:rsid w:val="00056F49"/>
    <w:rsid w:val="00056F4A"/>
    <w:rsid w:val="00057143"/>
    <w:rsid w:val="000575D1"/>
    <w:rsid w:val="00057AB2"/>
    <w:rsid w:val="00057BC5"/>
    <w:rsid w:val="00057CC7"/>
    <w:rsid w:val="00057DF8"/>
    <w:rsid w:val="000601C9"/>
    <w:rsid w:val="00060F6F"/>
    <w:rsid w:val="000610C6"/>
    <w:rsid w:val="000611AD"/>
    <w:rsid w:val="00061796"/>
    <w:rsid w:val="0006207B"/>
    <w:rsid w:val="00062439"/>
    <w:rsid w:val="0006299C"/>
    <w:rsid w:val="000629DD"/>
    <w:rsid w:val="00062C40"/>
    <w:rsid w:val="00063791"/>
    <w:rsid w:val="00063B8D"/>
    <w:rsid w:val="00064259"/>
    <w:rsid w:val="00064ECC"/>
    <w:rsid w:val="00064F15"/>
    <w:rsid w:val="00064FAC"/>
    <w:rsid w:val="00065163"/>
    <w:rsid w:val="00065583"/>
    <w:rsid w:val="00066715"/>
    <w:rsid w:val="0006685C"/>
    <w:rsid w:val="00066E53"/>
    <w:rsid w:val="000679B5"/>
    <w:rsid w:val="00067D79"/>
    <w:rsid w:val="00070741"/>
    <w:rsid w:val="0007075B"/>
    <w:rsid w:val="000709D1"/>
    <w:rsid w:val="00071026"/>
    <w:rsid w:val="000718EB"/>
    <w:rsid w:val="00072221"/>
    <w:rsid w:val="000724A4"/>
    <w:rsid w:val="00072539"/>
    <w:rsid w:val="00072BC8"/>
    <w:rsid w:val="00072D11"/>
    <w:rsid w:val="00072D7E"/>
    <w:rsid w:val="00072F03"/>
    <w:rsid w:val="00073085"/>
    <w:rsid w:val="00074443"/>
    <w:rsid w:val="0007472D"/>
    <w:rsid w:val="00074BE0"/>
    <w:rsid w:val="00074C09"/>
    <w:rsid w:val="00074CE5"/>
    <w:rsid w:val="00075855"/>
    <w:rsid w:val="00075951"/>
    <w:rsid w:val="000768D5"/>
    <w:rsid w:val="0007697A"/>
    <w:rsid w:val="00077233"/>
    <w:rsid w:val="000775ED"/>
    <w:rsid w:val="00077CB5"/>
    <w:rsid w:val="00080BBB"/>
    <w:rsid w:val="00081BC5"/>
    <w:rsid w:val="000822EE"/>
    <w:rsid w:val="000826E4"/>
    <w:rsid w:val="00082D03"/>
    <w:rsid w:val="0008379F"/>
    <w:rsid w:val="000837C7"/>
    <w:rsid w:val="00083F5B"/>
    <w:rsid w:val="00083FCD"/>
    <w:rsid w:val="00084113"/>
    <w:rsid w:val="0008483D"/>
    <w:rsid w:val="00084B45"/>
    <w:rsid w:val="00084F02"/>
    <w:rsid w:val="00084FAD"/>
    <w:rsid w:val="00085181"/>
    <w:rsid w:val="000851CE"/>
    <w:rsid w:val="00087DEE"/>
    <w:rsid w:val="0009184A"/>
    <w:rsid w:val="000919D0"/>
    <w:rsid w:val="00091C6D"/>
    <w:rsid w:val="0009255A"/>
    <w:rsid w:val="00092614"/>
    <w:rsid w:val="00093F45"/>
    <w:rsid w:val="00094382"/>
    <w:rsid w:val="0009532E"/>
    <w:rsid w:val="00095F97"/>
    <w:rsid w:val="00096E35"/>
    <w:rsid w:val="00096EE6"/>
    <w:rsid w:val="00097851"/>
    <w:rsid w:val="000A019A"/>
    <w:rsid w:val="000A1DAF"/>
    <w:rsid w:val="000A1F72"/>
    <w:rsid w:val="000A22CB"/>
    <w:rsid w:val="000A3416"/>
    <w:rsid w:val="000A359A"/>
    <w:rsid w:val="000A36FF"/>
    <w:rsid w:val="000A3A15"/>
    <w:rsid w:val="000A3E65"/>
    <w:rsid w:val="000A3F27"/>
    <w:rsid w:val="000A6319"/>
    <w:rsid w:val="000A70C9"/>
    <w:rsid w:val="000A75CC"/>
    <w:rsid w:val="000A7887"/>
    <w:rsid w:val="000A790A"/>
    <w:rsid w:val="000A7A6F"/>
    <w:rsid w:val="000A7FA8"/>
    <w:rsid w:val="000B0215"/>
    <w:rsid w:val="000B0932"/>
    <w:rsid w:val="000B109B"/>
    <w:rsid w:val="000B10DE"/>
    <w:rsid w:val="000B1115"/>
    <w:rsid w:val="000B165E"/>
    <w:rsid w:val="000B1903"/>
    <w:rsid w:val="000B1B50"/>
    <w:rsid w:val="000B1DF8"/>
    <w:rsid w:val="000B222E"/>
    <w:rsid w:val="000B2A26"/>
    <w:rsid w:val="000B3212"/>
    <w:rsid w:val="000B360F"/>
    <w:rsid w:val="000B3B67"/>
    <w:rsid w:val="000B47D8"/>
    <w:rsid w:val="000B5077"/>
    <w:rsid w:val="000B50C6"/>
    <w:rsid w:val="000B5E58"/>
    <w:rsid w:val="000B61BD"/>
    <w:rsid w:val="000B69F8"/>
    <w:rsid w:val="000B6AE5"/>
    <w:rsid w:val="000B6D03"/>
    <w:rsid w:val="000B7BDB"/>
    <w:rsid w:val="000B7FD1"/>
    <w:rsid w:val="000C0B1B"/>
    <w:rsid w:val="000C10D7"/>
    <w:rsid w:val="000C14D3"/>
    <w:rsid w:val="000C1660"/>
    <w:rsid w:val="000C1695"/>
    <w:rsid w:val="000C200B"/>
    <w:rsid w:val="000C2426"/>
    <w:rsid w:val="000C2A88"/>
    <w:rsid w:val="000C3989"/>
    <w:rsid w:val="000C4143"/>
    <w:rsid w:val="000C4429"/>
    <w:rsid w:val="000C474A"/>
    <w:rsid w:val="000C4C55"/>
    <w:rsid w:val="000C4F64"/>
    <w:rsid w:val="000C50FA"/>
    <w:rsid w:val="000C5A73"/>
    <w:rsid w:val="000C5E47"/>
    <w:rsid w:val="000C77FB"/>
    <w:rsid w:val="000D0279"/>
    <w:rsid w:val="000D02C8"/>
    <w:rsid w:val="000D1F27"/>
    <w:rsid w:val="000D2831"/>
    <w:rsid w:val="000D2CD1"/>
    <w:rsid w:val="000D319F"/>
    <w:rsid w:val="000D3579"/>
    <w:rsid w:val="000D383B"/>
    <w:rsid w:val="000D3ADB"/>
    <w:rsid w:val="000D40AF"/>
    <w:rsid w:val="000D450C"/>
    <w:rsid w:val="000D4743"/>
    <w:rsid w:val="000D50F2"/>
    <w:rsid w:val="000D5B9C"/>
    <w:rsid w:val="000D63D2"/>
    <w:rsid w:val="000D6638"/>
    <w:rsid w:val="000D6F8F"/>
    <w:rsid w:val="000E0679"/>
    <w:rsid w:val="000E0B42"/>
    <w:rsid w:val="000E210A"/>
    <w:rsid w:val="000E2E4D"/>
    <w:rsid w:val="000E33C9"/>
    <w:rsid w:val="000E4B8D"/>
    <w:rsid w:val="000E4E2C"/>
    <w:rsid w:val="000E5750"/>
    <w:rsid w:val="000E5E1C"/>
    <w:rsid w:val="000E5F6D"/>
    <w:rsid w:val="000F0874"/>
    <w:rsid w:val="000F0D43"/>
    <w:rsid w:val="000F17CF"/>
    <w:rsid w:val="000F33A0"/>
    <w:rsid w:val="000F38AF"/>
    <w:rsid w:val="000F3C47"/>
    <w:rsid w:val="000F3DC7"/>
    <w:rsid w:val="000F4638"/>
    <w:rsid w:val="000F482D"/>
    <w:rsid w:val="000F4BE5"/>
    <w:rsid w:val="000F4D94"/>
    <w:rsid w:val="000F59A0"/>
    <w:rsid w:val="000F5AC1"/>
    <w:rsid w:val="000F5E4B"/>
    <w:rsid w:val="000F6955"/>
    <w:rsid w:val="000F7580"/>
    <w:rsid w:val="000F7A68"/>
    <w:rsid w:val="000F7DE1"/>
    <w:rsid w:val="001001A0"/>
    <w:rsid w:val="00100995"/>
    <w:rsid w:val="00100DE3"/>
    <w:rsid w:val="00101102"/>
    <w:rsid w:val="0010115D"/>
    <w:rsid w:val="001014C6"/>
    <w:rsid w:val="001019C2"/>
    <w:rsid w:val="00102C4A"/>
    <w:rsid w:val="00102D1F"/>
    <w:rsid w:val="00104B84"/>
    <w:rsid w:val="00105329"/>
    <w:rsid w:val="001062EE"/>
    <w:rsid w:val="00106523"/>
    <w:rsid w:val="00106E70"/>
    <w:rsid w:val="0010735A"/>
    <w:rsid w:val="001075A5"/>
    <w:rsid w:val="00112432"/>
    <w:rsid w:val="00112B01"/>
    <w:rsid w:val="00112C0E"/>
    <w:rsid w:val="001141A0"/>
    <w:rsid w:val="0011458E"/>
    <w:rsid w:val="00114E54"/>
    <w:rsid w:val="0011531D"/>
    <w:rsid w:val="00115420"/>
    <w:rsid w:val="00117817"/>
    <w:rsid w:val="00117C38"/>
    <w:rsid w:val="00120547"/>
    <w:rsid w:val="00121604"/>
    <w:rsid w:val="001216AA"/>
    <w:rsid w:val="00121E8A"/>
    <w:rsid w:val="0012257F"/>
    <w:rsid w:val="00123036"/>
    <w:rsid w:val="00123B1C"/>
    <w:rsid w:val="00123BDE"/>
    <w:rsid w:val="00123EA4"/>
    <w:rsid w:val="00124785"/>
    <w:rsid w:val="0012556B"/>
    <w:rsid w:val="001263FC"/>
    <w:rsid w:val="00126A22"/>
    <w:rsid w:val="00127317"/>
    <w:rsid w:val="001278B2"/>
    <w:rsid w:val="001278D3"/>
    <w:rsid w:val="00130417"/>
    <w:rsid w:val="0013096D"/>
    <w:rsid w:val="001315F1"/>
    <w:rsid w:val="00131F13"/>
    <w:rsid w:val="00132869"/>
    <w:rsid w:val="00132AF4"/>
    <w:rsid w:val="00133437"/>
    <w:rsid w:val="001341E9"/>
    <w:rsid w:val="001345CB"/>
    <w:rsid w:val="001351D4"/>
    <w:rsid w:val="00136C0E"/>
    <w:rsid w:val="00137407"/>
    <w:rsid w:val="001377E6"/>
    <w:rsid w:val="00137A66"/>
    <w:rsid w:val="00137ABC"/>
    <w:rsid w:val="00140082"/>
    <w:rsid w:val="00140669"/>
    <w:rsid w:val="00140D5A"/>
    <w:rsid w:val="00141279"/>
    <w:rsid w:val="00141368"/>
    <w:rsid w:val="0014171D"/>
    <w:rsid w:val="00141A7C"/>
    <w:rsid w:val="00141FCC"/>
    <w:rsid w:val="001421CE"/>
    <w:rsid w:val="001425EA"/>
    <w:rsid w:val="0014263D"/>
    <w:rsid w:val="00142A1E"/>
    <w:rsid w:val="00143A51"/>
    <w:rsid w:val="00143C23"/>
    <w:rsid w:val="00143DC9"/>
    <w:rsid w:val="001446B9"/>
    <w:rsid w:val="00144765"/>
    <w:rsid w:val="00144B8E"/>
    <w:rsid w:val="001450C2"/>
    <w:rsid w:val="0014549E"/>
    <w:rsid w:val="00145979"/>
    <w:rsid w:val="001459F8"/>
    <w:rsid w:val="001461F0"/>
    <w:rsid w:val="00147302"/>
    <w:rsid w:val="0014766B"/>
    <w:rsid w:val="00147884"/>
    <w:rsid w:val="0014789F"/>
    <w:rsid w:val="00147BAB"/>
    <w:rsid w:val="00147FDF"/>
    <w:rsid w:val="001503CA"/>
    <w:rsid w:val="0015045E"/>
    <w:rsid w:val="0015097C"/>
    <w:rsid w:val="00150EB0"/>
    <w:rsid w:val="00150EFA"/>
    <w:rsid w:val="0015145E"/>
    <w:rsid w:val="00151C5F"/>
    <w:rsid w:val="00152BC7"/>
    <w:rsid w:val="00152C45"/>
    <w:rsid w:val="0015301E"/>
    <w:rsid w:val="00153356"/>
    <w:rsid w:val="00153383"/>
    <w:rsid w:val="00153841"/>
    <w:rsid w:val="001542D4"/>
    <w:rsid w:val="00154523"/>
    <w:rsid w:val="00154852"/>
    <w:rsid w:val="0015587C"/>
    <w:rsid w:val="00155E25"/>
    <w:rsid w:val="00156585"/>
    <w:rsid w:val="00156D12"/>
    <w:rsid w:val="00156E58"/>
    <w:rsid w:val="0016087C"/>
    <w:rsid w:val="00161964"/>
    <w:rsid w:val="00161B13"/>
    <w:rsid w:val="00161BF5"/>
    <w:rsid w:val="00162E1B"/>
    <w:rsid w:val="00163340"/>
    <w:rsid w:val="0016394F"/>
    <w:rsid w:val="0016400A"/>
    <w:rsid w:val="00164585"/>
    <w:rsid w:val="0016577A"/>
    <w:rsid w:val="00165EA1"/>
    <w:rsid w:val="00166272"/>
    <w:rsid w:val="00166599"/>
    <w:rsid w:val="001665AA"/>
    <w:rsid w:val="00166648"/>
    <w:rsid w:val="00166DC9"/>
    <w:rsid w:val="00166E8B"/>
    <w:rsid w:val="00167E37"/>
    <w:rsid w:val="00170037"/>
    <w:rsid w:val="00170372"/>
    <w:rsid w:val="001706E7"/>
    <w:rsid w:val="001708CD"/>
    <w:rsid w:val="00170DBA"/>
    <w:rsid w:val="00171AE2"/>
    <w:rsid w:val="001729C7"/>
    <w:rsid w:val="00172CCE"/>
    <w:rsid w:val="001739B2"/>
    <w:rsid w:val="0017406A"/>
    <w:rsid w:val="00174DAB"/>
    <w:rsid w:val="001758BB"/>
    <w:rsid w:val="00175D78"/>
    <w:rsid w:val="00176654"/>
    <w:rsid w:val="00176C6B"/>
    <w:rsid w:val="0017769A"/>
    <w:rsid w:val="0017784A"/>
    <w:rsid w:val="00177DE5"/>
    <w:rsid w:val="00177FB0"/>
    <w:rsid w:val="0018005F"/>
    <w:rsid w:val="001801FE"/>
    <w:rsid w:val="00180454"/>
    <w:rsid w:val="00180C08"/>
    <w:rsid w:val="00181018"/>
    <w:rsid w:val="00181624"/>
    <w:rsid w:val="00181837"/>
    <w:rsid w:val="00181AC7"/>
    <w:rsid w:val="0018476F"/>
    <w:rsid w:val="001848DA"/>
    <w:rsid w:val="00184CC9"/>
    <w:rsid w:val="001852EF"/>
    <w:rsid w:val="0018572D"/>
    <w:rsid w:val="00185762"/>
    <w:rsid w:val="00185EB6"/>
    <w:rsid w:val="001862BA"/>
    <w:rsid w:val="00186DFC"/>
    <w:rsid w:val="00187557"/>
    <w:rsid w:val="001878C3"/>
    <w:rsid w:val="001907EA"/>
    <w:rsid w:val="00190D92"/>
    <w:rsid w:val="001912DD"/>
    <w:rsid w:val="00192410"/>
    <w:rsid w:val="00192F33"/>
    <w:rsid w:val="00192FBE"/>
    <w:rsid w:val="0019309E"/>
    <w:rsid w:val="00193FA8"/>
    <w:rsid w:val="00194162"/>
    <w:rsid w:val="0019458A"/>
    <w:rsid w:val="00194590"/>
    <w:rsid w:val="001950AE"/>
    <w:rsid w:val="001950D6"/>
    <w:rsid w:val="001950E3"/>
    <w:rsid w:val="00195354"/>
    <w:rsid w:val="00195463"/>
    <w:rsid w:val="00195710"/>
    <w:rsid w:val="001959FC"/>
    <w:rsid w:val="00196850"/>
    <w:rsid w:val="00197988"/>
    <w:rsid w:val="00197B89"/>
    <w:rsid w:val="001A0324"/>
    <w:rsid w:val="001A0850"/>
    <w:rsid w:val="001A0BF6"/>
    <w:rsid w:val="001A0F5C"/>
    <w:rsid w:val="001A10F7"/>
    <w:rsid w:val="001A1229"/>
    <w:rsid w:val="001A1DC7"/>
    <w:rsid w:val="001A1F51"/>
    <w:rsid w:val="001A207F"/>
    <w:rsid w:val="001A2480"/>
    <w:rsid w:val="001A24B1"/>
    <w:rsid w:val="001A2F13"/>
    <w:rsid w:val="001A3049"/>
    <w:rsid w:val="001A3C38"/>
    <w:rsid w:val="001A3CA2"/>
    <w:rsid w:val="001A4760"/>
    <w:rsid w:val="001A49C2"/>
    <w:rsid w:val="001A4C1A"/>
    <w:rsid w:val="001A4F75"/>
    <w:rsid w:val="001A516D"/>
    <w:rsid w:val="001A58D7"/>
    <w:rsid w:val="001A5F46"/>
    <w:rsid w:val="001A62B7"/>
    <w:rsid w:val="001A64C7"/>
    <w:rsid w:val="001A6B6F"/>
    <w:rsid w:val="001A7000"/>
    <w:rsid w:val="001B1116"/>
    <w:rsid w:val="001B12B0"/>
    <w:rsid w:val="001B1397"/>
    <w:rsid w:val="001B1714"/>
    <w:rsid w:val="001B17ED"/>
    <w:rsid w:val="001B3287"/>
    <w:rsid w:val="001B3604"/>
    <w:rsid w:val="001B4456"/>
    <w:rsid w:val="001B58A1"/>
    <w:rsid w:val="001B58DE"/>
    <w:rsid w:val="001B5A80"/>
    <w:rsid w:val="001B5FFE"/>
    <w:rsid w:val="001B6252"/>
    <w:rsid w:val="001B711A"/>
    <w:rsid w:val="001C0497"/>
    <w:rsid w:val="001C15FF"/>
    <w:rsid w:val="001C2250"/>
    <w:rsid w:val="001C236F"/>
    <w:rsid w:val="001C4557"/>
    <w:rsid w:val="001C5078"/>
    <w:rsid w:val="001C52EB"/>
    <w:rsid w:val="001C5969"/>
    <w:rsid w:val="001C5DA1"/>
    <w:rsid w:val="001C5E86"/>
    <w:rsid w:val="001C65CE"/>
    <w:rsid w:val="001C68CF"/>
    <w:rsid w:val="001C6AA3"/>
    <w:rsid w:val="001C6F57"/>
    <w:rsid w:val="001C70D7"/>
    <w:rsid w:val="001C71A8"/>
    <w:rsid w:val="001C7A24"/>
    <w:rsid w:val="001C7A97"/>
    <w:rsid w:val="001C7F79"/>
    <w:rsid w:val="001D0B34"/>
    <w:rsid w:val="001D0B67"/>
    <w:rsid w:val="001D0F10"/>
    <w:rsid w:val="001D1194"/>
    <w:rsid w:val="001D149D"/>
    <w:rsid w:val="001D27B2"/>
    <w:rsid w:val="001D367A"/>
    <w:rsid w:val="001D37BE"/>
    <w:rsid w:val="001D3CDD"/>
    <w:rsid w:val="001D3E7A"/>
    <w:rsid w:val="001D4B81"/>
    <w:rsid w:val="001D5746"/>
    <w:rsid w:val="001D5DEB"/>
    <w:rsid w:val="001D78CD"/>
    <w:rsid w:val="001D7965"/>
    <w:rsid w:val="001D7AC9"/>
    <w:rsid w:val="001D7B26"/>
    <w:rsid w:val="001E0074"/>
    <w:rsid w:val="001E0503"/>
    <w:rsid w:val="001E285C"/>
    <w:rsid w:val="001E2C13"/>
    <w:rsid w:val="001E2E56"/>
    <w:rsid w:val="001E329C"/>
    <w:rsid w:val="001E3655"/>
    <w:rsid w:val="001E3808"/>
    <w:rsid w:val="001E5730"/>
    <w:rsid w:val="001E5F3F"/>
    <w:rsid w:val="001E612D"/>
    <w:rsid w:val="001E6264"/>
    <w:rsid w:val="001E6AED"/>
    <w:rsid w:val="001E7274"/>
    <w:rsid w:val="001E7493"/>
    <w:rsid w:val="001E7950"/>
    <w:rsid w:val="001E7AC6"/>
    <w:rsid w:val="001E7C65"/>
    <w:rsid w:val="001F06F4"/>
    <w:rsid w:val="001F1026"/>
    <w:rsid w:val="001F188C"/>
    <w:rsid w:val="001F198E"/>
    <w:rsid w:val="001F1EF4"/>
    <w:rsid w:val="001F2164"/>
    <w:rsid w:val="001F22B1"/>
    <w:rsid w:val="001F2760"/>
    <w:rsid w:val="001F2C92"/>
    <w:rsid w:val="001F3353"/>
    <w:rsid w:val="001F4643"/>
    <w:rsid w:val="001F51EA"/>
    <w:rsid w:val="001F52C0"/>
    <w:rsid w:val="001F62AA"/>
    <w:rsid w:val="001F631A"/>
    <w:rsid w:val="001F666E"/>
    <w:rsid w:val="001F6F1C"/>
    <w:rsid w:val="001F73E8"/>
    <w:rsid w:val="001F7833"/>
    <w:rsid w:val="001F7D88"/>
    <w:rsid w:val="001F7DD5"/>
    <w:rsid w:val="002003FE"/>
    <w:rsid w:val="002010AC"/>
    <w:rsid w:val="002020E7"/>
    <w:rsid w:val="0020258F"/>
    <w:rsid w:val="002025FC"/>
    <w:rsid w:val="00202E7B"/>
    <w:rsid w:val="00203102"/>
    <w:rsid w:val="002061CC"/>
    <w:rsid w:val="00207113"/>
    <w:rsid w:val="002074FF"/>
    <w:rsid w:val="00211B59"/>
    <w:rsid w:val="00211BE7"/>
    <w:rsid w:val="00211CEA"/>
    <w:rsid w:val="00211E75"/>
    <w:rsid w:val="002124AD"/>
    <w:rsid w:val="00212716"/>
    <w:rsid w:val="00212730"/>
    <w:rsid w:val="00212D3E"/>
    <w:rsid w:val="0021375C"/>
    <w:rsid w:val="00213D46"/>
    <w:rsid w:val="00213EA5"/>
    <w:rsid w:val="002151EA"/>
    <w:rsid w:val="0021555D"/>
    <w:rsid w:val="00215D6E"/>
    <w:rsid w:val="0021629B"/>
    <w:rsid w:val="002167BD"/>
    <w:rsid w:val="00216B29"/>
    <w:rsid w:val="00217AAE"/>
    <w:rsid w:val="00220ABA"/>
    <w:rsid w:val="00221089"/>
    <w:rsid w:val="0022119C"/>
    <w:rsid w:val="00221568"/>
    <w:rsid w:val="00221FA2"/>
    <w:rsid w:val="0022279E"/>
    <w:rsid w:val="00222D3D"/>
    <w:rsid w:val="00223A5A"/>
    <w:rsid w:val="00223A92"/>
    <w:rsid w:val="00223BCB"/>
    <w:rsid w:val="00223C69"/>
    <w:rsid w:val="00224529"/>
    <w:rsid w:val="0022454E"/>
    <w:rsid w:val="00224628"/>
    <w:rsid w:val="00224786"/>
    <w:rsid w:val="00224AFA"/>
    <w:rsid w:val="00225231"/>
    <w:rsid w:val="00225C65"/>
    <w:rsid w:val="00225C7D"/>
    <w:rsid w:val="0022636C"/>
    <w:rsid w:val="0022695F"/>
    <w:rsid w:val="00226F42"/>
    <w:rsid w:val="0022735C"/>
    <w:rsid w:val="0022777E"/>
    <w:rsid w:val="002278E8"/>
    <w:rsid w:val="0022796A"/>
    <w:rsid w:val="002308B4"/>
    <w:rsid w:val="00231528"/>
    <w:rsid w:val="002315C3"/>
    <w:rsid w:val="00232143"/>
    <w:rsid w:val="00232F70"/>
    <w:rsid w:val="00233174"/>
    <w:rsid w:val="00233AE3"/>
    <w:rsid w:val="00233FDF"/>
    <w:rsid w:val="002349F6"/>
    <w:rsid w:val="0023518E"/>
    <w:rsid w:val="00235956"/>
    <w:rsid w:val="00235B48"/>
    <w:rsid w:val="00235E9A"/>
    <w:rsid w:val="002363D1"/>
    <w:rsid w:val="00236F5C"/>
    <w:rsid w:val="00237474"/>
    <w:rsid w:val="0023752B"/>
    <w:rsid w:val="0024029C"/>
    <w:rsid w:val="00240824"/>
    <w:rsid w:val="00240C1D"/>
    <w:rsid w:val="00241C5D"/>
    <w:rsid w:val="00242A97"/>
    <w:rsid w:val="002438DD"/>
    <w:rsid w:val="0024409E"/>
    <w:rsid w:val="00244E96"/>
    <w:rsid w:val="00245C84"/>
    <w:rsid w:val="002465F9"/>
    <w:rsid w:val="0024673E"/>
    <w:rsid w:val="002476DE"/>
    <w:rsid w:val="00247A5C"/>
    <w:rsid w:val="002500DA"/>
    <w:rsid w:val="0025039E"/>
    <w:rsid w:val="00250F65"/>
    <w:rsid w:val="00251163"/>
    <w:rsid w:val="002512DD"/>
    <w:rsid w:val="00251643"/>
    <w:rsid w:val="002518F4"/>
    <w:rsid w:val="0025239E"/>
    <w:rsid w:val="0025366D"/>
    <w:rsid w:val="00254051"/>
    <w:rsid w:val="00255C9B"/>
    <w:rsid w:val="00256CF1"/>
    <w:rsid w:val="00257514"/>
    <w:rsid w:val="002601CC"/>
    <w:rsid w:val="0026066C"/>
    <w:rsid w:val="002610F2"/>
    <w:rsid w:val="00261188"/>
    <w:rsid w:val="00261B38"/>
    <w:rsid w:val="00262345"/>
    <w:rsid w:val="002623CF"/>
    <w:rsid w:val="00262E29"/>
    <w:rsid w:val="00262E7C"/>
    <w:rsid w:val="00263007"/>
    <w:rsid w:val="00263461"/>
    <w:rsid w:val="00263B8E"/>
    <w:rsid w:val="00264392"/>
    <w:rsid w:val="00265186"/>
    <w:rsid w:val="002656A1"/>
    <w:rsid w:val="002664A2"/>
    <w:rsid w:val="0026677E"/>
    <w:rsid w:val="00267791"/>
    <w:rsid w:val="00267C6A"/>
    <w:rsid w:val="00270DA6"/>
    <w:rsid w:val="0027190D"/>
    <w:rsid w:val="002731B7"/>
    <w:rsid w:val="00273294"/>
    <w:rsid w:val="0027392C"/>
    <w:rsid w:val="00273C9F"/>
    <w:rsid w:val="00273E16"/>
    <w:rsid w:val="002741C1"/>
    <w:rsid w:val="002745D8"/>
    <w:rsid w:val="00275201"/>
    <w:rsid w:val="0027559C"/>
    <w:rsid w:val="00275BD2"/>
    <w:rsid w:val="00276D2C"/>
    <w:rsid w:val="00276EB0"/>
    <w:rsid w:val="002770E9"/>
    <w:rsid w:val="00277628"/>
    <w:rsid w:val="002779D1"/>
    <w:rsid w:val="00277A1B"/>
    <w:rsid w:val="00277BFB"/>
    <w:rsid w:val="00277D8E"/>
    <w:rsid w:val="00280301"/>
    <w:rsid w:val="002806DF"/>
    <w:rsid w:val="00280B67"/>
    <w:rsid w:val="00280DA4"/>
    <w:rsid w:val="00281968"/>
    <w:rsid w:val="00281A02"/>
    <w:rsid w:val="0028273F"/>
    <w:rsid w:val="00282D72"/>
    <w:rsid w:val="00282F55"/>
    <w:rsid w:val="00283E26"/>
    <w:rsid w:val="00283FB5"/>
    <w:rsid w:val="00285738"/>
    <w:rsid w:val="00285961"/>
    <w:rsid w:val="00286D88"/>
    <w:rsid w:val="00290088"/>
    <w:rsid w:val="00290D77"/>
    <w:rsid w:val="00291309"/>
    <w:rsid w:val="002915DF"/>
    <w:rsid w:val="00291D66"/>
    <w:rsid w:val="002921E3"/>
    <w:rsid w:val="0029348C"/>
    <w:rsid w:val="00294460"/>
    <w:rsid w:val="0029447D"/>
    <w:rsid w:val="00294CBD"/>
    <w:rsid w:val="002951EE"/>
    <w:rsid w:val="00296317"/>
    <w:rsid w:val="00297A9C"/>
    <w:rsid w:val="002A02DF"/>
    <w:rsid w:val="002A0BE6"/>
    <w:rsid w:val="002A114A"/>
    <w:rsid w:val="002A1253"/>
    <w:rsid w:val="002A1472"/>
    <w:rsid w:val="002A1D3F"/>
    <w:rsid w:val="002A25C1"/>
    <w:rsid w:val="002A2A8D"/>
    <w:rsid w:val="002A404A"/>
    <w:rsid w:val="002A42E5"/>
    <w:rsid w:val="002A489F"/>
    <w:rsid w:val="002A4A9C"/>
    <w:rsid w:val="002A4D31"/>
    <w:rsid w:val="002A4FAD"/>
    <w:rsid w:val="002A5525"/>
    <w:rsid w:val="002A5B3A"/>
    <w:rsid w:val="002A5BCB"/>
    <w:rsid w:val="002A5CD0"/>
    <w:rsid w:val="002A5F5B"/>
    <w:rsid w:val="002A647D"/>
    <w:rsid w:val="002A691C"/>
    <w:rsid w:val="002A6AFA"/>
    <w:rsid w:val="002B00C6"/>
    <w:rsid w:val="002B0755"/>
    <w:rsid w:val="002B112A"/>
    <w:rsid w:val="002B225E"/>
    <w:rsid w:val="002B2402"/>
    <w:rsid w:val="002B2E8C"/>
    <w:rsid w:val="002B31C4"/>
    <w:rsid w:val="002B35AD"/>
    <w:rsid w:val="002B3F78"/>
    <w:rsid w:val="002B421A"/>
    <w:rsid w:val="002B45AA"/>
    <w:rsid w:val="002B4912"/>
    <w:rsid w:val="002B4B64"/>
    <w:rsid w:val="002B4F24"/>
    <w:rsid w:val="002B5C05"/>
    <w:rsid w:val="002B5C2E"/>
    <w:rsid w:val="002B5CCD"/>
    <w:rsid w:val="002B5E88"/>
    <w:rsid w:val="002B67E1"/>
    <w:rsid w:val="002B6B53"/>
    <w:rsid w:val="002B6D0A"/>
    <w:rsid w:val="002B7016"/>
    <w:rsid w:val="002B794C"/>
    <w:rsid w:val="002C005D"/>
    <w:rsid w:val="002C0DFA"/>
    <w:rsid w:val="002C10EF"/>
    <w:rsid w:val="002C1D31"/>
    <w:rsid w:val="002C1EBE"/>
    <w:rsid w:val="002C20DA"/>
    <w:rsid w:val="002C2441"/>
    <w:rsid w:val="002C35BA"/>
    <w:rsid w:val="002C3B54"/>
    <w:rsid w:val="002C3D66"/>
    <w:rsid w:val="002C4345"/>
    <w:rsid w:val="002C4902"/>
    <w:rsid w:val="002C4B69"/>
    <w:rsid w:val="002C5303"/>
    <w:rsid w:val="002C5612"/>
    <w:rsid w:val="002C5726"/>
    <w:rsid w:val="002C700C"/>
    <w:rsid w:val="002C7ADF"/>
    <w:rsid w:val="002D0B33"/>
    <w:rsid w:val="002D0D91"/>
    <w:rsid w:val="002D0F52"/>
    <w:rsid w:val="002D12B5"/>
    <w:rsid w:val="002D15C0"/>
    <w:rsid w:val="002D1705"/>
    <w:rsid w:val="002D19AE"/>
    <w:rsid w:val="002D1A6B"/>
    <w:rsid w:val="002D1F4A"/>
    <w:rsid w:val="002D20D2"/>
    <w:rsid w:val="002D287C"/>
    <w:rsid w:val="002D28C0"/>
    <w:rsid w:val="002D2FFF"/>
    <w:rsid w:val="002D37CB"/>
    <w:rsid w:val="002D3A13"/>
    <w:rsid w:val="002D3AD2"/>
    <w:rsid w:val="002D3DFC"/>
    <w:rsid w:val="002D4600"/>
    <w:rsid w:val="002D52BD"/>
    <w:rsid w:val="002D5F3F"/>
    <w:rsid w:val="002D6246"/>
    <w:rsid w:val="002D6BC4"/>
    <w:rsid w:val="002D7104"/>
    <w:rsid w:val="002D75CA"/>
    <w:rsid w:val="002D7BAF"/>
    <w:rsid w:val="002D7C97"/>
    <w:rsid w:val="002E03EF"/>
    <w:rsid w:val="002E04C7"/>
    <w:rsid w:val="002E06D9"/>
    <w:rsid w:val="002E0BCF"/>
    <w:rsid w:val="002E148E"/>
    <w:rsid w:val="002E1806"/>
    <w:rsid w:val="002E1869"/>
    <w:rsid w:val="002E1E80"/>
    <w:rsid w:val="002E22F2"/>
    <w:rsid w:val="002E2994"/>
    <w:rsid w:val="002E2FAD"/>
    <w:rsid w:val="002E3BC3"/>
    <w:rsid w:val="002E3FBE"/>
    <w:rsid w:val="002E4343"/>
    <w:rsid w:val="002E4A09"/>
    <w:rsid w:val="002E5248"/>
    <w:rsid w:val="002E5A3D"/>
    <w:rsid w:val="002E5A59"/>
    <w:rsid w:val="002E6CEC"/>
    <w:rsid w:val="002E772F"/>
    <w:rsid w:val="002F007C"/>
    <w:rsid w:val="002F04C0"/>
    <w:rsid w:val="002F060F"/>
    <w:rsid w:val="002F0BEC"/>
    <w:rsid w:val="002F2059"/>
    <w:rsid w:val="002F3336"/>
    <w:rsid w:val="002F33F1"/>
    <w:rsid w:val="002F392A"/>
    <w:rsid w:val="002F42D9"/>
    <w:rsid w:val="002F4581"/>
    <w:rsid w:val="002F48C7"/>
    <w:rsid w:val="002F5630"/>
    <w:rsid w:val="002F5CEF"/>
    <w:rsid w:val="002F6000"/>
    <w:rsid w:val="002F61F5"/>
    <w:rsid w:val="002F6D97"/>
    <w:rsid w:val="002F7007"/>
    <w:rsid w:val="00300020"/>
    <w:rsid w:val="003004B0"/>
    <w:rsid w:val="003004BE"/>
    <w:rsid w:val="00300B10"/>
    <w:rsid w:val="0030117C"/>
    <w:rsid w:val="003017A2"/>
    <w:rsid w:val="00302BFC"/>
    <w:rsid w:val="00303431"/>
    <w:rsid w:val="00303B07"/>
    <w:rsid w:val="003043AE"/>
    <w:rsid w:val="003050F2"/>
    <w:rsid w:val="003052BA"/>
    <w:rsid w:val="0030543A"/>
    <w:rsid w:val="00305475"/>
    <w:rsid w:val="0030583D"/>
    <w:rsid w:val="00306122"/>
    <w:rsid w:val="00306582"/>
    <w:rsid w:val="00306A37"/>
    <w:rsid w:val="00306F2C"/>
    <w:rsid w:val="00307431"/>
    <w:rsid w:val="00307793"/>
    <w:rsid w:val="00307C24"/>
    <w:rsid w:val="00310A13"/>
    <w:rsid w:val="003110C6"/>
    <w:rsid w:val="003119FB"/>
    <w:rsid w:val="00311B0A"/>
    <w:rsid w:val="00311F59"/>
    <w:rsid w:val="003120FF"/>
    <w:rsid w:val="00313057"/>
    <w:rsid w:val="003131E5"/>
    <w:rsid w:val="00313A04"/>
    <w:rsid w:val="00314B31"/>
    <w:rsid w:val="0031503B"/>
    <w:rsid w:val="0031504D"/>
    <w:rsid w:val="003150E2"/>
    <w:rsid w:val="00315BCE"/>
    <w:rsid w:val="00315C24"/>
    <w:rsid w:val="00315D84"/>
    <w:rsid w:val="003161C0"/>
    <w:rsid w:val="00316D71"/>
    <w:rsid w:val="003172FD"/>
    <w:rsid w:val="00317709"/>
    <w:rsid w:val="00317E61"/>
    <w:rsid w:val="003206A1"/>
    <w:rsid w:val="00320D40"/>
    <w:rsid w:val="0032128F"/>
    <w:rsid w:val="00321E84"/>
    <w:rsid w:val="00322546"/>
    <w:rsid w:val="00324485"/>
    <w:rsid w:val="0032469F"/>
    <w:rsid w:val="00324E27"/>
    <w:rsid w:val="00325518"/>
    <w:rsid w:val="00326157"/>
    <w:rsid w:val="00326D2B"/>
    <w:rsid w:val="0032742E"/>
    <w:rsid w:val="0032744F"/>
    <w:rsid w:val="00330270"/>
    <w:rsid w:val="0033146E"/>
    <w:rsid w:val="00331633"/>
    <w:rsid w:val="00332533"/>
    <w:rsid w:val="0033257C"/>
    <w:rsid w:val="00333011"/>
    <w:rsid w:val="003330C0"/>
    <w:rsid w:val="003335A6"/>
    <w:rsid w:val="003337B8"/>
    <w:rsid w:val="003339C0"/>
    <w:rsid w:val="00333D7D"/>
    <w:rsid w:val="00334990"/>
    <w:rsid w:val="003349D8"/>
    <w:rsid w:val="00334A41"/>
    <w:rsid w:val="00334C48"/>
    <w:rsid w:val="00334D4F"/>
    <w:rsid w:val="00334EA7"/>
    <w:rsid w:val="003350B8"/>
    <w:rsid w:val="00335976"/>
    <w:rsid w:val="00335A14"/>
    <w:rsid w:val="00335C91"/>
    <w:rsid w:val="00335F51"/>
    <w:rsid w:val="0033605B"/>
    <w:rsid w:val="00337251"/>
    <w:rsid w:val="00337623"/>
    <w:rsid w:val="00340B14"/>
    <w:rsid w:val="00340B67"/>
    <w:rsid w:val="00341067"/>
    <w:rsid w:val="003413BD"/>
    <w:rsid w:val="00341DFA"/>
    <w:rsid w:val="00342F03"/>
    <w:rsid w:val="003431AA"/>
    <w:rsid w:val="003436D1"/>
    <w:rsid w:val="00343C17"/>
    <w:rsid w:val="00344864"/>
    <w:rsid w:val="00344CC5"/>
    <w:rsid w:val="00344CC8"/>
    <w:rsid w:val="00344DED"/>
    <w:rsid w:val="003458A1"/>
    <w:rsid w:val="00345EE1"/>
    <w:rsid w:val="00346085"/>
    <w:rsid w:val="003463AC"/>
    <w:rsid w:val="003479BF"/>
    <w:rsid w:val="00347BAD"/>
    <w:rsid w:val="003501A4"/>
    <w:rsid w:val="003505CF"/>
    <w:rsid w:val="00350911"/>
    <w:rsid w:val="00350966"/>
    <w:rsid w:val="003516EA"/>
    <w:rsid w:val="00351B3D"/>
    <w:rsid w:val="00351D52"/>
    <w:rsid w:val="00351FC9"/>
    <w:rsid w:val="00352C75"/>
    <w:rsid w:val="003533BA"/>
    <w:rsid w:val="00353CD8"/>
    <w:rsid w:val="00353E4B"/>
    <w:rsid w:val="0035440A"/>
    <w:rsid w:val="003555E9"/>
    <w:rsid w:val="00355806"/>
    <w:rsid w:val="0035589D"/>
    <w:rsid w:val="003561C8"/>
    <w:rsid w:val="00356CB7"/>
    <w:rsid w:val="00356CF3"/>
    <w:rsid w:val="00360152"/>
    <w:rsid w:val="0036081C"/>
    <w:rsid w:val="00361CDB"/>
    <w:rsid w:val="00362544"/>
    <w:rsid w:val="003628CF"/>
    <w:rsid w:val="00362B2B"/>
    <w:rsid w:val="00362E6E"/>
    <w:rsid w:val="00363798"/>
    <w:rsid w:val="00363AB8"/>
    <w:rsid w:val="00363D3F"/>
    <w:rsid w:val="00363F64"/>
    <w:rsid w:val="003641B7"/>
    <w:rsid w:val="003645FF"/>
    <w:rsid w:val="00365F3D"/>
    <w:rsid w:val="003663D2"/>
    <w:rsid w:val="00366E67"/>
    <w:rsid w:val="003678D2"/>
    <w:rsid w:val="00367CF0"/>
    <w:rsid w:val="00367D11"/>
    <w:rsid w:val="00367F9E"/>
    <w:rsid w:val="003700FC"/>
    <w:rsid w:val="00371021"/>
    <w:rsid w:val="00371195"/>
    <w:rsid w:val="0037144A"/>
    <w:rsid w:val="0037188E"/>
    <w:rsid w:val="00371A79"/>
    <w:rsid w:val="00371F16"/>
    <w:rsid w:val="003724DF"/>
    <w:rsid w:val="003733A5"/>
    <w:rsid w:val="003735A3"/>
    <w:rsid w:val="00373E5E"/>
    <w:rsid w:val="00374141"/>
    <w:rsid w:val="003753ED"/>
    <w:rsid w:val="00375CA7"/>
    <w:rsid w:val="00375CAD"/>
    <w:rsid w:val="00375D8C"/>
    <w:rsid w:val="00376FB6"/>
    <w:rsid w:val="003771BB"/>
    <w:rsid w:val="003806ED"/>
    <w:rsid w:val="00380830"/>
    <w:rsid w:val="0038128D"/>
    <w:rsid w:val="00381EBC"/>
    <w:rsid w:val="00382104"/>
    <w:rsid w:val="00382155"/>
    <w:rsid w:val="003822C2"/>
    <w:rsid w:val="003828BA"/>
    <w:rsid w:val="00383821"/>
    <w:rsid w:val="00384426"/>
    <w:rsid w:val="00384B63"/>
    <w:rsid w:val="00384CDC"/>
    <w:rsid w:val="00384FB8"/>
    <w:rsid w:val="00385943"/>
    <w:rsid w:val="00385C0C"/>
    <w:rsid w:val="00386712"/>
    <w:rsid w:val="00386FB2"/>
    <w:rsid w:val="00387BAB"/>
    <w:rsid w:val="0039011E"/>
    <w:rsid w:val="00390C9D"/>
    <w:rsid w:val="00391104"/>
    <w:rsid w:val="00391783"/>
    <w:rsid w:val="003919D8"/>
    <w:rsid w:val="0039250A"/>
    <w:rsid w:val="00392F88"/>
    <w:rsid w:val="0039317A"/>
    <w:rsid w:val="003937BA"/>
    <w:rsid w:val="003939B7"/>
    <w:rsid w:val="00393C0A"/>
    <w:rsid w:val="00393E3C"/>
    <w:rsid w:val="003948BF"/>
    <w:rsid w:val="00394913"/>
    <w:rsid w:val="00395C25"/>
    <w:rsid w:val="00395E4F"/>
    <w:rsid w:val="00396930"/>
    <w:rsid w:val="003969B1"/>
    <w:rsid w:val="00396C4C"/>
    <w:rsid w:val="00396DF6"/>
    <w:rsid w:val="003A090D"/>
    <w:rsid w:val="003A0CDC"/>
    <w:rsid w:val="003A19FB"/>
    <w:rsid w:val="003A1A69"/>
    <w:rsid w:val="003A1B0D"/>
    <w:rsid w:val="003A2E73"/>
    <w:rsid w:val="003A39A1"/>
    <w:rsid w:val="003A39C8"/>
    <w:rsid w:val="003A4532"/>
    <w:rsid w:val="003A47D4"/>
    <w:rsid w:val="003A4AB6"/>
    <w:rsid w:val="003A517F"/>
    <w:rsid w:val="003A5727"/>
    <w:rsid w:val="003A59B8"/>
    <w:rsid w:val="003A5E62"/>
    <w:rsid w:val="003A64B0"/>
    <w:rsid w:val="003A7BA4"/>
    <w:rsid w:val="003A7DBB"/>
    <w:rsid w:val="003A7F0A"/>
    <w:rsid w:val="003B012D"/>
    <w:rsid w:val="003B0784"/>
    <w:rsid w:val="003B07F2"/>
    <w:rsid w:val="003B11F0"/>
    <w:rsid w:val="003B1291"/>
    <w:rsid w:val="003B22D6"/>
    <w:rsid w:val="003B2407"/>
    <w:rsid w:val="003B2F9A"/>
    <w:rsid w:val="003B33DF"/>
    <w:rsid w:val="003B3645"/>
    <w:rsid w:val="003B37CB"/>
    <w:rsid w:val="003B440E"/>
    <w:rsid w:val="003B4B5A"/>
    <w:rsid w:val="003B5D18"/>
    <w:rsid w:val="003B61FA"/>
    <w:rsid w:val="003B7ED8"/>
    <w:rsid w:val="003C087C"/>
    <w:rsid w:val="003C08AC"/>
    <w:rsid w:val="003C12D6"/>
    <w:rsid w:val="003C18BC"/>
    <w:rsid w:val="003C1932"/>
    <w:rsid w:val="003C1F56"/>
    <w:rsid w:val="003C29D1"/>
    <w:rsid w:val="003C30CD"/>
    <w:rsid w:val="003C36D9"/>
    <w:rsid w:val="003C3880"/>
    <w:rsid w:val="003C472F"/>
    <w:rsid w:val="003C4C09"/>
    <w:rsid w:val="003C5BC6"/>
    <w:rsid w:val="003C66A6"/>
    <w:rsid w:val="003C7868"/>
    <w:rsid w:val="003C7996"/>
    <w:rsid w:val="003C7E9C"/>
    <w:rsid w:val="003D0390"/>
    <w:rsid w:val="003D1B07"/>
    <w:rsid w:val="003D1B44"/>
    <w:rsid w:val="003D2D68"/>
    <w:rsid w:val="003D47F0"/>
    <w:rsid w:val="003D4AF1"/>
    <w:rsid w:val="003D4E42"/>
    <w:rsid w:val="003D4E65"/>
    <w:rsid w:val="003D535A"/>
    <w:rsid w:val="003D6094"/>
    <w:rsid w:val="003D6F6B"/>
    <w:rsid w:val="003D6F6C"/>
    <w:rsid w:val="003D7D28"/>
    <w:rsid w:val="003E0940"/>
    <w:rsid w:val="003E130D"/>
    <w:rsid w:val="003E1C00"/>
    <w:rsid w:val="003E1E59"/>
    <w:rsid w:val="003E2A04"/>
    <w:rsid w:val="003E3AD9"/>
    <w:rsid w:val="003E4054"/>
    <w:rsid w:val="003E42C3"/>
    <w:rsid w:val="003E4756"/>
    <w:rsid w:val="003E4A51"/>
    <w:rsid w:val="003E4F3A"/>
    <w:rsid w:val="003E517F"/>
    <w:rsid w:val="003E5B75"/>
    <w:rsid w:val="003E5D79"/>
    <w:rsid w:val="003E6526"/>
    <w:rsid w:val="003E75CB"/>
    <w:rsid w:val="003F0A1C"/>
    <w:rsid w:val="003F0E51"/>
    <w:rsid w:val="003F1133"/>
    <w:rsid w:val="003F1610"/>
    <w:rsid w:val="003F24C4"/>
    <w:rsid w:val="003F279D"/>
    <w:rsid w:val="003F31E7"/>
    <w:rsid w:val="003F3548"/>
    <w:rsid w:val="003F35C5"/>
    <w:rsid w:val="003F3C10"/>
    <w:rsid w:val="003F4806"/>
    <w:rsid w:val="003F4CC7"/>
    <w:rsid w:val="003F5ED7"/>
    <w:rsid w:val="003F6566"/>
    <w:rsid w:val="003F6DC0"/>
    <w:rsid w:val="003F744B"/>
    <w:rsid w:val="003F7FCF"/>
    <w:rsid w:val="0040049B"/>
    <w:rsid w:val="004006E8"/>
    <w:rsid w:val="00401521"/>
    <w:rsid w:val="00401760"/>
    <w:rsid w:val="00401953"/>
    <w:rsid w:val="00402DB5"/>
    <w:rsid w:val="0040344E"/>
    <w:rsid w:val="004039AE"/>
    <w:rsid w:val="00403D9A"/>
    <w:rsid w:val="0040439E"/>
    <w:rsid w:val="00404DA0"/>
    <w:rsid w:val="00405175"/>
    <w:rsid w:val="00407238"/>
    <w:rsid w:val="00407404"/>
    <w:rsid w:val="004078FC"/>
    <w:rsid w:val="00407F26"/>
    <w:rsid w:val="004102D0"/>
    <w:rsid w:val="00410494"/>
    <w:rsid w:val="00410529"/>
    <w:rsid w:val="004105D8"/>
    <w:rsid w:val="00410774"/>
    <w:rsid w:val="00410BAD"/>
    <w:rsid w:val="004115B9"/>
    <w:rsid w:val="004125E6"/>
    <w:rsid w:val="00413397"/>
    <w:rsid w:val="00413BB1"/>
    <w:rsid w:val="00413D30"/>
    <w:rsid w:val="00414AB2"/>
    <w:rsid w:val="00414C5C"/>
    <w:rsid w:val="00414DCD"/>
    <w:rsid w:val="0041556F"/>
    <w:rsid w:val="00415647"/>
    <w:rsid w:val="00415702"/>
    <w:rsid w:val="0041574E"/>
    <w:rsid w:val="00415E0A"/>
    <w:rsid w:val="00416051"/>
    <w:rsid w:val="00416109"/>
    <w:rsid w:val="004165AF"/>
    <w:rsid w:val="00416F95"/>
    <w:rsid w:val="004178F7"/>
    <w:rsid w:val="00417BF9"/>
    <w:rsid w:val="00420223"/>
    <w:rsid w:val="0042032D"/>
    <w:rsid w:val="00420AA2"/>
    <w:rsid w:val="00420E7B"/>
    <w:rsid w:val="00420FA3"/>
    <w:rsid w:val="004223AF"/>
    <w:rsid w:val="00422D67"/>
    <w:rsid w:val="00423D92"/>
    <w:rsid w:val="00424C30"/>
    <w:rsid w:val="00425518"/>
    <w:rsid w:val="004255C3"/>
    <w:rsid w:val="004255CB"/>
    <w:rsid w:val="004258D5"/>
    <w:rsid w:val="00425CD3"/>
    <w:rsid w:val="004263AE"/>
    <w:rsid w:val="00426715"/>
    <w:rsid w:val="00426A42"/>
    <w:rsid w:val="00426EC4"/>
    <w:rsid w:val="00427522"/>
    <w:rsid w:val="00427BD7"/>
    <w:rsid w:val="00427C38"/>
    <w:rsid w:val="00427DDB"/>
    <w:rsid w:val="00427E54"/>
    <w:rsid w:val="00427EBA"/>
    <w:rsid w:val="00430427"/>
    <w:rsid w:val="004309C9"/>
    <w:rsid w:val="00430DC3"/>
    <w:rsid w:val="00431177"/>
    <w:rsid w:val="0043159B"/>
    <w:rsid w:val="00431A47"/>
    <w:rsid w:val="00431BC9"/>
    <w:rsid w:val="00432A36"/>
    <w:rsid w:val="004331C7"/>
    <w:rsid w:val="00433753"/>
    <w:rsid w:val="00433995"/>
    <w:rsid w:val="00433FAC"/>
    <w:rsid w:val="00434C38"/>
    <w:rsid w:val="00434D93"/>
    <w:rsid w:val="004350F4"/>
    <w:rsid w:val="004362F8"/>
    <w:rsid w:val="00436446"/>
    <w:rsid w:val="00436481"/>
    <w:rsid w:val="00436518"/>
    <w:rsid w:val="004366FD"/>
    <w:rsid w:val="004368BC"/>
    <w:rsid w:val="00436AC2"/>
    <w:rsid w:val="00436E30"/>
    <w:rsid w:val="00436EFA"/>
    <w:rsid w:val="0043786F"/>
    <w:rsid w:val="00440AFB"/>
    <w:rsid w:val="00441873"/>
    <w:rsid w:val="004419DF"/>
    <w:rsid w:val="004424A1"/>
    <w:rsid w:val="0044256D"/>
    <w:rsid w:val="00444CF0"/>
    <w:rsid w:val="00445AF0"/>
    <w:rsid w:val="00445B1D"/>
    <w:rsid w:val="00446858"/>
    <w:rsid w:val="00446BE1"/>
    <w:rsid w:val="004507F9"/>
    <w:rsid w:val="00450987"/>
    <w:rsid w:val="00450A26"/>
    <w:rsid w:val="00450ECE"/>
    <w:rsid w:val="0045137C"/>
    <w:rsid w:val="004518C5"/>
    <w:rsid w:val="00452419"/>
    <w:rsid w:val="0045291C"/>
    <w:rsid w:val="00452925"/>
    <w:rsid w:val="00453BDB"/>
    <w:rsid w:val="00453E39"/>
    <w:rsid w:val="00453EF4"/>
    <w:rsid w:val="00454A27"/>
    <w:rsid w:val="00454B35"/>
    <w:rsid w:val="00454F5B"/>
    <w:rsid w:val="00455E18"/>
    <w:rsid w:val="00455F13"/>
    <w:rsid w:val="00456C67"/>
    <w:rsid w:val="0045710E"/>
    <w:rsid w:val="00457663"/>
    <w:rsid w:val="00457DA8"/>
    <w:rsid w:val="00457FCB"/>
    <w:rsid w:val="00457FEF"/>
    <w:rsid w:val="00460121"/>
    <w:rsid w:val="00460750"/>
    <w:rsid w:val="00460AF5"/>
    <w:rsid w:val="004612A2"/>
    <w:rsid w:val="004618A3"/>
    <w:rsid w:val="00461DE8"/>
    <w:rsid w:val="0046228B"/>
    <w:rsid w:val="00462895"/>
    <w:rsid w:val="00462FDD"/>
    <w:rsid w:val="00463962"/>
    <w:rsid w:val="00463BB7"/>
    <w:rsid w:val="004649F9"/>
    <w:rsid w:val="00465305"/>
    <w:rsid w:val="00465531"/>
    <w:rsid w:val="00465F36"/>
    <w:rsid w:val="00467138"/>
    <w:rsid w:val="00470CAD"/>
    <w:rsid w:val="00470DF1"/>
    <w:rsid w:val="0047110B"/>
    <w:rsid w:val="00472A8D"/>
    <w:rsid w:val="00473953"/>
    <w:rsid w:val="004750B7"/>
    <w:rsid w:val="00475EEC"/>
    <w:rsid w:val="0047608E"/>
    <w:rsid w:val="00476220"/>
    <w:rsid w:val="00476348"/>
    <w:rsid w:val="00476352"/>
    <w:rsid w:val="0047798D"/>
    <w:rsid w:val="00477AE4"/>
    <w:rsid w:val="00477E1A"/>
    <w:rsid w:val="00480144"/>
    <w:rsid w:val="00480D60"/>
    <w:rsid w:val="004814FD"/>
    <w:rsid w:val="00482810"/>
    <w:rsid w:val="004832B8"/>
    <w:rsid w:val="00483637"/>
    <w:rsid w:val="00483994"/>
    <w:rsid w:val="00483A16"/>
    <w:rsid w:val="004841C3"/>
    <w:rsid w:val="00484481"/>
    <w:rsid w:val="004848FF"/>
    <w:rsid w:val="00485093"/>
    <w:rsid w:val="00486656"/>
    <w:rsid w:val="00486A9F"/>
    <w:rsid w:val="00490559"/>
    <w:rsid w:val="0049076D"/>
    <w:rsid w:val="0049156B"/>
    <w:rsid w:val="00491625"/>
    <w:rsid w:val="00492BB3"/>
    <w:rsid w:val="004936C0"/>
    <w:rsid w:val="00494480"/>
    <w:rsid w:val="004947C0"/>
    <w:rsid w:val="00494A68"/>
    <w:rsid w:val="00496BFF"/>
    <w:rsid w:val="00496CD2"/>
    <w:rsid w:val="00496FB1"/>
    <w:rsid w:val="004A00A3"/>
    <w:rsid w:val="004A0287"/>
    <w:rsid w:val="004A1003"/>
    <w:rsid w:val="004A11C3"/>
    <w:rsid w:val="004A1977"/>
    <w:rsid w:val="004A1C34"/>
    <w:rsid w:val="004A32A1"/>
    <w:rsid w:val="004A34BB"/>
    <w:rsid w:val="004A3C62"/>
    <w:rsid w:val="004A532B"/>
    <w:rsid w:val="004A58E3"/>
    <w:rsid w:val="004A5986"/>
    <w:rsid w:val="004A5BA7"/>
    <w:rsid w:val="004A6C71"/>
    <w:rsid w:val="004A6E4E"/>
    <w:rsid w:val="004A71B3"/>
    <w:rsid w:val="004A751A"/>
    <w:rsid w:val="004B08AA"/>
    <w:rsid w:val="004B0C0C"/>
    <w:rsid w:val="004B116A"/>
    <w:rsid w:val="004B11DA"/>
    <w:rsid w:val="004B1F00"/>
    <w:rsid w:val="004B1F09"/>
    <w:rsid w:val="004B27F6"/>
    <w:rsid w:val="004B323F"/>
    <w:rsid w:val="004B3599"/>
    <w:rsid w:val="004B3736"/>
    <w:rsid w:val="004B3BED"/>
    <w:rsid w:val="004B50DC"/>
    <w:rsid w:val="004B56B1"/>
    <w:rsid w:val="004B58DC"/>
    <w:rsid w:val="004B5A48"/>
    <w:rsid w:val="004B5C64"/>
    <w:rsid w:val="004B6C46"/>
    <w:rsid w:val="004B77BC"/>
    <w:rsid w:val="004B7B4A"/>
    <w:rsid w:val="004C00EE"/>
    <w:rsid w:val="004C0460"/>
    <w:rsid w:val="004C0BCC"/>
    <w:rsid w:val="004C0D70"/>
    <w:rsid w:val="004C0E44"/>
    <w:rsid w:val="004C17DD"/>
    <w:rsid w:val="004C17DF"/>
    <w:rsid w:val="004C1D44"/>
    <w:rsid w:val="004C1E41"/>
    <w:rsid w:val="004C1FD2"/>
    <w:rsid w:val="004C233F"/>
    <w:rsid w:val="004C249C"/>
    <w:rsid w:val="004C2AA9"/>
    <w:rsid w:val="004C2B9C"/>
    <w:rsid w:val="004C31AC"/>
    <w:rsid w:val="004C33AE"/>
    <w:rsid w:val="004C41CB"/>
    <w:rsid w:val="004C4202"/>
    <w:rsid w:val="004C4E6E"/>
    <w:rsid w:val="004C6011"/>
    <w:rsid w:val="004C6F6F"/>
    <w:rsid w:val="004C7F1B"/>
    <w:rsid w:val="004D1281"/>
    <w:rsid w:val="004D1950"/>
    <w:rsid w:val="004D2ACB"/>
    <w:rsid w:val="004D3616"/>
    <w:rsid w:val="004D3822"/>
    <w:rsid w:val="004D47C3"/>
    <w:rsid w:val="004D5DB9"/>
    <w:rsid w:val="004D6EDD"/>
    <w:rsid w:val="004D7053"/>
    <w:rsid w:val="004D7684"/>
    <w:rsid w:val="004D7FC4"/>
    <w:rsid w:val="004E09EF"/>
    <w:rsid w:val="004E10D8"/>
    <w:rsid w:val="004E15EF"/>
    <w:rsid w:val="004E1743"/>
    <w:rsid w:val="004E286B"/>
    <w:rsid w:val="004E488B"/>
    <w:rsid w:val="004E4CB6"/>
    <w:rsid w:val="004E5024"/>
    <w:rsid w:val="004E5794"/>
    <w:rsid w:val="004E5861"/>
    <w:rsid w:val="004E6139"/>
    <w:rsid w:val="004E6235"/>
    <w:rsid w:val="004E6BC7"/>
    <w:rsid w:val="004E7DBE"/>
    <w:rsid w:val="004F05C6"/>
    <w:rsid w:val="004F070F"/>
    <w:rsid w:val="004F0AA7"/>
    <w:rsid w:val="004F1332"/>
    <w:rsid w:val="004F1824"/>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6FAA"/>
    <w:rsid w:val="004F715E"/>
    <w:rsid w:val="00500495"/>
    <w:rsid w:val="0050138F"/>
    <w:rsid w:val="0050163C"/>
    <w:rsid w:val="0050332B"/>
    <w:rsid w:val="00503356"/>
    <w:rsid w:val="00503364"/>
    <w:rsid w:val="00504FF0"/>
    <w:rsid w:val="00505128"/>
    <w:rsid w:val="005062A1"/>
    <w:rsid w:val="0050787E"/>
    <w:rsid w:val="00510452"/>
    <w:rsid w:val="00510A50"/>
    <w:rsid w:val="00510F0D"/>
    <w:rsid w:val="005111D0"/>
    <w:rsid w:val="00511347"/>
    <w:rsid w:val="005114EC"/>
    <w:rsid w:val="005115B0"/>
    <w:rsid w:val="00511A1F"/>
    <w:rsid w:val="00511C4A"/>
    <w:rsid w:val="00511DDC"/>
    <w:rsid w:val="00512398"/>
    <w:rsid w:val="0051331E"/>
    <w:rsid w:val="0051488F"/>
    <w:rsid w:val="00515E07"/>
    <w:rsid w:val="0051670F"/>
    <w:rsid w:val="005200AA"/>
    <w:rsid w:val="00520DA2"/>
    <w:rsid w:val="00521FE6"/>
    <w:rsid w:val="0052236C"/>
    <w:rsid w:val="005224E6"/>
    <w:rsid w:val="00522B78"/>
    <w:rsid w:val="0052360C"/>
    <w:rsid w:val="00523C1D"/>
    <w:rsid w:val="00523F53"/>
    <w:rsid w:val="00524115"/>
    <w:rsid w:val="005242BB"/>
    <w:rsid w:val="00524F00"/>
    <w:rsid w:val="00524FE2"/>
    <w:rsid w:val="005253D6"/>
    <w:rsid w:val="005255D0"/>
    <w:rsid w:val="00525640"/>
    <w:rsid w:val="00525719"/>
    <w:rsid w:val="00525AA3"/>
    <w:rsid w:val="00525EB2"/>
    <w:rsid w:val="00526230"/>
    <w:rsid w:val="00526C57"/>
    <w:rsid w:val="0052789A"/>
    <w:rsid w:val="00527CAE"/>
    <w:rsid w:val="00527D75"/>
    <w:rsid w:val="005301BC"/>
    <w:rsid w:val="00530D6A"/>
    <w:rsid w:val="00530F3C"/>
    <w:rsid w:val="00530FE8"/>
    <w:rsid w:val="0053111C"/>
    <w:rsid w:val="00531726"/>
    <w:rsid w:val="0053183B"/>
    <w:rsid w:val="00531873"/>
    <w:rsid w:val="00531927"/>
    <w:rsid w:val="00532697"/>
    <w:rsid w:val="0053293A"/>
    <w:rsid w:val="00532BE4"/>
    <w:rsid w:val="00533AA4"/>
    <w:rsid w:val="00534296"/>
    <w:rsid w:val="00534910"/>
    <w:rsid w:val="00535A2F"/>
    <w:rsid w:val="00535BEB"/>
    <w:rsid w:val="00536CDC"/>
    <w:rsid w:val="00537215"/>
    <w:rsid w:val="00537226"/>
    <w:rsid w:val="005375DB"/>
    <w:rsid w:val="00537845"/>
    <w:rsid w:val="00540010"/>
    <w:rsid w:val="005403B9"/>
    <w:rsid w:val="00540408"/>
    <w:rsid w:val="00540A39"/>
    <w:rsid w:val="005416B9"/>
    <w:rsid w:val="00541925"/>
    <w:rsid w:val="00541A37"/>
    <w:rsid w:val="00541C1F"/>
    <w:rsid w:val="00541D03"/>
    <w:rsid w:val="00542B97"/>
    <w:rsid w:val="00542D15"/>
    <w:rsid w:val="005433F7"/>
    <w:rsid w:val="005434B6"/>
    <w:rsid w:val="00543F7C"/>
    <w:rsid w:val="00543F92"/>
    <w:rsid w:val="005446D8"/>
    <w:rsid w:val="00544BC4"/>
    <w:rsid w:val="00545260"/>
    <w:rsid w:val="0054591B"/>
    <w:rsid w:val="00545976"/>
    <w:rsid w:val="00545CAA"/>
    <w:rsid w:val="00545E47"/>
    <w:rsid w:val="00545F4A"/>
    <w:rsid w:val="00546445"/>
    <w:rsid w:val="00546848"/>
    <w:rsid w:val="00546C20"/>
    <w:rsid w:val="005476A0"/>
    <w:rsid w:val="0054791D"/>
    <w:rsid w:val="00547A9D"/>
    <w:rsid w:val="0055043D"/>
    <w:rsid w:val="00550C3A"/>
    <w:rsid w:val="005512EA"/>
    <w:rsid w:val="0055149B"/>
    <w:rsid w:val="005520EF"/>
    <w:rsid w:val="0055263E"/>
    <w:rsid w:val="00553828"/>
    <w:rsid w:val="0055497B"/>
    <w:rsid w:val="00554E3B"/>
    <w:rsid w:val="00554FF3"/>
    <w:rsid w:val="005551C9"/>
    <w:rsid w:val="005555CE"/>
    <w:rsid w:val="0055651B"/>
    <w:rsid w:val="00556831"/>
    <w:rsid w:val="00557259"/>
    <w:rsid w:val="00557A3B"/>
    <w:rsid w:val="00557B09"/>
    <w:rsid w:val="00557BC8"/>
    <w:rsid w:val="00557E26"/>
    <w:rsid w:val="005602BE"/>
    <w:rsid w:val="00560652"/>
    <w:rsid w:val="00560794"/>
    <w:rsid w:val="00560C33"/>
    <w:rsid w:val="005622AB"/>
    <w:rsid w:val="0056245E"/>
    <w:rsid w:val="00562D4C"/>
    <w:rsid w:val="00563E87"/>
    <w:rsid w:val="0056589B"/>
    <w:rsid w:val="00565E4F"/>
    <w:rsid w:val="00565F00"/>
    <w:rsid w:val="0056685C"/>
    <w:rsid w:val="0056756B"/>
    <w:rsid w:val="0057038B"/>
    <w:rsid w:val="00570D1F"/>
    <w:rsid w:val="00570E0C"/>
    <w:rsid w:val="00570E2A"/>
    <w:rsid w:val="00571A13"/>
    <w:rsid w:val="00571C21"/>
    <w:rsid w:val="00572277"/>
    <w:rsid w:val="00573613"/>
    <w:rsid w:val="00573BCA"/>
    <w:rsid w:val="00573D3A"/>
    <w:rsid w:val="00574013"/>
    <w:rsid w:val="005740D8"/>
    <w:rsid w:val="00574A36"/>
    <w:rsid w:val="00574BF0"/>
    <w:rsid w:val="00574DC9"/>
    <w:rsid w:val="00575470"/>
    <w:rsid w:val="00576942"/>
    <w:rsid w:val="005779CA"/>
    <w:rsid w:val="00577A20"/>
    <w:rsid w:val="005817DB"/>
    <w:rsid w:val="00581FDE"/>
    <w:rsid w:val="00582042"/>
    <w:rsid w:val="005829D3"/>
    <w:rsid w:val="00583085"/>
    <w:rsid w:val="005840B5"/>
    <w:rsid w:val="00584678"/>
    <w:rsid w:val="00584A21"/>
    <w:rsid w:val="00584A3D"/>
    <w:rsid w:val="00584E1B"/>
    <w:rsid w:val="00584FEF"/>
    <w:rsid w:val="00585DF3"/>
    <w:rsid w:val="00586174"/>
    <w:rsid w:val="00586322"/>
    <w:rsid w:val="00587A76"/>
    <w:rsid w:val="005903DD"/>
    <w:rsid w:val="00592B44"/>
    <w:rsid w:val="00592C39"/>
    <w:rsid w:val="00593323"/>
    <w:rsid w:val="00593E2D"/>
    <w:rsid w:val="005945B9"/>
    <w:rsid w:val="005948F1"/>
    <w:rsid w:val="00595044"/>
    <w:rsid w:val="00595FD0"/>
    <w:rsid w:val="0059660B"/>
    <w:rsid w:val="00597D36"/>
    <w:rsid w:val="005A084A"/>
    <w:rsid w:val="005A17E3"/>
    <w:rsid w:val="005A1FD9"/>
    <w:rsid w:val="005A2694"/>
    <w:rsid w:val="005A2E7B"/>
    <w:rsid w:val="005A33C0"/>
    <w:rsid w:val="005A4148"/>
    <w:rsid w:val="005A4665"/>
    <w:rsid w:val="005A5075"/>
    <w:rsid w:val="005A5F93"/>
    <w:rsid w:val="005A6446"/>
    <w:rsid w:val="005A6765"/>
    <w:rsid w:val="005A6931"/>
    <w:rsid w:val="005A781B"/>
    <w:rsid w:val="005B0473"/>
    <w:rsid w:val="005B06D3"/>
    <w:rsid w:val="005B0C52"/>
    <w:rsid w:val="005B12FD"/>
    <w:rsid w:val="005B19A1"/>
    <w:rsid w:val="005B1BFE"/>
    <w:rsid w:val="005B20CA"/>
    <w:rsid w:val="005B2E23"/>
    <w:rsid w:val="005B36FE"/>
    <w:rsid w:val="005B3930"/>
    <w:rsid w:val="005B3A05"/>
    <w:rsid w:val="005B5018"/>
    <w:rsid w:val="005B59E9"/>
    <w:rsid w:val="005B65A4"/>
    <w:rsid w:val="005B77CE"/>
    <w:rsid w:val="005B782D"/>
    <w:rsid w:val="005B7F77"/>
    <w:rsid w:val="005C0592"/>
    <w:rsid w:val="005C059E"/>
    <w:rsid w:val="005C086D"/>
    <w:rsid w:val="005C0F76"/>
    <w:rsid w:val="005C1BA9"/>
    <w:rsid w:val="005C33EC"/>
    <w:rsid w:val="005C55B1"/>
    <w:rsid w:val="005C6B7E"/>
    <w:rsid w:val="005C7DD9"/>
    <w:rsid w:val="005D05EE"/>
    <w:rsid w:val="005D074B"/>
    <w:rsid w:val="005D0ED7"/>
    <w:rsid w:val="005D0EFE"/>
    <w:rsid w:val="005D15CA"/>
    <w:rsid w:val="005D16B2"/>
    <w:rsid w:val="005D22C6"/>
    <w:rsid w:val="005D33DC"/>
    <w:rsid w:val="005D3BA3"/>
    <w:rsid w:val="005D3CAD"/>
    <w:rsid w:val="005D4A72"/>
    <w:rsid w:val="005D4E0A"/>
    <w:rsid w:val="005D5063"/>
    <w:rsid w:val="005D58AC"/>
    <w:rsid w:val="005D6183"/>
    <w:rsid w:val="005D6385"/>
    <w:rsid w:val="005D7D7C"/>
    <w:rsid w:val="005D7EDA"/>
    <w:rsid w:val="005E057E"/>
    <w:rsid w:val="005E0907"/>
    <w:rsid w:val="005E0B6A"/>
    <w:rsid w:val="005E164A"/>
    <w:rsid w:val="005E1C4F"/>
    <w:rsid w:val="005E2084"/>
    <w:rsid w:val="005E3089"/>
    <w:rsid w:val="005E37DE"/>
    <w:rsid w:val="005E3AC4"/>
    <w:rsid w:val="005E4149"/>
    <w:rsid w:val="005E462B"/>
    <w:rsid w:val="005E604F"/>
    <w:rsid w:val="005E69B1"/>
    <w:rsid w:val="005E6E4F"/>
    <w:rsid w:val="005E795D"/>
    <w:rsid w:val="005F068A"/>
    <w:rsid w:val="005F0B02"/>
    <w:rsid w:val="005F12B0"/>
    <w:rsid w:val="005F16BB"/>
    <w:rsid w:val="005F2A3E"/>
    <w:rsid w:val="005F4C71"/>
    <w:rsid w:val="005F50DF"/>
    <w:rsid w:val="005F517C"/>
    <w:rsid w:val="005F5375"/>
    <w:rsid w:val="005F5B4B"/>
    <w:rsid w:val="005F60D7"/>
    <w:rsid w:val="005F61A5"/>
    <w:rsid w:val="005F64A1"/>
    <w:rsid w:val="005F679F"/>
    <w:rsid w:val="005F7114"/>
    <w:rsid w:val="005F71FE"/>
    <w:rsid w:val="005F732B"/>
    <w:rsid w:val="005F79F2"/>
    <w:rsid w:val="005F7A20"/>
    <w:rsid w:val="005F7B25"/>
    <w:rsid w:val="005F7BCA"/>
    <w:rsid w:val="0060076A"/>
    <w:rsid w:val="00602CA4"/>
    <w:rsid w:val="006033C5"/>
    <w:rsid w:val="0060367D"/>
    <w:rsid w:val="006037B4"/>
    <w:rsid w:val="0060394A"/>
    <w:rsid w:val="00603B0B"/>
    <w:rsid w:val="0060418E"/>
    <w:rsid w:val="0060441E"/>
    <w:rsid w:val="006044BF"/>
    <w:rsid w:val="006059B1"/>
    <w:rsid w:val="006059D6"/>
    <w:rsid w:val="0060622D"/>
    <w:rsid w:val="00607A57"/>
    <w:rsid w:val="00607ADF"/>
    <w:rsid w:val="00607FCB"/>
    <w:rsid w:val="00611F3A"/>
    <w:rsid w:val="00612D3D"/>
    <w:rsid w:val="0061433E"/>
    <w:rsid w:val="00614632"/>
    <w:rsid w:val="006146F1"/>
    <w:rsid w:val="00614988"/>
    <w:rsid w:val="00614AAE"/>
    <w:rsid w:val="0061735C"/>
    <w:rsid w:val="006173CA"/>
    <w:rsid w:val="0061741F"/>
    <w:rsid w:val="00617CB3"/>
    <w:rsid w:val="00620EB5"/>
    <w:rsid w:val="0062156D"/>
    <w:rsid w:val="0062189F"/>
    <w:rsid w:val="00622667"/>
    <w:rsid w:val="0062270B"/>
    <w:rsid w:val="00622ADE"/>
    <w:rsid w:val="00623B3E"/>
    <w:rsid w:val="00624329"/>
    <w:rsid w:val="0062447E"/>
    <w:rsid w:val="00624B76"/>
    <w:rsid w:val="00624E8C"/>
    <w:rsid w:val="00624FA0"/>
    <w:rsid w:val="006253C5"/>
    <w:rsid w:val="006253E4"/>
    <w:rsid w:val="00625CA5"/>
    <w:rsid w:val="00625D3A"/>
    <w:rsid w:val="006267BD"/>
    <w:rsid w:val="00626EF3"/>
    <w:rsid w:val="006304D4"/>
    <w:rsid w:val="006305EA"/>
    <w:rsid w:val="006310E4"/>
    <w:rsid w:val="00631374"/>
    <w:rsid w:val="00632357"/>
    <w:rsid w:val="00632634"/>
    <w:rsid w:val="00633B90"/>
    <w:rsid w:val="006341C4"/>
    <w:rsid w:val="006347AB"/>
    <w:rsid w:val="00635A59"/>
    <w:rsid w:val="00636340"/>
    <w:rsid w:val="006365BB"/>
    <w:rsid w:val="00636A70"/>
    <w:rsid w:val="00637E7E"/>
    <w:rsid w:val="0064008F"/>
    <w:rsid w:val="00640253"/>
    <w:rsid w:val="00640561"/>
    <w:rsid w:val="0064088A"/>
    <w:rsid w:val="00640AA0"/>
    <w:rsid w:val="00643CBE"/>
    <w:rsid w:val="00643D6D"/>
    <w:rsid w:val="00644123"/>
    <w:rsid w:val="00644702"/>
    <w:rsid w:val="00644755"/>
    <w:rsid w:val="00644F4E"/>
    <w:rsid w:val="00645434"/>
    <w:rsid w:val="00645E5E"/>
    <w:rsid w:val="00646337"/>
    <w:rsid w:val="00646822"/>
    <w:rsid w:val="00646828"/>
    <w:rsid w:val="00647771"/>
    <w:rsid w:val="00647DEC"/>
    <w:rsid w:val="006510CE"/>
    <w:rsid w:val="0065115D"/>
    <w:rsid w:val="00651163"/>
    <w:rsid w:val="00651669"/>
    <w:rsid w:val="0065170F"/>
    <w:rsid w:val="00651842"/>
    <w:rsid w:val="006519C7"/>
    <w:rsid w:val="00651D2A"/>
    <w:rsid w:val="006527CB"/>
    <w:rsid w:val="0065396D"/>
    <w:rsid w:val="00653A27"/>
    <w:rsid w:val="00653C0F"/>
    <w:rsid w:val="00653E85"/>
    <w:rsid w:val="00654018"/>
    <w:rsid w:val="006541E9"/>
    <w:rsid w:val="0065467D"/>
    <w:rsid w:val="00654C98"/>
    <w:rsid w:val="00654E92"/>
    <w:rsid w:val="00655179"/>
    <w:rsid w:val="00655779"/>
    <w:rsid w:val="0065583B"/>
    <w:rsid w:val="006565ED"/>
    <w:rsid w:val="00656B26"/>
    <w:rsid w:val="00656CF1"/>
    <w:rsid w:val="00656D4F"/>
    <w:rsid w:val="00656D97"/>
    <w:rsid w:val="00657B99"/>
    <w:rsid w:val="006601EF"/>
    <w:rsid w:val="0066138B"/>
    <w:rsid w:val="00661ED9"/>
    <w:rsid w:val="00662878"/>
    <w:rsid w:val="0066472B"/>
    <w:rsid w:val="006651D2"/>
    <w:rsid w:val="006654BC"/>
    <w:rsid w:val="0066620B"/>
    <w:rsid w:val="00666551"/>
    <w:rsid w:val="006666D9"/>
    <w:rsid w:val="00666BA1"/>
    <w:rsid w:val="00666DB4"/>
    <w:rsid w:val="006670DB"/>
    <w:rsid w:val="00667288"/>
    <w:rsid w:val="0066750E"/>
    <w:rsid w:val="00667BF2"/>
    <w:rsid w:val="00670819"/>
    <w:rsid w:val="00670E73"/>
    <w:rsid w:val="00670F4C"/>
    <w:rsid w:val="0067221D"/>
    <w:rsid w:val="0067298A"/>
    <w:rsid w:val="00672BE8"/>
    <w:rsid w:val="00672F94"/>
    <w:rsid w:val="0067313E"/>
    <w:rsid w:val="0067323D"/>
    <w:rsid w:val="00674937"/>
    <w:rsid w:val="00674A1F"/>
    <w:rsid w:val="00674E5F"/>
    <w:rsid w:val="00675094"/>
    <w:rsid w:val="00676654"/>
    <w:rsid w:val="006768C3"/>
    <w:rsid w:val="00676935"/>
    <w:rsid w:val="0067717E"/>
    <w:rsid w:val="00680EBC"/>
    <w:rsid w:val="00681BE0"/>
    <w:rsid w:val="00681FAF"/>
    <w:rsid w:val="00682392"/>
    <w:rsid w:val="0068276D"/>
    <w:rsid w:val="006831E3"/>
    <w:rsid w:val="006834EA"/>
    <w:rsid w:val="0068412C"/>
    <w:rsid w:val="0068427A"/>
    <w:rsid w:val="006843C9"/>
    <w:rsid w:val="0068455E"/>
    <w:rsid w:val="00685A46"/>
    <w:rsid w:val="006866B8"/>
    <w:rsid w:val="00686E50"/>
    <w:rsid w:val="006879C4"/>
    <w:rsid w:val="006902A6"/>
    <w:rsid w:val="006906E7"/>
    <w:rsid w:val="00690863"/>
    <w:rsid w:val="00690A6E"/>
    <w:rsid w:val="00690D08"/>
    <w:rsid w:val="00690EE3"/>
    <w:rsid w:val="00691318"/>
    <w:rsid w:val="00691413"/>
    <w:rsid w:val="00691722"/>
    <w:rsid w:val="00691B6F"/>
    <w:rsid w:val="00691D70"/>
    <w:rsid w:val="00692AFA"/>
    <w:rsid w:val="00692F72"/>
    <w:rsid w:val="0069581F"/>
    <w:rsid w:val="0069598E"/>
    <w:rsid w:val="00695CB4"/>
    <w:rsid w:val="00696088"/>
    <w:rsid w:val="006971BB"/>
    <w:rsid w:val="0069744D"/>
    <w:rsid w:val="00697471"/>
    <w:rsid w:val="00697D3C"/>
    <w:rsid w:val="00697F26"/>
    <w:rsid w:val="006A0A84"/>
    <w:rsid w:val="006A26FC"/>
    <w:rsid w:val="006A3C0A"/>
    <w:rsid w:val="006A46A1"/>
    <w:rsid w:val="006A4E9D"/>
    <w:rsid w:val="006A590A"/>
    <w:rsid w:val="006A765F"/>
    <w:rsid w:val="006B119A"/>
    <w:rsid w:val="006B1282"/>
    <w:rsid w:val="006B191F"/>
    <w:rsid w:val="006B1B48"/>
    <w:rsid w:val="006B1DD0"/>
    <w:rsid w:val="006B1F3A"/>
    <w:rsid w:val="006B2053"/>
    <w:rsid w:val="006B205C"/>
    <w:rsid w:val="006B28A2"/>
    <w:rsid w:val="006B3B12"/>
    <w:rsid w:val="006B4043"/>
    <w:rsid w:val="006B4376"/>
    <w:rsid w:val="006B517F"/>
    <w:rsid w:val="006B6504"/>
    <w:rsid w:val="006B66BF"/>
    <w:rsid w:val="006B72B8"/>
    <w:rsid w:val="006B7F54"/>
    <w:rsid w:val="006C0CCC"/>
    <w:rsid w:val="006C17D7"/>
    <w:rsid w:val="006C21DD"/>
    <w:rsid w:val="006C2FF4"/>
    <w:rsid w:val="006C3327"/>
    <w:rsid w:val="006C37D1"/>
    <w:rsid w:val="006C4C4E"/>
    <w:rsid w:val="006C5BB5"/>
    <w:rsid w:val="006C5F8D"/>
    <w:rsid w:val="006C6E51"/>
    <w:rsid w:val="006C7143"/>
    <w:rsid w:val="006C7225"/>
    <w:rsid w:val="006C7B8B"/>
    <w:rsid w:val="006C7E1A"/>
    <w:rsid w:val="006D03E3"/>
    <w:rsid w:val="006D09EE"/>
    <w:rsid w:val="006D0DC0"/>
    <w:rsid w:val="006D1869"/>
    <w:rsid w:val="006D19C6"/>
    <w:rsid w:val="006D1C49"/>
    <w:rsid w:val="006D1E5A"/>
    <w:rsid w:val="006D1EDA"/>
    <w:rsid w:val="006D21C8"/>
    <w:rsid w:val="006D3750"/>
    <w:rsid w:val="006D3A03"/>
    <w:rsid w:val="006D3D5A"/>
    <w:rsid w:val="006D3FB3"/>
    <w:rsid w:val="006D511D"/>
    <w:rsid w:val="006D6DEA"/>
    <w:rsid w:val="006D7404"/>
    <w:rsid w:val="006E0C00"/>
    <w:rsid w:val="006E132C"/>
    <w:rsid w:val="006E1695"/>
    <w:rsid w:val="006E1D6B"/>
    <w:rsid w:val="006E2165"/>
    <w:rsid w:val="006E2901"/>
    <w:rsid w:val="006E2D8C"/>
    <w:rsid w:val="006E4723"/>
    <w:rsid w:val="006E47F8"/>
    <w:rsid w:val="006E5233"/>
    <w:rsid w:val="006E5C7D"/>
    <w:rsid w:val="006E6EC3"/>
    <w:rsid w:val="006E6FB9"/>
    <w:rsid w:val="006E6FEA"/>
    <w:rsid w:val="006E7037"/>
    <w:rsid w:val="006E729B"/>
    <w:rsid w:val="006E7B06"/>
    <w:rsid w:val="006F028E"/>
    <w:rsid w:val="006F0A00"/>
    <w:rsid w:val="006F0F6F"/>
    <w:rsid w:val="006F18DD"/>
    <w:rsid w:val="006F1E3D"/>
    <w:rsid w:val="006F257F"/>
    <w:rsid w:val="006F392D"/>
    <w:rsid w:val="006F3ACB"/>
    <w:rsid w:val="006F3EB9"/>
    <w:rsid w:val="006F3F6F"/>
    <w:rsid w:val="006F4837"/>
    <w:rsid w:val="006F4E1C"/>
    <w:rsid w:val="006F4F25"/>
    <w:rsid w:val="006F5467"/>
    <w:rsid w:val="006F5520"/>
    <w:rsid w:val="006F5573"/>
    <w:rsid w:val="006F59FB"/>
    <w:rsid w:val="006F5A35"/>
    <w:rsid w:val="006F6125"/>
    <w:rsid w:val="006F6810"/>
    <w:rsid w:val="006F6F8B"/>
    <w:rsid w:val="006F747A"/>
    <w:rsid w:val="007010D4"/>
    <w:rsid w:val="00702234"/>
    <w:rsid w:val="007026A0"/>
    <w:rsid w:val="00702747"/>
    <w:rsid w:val="0070293A"/>
    <w:rsid w:val="00703ABA"/>
    <w:rsid w:val="007058EF"/>
    <w:rsid w:val="0070679A"/>
    <w:rsid w:val="00706B15"/>
    <w:rsid w:val="00706BFD"/>
    <w:rsid w:val="00707832"/>
    <w:rsid w:val="0071059B"/>
    <w:rsid w:val="007113FF"/>
    <w:rsid w:val="00711548"/>
    <w:rsid w:val="0071165B"/>
    <w:rsid w:val="00711805"/>
    <w:rsid w:val="00711AE8"/>
    <w:rsid w:val="007121E7"/>
    <w:rsid w:val="00712E40"/>
    <w:rsid w:val="00712F17"/>
    <w:rsid w:val="00713702"/>
    <w:rsid w:val="00714BC8"/>
    <w:rsid w:val="00714FBE"/>
    <w:rsid w:val="0071504E"/>
    <w:rsid w:val="007152DA"/>
    <w:rsid w:val="00716B39"/>
    <w:rsid w:val="00717173"/>
    <w:rsid w:val="0072029C"/>
    <w:rsid w:val="00720AE3"/>
    <w:rsid w:val="00720E72"/>
    <w:rsid w:val="00720F7D"/>
    <w:rsid w:val="00721F89"/>
    <w:rsid w:val="0072207F"/>
    <w:rsid w:val="00723510"/>
    <w:rsid w:val="00724197"/>
    <w:rsid w:val="007244AB"/>
    <w:rsid w:val="007244D8"/>
    <w:rsid w:val="007257EA"/>
    <w:rsid w:val="007265D2"/>
    <w:rsid w:val="00726778"/>
    <w:rsid w:val="0072686B"/>
    <w:rsid w:val="00726BA0"/>
    <w:rsid w:val="00726BF4"/>
    <w:rsid w:val="00726C04"/>
    <w:rsid w:val="00730404"/>
    <w:rsid w:val="00730555"/>
    <w:rsid w:val="00730E12"/>
    <w:rsid w:val="00730E35"/>
    <w:rsid w:val="0073209A"/>
    <w:rsid w:val="00732FCB"/>
    <w:rsid w:val="00733352"/>
    <w:rsid w:val="0073345E"/>
    <w:rsid w:val="007337A7"/>
    <w:rsid w:val="007339F1"/>
    <w:rsid w:val="00733D50"/>
    <w:rsid w:val="0073457C"/>
    <w:rsid w:val="007348BA"/>
    <w:rsid w:val="007350D4"/>
    <w:rsid w:val="0073618A"/>
    <w:rsid w:val="00736293"/>
    <w:rsid w:val="00736BC2"/>
    <w:rsid w:val="00737250"/>
    <w:rsid w:val="007378A3"/>
    <w:rsid w:val="00737DF8"/>
    <w:rsid w:val="00741099"/>
    <w:rsid w:val="007422FB"/>
    <w:rsid w:val="00742CAA"/>
    <w:rsid w:val="00743300"/>
    <w:rsid w:val="00743C6A"/>
    <w:rsid w:val="00743D4A"/>
    <w:rsid w:val="00743E64"/>
    <w:rsid w:val="00743F6E"/>
    <w:rsid w:val="00743F94"/>
    <w:rsid w:val="00744643"/>
    <w:rsid w:val="007455D1"/>
    <w:rsid w:val="00745FC1"/>
    <w:rsid w:val="00746061"/>
    <w:rsid w:val="00746218"/>
    <w:rsid w:val="0074689A"/>
    <w:rsid w:val="007476AE"/>
    <w:rsid w:val="00747DAC"/>
    <w:rsid w:val="00750440"/>
    <w:rsid w:val="007504EE"/>
    <w:rsid w:val="00750D1B"/>
    <w:rsid w:val="0075115E"/>
    <w:rsid w:val="00752117"/>
    <w:rsid w:val="007528BB"/>
    <w:rsid w:val="00752957"/>
    <w:rsid w:val="007529F5"/>
    <w:rsid w:val="00753C4B"/>
    <w:rsid w:val="00754C99"/>
    <w:rsid w:val="00754CAE"/>
    <w:rsid w:val="00754DC8"/>
    <w:rsid w:val="00755B9C"/>
    <w:rsid w:val="00755C13"/>
    <w:rsid w:val="00755FBC"/>
    <w:rsid w:val="00756276"/>
    <w:rsid w:val="00756285"/>
    <w:rsid w:val="00757153"/>
    <w:rsid w:val="0075715E"/>
    <w:rsid w:val="00757480"/>
    <w:rsid w:val="00760528"/>
    <w:rsid w:val="00761335"/>
    <w:rsid w:val="007619AB"/>
    <w:rsid w:val="00761C83"/>
    <w:rsid w:val="00761D82"/>
    <w:rsid w:val="00761F19"/>
    <w:rsid w:val="00762437"/>
    <w:rsid w:val="007626BE"/>
    <w:rsid w:val="007631AF"/>
    <w:rsid w:val="007632B8"/>
    <w:rsid w:val="00763340"/>
    <w:rsid w:val="0076472A"/>
    <w:rsid w:val="00764A20"/>
    <w:rsid w:val="007655FB"/>
    <w:rsid w:val="007660E8"/>
    <w:rsid w:val="00766935"/>
    <w:rsid w:val="00766DEA"/>
    <w:rsid w:val="00767DD9"/>
    <w:rsid w:val="00770312"/>
    <w:rsid w:val="00770584"/>
    <w:rsid w:val="00770923"/>
    <w:rsid w:val="0077094A"/>
    <w:rsid w:val="00771541"/>
    <w:rsid w:val="0077160E"/>
    <w:rsid w:val="007724DB"/>
    <w:rsid w:val="0077256F"/>
    <w:rsid w:val="00772811"/>
    <w:rsid w:val="00772A8F"/>
    <w:rsid w:val="0077378D"/>
    <w:rsid w:val="00773DD7"/>
    <w:rsid w:val="0077468A"/>
    <w:rsid w:val="00775835"/>
    <w:rsid w:val="007766C4"/>
    <w:rsid w:val="00776D82"/>
    <w:rsid w:val="00777660"/>
    <w:rsid w:val="00777666"/>
    <w:rsid w:val="00777877"/>
    <w:rsid w:val="0077789D"/>
    <w:rsid w:val="00780F38"/>
    <w:rsid w:val="00781293"/>
    <w:rsid w:val="0078140C"/>
    <w:rsid w:val="007825AA"/>
    <w:rsid w:val="007825B3"/>
    <w:rsid w:val="00782C72"/>
    <w:rsid w:val="00783220"/>
    <w:rsid w:val="007833CD"/>
    <w:rsid w:val="0078342F"/>
    <w:rsid w:val="00783715"/>
    <w:rsid w:val="007848B2"/>
    <w:rsid w:val="00784F5A"/>
    <w:rsid w:val="00785595"/>
    <w:rsid w:val="0078578F"/>
    <w:rsid w:val="00785FF6"/>
    <w:rsid w:val="007878FA"/>
    <w:rsid w:val="00787C6B"/>
    <w:rsid w:val="00787F83"/>
    <w:rsid w:val="0079033D"/>
    <w:rsid w:val="00791405"/>
    <w:rsid w:val="00792A59"/>
    <w:rsid w:val="00793023"/>
    <w:rsid w:val="00793618"/>
    <w:rsid w:val="00793925"/>
    <w:rsid w:val="007940E3"/>
    <w:rsid w:val="007942D6"/>
    <w:rsid w:val="00794453"/>
    <w:rsid w:val="00795794"/>
    <w:rsid w:val="00795848"/>
    <w:rsid w:val="0079686E"/>
    <w:rsid w:val="0079691D"/>
    <w:rsid w:val="00797CA9"/>
    <w:rsid w:val="00797F1C"/>
    <w:rsid w:val="007A01FB"/>
    <w:rsid w:val="007A0C73"/>
    <w:rsid w:val="007A0D84"/>
    <w:rsid w:val="007A1750"/>
    <w:rsid w:val="007A1A31"/>
    <w:rsid w:val="007A1D0E"/>
    <w:rsid w:val="007A1D63"/>
    <w:rsid w:val="007A2551"/>
    <w:rsid w:val="007A3687"/>
    <w:rsid w:val="007A39C9"/>
    <w:rsid w:val="007A40CD"/>
    <w:rsid w:val="007A476A"/>
    <w:rsid w:val="007A48FA"/>
    <w:rsid w:val="007A4989"/>
    <w:rsid w:val="007A4C16"/>
    <w:rsid w:val="007A5174"/>
    <w:rsid w:val="007A59D2"/>
    <w:rsid w:val="007A5DF2"/>
    <w:rsid w:val="007A6F80"/>
    <w:rsid w:val="007A78EE"/>
    <w:rsid w:val="007A7B64"/>
    <w:rsid w:val="007B1149"/>
    <w:rsid w:val="007B20FF"/>
    <w:rsid w:val="007B2E7C"/>
    <w:rsid w:val="007B41CE"/>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19E8"/>
    <w:rsid w:val="007C20C8"/>
    <w:rsid w:val="007C255C"/>
    <w:rsid w:val="007C2B34"/>
    <w:rsid w:val="007C33B7"/>
    <w:rsid w:val="007C363E"/>
    <w:rsid w:val="007C4137"/>
    <w:rsid w:val="007C5464"/>
    <w:rsid w:val="007C5535"/>
    <w:rsid w:val="007C7BF0"/>
    <w:rsid w:val="007D1219"/>
    <w:rsid w:val="007D1A20"/>
    <w:rsid w:val="007D294F"/>
    <w:rsid w:val="007D3BBA"/>
    <w:rsid w:val="007D3E78"/>
    <w:rsid w:val="007D49D1"/>
    <w:rsid w:val="007D4C96"/>
    <w:rsid w:val="007D4CC7"/>
    <w:rsid w:val="007D56FE"/>
    <w:rsid w:val="007D5C0A"/>
    <w:rsid w:val="007D5FE5"/>
    <w:rsid w:val="007D60DE"/>
    <w:rsid w:val="007D71AF"/>
    <w:rsid w:val="007E01E5"/>
    <w:rsid w:val="007E0755"/>
    <w:rsid w:val="007E0B84"/>
    <w:rsid w:val="007E121F"/>
    <w:rsid w:val="007E1334"/>
    <w:rsid w:val="007E1903"/>
    <w:rsid w:val="007E21DE"/>
    <w:rsid w:val="007E23D7"/>
    <w:rsid w:val="007E4506"/>
    <w:rsid w:val="007E454A"/>
    <w:rsid w:val="007E4EFA"/>
    <w:rsid w:val="007E5245"/>
    <w:rsid w:val="007E55F7"/>
    <w:rsid w:val="007E5BFB"/>
    <w:rsid w:val="007E5CEC"/>
    <w:rsid w:val="007E5DB5"/>
    <w:rsid w:val="007E5E60"/>
    <w:rsid w:val="007E6666"/>
    <w:rsid w:val="007E6B05"/>
    <w:rsid w:val="007E6B6F"/>
    <w:rsid w:val="007E7DC3"/>
    <w:rsid w:val="007F00B6"/>
    <w:rsid w:val="007F00D5"/>
    <w:rsid w:val="007F164D"/>
    <w:rsid w:val="007F1836"/>
    <w:rsid w:val="007F237A"/>
    <w:rsid w:val="007F24EE"/>
    <w:rsid w:val="007F2AB2"/>
    <w:rsid w:val="007F31F9"/>
    <w:rsid w:val="007F331F"/>
    <w:rsid w:val="007F33CB"/>
    <w:rsid w:val="007F3816"/>
    <w:rsid w:val="007F42ED"/>
    <w:rsid w:val="007F47D5"/>
    <w:rsid w:val="007F516A"/>
    <w:rsid w:val="007F5702"/>
    <w:rsid w:val="007F7A27"/>
    <w:rsid w:val="00800441"/>
    <w:rsid w:val="0080088C"/>
    <w:rsid w:val="00800A0D"/>
    <w:rsid w:val="00800D47"/>
    <w:rsid w:val="00800D70"/>
    <w:rsid w:val="008012F9"/>
    <w:rsid w:val="00801488"/>
    <w:rsid w:val="00801496"/>
    <w:rsid w:val="00801866"/>
    <w:rsid w:val="00801C8B"/>
    <w:rsid w:val="00801E39"/>
    <w:rsid w:val="0080212D"/>
    <w:rsid w:val="008026E2"/>
    <w:rsid w:val="008029E0"/>
    <w:rsid w:val="008039EF"/>
    <w:rsid w:val="00804013"/>
    <w:rsid w:val="00804320"/>
    <w:rsid w:val="00805D6E"/>
    <w:rsid w:val="00805EE9"/>
    <w:rsid w:val="00806C31"/>
    <w:rsid w:val="00807FBE"/>
    <w:rsid w:val="008102CA"/>
    <w:rsid w:val="00810786"/>
    <w:rsid w:val="00812122"/>
    <w:rsid w:val="00812C78"/>
    <w:rsid w:val="0081307F"/>
    <w:rsid w:val="008135ED"/>
    <w:rsid w:val="00813CC8"/>
    <w:rsid w:val="00813D1F"/>
    <w:rsid w:val="008147F1"/>
    <w:rsid w:val="00816299"/>
    <w:rsid w:val="00817BEA"/>
    <w:rsid w:val="0082106D"/>
    <w:rsid w:val="008213AB"/>
    <w:rsid w:val="008220F6"/>
    <w:rsid w:val="00822620"/>
    <w:rsid w:val="008226B8"/>
    <w:rsid w:val="008227A1"/>
    <w:rsid w:val="008236CB"/>
    <w:rsid w:val="00823B72"/>
    <w:rsid w:val="00823D2D"/>
    <w:rsid w:val="008240EA"/>
    <w:rsid w:val="008244DA"/>
    <w:rsid w:val="00824E5F"/>
    <w:rsid w:val="00825D6E"/>
    <w:rsid w:val="00826785"/>
    <w:rsid w:val="00826821"/>
    <w:rsid w:val="00826A5D"/>
    <w:rsid w:val="00826D26"/>
    <w:rsid w:val="008272CB"/>
    <w:rsid w:val="008278B3"/>
    <w:rsid w:val="008315C1"/>
    <w:rsid w:val="008329EA"/>
    <w:rsid w:val="0083336E"/>
    <w:rsid w:val="00833488"/>
    <w:rsid w:val="00833D1D"/>
    <w:rsid w:val="0083469D"/>
    <w:rsid w:val="00834B34"/>
    <w:rsid w:val="00835198"/>
    <w:rsid w:val="00835385"/>
    <w:rsid w:val="00836CC1"/>
    <w:rsid w:val="00836F83"/>
    <w:rsid w:val="00837700"/>
    <w:rsid w:val="00837B3A"/>
    <w:rsid w:val="00837FED"/>
    <w:rsid w:val="00840BE4"/>
    <w:rsid w:val="0084105F"/>
    <w:rsid w:val="00842152"/>
    <w:rsid w:val="008423FC"/>
    <w:rsid w:val="0084259E"/>
    <w:rsid w:val="00842C13"/>
    <w:rsid w:val="008435FD"/>
    <w:rsid w:val="00843852"/>
    <w:rsid w:val="00843D00"/>
    <w:rsid w:val="00844AF9"/>
    <w:rsid w:val="0084556F"/>
    <w:rsid w:val="0084559C"/>
    <w:rsid w:val="00845762"/>
    <w:rsid w:val="0084586B"/>
    <w:rsid w:val="008459C6"/>
    <w:rsid w:val="00845F40"/>
    <w:rsid w:val="00846A5F"/>
    <w:rsid w:val="00847150"/>
    <w:rsid w:val="00847E64"/>
    <w:rsid w:val="0085000C"/>
    <w:rsid w:val="00850881"/>
    <w:rsid w:val="00850917"/>
    <w:rsid w:val="00850A54"/>
    <w:rsid w:val="00851030"/>
    <w:rsid w:val="0085114D"/>
    <w:rsid w:val="00851BEE"/>
    <w:rsid w:val="008524FC"/>
    <w:rsid w:val="00852A0A"/>
    <w:rsid w:val="00852C0D"/>
    <w:rsid w:val="00853385"/>
    <w:rsid w:val="00853607"/>
    <w:rsid w:val="00854371"/>
    <w:rsid w:val="008544E4"/>
    <w:rsid w:val="00854624"/>
    <w:rsid w:val="00854A02"/>
    <w:rsid w:val="00854A8C"/>
    <w:rsid w:val="008554D0"/>
    <w:rsid w:val="00855F4C"/>
    <w:rsid w:val="00855F4D"/>
    <w:rsid w:val="008564AB"/>
    <w:rsid w:val="00856778"/>
    <w:rsid w:val="0086067E"/>
    <w:rsid w:val="008606E6"/>
    <w:rsid w:val="0086083E"/>
    <w:rsid w:val="00861291"/>
    <w:rsid w:val="00865F4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294A"/>
    <w:rsid w:val="00873086"/>
    <w:rsid w:val="00873208"/>
    <w:rsid w:val="00874730"/>
    <w:rsid w:val="0087625C"/>
    <w:rsid w:val="0087691E"/>
    <w:rsid w:val="00876E40"/>
    <w:rsid w:val="0087719A"/>
    <w:rsid w:val="00877A8C"/>
    <w:rsid w:val="00877CC6"/>
    <w:rsid w:val="008801D7"/>
    <w:rsid w:val="008810B4"/>
    <w:rsid w:val="008815FA"/>
    <w:rsid w:val="00881747"/>
    <w:rsid w:val="008818D0"/>
    <w:rsid w:val="00881AC4"/>
    <w:rsid w:val="00881C27"/>
    <w:rsid w:val="008823BE"/>
    <w:rsid w:val="008826C6"/>
    <w:rsid w:val="00883160"/>
    <w:rsid w:val="00883429"/>
    <w:rsid w:val="00883680"/>
    <w:rsid w:val="008839D8"/>
    <w:rsid w:val="00883CC4"/>
    <w:rsid w:val="00884346"/>
    <w:rsid w:val="00884CA0"/>
    <w:rsid w:val="00886C62"/>
    <w:rsid w:val="00887677"/>
    <w:rsid w:val="00887C0A"/>
    <w:rsid w:val="00887E75"/>
    <w:rsid w:val="008901C9"/>
    <w:rsid w:val="00890752"/>
    <w:rsid w:val="00891581"/>
    <w:rsid w:val="0089190F"/>
    <w:rsid w:val="00891995"/>
    <w:rsid w:val="00892393"/>
    <w:rsid w:val="00892B02"/>
    <w:rsid w:val="00892BD6"/>
    <w:rsid w:val="00893CB1"/>
    <w:rsid w:val="008942EF"/>
    <w:rsid w:val="00895059"/>
    <w:rsid w:val="00895256"/>
    <w:rsid w:val="0089550C"/>
    <w:rsid w:val="0089561A"/>
    <w:rsid w:val="00895B33"/>
    <w:rsid w:val="0089645D"/>
    <w:rsid w:val="008964DE"/>
    <w:rsid w:val="008968A9"/>
    <w:rsid w:val="008969C9"/>
    <w:rsid w:val="00896C91"/>
    <w:rsid w:val="00896FD7"/>
    <w:rsid w:val="00897321"/>
    <w:rsid w:val="00897F43"/>
    <w:rsid w:val="008A0073"/>
    <w:rsid w:val="008A0386"/>
    <w:rsid w:val="008A0A7C"/>
    <w:rsid w:val="008A11EC"/>
    <w:rsid w:val="008A21C2"/>
    <w:rsid w:val="008A23A4"/>
    <w:rsid w:val="008A2909"/>
    <w:rsid w:val="008A2BD4"/>
    <w:rsid w:val="008A363B"/>
    <w:rsid w:val="008A4EB4"/>
    <w:rsid w:val="008A569F"/>
    <w:rsid w:val="008A594D"/>
    <w:rsid w:val="008A622F"/>
    <w:rsid w:val="008A6772"/>
    <w:rsid w:val="008A75DC"/>
    <w:rsid w:val="008B04E6"/>
    <w:rsid w:val="008B27EB"/>
    <w:rsid w:val="008B2DEB"/>
    <w:rsid w:val="008B3230"/>
    <w:rsid w:val="008B3B05"/>
    <w:rsid w:val="008B3C2A"/>
    <w:rsid w:val="008B41BC"/>
    <w:rsid w:val="008B5B5A"/>
    <w:rsid w:val="008B64C9"/>
    <w:rsid w:val="008B69B8"/>
    <w:rsid w:val="008B6A26"/>
    <w:rsid w:val="008B6B2A"/>
    <w:rsid w:val="008B6FB6"/>
    <w:rsid w:val="008B747B"/>
    <w:rsid w:val="008C11C2"/>
    <w:rsid w:val="008C1809"/>
    <w:rsid w:val="008C1C90"/>
    <w:rsid w:val="008C2084"/>
    <w:rsid w:val="008C34A1"/>
    <w:rsid w:val="008C418A"/>
    <w:rsid w:val="008C4C3B"/>
    <w:rsid w:val="008C5D0C"/>
    <w:rsid w:val="008C6671"/>
    <w:rsid w:val="008C66F1"/>
    <w:rsid w:val="008C70AB"/>
    <w:rsid w:val="008C7116"/>
    <w:rsid w:val="008C721B"/>
    <w:rsid w:val="008C754C"/>
    <w:rsid w:val="008C7652"/>
    <w:rsid w:val="008D0A1E"/>
    <w:rsid w:val="008D0BA5"/>
    <w:rsid w:val="008D0C13"/>
    <w:rsid w:val="008D1272"/>
    <w:rsid w:val="008D1659"/>
    <w:rsid w:val="008D1984"/>
    <w:rsid w:val="008D1E84"/>
    <w:rsid w:val="008D22DC"/>
    <w:rsid w:val="008D24E3"/>
    <w:rsid w:val="008D3BD1"/>
    <w:rsid w:val="008D4107"/>
    <w:rsid w:val="008D42BC"/>
    <w:rsid w:val="008D4681"/>
    <w:rsid w:val="008D4701"/>
    <w:rsid w:val="008D4CB4"/>
    <w:rsid w:val="008D6CEF"/>
    <w:rsid w:val="008D798E"/>
    <w:rsid w:val="008D7BB1"/>
    <w:rsid w:val="008E12CE"/>
    <w:rsid w:val="008E1B1A"/>
    <w:rsid w:val="008E2611"/>
    <w:rsid w:val="008E2F50"/>
    <w:rsid w:val="008E3269"/>
    <w:rsid w:val="008E3326"/>
    <w:rsid w:val="008E347D"/>
    <w:rsid w:val="008E34B4"/>
    <w:rsid w:val="008E38C5"/>
    <w:rsid w:val="008E405B"/>
    <w:rsid w:val="008E46F0"/>
    <w:rsid w:val="008E55C6"/>
    <w:rsid w:val="008E6358"/>
    <w:rsid w:val="008E63EF"/>
    <w:rsid w:val="008E66DC"/>
    <w:rsid w:val="008E690D"/>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3B80"/>
    <w:rsid w:val="008F43C2"/>
    <w:rsid w:val="008F451C"/>
    <w:rsid w:val="008F4B65"/>
    <w:rsid w:val="008F5111"/>
    <w:rsid w:val="008F5303"/>
    <w:rsid w:val="008F5BDC"/>
    <w:rsid w:val="008F5FE1"/>
    <w:rsid w:val="008F6219"/>
    <w:rsid w:val="008F67CC"/>
    <w:rsid w:val="009006C8"/>
    <w:rsid w:val="00900CF2"/>
    <w:rsid w:val="00901084"/>
    <w:rsid w:val="00901590"/>
    <w:rsid w:val="00901641"/>
    <w:rsid w:val="009017CA"/>
    <w:rsid w:val="009018DB"/>
    <w:rsid w:val="00902364"/>
    <w:rsid w:val="00902E6D"/>
    <w:rsid w:val="00903E11"/>
    <w:rsid w:val="00904BD4"/>
    <w:rsid w:val="0090537E"/>
    <w:rsid w:val="00905656"/>
    <w:rsid w:val="00906151"/>
    <w:rsid w:val="009061F9"/>
    <w:rsid w:val="009062CA"/>
    <w:rsid w:val="00906442"/>
    <w:rsid w:val="00906D98"/>
    <w:rsid w:val="00906E34"/>
    <w:rsid w:val="009106C6"/>
    <w:rsid w:val="0091070B"/>
    <w:rsid w:val="00910A8D"/>
    <w:rsid w:val="00911A89"/>
    <w:rsid w:val="00911BFF"/>
    <w:rsid w:val="00912184"/>
    <w:rsid w:val="00912C6D"/>
    <w:rsid w:val="00912C7E"/>
    <w:rsid w:val="00912E95"/>
    <w:rsid w:val="00912EDF"/>
    <w:rsid w:val="00912F5B"/>
    <w:rsid w:val="0091306D"/>
    <w:rsid w:val="00913209"/>
    <w:rsid w:val="009133DA"/>
    <w:rsid w:val="00913964"/>
    <w:rsid w:val="00913A3C"/>
    <w:rsid w:val="00913A64"/>
    <w:rsid w:val="0091433E"/>
    <w:rsid w:val="0091491C"/>
    <w:rsid w:val="00915352"/>
    <w:rsid w:val="00916667"/>
    <w:rsid w:val="00916A53"/>
    <w:rsid w:val="00916A5B"/>
    <w:rsid w:val="00916A7E"/>
    <w:rsid w:val="009175B7"/>
    <w:rsid w:val="00917697"/>
    <w:rsid w:val="00917D65"/>
    <w:rsid w:val="009206F3"/>
    <w:rsid w:val="00920E19"/>
    <w:rsid w:val="009216A5"/>
    <w:rsid w:val="00922298"/>
    <w:rsid w:val="009228CD"/>
    <w:rsid w:val="009236AB"/>
    <w:rsid w:val="00923DC8"/>
    <w:rsid w:val="00924332"/>
    <w:rsid w:val="009246C3"/>
    <w:rsid w:val="00924991"/>
    <w:rsid w:val="009249D4"/>
    <w:rsid w:val="009249E3"/>
    <w:rsid w:val="00924BB2"/>
    <w:rsid w:val="00924BE9"/>
    <w:rsid w:val="00924F57"/>
    <w:rsid w:val="00925378"/>
    <w:rsid w:val="00925657"/>
    <w:rsid w:val="0092587C"/>
    <w:rsid w:val="00925AA8"/>
    <w:rsid w:val="00926FD8"/>
    <w:rsid w:val="00927421"/>
    <w:rsid w:val="00927E7C"/>
    <w:rsid w:val="00927EAD"/>
    <w:rsid w:val="00930132"/>
    <w:rsid w:val="00930581"/>
    <w:rsid w:val="00930674"/>
    <w:rsid w:val="0093067D"/>
    <w:rsid w:val="00930A17"/>
    <w:rsid w:val="00930A97"/>
    <w:rsid w:val="009314BE"/>
    <w:rsid w:val="009314E4"/>
    <w:rsid w:val="0093187D"/>
    <w:rsid w:val="00931C6B"/>
    <w:rsid w:val="0093230C"/>
    <w:rsid w:val="0093318B"/>
    <w:rsid w:val="0093366F"/>
    <w:rsid w:val="009337F0"/>
    <w:rsid w:val="00933E4F"/>
    <w:rsid w:val="00933E60"/>
    <w:rsid w:val="00934AE3"/>
    <w:rsid w:val="00935456"/>
    <w:rsid w:val="00935585"/>
    <w:rsid w:val="009356DF"/>
    <w:rsid w:val="0093582C"/>
    <w:rsid w:val="00935F52"/>
    <w:rsid w:val="009368B5"/>
    <w:rsid w:val="00936AEE"/>
    <w:rsid w:val="00936CD8"/>
    <w:rsid w:val="0093775F"/>
    <w:rsid w:val="00937A48"/>
    <w:rsid w:val="00940518"/>
    <w:rsid w:val="00940531"/>
    <w:rsid w:val="00940978"/>
    <w:rsid w:val="00940EDE"/>
    <w:rsid w:val="00942642"/>
    <w:rsid w:val="00942D62"/>
    <w:rsid w:val="00943829"/>
    <w:rsid w:val="0094409A"/>
    <w:rsid w:val="0094455A"/>
    <w:rsid w:val="0094499A"/>
    <w:rsid w:val="00945BBC"/>
    <w:rsid w:val="00947B4D"/>
    <w:rsid w:val="0095041D"/>
    <w:rsid w:val="00950A84"/>
    <w:rsid w:val="00950C1A"/>
    <w:rsid w:val="00950DE2"/>
    <w:rsid w:val="0095182A"/>
    <w:rsid w:val="00952086"/>
    <w:rsid w:val="00952230"/>
    <w:rsid w:val="0095242B"/>
    <w:rsid w:val="0095326F"/>
    <w:rsid w:val="00954089"/>
    <w:rsid w:val="00954420"/>
    <w:rsid w:val="009554C2"/>
    <w:rsid w:val="009554C4"/>
    <w:rsid w:val="00955573"/>
    <w:rsid w:val="00955D3D"/>
    <w:rsid w:val="0095651A"/>
    <w:rsid w:val="00956773"/>
    <w:rsid w:val="009569CC"/>
    <w:rsid w:val="00956BD7"/>
    <w:rsid w:val="009570D9"/>
    <w:rsid w:val="00957776"/>
    <w:rsid w:val="0096065E"/>
    <w:rsid w:val="009609C0"/>
    <w:rsid w:val="00960BB2"/>
    <w:rsid w:val="00960F2B"/>
    <w:rsid w:val="009615B3"/>
    <w:rsid w:val="00961762"/>
    <w:rsid w:val="0096228A"/>
    <w:rsid w:val="009624EA"/>
    <w:rsid w:val="0096342C"/>
    <w:rsid w:val="00963B48"/>
    <w:rsid w:val="00965430"/>
    <w:rsid w:val="009654C1"/>
    <w:rsid w:val="009658EA"/>
    <w:rsid w:val="009661E4"/>
    <w:rsid w:val="00966851"/>
    <w:rsid w:val="009673CF"/>
    <w:rsid w:val="009677A4"/>
    <w:rsid w:val="009677E2"/>
    <w:rsid w:val="009709D5"/>
    <w:rsid w:val="0097281A"/>
    <w:rsid w:val="00972E21"/>
    <w:rsid w:val="00972ED0"/>
    <w:rsid w:val="0097356A"/>
    <w:rsid w:val="00973A82"/>
    <w:rsid w:val="00973D7D"/>
    <w:rsid w:val="00974FA7"/>
    <w:rsid w:val="0097588A"/>
    <w:rsid w:val="00975AF1"/>
    <w:rsid w:val="009760A9"/>
    <w:rsid w:val="00976146"/>
    <w:rsid w:val="00977105"/>
    <w:rsid w:val="0097735B"/>
    <w:rsid w:val="00977538"/>
    <w:rsid w:val="00977648"/>
    <w:rsid w:val="0097768C"/>
    <w:rsid w:val="00977904"/>
    <w:rsid w:val="00977BBF"/>
    <w:rsid w:val="00977D86"/>
    <w:rsid w:val="00980526"/>
    <w:rsid w:val="00981183"/>
    <w:rsid w:val="00981429"/>
    <w:rsid w:val="009815E2"/>
    <w:rsid w:val="00981D75"/>
    <w:rsid w:val="00981F5D"/>
    <w:rsid w:val="00982A7D"/>
    <w:rsid w:val="00983AA8"/>
    <w:rsid w:val="00983EAA"/>
    <w:rsid w:val="00986F81"/>
    <w:rsid w:val="00987FE7"/>
    <w:rsid w:val="00990C2A"/>
    <w:rsid w:val="00991700"/>
    <w:rsid w:val="009920D5"/>
    <w:rsid w:val="00992DBF"/>
    <w:rsid w:val="0099308F"/>
    <w:rsid w:val="009931CA"/>
    <w:rsid w:val="00994452"/>
    <w:rsid w:val="00994837"/>
    <w:rsid w:val="009954CE"/>
    <w:rsid w:val="0099687C"/>
    <w:rsid w:val="00996B23"/>
    <w:rsid w:val="00996DC5"/>
    <w:rsid w:val="00997031"/>
    <w:rsid w:val="00997424"/>
    <w:rsid w:val="009A0EC4"/>
    <w:rsid w:val="009A14BC"/>
    <w:rsid w:val="009A16BE"/>
    <w:rsid w:val="009A26B7"/>
    <w:rsid w:val="009A35E0"/>
    <w:rsid w:val="009A3B1A"/>
    <w:rsid w:val="009A43CF"/>
    <w:rsid w:val="009A4710"/>
    <w:rsid w:val="009A4F1A"/>
    <w:rsid w:val="009A57DA"/>
    <w:rsid w:val="009A608A"/>
    <w:rsid w:val="009A6F18"/>
    <w:rsid w:val="009A7B29"/>
    <w:rsid w:val="009B0011"/>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3F4A"/>
    <w:rsid w:val="009B48A0"/>
    <w:rsid w:val="009B508A"/>
    <w:rsid w:val="009B51F7"/>
    <w:rsid w:val="009B5408"/>
    <w:rsid w:val="009B7045"/>
    <w:rsid w:val="009B7ADF"/>
    <w:rsid w:val="009B7B19"/>
    <w:rsid w:val="009C005F"/>
    <w:rsid w:val="009C12A6"/>
    <w:rsid w:val="009C12D2"/>
    <w:rsid w:val="009C17AF"/>
    <w:rsid w:val="009C1C86"/>
    <w:rsid w:val="009C2967"/>
    <w:rsid w:val="009C2D6B"/>
    <w:rsid w:val="009C3076"/>
    <w:rsid w:val="009C3540"/>
    <w:rsid w:val="009C3D39"/>
    <w:rsid w:val="009C4586"/>
    <w:rsid w:val="009C5533"/>
    <w:rsid w:val="009C7C69"/>
    <w:rsid w:val="009D0026"/>
    <w:rsid w:val="009D0191"/>
    <w:rsid w:val="009D1CDC"/>
    <w:rsid w:val="009D2F6F"/>
    <w:rsid w:val="009D3B1C"/>
    <w:rsid w:val="009D3C28"/>
    <w:rsid w:val="009D3DAC"/>
    <w:rsid w:val="009D4049"/>
    <w:rsid w:val="009D427A"/>
    <w:rsid w:val="009D46E8"/>
    <w:rsid w:val="009D518A"/>
    <w:rsid w:val="009D5517"/>
    <w:rsid w:val="009D5DAE"/>
    <w:rsid w:val="009D6F4E"/>
    <w:rsid w:val="009D713C"/>
    <w:rsid w:val="009D7FEB"/>
    <w:rsid w:val="009E0304"/>
    <w:rsid w:val="009E1514"/>
    <w:rsid w:val="009E1633"/>
    <w:rsid w:val="009E173A"/>
    <w:rsid w:val="009E2098"/>
    <w:rsid w:val="009E2995"/>
    <w:rsid w:val="009E359C"/>
    <w:rsid w:val="009E3AD5"/>
    <w:rsid w:val="009E3EAF"/>
    <w:rsid w:val="009E4220"/>
    <w:rsid w:val="009E4883"/>
    <w:rsid w:val="009E5065"/>
    <w:rsid w:val="009E582F"/>
    <w:rsid w:val="009E5966"/>
    <w:rsid w:val="009E7288"/>
    <w:rsid w:val="009E789B"/>
    <w:rsid w:val="009F02B5"/>
    <w:rsid w:val="009F04AB"/>
    <w:rsid w:val="009F084D"/>
    <w:rsid w:val="009F0993"/>
    <w:rsid w:val="009F0E45"/>
    <w:rsid w:val="009F0F46"/>
    <w:rsid w:val="009F1B60"/>
    <w:rsid w:val="009F2B01"/>
    <w:rsid w:val="009F31DD"/>
    <w:rsid w:val="009F3718"/>
    <w:rsid w:val="009F47C3"/>
    <w:rsid w:val="009F4B38"/>
    <w:rsid w:val="009F4E57"/>
    <w:rsid w:val="009F520D"/>
    <w:rsid w:val="009F5BC0"/>
    <w:rsid w:val="009F6A7E"/>
    <w:rsid w:val="009F6C91"/>
    <w:rsid w:val="009F7320"/>
    <w:rsid w:val="009F74E8"/>
    <w:rsid w:val="009F78CE"/>
    <w:rsid w:val="00A005CE"/>
    <w:rsid w:val="00A0084D"/>
    <w:rsid w:val="00A0086E"/>
    <w:rsid w:val="00A00905"/>
    <w:rsid w:val="00A0111D"/>
    <w:rsid w:val="00A0116B"/>
    <w:rsid w:val="00A01AEE"/>
    <w:rsid w:val="00A01DEA"/>
    <w:rsid w:val="00A0248E"/>
    <w:rsid w:val="00A02820"/>
    <w:rsid w:val="00A029C5"/>
    <w:rsid w:val="00A0306D"/>
    <w:rsid w:val="00A033E3"/>
    <w:rsid w:val="00A03A7B"/>
    <w:rsid w:val="00A03E9D"/>
    <w:rsid w:val="00A04060"/>
    <w:rsid w:val="00A0450E"/>
    <w:rsid w:val="00A04593"/>
    <w:rsid w:val="00A046B7"/>
    <w:rsid w:val="00A04E84"/>
    <w:rsid w:val="00A05E8D"/>
    <w:rsid w:val="00A05F50"/>
    <w:rsid w:val="00A0616F"/>
    <w:rsid w:val="00A0635E"/>
    <w:rsid w:val="00A06438"/>
    <w:rsid w:val="00A06FBF"/>
    <w:rsid w:val="00A074BC"/>
    <w:rsid w:val="00A111BB"/>
    <w:rsid w:val="00A11773"/>
    <w:rsid w:val="00A12261"/>
    <w:rsid w:val="00A12DC2"/>
    <w:rsid w:val="00A13A90"/>
    <w:rsid w:val="00A13BBB"/>
    <w:rsid w:val="00A14599"/>
    <w:rsid w:val="00A14782"/>
    <w:rsid w:val="00A1592B"/>
    <w:rsid w:val="00A15E3B"/>
    <w:rsid w:val="00A16190"/>
    <w:rsid w:val="00A16DDB"/>
    <w:rsid w:val="00A17805"/>
    <w:rsid w:val="00A17D8C"/>
    <w:rsid w:val="00A17E61"/>
    <w:rsid w:val="00A20531"/>
    <w:rsid w:val="00A20DAC"/>
    <w:rsid w:val="00A2130F"/>
    <w:rsid w:val="00A21A7B"/>
    <w:rsid w:val="00A2255F"/>
    <w:rsid w:val="00A226B5"/>
    <w:rsid w:val="00A24A56"/>
    <w:rsid w:val="00A24A6F"/>
    <w:rsid w:val="00A24AB3"/>
    <w:rsid w:val="00A24C4B"/>
    <w:rsid w:val="00A24C8D"/>
    <w:rsid w:val="00A2522E"/>
    <w:rsid w:val="00A25303"/>
    <w:rsid w:val="00A259CF"/>
    <w:rsid w:val="00A26649"/>
    <w:rsid w:val="00A271AD"/>
    <w:rsid w:val="00A27AFC"/>
    <w:rsid w:val="00A30605"/>
    <w:rsid w:val="00A30923"/>
    <w:rsid w:val="00A30951"/>
    <w:rsid w:val="00A314F4"/>
    <w:rsid w:val="00A315E8"/>
    <w:rsid w:val="00A31C0E"/>
    <w:rsid w:val="00A31FC2"/>
    <w:rsid w:val="00A32A88"/>
    <w:rsid w:val="00A33296"/>
    <w:rsid w:val="00A33949"/>
    <w:rsid w:val="00A341D1"/>
    <w:rsid w:val="00A34C1E"/>
    <w:rsid w:val="00A3626C"/>
    <w:rsid w:val="00A363D3"/>
    <w:rsid w:val="00A366BF"/>
    <w:rsid w:val="00A3726E"/>
    <w:rsid w:val="00A37CD4"/>
    <w:rsid w:val="00A37ECA"/>
    <w:rsid w:val="00A40849"/>
    <w:rsid w:val="00A415B1"/>
    <w:rsid w:val="00A41D37"/>
    <w:rsid w:val="00A41E37"/>
    <w:rsid w:val="00A428FB"/>
    <w:rsid w:val="00A42C6B"/>
    <w:rsid w:val="00A43304"/>
    <w:rsid w:val="00A43F4C"/>
    <w:rsid w:val="00A44B0D"/>
    <w:rsid w:val="00A44EFD"/>
    <w:rsid w:val="00A454DA"/>
    <w:rsid w:val="00A45869"/>
    <w:rsid w:val="00A461B1"/>
    <w:rsid w:val="00A462C4"/>
    <w:rsid w:val="00A465D0"/>
    <w:rsid w:val="00A4694B"/>
    <w:rsid w:val="00A46A4B"/>
    <w:rsid w:val="00A46E4E"/>
    <w:rsid w:val="00A47B3B"/>
    <w:rsid w:val="00A501C3"/>
    <w:rsid w:val="00A502D1"/>
    <w:rsid w:val="00A5087D"/>
    <w:rsid w:val="00A522BC"/>
    <w:rsid w:val="00A52AA8"/>
    <w:rsid w:val="00A52B53"/>
    <w:rsid w:val="00A53677"/>
    <w:rsid w:val="00A53708"/>
    <w:rsid w:val="00A53811"/>
    <w:rsid w:val="00A53B3E"/>
    <w:rsid w:val="00A54B77"/>
    <w:rsid w:val="00A5522D"/>
    <w:rsid w:val="00A55370"/>
    <w:rsid w:val="00A553DA"/>
    <w:rsid w:val="00A55B54"/>
    <w:rsid w:val="00A55C6C"/>
    <w:rsid w:val="00A56283"/>
    <w:rsid w:val="00A56535"/>
    <w:rsid w:val="00A5725C"/>
    <w:rsid w:val="00A57943"/>
    <w:rsid w:val="00A579E4"/>
    <w:rsid w:val="00A607E8"/>
    <w:rsid w:val="00A60A6D"/>
    <w:rsid w:val="00A60D19"/>
    <w:rsid w:val="00A619B4"/>
    <w:rsid w:val="00A62278"/>
    <w:rsid w:val="00A62466"/>
    <w:rsid w:val="00A62574"/>
    <w:rsid w:val="00A62937"/>
    <w:rsid w:val="00A62AEA"/>
    <w:rsid w:val="00A63504"/>
    <w:rsid w:val="00A63774"/>
    <w:rsid w:val="00A63E04"/>
    <w:rsid w:val="00A647C3"/>
    <w:rsid w:val="00A64952"/>
    <w:rsid w:val="00A6521D"/>
    <w:rsid w:val="00A6589B"/>
    <w:rsid w:val="00A65AF4"/>
    <w:rsid w:val="00A65B97"/>
    <w:rsid w:val="00A65FC0"/>
    <w:rsid w:val="00A66129"/>
    <w:rsid w:val="00A66919"/>
    <w:rsid w:val="00A66B34"/>
    <w:rsid w:val="00A671D2"/>
    <w:rsid w:val="00A67543"/>
    <w:rsid w:val="00A67CA1"/>
    <w:rsid w:val="00A67EA5"/>
    <w:rsid w:val="00A706AA"/>
    <w:rsid w:val="00A7072E"/>
    <w:rsid w:val="00A71BC4"/>
    <w:rsid w:val="00A7278C"/>
    <w:rsid w:val="00A7290B"/>
    <w:rsid w:val="00A72E65"/>
    <w:rsid w:val="00A73A7B"/>
    <w:rsid w:val="00A73B2B"/>
    <w:rsid w:val="00A7451F"/>
    <w:rsid w:val="00A755B6"/>
    <w:rsid w:val="00A75BDE"/>
    <w:rsid w:val="00A76A2A"/>
    <w:rsid w:val="00A76AD5"/>
    <w:rsid w:val="00A76F76"/>
    <w:rsid w:val="00A771B4"/>
    <w:rsid w:val="00A80252"/>
    <w:rsid w:val="00A806CC"/>
    <w:rsid w:val="00A80A39"/>
    <w:rsid w:val="00A80F34"/>
    <w:rsid w:val="00A8109C"/>
    <w:rsid w:val="00A8126C"/>
    <w:rsid w:val="00A81D0D"/>
    <w:rsid w:val="00A828BA"/>
    <w:rsid w:val="00A83A95"/>
    <w:rsid w:val="00A83EF7"/>
    <w:rsid w:val="00A84675"/>
    <w:rsid w:val="00A857EB"/>
    <w:rsid w:val="00A85EBD"/>
    <w:rsid w:val="00A86190"/>
    <w:rsid w:val="00A86245"/>
    <w:rsid w:val="00A8651A"/>
    <w:rsid w:val="00A870C4"/>
    <w:rsid w:val="00A87333"/>
    <w:rsid w:val="00A87756"/>
    <w:rsid w:val="00A878F3"/>
    <w:rsid w:val="00A87E81"/>
    <w:rsid w:val="00A90BA1"/>
    <w:rsid w:val="00A90F04"/>
    <w:rsid w:val="00A9110F"/>
    <w:rsid w:val="00A9129C"/>
    <w:rsid w:val="00A914EB"/>
    <w:rsid w:val="00A92506"/>
    <w:rsid w:val="00A927EB"/>
    <w:rsid w:val="00A92E1E"/>
    <w:rsid w:val="00A92FBE"/>
    <w:rsid w:val="00A93118"/>
    <w:rsid w:val="00A931DE"/>
    <w:rsid w:val="00A93716"/>
    <w:rsid w:val="00A947A9"/>
    <w:rsid w:val="00A9484E"/>
    <w:rsid w:val="00A94A91"/>
    <w:rsid w:val="00A94FA1"/>
    <w:rsid w:val="00A9503B"/>
    <w:rsid w:val="00A950B3"/>
    <w:rsid w:val="00A95CE0"/>
    <w:rsid w:val="00A95F06"/>
    <w:rsid w:val="00A963F4"/>
    <w:rsid w:val="00A96E7A"/>
    <w:rsid w:val="00A97612"/>
    <w:rsid w:val="00A97D70"/>
    <w:rsid w:val="00AA09A1"/>
    <w:rsid w:val="00AA0D77"/>
    <w:rsid w:val="00AA0F60"/>
    <w:rsid w:val="00AA140D"/>
    <w:rsid w:val="00AA18F5"/>
    <w:rsid w:val="00AA3823"/>
    <w:rsid w:val="00AA3BF3"/>
    <w:rsid w:val="00AA3D46"/>
    <w:rsid w:val="00AA3F19"/>
    <w:rsid w:val="00AA4A20"/>
    <w:rsid w:val="00AA5697"/>
    <w:rsid w:val="00AA5AA5"/>
    <w:rsid w:val="00AA61BA"/>
    <w:rsid w:val="00AA716C"/>
    <w:rsid w:val="00AA76A4"/>
    <w:rsid w:val="00AA78F8"/>
    <w:rsid w:val="00AB0F43"/>
    <w:rsid w:val="00AB1503"/>
    <w:rsid w:val="00AB1525"/>
    <w:rsid w:val="00AB16B2"/>
    <w:rsid w:val="00AB1D22"/>
    <w:rsid w:val="00AB351B"/>
    <w:rsid w:val="00AB42B5"/>
    <w:rsid w:val="00AB4331"/>
    <w:rsid w:val="00AB4CB6"/>
    <w:rsid w:val="00AB501A"/>
    <w:rsid w:val="00AB53F1"/>
    <w:rsid w:val="00AB5509"/>
    <w:rsid w:val="00AB57ED"/>
    <w:rsid w:val="00AB5910"/>
    <w:rsid w:val="00AB5B25"/>
    <w:rsid w:val="00AB7911"/>
    <w:rsid w:val="00AB7F00"/>
    <w:rsid w:val="00AC0068"/>
    <w:rsid w:val="00AC016A"/>
    <w:rsid w:val="00AC1924"/>
    <w:rsid w:val="00AC1D5F"/>
    <w:rsid w:val="00AC27C4"/>
    <w:rsid w:val="00AC2FEB"/>
    <w:rsid w:val="00AC3911"/>
    <w:rsid w:val="00AC396F"/>
    <w:rsid w:val="00AC3CCA"/>
    <w:rsid w:val="00AC4037"/>
    <w:rsid w:val="00AC41BA"/>
    <w:rsid w:val="00AC43C3"/>
    <w:rsid w:val="00AC4410"/>
    <w:rsid w:val="00AC45D0"/>
    <w:rsid w:val="00AC4854"/>
    <w:rsid w:val="00AC495A"/>
    <w:rsid w:val="00AC4D78"/>
    <w:rsid w:val="00AC570E"/>
    <w:rsid w:val="00AC74B3"/>
    <w:rsid w:val="00AC78F9"/>
    <w:rsid w:val="00AD05B9"/>
    <w:rsid w:val="00AD0E1C"/>
    <w:rsid w:val="00AD0E81"/>
    <w:rsid w:val="00AD12AC"/>
    <w:rsid w:val="00AD163C"/>
    <w:rsid w:val="00AD1BF3"/>
    <w:rsid w:val="00AD2F53"/>
    <w:rsid w:val="00AD35D4"/>
    <w:rsid w:val="00AD3A49"/>
    <w:rsid w:val="00AD418F"/>
    <w:rsid w:val="00AD4541"/>
    <w:rsid w:val="00AD4590"/>
    <w:rsid w:val="00AD4C88"/>
    <w:rsid w:val="00AD5109"/>
    <w:rsid w:val="00AD512F"/>
    <w:rsid w:val="00AD5615"/>
    <w:rsid w:val="00AD584F"/>
    <w:rsid w:val="00AD5A95"/>
    <w:rsid w:val="00AD60F9"/>
    <w:rsid w:val="00AD62D7"/>
    <w:rsid w:val="00AD7278"/>
    <w:rsid w:val="00AD72B9"/>
    <w:rsid w:val="00AD79E7"/>
    <w:rsid w:val="00AE0C3C"/>
    <w:rsid w:val="00AE197B"/>
    <w:rsid w:val="00AE1A21"/>
    <w:rsid w:val="00AE1C21"/>
    <w:rsid w:val="00AE20EB"/>
    <w:rsid w:val="00AE21E2"/>
    <w:rsid w:val="00AE27F2"/>
    <w:rsid w:val="00AE2828"/>
    <w:rsid w:val="00AE28AF"/>
    <w:rsid w:val="00AE2D25"/>
    <w:rsid w:val="00AE3324"/>
    <w:rsid w:val="00AE364A"/>
    <w:rsid w:val="00AE37F9"/>
    <w:rsid w:val="00AE396C"/>
    <w:rsid w:val="00AE476C"/>
    <w:rsid w:val="00AE5B45"/>
    <w:rsid w:val="00AE5CDF"/>
    <w:rsid w:val="00AE6D2A"/>
    <w:rsid w:val="00AE6E88"/>
    <w:rsid w:val="00AE6F9A"/>
    <w:rsid w:val="00AE70C7"/>
    <w:rsid w:val="00AE7C5A"/>
    <w:rsid w:val="00AF1D26"/>
    <w:rsid w:val="00AF1FEC"/>
    <w:rsid w:val="00AF2159"/>
    <w:rsid w:val="00AF2C9A"/>
    <w:rsid w:val="00AF2F11"/>
    <w:rsid w:val="00AF3BF0"/>
    <w:rsid w:val="00AF48E5"/>
    <w:rsid w:val="00AF50E6"/>
    <w:rsid w:val="00AF559A"/>
    <w:rsid w:val="00AF5AD8"/>
    <w:rsid w:val="00AF67A8"/>
    <w:rsid w:val="00AF73FD"/>
    <w:rsid w:val="00AF7776"/>
    <w:rsid w:val="00AF78B9"/>
    <w:rsid w:val="00B00806"/>
    <w:rsid w:val="00B00A59"/>
    <w:rsid w:val="00B010B9"/>
    <w:rsid w:val="00B015FC"/>
    <w:rsid w:val="00B01F0D"/>
    <w:rsid w:val="00B02419"/>
    <w:rsid w:val="00B027BF"/>
    <w:rsid w:val="00B027D5"/>
    <w:rsid w:val="00B02B66"/>
    <w:rsid w:val="00B03163"/>
    <w:rsid w:val="00B03E6F"/>
    <w:rsid w:val="00B047FA"/>
    <w:rsid w:val="00B048B6"/>
    <w:rsid w:val="00B048BA"/>
    <w:rsid w:val="00B049DA"/>
    <w:rsid w:val="00B05389"/>
    <w:rsid w:val="00B05770"/>
    <w:rsid w:val="00B064E6"/>
    <w:rsid w:val="00B06603"/>
    <w:rsid w:val="00B06814"/>
    <w:rsid w:val="00B07D36"/>
    <w:rsid w:val="00B07EB3"/>
    <w:rsid w:val="00B101D3"/>
    <w:rsid w:val="00B10F48"/>
    <w:rsid w:val="00B11702"/>
    <w:rsid w:val="00B12005"/>
    <w:rsid w:val="00B12331"/>
    <w:rsid w:val="00B128D2"/>
    <w:rsid w:val="00B12BB1"/>
    <w:rsid w:val="00B12C91"/>
    <w:rsid w:val="00B13965"/>
    <w:rsid w:val="00B13B8F"/>
    <w:rsid w:val="00B13DE5"/>
    <w:rsid w:val="00B14C3A"/>
    <w:rsid w:val="00B15A56"/>
    <w:rsid w:val="00B15B35"/>
    <w:rsid w:val="00B160B3"/>
    <w:rsid w:val="00B161F9"/>
    <w:rsid w:val="00B16238"/>
    <w:rsid w:val="00B16265"/>
    <w:rsid w:val="00B1663B"/>
    <w:rsid w:val="00B1665B"/>
    <w:rsid w:val="00B166F9"/>
    <w:rsid w:val="00B17576"/>
    <w:rsid w:val="00B17CB6"/>
    <w:rsid w:val="00B17EA7"/>
    <w:rsid w:val="00B219AB"/>
    <w:rsid w:val="00B219C9"/>
    <w:rsid w:val="00B21F19"/>
    <w:rsid w:val="00B2267A"/>
    <w:rsid w:val="00B2287D"/>
    <w:rsid w:val="00B24C85"/>
    <w:rsid w:val="00B25557"/>
    <w:rsid w:val="00B25E51"/>
    <w:rsid w:val="00B26762"/>
    <w:rsid w:val="00B2747B"/>
    <w:rsid w:val="00B2798F"/>
    <w:rsid w:val="00B27993"/>
    <w:rsid w:val="00B27E72"/>
    <w:rsid w:val="00B30542"/>
    <w:rsid w:val="00B30AED"/>
    <w:rsid w:val="00B30D61"/>
    <w:rsid w:val="00B3186F"/>
    <w:rsid w:val="00B319D9"/>
    <w:rsid w:val="00B321F9"/>
    <w:rsid w:val="00B32441"/>
    <w:rsid w:val="00B325D7"/>
    <w:rsid w:val="00B32A54"/>
    <w:rsid w:val="00B32AC7"/>
    <w:rsid w:val="00B3333B"/>
    <w:rsid w:val="00B33CA0"/>
    <w:rsid w:val="00B33FAE"/>
    <w:rsid w:val="00B359C7"/>
    <w:rsid w:val="00B36BC2"/>
    <w:rsid w:val="00B37EC0"/>
    <w:rsid w:val="00B404B8"/>
    <w:rsid w:val="00B405BD"/>
    <w:rsid w:val="00B40B0A"/>
    <w:rsid w:val="00B40D68"/>
    <w:rsid w:val="00B40F8C"/>
    <w:rsid w:val="00B41491"/>
    <w:rsid w:val="00B419BC"/>
    <w:rsid w:val="00B419FA"/>
    <w:rsid w:val="00B420D6"/>
    <w:rsid w:val="00B42919"/>
    <w:rsid w:val="00B42983"/>
    <w:rsid w:val="00B42E70"/>
    <w:rsid w:val="00B42EEF"/>
    <w:rsid w:val="00B43565"/>
    <w:rsid w:val="00B43DD7"/>
    <w:rsid w:val="00B44E8B"/>
    <w:rsid w:val="00B452C5"/>
    <w:rsid w:val="00B45854"/>
    <w:rsid w:val="00B4644C"/>
    <w:rsid w:val="00B47E41"/>
    <w:rsid w:val="00B47E95"/>
    <w:rsid w:val="00B5037F"/>
    <w:rsid w:val="00B50C16"/>
    <w:rsid w:val="00B51993"/>
    <w:rsid w:val="00B520E6"/>
    <w:rsid w:val="00B5247B"/>
    <w:rsid w:val="00B52ABC"/>
    <w:rsid w:val="00B5328B"/>
    <w:rsid w:val="00B535A4"/>
    <w:rsid w:val="00B539EF"/>
    <w:rsid w:val="00B53C7A"/>
    <w:rsid w:val="00B53CB0"/>
    <w:rsid w:val="00B53D26"/>
    <w:rsid w:val="00B5405D"/>
    <w:rsid w:val="00B54744"/>
    <w:rsid w:val="00B54B85"/>
    <w:rsid w:val="00B561B7"/>
    <w:rsid w:val="00B56A41"/>
    <w:rsid w:val="00B56FEE"/>
    <w:rsid w:val="00B575A9"/>
    <w:rsid w:val="00B576E7"/>
    <w:rsid w:val="00B57DD4"/>
    <w:rsid w:val="00B60429"/>
    <w:rsid w:val="00B60461"/>
    <w:rsid w:val="00B60CC9"/>
    <w:rsid w:val="00B60D0C"/>
    <w:rsid w:val="00B618AC"/>
    <w:rsid w:val="00B62476"/>
    <w:rsid w:val="00B62896"/>
    <w:rsid w:val="00B63F89"/>
    <w:rsid w:val="00B645CC"/>
    <w:rsid w:val="00B64649"/>
    <w:rsid w:val="00B647A9"/>
    <w:rsid w:val="00B650EF"/>
    <w:rsid w:val="00B651A3"/>
    <w:rsid w:val="00B660A9"/>
    <w:rsid w:val="00B66D81"/>
    <w:rsid w:val="00B66DF5"/>
    <w:rsid w:val="00B66FC5"/>
    <w:rsid w:val="00B67802"/>
    <w:rsid w:val="00B70D42"/>
    <w:rsid w:val="00B7201E"/>
    <w:rsid w:val="00B72966"/>
    <w:rsid w:val="00B72B0D"/>
    <w:rsid w:val="00B73BDB"/>
    <w:rsid w:val="00B73F1C"/>
    <w:rsid w:val="00B74215"/>
    <w:rsid w:val="00B74743"/>
    <w:rsid w:val="00B75406"/>
    <w:rsid w:val="00B7554F"/>
    <w:rsid w:val="00B759B2"/>
    <w:rsid w:val="00B75A2B"/>
    <w:rsid w:val="00B76443"/>
    <w:rsid w:val="00B76C9C"/>
    <w:rsid w:val="00B777CF"/>
    <w:rsid w:val="00B80209"/>
    <w:rsid w:val="00B816BB"/>
    <w:rsid w:val="00B81A8F"/>
    <w:rsid w:val="00B82206"/>
    <w:rsid w:val="00B825B1"/>
    <w:rsid w:val="00B832DD"/>
    <w:rsid w:val="00B8388F"/>
    <w:rsid w:val="00B843A7"/>
    <w:rsid w:val="00B84CB1"/>
    <w:rsid w:val="00B85598"/>
    <w:rsid w:val="00B86B41"/>
    <w:rsid w:val="00B87ABA"/>
    <w:rsid w:val="00B9063A"/>
    <w:rsid w:val="00B909CC"/>
    <w:rsid w:val="00B9207A"/>
    <w:rsid w:val="00B921D3"/>
    <w:rsid w:val="00B92575"/>
    <w:rsid w:val="00B92EA6"/>
    <w:rsid w:val="00B93365"/>
    <w:rsid w:val="00B93BA5"/>
    <w:rsid w:val="00B947C5"/>
    <w:rsid w:val="00B94A8A"/>
    <w:rsid w:val="00B94B37"/>
    <w:rsid w:val="00B94D0F"/>
    <w:rsid w:val="00B95C13"/>
    <w:rsid w:val="00B96271"/>
    <w:rsid w:val="00B963EF"/>
    <w:rsid w:val="00B977A9"/>
    <w:rsid w:val="00B977E3"/>
    <w:rsid w:val="00B97AE4"/>
    <w:rsid w:val="00BA02A6"/>
    <w:rsid w:val="00BA178D"/>
    <w:rsid w:val="00BA28CD"/>
    <w:rsid w:val="00BA2B21"/>
    <w:rsid w:val="00BA4036"/>
    <w:rsid w:val="00BA403A"/>
    <w:rsid w:val="00BA4370"/>
    <w:rsid w:val="00BA4893"/>
    <w:rsid w:val="00BA4B52"/>
    <w:rsid w:val="00BA524D"/>
    <w:rsid w:val="00BA5620"/>
    <w:rsid w:val="00BA58FD"/>
    <w:rsid w:val="00BA59FF"/>
    <w:rsid w:val="00BA5A10"/>
    <w:rsid w:val="00BA5D7F"/>
    <w:rsid w:val="00BA68D4"/>
    <w:rsid w:val="00BA699D"/>
    <w:rsid w:val="00BA745B"/>
    <w:rsid w:val="00BB0205"/>
    <w:rsid w:val="00BB0312"/>
    <w:rsid w:val="00BB0667"/>
    <w:rsid w:val="00BB071C"/>
    <w:rsid w:val="00BB0F3F"/>
    <w:rsid w:val="00BB10CC"/>
    <w:rsid w:val="00BB15DD"/>
    <w:rsid w:val="00BB1707"/>
    <w:rsid w:val="00BB2211"/>
    <w:rsid w:val="00BB22C6"/>
    <w:rsid w:val="00BB302C"/>
    <w:rsid w:val="00BB34D7"/>
    <w:rsid w:val="00BB3F90"/>
    <w:rsid w:val="00BB4266"/>
    <w:rsid w:val="00BB44E2"/>
    <w:rsid w:val="00BB4703"/>
    <w:rsid w:val="00BB4734"/>
    <w:rsid w:val="00BB486F"/>
    <w:rsid w:val="00BB5923"/>
    <w:rsid w:val="00BB5951"/>
    <w:rsid w:val="00BB6701"/>
    <w:rsid w:val="00BB78D8"/>
    <w:rsid w:val="00BB7B0B"/>
    <w:rsid w:val="00BB7B6B"/>
    <w:rsid w:val="00BC0ACF"/>
    <w:rsid w:val="00BC0C20"/>
    <w:rsid w:val="00BC11DF"/>
    <w:rsid w:val="00BC1974"/>
    <w:rsid w:val="00BC2000"/>
    <w:rsid w:val="00BC2B55"/>
    <w:rsid w:val="00BC2BD1"/>
    <w:rsid w:val="00BC304D"/>
    <w:rsid w:val="00BC39F2"/>
    <w:rsid w:val="00BC3B2E"/>
    <w:rsid w:val="00BC405F"/>
    <w:rsid w:val="00BC4748"/>
    <w:rsid w:val="00BC5184"/>
    <w:rsid w:val="00BC54ED"/>
    <w:rsid w:val="00BC58F6"/>
    <w:rsid w:val="00BC5E18"/>
    <w:rsid w:val="00BC6471"/>
    <w:rsid w:val="00BC6EEC"/>
    <w:rsid w:val="00BC78B9"/>
    <w:rsid w:val="00BC7B1B"/>
    <w:rsid w:val="00BC7E24"/>
    <w:rsid w:val="00BD0793"/>
    <w:rsid w:val="00BD10AA"/>
    <w:rsid w:val="00BD1233"/>
    <w:rsid w:val="00BD1400"/>
    <w:rsid w:val="00BD1467"/>
    <w:rsid w:val="00BD1626"/>
    <w:rsid w:val="00BD223F"/>
    <w:rsid w:val="00BD2636"/>
    <w:rsid w:val="00BD264F"/>
    <w:rsid w:val="00BD26A2"/>
    <w:rsid w:val="00BD2EB2"/>
    <w:rsid w:val="00BD2F21"/>
    <w:rsid w:val="00BD397C"/>
    <w:rsid w:val="00BD39A1"/>
    <w:rsid w:val="00BD3E5B"/>
    <w:rsid w:val="00BD3FEA"/>
    <w:rsid w:val="00BD4B70"/>
    <w:rsid w:val="00BD51DF"/>
    <w:rsid w:val="00BD5B47"/>
    <w:rsid w:val="00BD5BB8"/>
    <w:rsid w:val="00BD6300"/>
    <w:rsid w:val="00BD67C5"/>
    <w:rsid w:val="00BD6A82"/>
    <w:rsid w:val="00BD6B41"/>
    <w:rsid w:val="00BD7BA8"/>
    <w:rsid w:val="00BD7F86"/>
    <w:rsid w:val="00BE097A"/>
    <w:rsid w:val="00BE0ABB"/>
    <w:rsid w:val="00BE0D52"/>
    <w:rsid w:val="00BE0F84"/>
    <w:rsid w:val="00BE10C6"/>
    <w:rsid w:val="00BE1D51"/>
    <w:rsid w:val="00BE235D"/>
    <w:rsid w:val="00BE2C8E"/>
    <w:rsid w:val="00BE3074"/>
    <w:rsid w:val="00BE362E"/>
    <w:rsid w:val="00BE3869"/>
    <w:rsid w:val="00BE4ADF"/>
    <w:rsid w:val="00BE4DCD"/>
    <w:rsid w:val="00BE51C2"/>
    <w:rsid w:val="00BE54B3"/>
    <w:rsid w:val="00BE5538"/>
    <w:rsid w:val="00BE55A7"/>
    <w:rsid w:val="00BE58D7"/>
    <w:rsid w:val="00BE6098"/>
    <w:rsid w:val="00BE6855"/>
    <w:rsid w:val="00BE7466"/>
    <w:rsid w:val="00BE7A37"/>
    <w:rsid w:val="00BF03DB"/>
    <w:rsid w:val="00BF0516"/>
    <w:rsid w:val="00BF0E90"/>
    <w:rsid w:val="00BF245B"/>
    <w:rsid w:val="00BF2D04"/>
    <w:rsid w:val="00BF3918"/>
    <w:rsid w:val="00BF3C2B"/>
    <w:rsid w:val="00BF4582"/>
    <w:rsid w:val="00BF471F"/>
    <w:rsid w:val="00BF4D32"/>
    <w:rsid w:val="00BF4E5D"/>
    <w:rsid w:val="00BF4F4A"/>
    <w:rsid w:val="00BF5116"/>
    <w:rsid w:val="00BF5EB9"/>
    <w:rsid w:val="00BF667E"/>
    <w:rsid w:val="00BF6AA7"/>
    <w:rsid w:val="00BF6C04"/>
    <w:rsid w:val="00BF6C2B"/>
    <w:rsid w:val="00BF730F"/>
    <w:rsid w:val="00C000FE"/>
    <w:rsid w:val="00C00AAD"/>
    <w:rsid w:val="00C01DE4"/>
    <w:rsid w:val="00C032E2"/>
    <w:rsid w:val="00C03830"/>
    <w:rsid w:val="00C038F7"/>
    <w:rsid w:val="00C03F21"/>
    <w:rsid w:val="00C040CB"/>
    <w:rsid w:val="00C04176"/>
    <w:rsid w:val="00C044D8"/>
    <w:rsid w:val="00C05153"/>
    <w:rsid w:val="00C05E25"/>
    <w:rsid w:val="00C05E86"/>
    <w:rsid w:val="00C06934"/>
    <w:rsid w:val="00C07847"/>
    <w:rsid w:val="00C101AE"/>
    <w:rsid w:val="00C1056A"/>
    <w:rsid w:val="00C10D15"/>
    <w:rsid w:val="00C11182"/>
    <w:rsid w:val="00C115DC"/>
    <w:rsid w:val="00C1162D"/>
    <w:rsid w:val="00C1302D"/>
    <w:rsid w:val="00C1336A"/>
    <w:rsid w:val="00C138B0"/>
    <w:rsid w:val="00C139DF"/>
    <w:rsid w:val="00C1410A"/>
    <w:rsid w:val="00C14C92"/>
    <w:rsid w:val="00C15FE0"/>
    <w:rsid w:val="00C16E7B"/>
    <w:rsid w:val="00C170D7"/>
    <w:rsid w:val="00C176C7"/>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C48"/>
    <w:rsid w:val="00C2694C"/>
    <w:rsid w:val="00C26E30"/>
    <w:rsid w:val="00C272BF"/>
    <w:rsid w:val="00C272DA"/>
    <w:rsid w:val="00C304BB"/>
    <w:rsid w:val="00C313BF"/>
    <w:rsid w:val="00C3185F"/>
    <w:rsid w:val="00C31F2D"/>
    <w:rsid w:val="00C329A6"/>
    <w:rsid w:val="00C329AF"/>
    <w:rsid w:val="00C33691"/>
    <w:rsid w:val="00C33B7F"/>
    <w:rsid w:val="00C34110"/>
    <w:rsid w:val="00C3424E"/>
    <w:rsid w:val="00C3500D"/>
    <w:rsid w:val="00C353E5"/>
    <w:rsid w:val="00C35E71"/>
    <w:rsid w:val="00C3629A"/>
    <w:rsid w:val="00C372C2"/>
    <w:rsid w:val="00C37A83"/>
    <w:rsid w:val="00C37DA2"/>
    <w:rsid w:val="00C40262"/>
    <w:rsid w:val="00C40413"/>
    <w:rsid w:val="00C40A47"/>
    <w:rsid w:val="00C40D9C"/>
    <w:rsid w:val="00C412D3"/>
    <w:rsid w:val="00C415B3"/>
    <w:rsid w:val="00C41FBD"/>
    <w:rsid w:val="00C42BF5"/>
    <w:rsid w:val="00C43195"/>
    <w:rsid w:val="00C4356A"/>
    <w:rsid w:val="00C43621"/>
    <w:rsid w:val="00C4387E"/>
    <w:rsid w:val="00C43A42"/>
    <w:rsid w:val="00C43AD2"/>
    <w:rsid w:val="00C4495D"/>
    <w:rsid w:val="00C4498C"/>
    <w:rsid w:val="00C44A29"/>
    <w:rsid w:val="00C44C5B"/>
    <w:rsid w:val="00C45346"/>
    <w:rsid w:val="00C456FC"/>
    <w:rsid w:val="00C45A5D"/>
    <w:rsid w:val="00C45FCE"/>
    <w:rsid w:val="00C474CC"/>
    <w:rsid w:val="00C4750A"/>
    <w:rsid w:val="00C47859"/>
    <w:rsid w:val="00C50175"/>
    <w:rsid w:val="00C50A44"/>
    <w:rsid w:val="00C50E2B"/>
    <w:rsid w:val="00C50FA3"/>
    <w:rsid w:val="00C51083"/>
    <w:rsid w:val="00C512D1"/>
    <w:rsid w:val="00C51D99"/>
    <w:rsid w:val="00C52256"/>
    <w:rsid w:val="00C52A76"/>
    <w:rsid w:val="00C52E35"/>
    <w:rsid w:val="00C53B87"/>
    <w:rsid w:val="00C53C1C"/>
    <w:rsid w:val="00C54784"/>
    <w:rsid w:val="00C54C66"/>
    <w:rsid w:val="00C54CCE"/>
    <w:rsid w:val="00C54D53"/>
    <w:rsid w:val="00C54E73"/>
    <w:rsid w:val="00C5564C"/>
    <w:rsid w:val="00C5596B"/>
    <w:rsid w:val="00C5637B"/>
    <w:rsid w:val="00C56567"/>
    <w:rsid w:val="00C57257"/>
    <w:rsid w:val="00C57751"/>
    <w:rsid w:val="00C57A71"/>
    <w:rsid w:val="00C60234"/>
    <w:rsid w:val="00C60855"/>
    <w:rsid w:val="00C61422"/>
    <w:rsid w:val="00C616A6"/>
    <w:rsid w:val="00C616C6"/>
    <w:rsid w:val="00C62137"/>
    <w:rsid w:val="00C621D7"/>
    <w:rsid w:val="00C62E9A"/>
    <w:rsid w:val="00C62FBD"/>
    <w:rsid w:val="00C630FF"/>
    <w:rsid w:val="00C6365C"/>
    <w:rsid w:val="00C64D3C"/>
    <w:rsid w:val="00C65EF8"/>
    <w:rsid w:val="00C6687B"/>
    <w:rsid w:val="00C6728E"/>
    <w:rsid w:val="00C67FA3"/>
    <w:rsid w:val="00C70311"/>
    <w:rsid w:val="00C7098A"/>
    <w:rsid w:val="00C70CDB"/>
    <w:rsid w:val="00C7115C"/>
    <w:rsid w:val="00C71201"/>
    <w:rsid w:val="00C7171B"/>
    <w:rsid w:val="00C719A2"/>
    <w:rsid w:val="00C71AD0"/>
    <w:rsid w:val="00C71B2C"/>
    <w:rsid w:val="00C72985"/>
    <w:rsid w:val="00C73945"/>
    <w:rsid w:val="00C73E0A"/>
    <w:rsid w:val="00C742B4"/>
    <w:rsid w:val="00C74FFC"/>
    <w:rsid w:val="00C757AF"/>
    <w:rsid w:val="00C7584E"/>
    <w:rsid w:val="00C75F7F"/>
    <w:rsid w:val="00C7649B"/>
    <w:rsid w:val="00C76546"/>
    <w:rsid w:val="00C77317"/>
    <w:rsid w:val="00C775CE"/>
    <w:rsid w:val="00C77720"/>
    <w:rsid w:val="00C77E11"/>
    <w:rsid w:val="00C800ED"/>
    <w:rsid w:val="00C80515"/>
    <w:rsid w:val="00C8082A"/>
    <w:rsid w:val="00C80AE7"/>
    <w:rsid w:val="00C80B72"/>
    <w:rsid w:val="00C80EDF"/>
    <w:rsid w:val="00C811CE"/>
    <w:rsid w:val="00C8178E"/>
    <w:rsid w:val="00C822E9"/>
    <w:rsid w:val="00C826DF"/>
    <w:rsid w:val="00C82B78"/>
    <w:rsid w:val="00C82DBC"/>
    <w:rsid w:val="00C83D58"/>
    <w:rsid w:val="00C844A5"/>
    <w:rsid w:val="00C84996"/>
    <w:rsid w:val="00C84F2D"/>
    <w:rsid w:val="00C8523C"/>
    <w:rsid w:val="00C86322"/>
    <w:rsid w:val="00C865AC"/>
    <w:rsid w:val="00C86AAA"/>
    <w:rsid w:val="00C87017"/>
    <w:rsid w:val="00C8772A"/>
    <w:rsid w:val="00C87993"/>
    <w:rsid w:val="00C87BB0"/>
    <w:rsid w:val="00C90810"/>
    <w:rsid w:val="00C90986"/>
    <w:rsid w:val="00C9189D"/>
    <w:rsid w:val="00C919F5"/>
    <w:rsid w:val="00C9249D"/>
    <w:rsid w:val="00C924A6"/>
    <w:rsid w:val="00C9277A"/>
    <w:rsid w:val="00C936B4"/>
    <w:rsid w:val="00C93E4F"/>
    <w:rsid w:val="00C948FB"/>
    <w:rsid w:val="00C94924"/>
    <w:rsid w:val="00C949FD"/>
    <w:rsid w:val="00C94BC3"/>
    <w:rsid w:val="00C95209"/>
    <w:rsid w:val="00CA0024"/>
    <w:rsid w:val="00CA0857"/>
    <w:rsid w:val="00CA0881"/>
    <w:rsid w:val="00CA0FD8"/>
    <w:rsid w:val="00CA1066"/>
    <w:rsid w:val="00CA13A7"/>
    <w:rsid w:val="00CA1B18"/>
    <w:rsid w:val="00CA2D0E"/>
    <w:rsid w:val="00CA301B"/>
    <w:rsid w:val="00CA317E"/>
    <w:rsid w:val="00CA3430"/>
    <w:rsid w:val="00CA34F9"/>
    <w:rsid w:val="00CA3C58"/>
    <w:rsid w:val="00CA3D7A"/>
    <w:rsid w:val="00CA3FF9"/>
    <w:rsid w:val="00CA41DB"/>
    <w:rsid w:val="00CA4430"/>
    <w:rsid w:val="00CA5ECE"/>
    <w:rsid w:val="00CA5EE6"/>
    <w:rsid w:val="00CA62D2"/>
    <w:rsid w:val="00CA6C2F"/>
    <w:rsid w:val="00CA765B"/>
    <w:rsid w:val="00CA7C22"/>
    <w:rsid w:val="00CA7C41"/>
    <w:rsid w:val="00CB0053"/>
    <w:rsid w:val="00CB023A"/>
    <w:rsid w:val="00CB12BD"/>
    <w:rsid w:val="00CB14AE"/>
    <w:rsid w:val="00CB1ADB"/>
    <w:rsid w:val="00CB1C9E"/>
    <w:rsid w:val="00CB2E5B"/>
    <w:rsid w:val="00CB2F60"/>
    <w:rsid w:val="00CB34DC"/>
    <w:rsid w:val="00CB3D6E"/>
    <w:rsid w:val="00CB42CA"/>
    <w:rsid w:val="00CB48F6"/>
    <w:rsid w:val="00CB4C9D"/>
    <w:rsid w:val="00CB526E"/>
    <w:rsid w:val="00CB5C71"/>
    <w:rsid w:val="00CB6164"/>
    <w:rsid w:val="00CB6417"/>
    <w:rsid w:val="00CB76BC"/>
    <w:rsid w:val="00CB7AA0"/>
    <w:rsid w:val="00CB7DB3"/>
    <w:rsid w:val="00CC01F4"/>
    <w:rsid w:val="00CC08D6"/>
    <w:rsid w:val="00CC0C93"/>
    <w:rsid w:val="00CC1460"/>
    <w:rsid w:val="00CC1851"/>
    <w:rsid w:val="00CC1981"/>
    <w:rsid w:val="00CC1A40"/>
    <w:rsid w:val="00CC1BED"/>
    <w:rsid w:val="00CC2464"/>
    <w:rsid w:val="00CC29B1"/>
    <w:rsid w:val="00CC2AB9"/>
    <w:rsid w:val="00CC38BC"/>
    <w:rsid w:val="00CC3D4C"/>
    <w:rsid w:val="00CC4297"/>
    <w:rsid w:val="00CC46D4"/>
    <w:rsid w:val="00CC476F"/>
    <w:rsid w:val="00CC499F"/>
    <w:rsid w:val="00CC4CB6"/>
    <w:rsid w:val="00CC50BF"/>
    <w:rsid w:val="00CC562C"/>
    <w:rsid w:val="00CC5B59"/>
    <w:rsid w:val="00CC5B91"/>
    <w:rsid w:val="00CC5D5D"/>
    <w:rsid w:val="00CC5E8F"/>
    <w:rsid w:val="00CC693B"/>
    <w:rsid w:val="00CC698F"/>
    <w:rsid w:val="00CC7478"/>
    <w:rsid w:val="00CC78F8"/>
    <w:rsid w:val="00CC7C6E"/>
    <w:rsid w:val="00CD0081"/>
    <w:rsid w:val="00CD010B"/>
    <w:rsid w:val="00CD0CAA"/>
    <w:rsid w:val="00CD0E07"/>
    <w:rsid w:val="00CD10FC"/>
    <w:rsid w:val="00CD14B0"/>
    <w:rsid w:val="00CD19A5"/>
    <w:rsid w:val="00CD3222"/>
    <w:rsid w:val="00CD4A72"/>
    <w:rsid w:val="00CD4E89"/>
    <w:rsid w:val="00CD4F63"/>
    <w:rsid w:val="00CD52CD"/>
    <w:rsid w:val="00CD5C57"/>
    <w:rsid w:val="00CD635B"/>
    <w:rsid w:val="00CD6849"/>
    <w:rsid w:val="00CD68C9"/>
    <w:rsid w:val="00CD7094"/>
    <w:rsid w:val="00CD723F"/>
    <w:rsid w:val="00CD781A"/>
    <w:rsid w:val="00CD7CD4"/>
    <w:rsid w:val="00CE02F9"/>
    <w:rsid w:val="00CE0735"/>
    <w:rsid w:val="00CE0F87"/>
    <w:rsid w:val="00CE0F93"/>
    <w:rsid w:val="00CE2584"/>
    <w:rsid w:val="00CE2CED"/>
    <w:rsid w:val="00CE2FAD"/>
    <w:rsid w:val="00CE3D85"/>
    <w:rsid w:val="00CE43E4"/>
    <w:rsid w:val="00CE4CB5"/>
    <w:rsid w:val="00CE61C7"/>
    <w:rsid w:val="00CF02A6"/>
    <w:rsid w:val="00CF04A6"/>
    <w:rsid w:val="00CF0755"/>
    <w:rsid w:val="00CF090E"/>
    <w:rsid w:val="00CF177A"/>
    <w:rsid w:val="00CF1831"/>
    <w:rsid w:val="00CF18CA"/>
    <w:rsid w:val="00CF20DB"/>
    <w:rsid w:val="00CF22E5"/>
    <w:rsid w:val="00CF2B37"/>
    <w:rsid w:val="00CF2BDE"/>
    <w:rsid w:val="00CF2C97"/>
    <w:rsid w:val="00CF3E99"/>
    <w:rsid w:val="00CF42B2"/>
    <w:rsid w:val="00CF4790"/>
    <w:rsid w:val="00CF5CA1"/>
    <w:rsid w:val="00CF6467"/>
    <w:rsid w:val="00CF6953"/>
    <w:rsid w:val="00CF6E54"/>
    <w:rsid w:val="00CF7344"/>
    <w:rsid w:val="00D000D9"/>
    <w:rsid w:val="00D010D9"/>
    <w:rsid w:val="00D01B87"/>
    <w:rsid w:val="00D01E91"/>
    <w:rsid w:val="00D02086"/>
    <w:rsid w:val="00D023ED"/>
    <w:rsid w:val="00D0256F"/>
    <w:rsid w:val="00D027B1"/>
    <w:rsid w:val="00D0345D"/>
    <w:rsid w:val="00D04074"/>
    <w:rsid w:val="00D044E6"/>
    <w:rsid w:val="00D04638"/>
    <w:rsid w:val="00D0491D"/>
    <w:rsid w:val="00D049F1"/>
    <w:rsid w:val="00D0520B"/>
    <w:rsid w:val="00D0637A"/>
    <w:rsid w:val="00D07248"/>
    <w:rsid w:val="00D07503"/>
    <w:rsid w:val="00D07B84"/>
    <w:rsid w:val="00D11772"/>
    <w:rsid w:val="00D1191B"/>
    <w:rsid w:val="00D11BA4"/>
    <w:rsid w:val="00D11EA4"/>
    <w:rsid w:val="00D12371"/>
    <w:rsid w:val="00D12B7F"/>
    <w:rsid w:val="00D12F1B"/>
    <w:rsid w:val="00D12FAD"/>
    <w:rsid w:val="00D12FBD"/>
    <w:rsid w:val="00D1306C"/>
    <w:rsid w:val="00D1314C"/>
    <w:rsid w:val="00D13448"/>
    <w:rsid w:val="00D14211"/>
    <w:rsid w:val="00D14256"/>
    <w:rsid w:val="00D144C0"/>
    <w:rsid w:val="00D14638"/>
    <w:rsid w:val="00D14B44"/>
    <w:rsid w:val="00D152A7"/>
    <w:rsid w:val="00D15D77"/>
    <w:rsid w:val="00D15EC1"/>
    <w:rsid w:val="00D164FE"/>
    <w:rsid w:val="00D16ECF"/>
    <w:rsid w:val="00D175AA"/>
    <w:rsid w:val="00D17797"/>
    <w:rsid w:val="00D2019C"/>
    <w:rsid w:val="00D2054F"/>
    <w:rsid w:val="00D20ABB"/>
    <w:rsid w:val="00D20C4F"/>
    <w:rsid w:val="00D20C54"/>
    <w:rsid w:val="00D20EE2"/>
    <w:rsid w:val="00D212E5"/>
    <w:rsid w:val="00D2148B"/>
    <w:rsid w:val="00D2180A"/>
    <w:rsid w:val="00D21F2F"/>
    <w:rsid w:val="00D22C45"/>
    <w:rsid w:val="00D22E57"/>
    <w:rsid w:val="00D23383"/>
    <w:rsid w:val="00D236C9"/>
    <w:rsid w:val="00D23799"/>
    <w:rsid w:val="00D24065"/>
    <w:rsid w:val="00D246A1"/>
    <w:rsid w:val="00D2479A"/>
    <w:rsid w:val="00D24B4C"/>
    <w:rsid w:val="00D251A6"/>
    <w:rsid w:val="00D25CBF"/>
    <w:rsid w:val="00D265D1"/>
    <w:rsid w:val="00D26AB9"/>
    <w:rsid w:val="00D309AD"/>
    <w:rsid w:val="00D30CA0"/>
    <w:rsid w:val="00D314A2"/>
    <w:rsid w:val="00D31D58"/>
    <w:rsid w:val="00D32175"/>
    <w:rsid w:val="00D32D41"/>
    <w:rsid w:val="00D32D45"/>
    <w:rsid w:val="00D32EDE"/>
    <w:rsid w:val="00D33314"/>
    <w:rsid w:val="00D34890"/>
    <w:rsid w:val="00D34F4D"/>
    <w:rsid w:val="00D353F2"/>
    <w:rsid w:val="00D368D6"/>
    <w:rsid w:val="00D376A8"/>
    <w:rsid w:val="00D37A93"/>
    <w:rsid w:val="00D4008B"/>
    <w:rsid w:val="00D4016B"/>
    <w:rsid w:val="00D407B4"/>
    <w:rsid w:val="00D41142"/>
    <w:rsid w:val="00D414BD"/>
    <w:rsid w:val="00D41514"/>
    <w:rsid w:val="00D41AF7"/>
    <w:rsid w:val="00D41E4B"/>
    <w:rsid w:val="00D4205A"/>
    <w:rsid w:val="00D4271B"/>
    <w:rsid w:val="00D43F54"/>
    <w:rsid w:val="00D43FEE"/>
    <w:rsid w:val="00D44DE5"/>
    <w:rsid w:val="00D44E65"/>
    <w:rsid w:val="00D456CA"/>
    <w:rsid w:val="00D45770"/>
    <w:rsid w:val="00D45915"/>
    <w:rsid w:val="00D4606F"/>
    <w:rsid w:val="00D46B1F"/>
    <w:rsid w:val="00D47002"/>
    <w:rsid w:val="00D4753F"/>
    <w:rsid w:val="00D47B53"/>
    <w:rsid w:val="00D47C05"/>
    <w:rsid w:val="00D47C6B"/>
    <w:rsid w:val="00D47D48"/>
    <w:rsid w:val="00D47FF2"/>
    <w:rsid w:val="00D50A2F"/>
    <w:rsid w:val="00D50FCD"/>
    <w:rsid w:val="00D518ED"/>
    <w:rsid w:val="00D51916"/>
    <w:rsid w:val="00D51FC4"/>
    <w:rsid w:val="00D523E5"/>
    <w:rsid w:val="00D52D39"/>
    <w:rsid w:val="00D52E34"/>
    <w:rsid w:val="00D535F9"/>
    <w:rsid w:val="00D537AC"/>
    <w:rsid w:val="00D56086"/>
    <w:rsid w:val="00D566FC"/>
    <w:rsid w:val="00D5687A"/>
    <w:rsid w:val="00D56A6D"/>
    <w:rsid w:val="00D572B0"/>
    <w:rsid w:val="00D574B9"/>
    <w:rsid w:val="00D576CA"/>
    <w:rsid w:val="00D577C8"/>
    <w:rsid w:val="00D57882"/>
    <w:rsid w:val="00D578E8"/>
    <w:rsid w:val="00D5793C"/>
    <w:rsid w:val="00D57D47"/>
    <w:rsid w:val="00D6000D"/>
    <w:rsid w:val="00D60DE6"/>
    <w:rsid w:val="00D62500"/>
    <w:rsid w:val="00D6274F"/>
    <w:rsid w:val="00D62E76"/>
    <w:rsid w:val="00D6315D"/>
    <w:rsid w:val="00D631E3"/>
    <w:rsid w:val="00D633F0"/>
    <w:rsid w:val="00D63549"/>
    <w:rsid w:val="00D637D0"/>
    <w:rsid w:val="00D63DC5"/>
    <w:rsid w:val="00D6466A"/>
    <w:rsid w:val="00D64817"/>
    <w:rsid w:val="00D64900"/>
    <w:rsid w:val="00D65099"/>
    <w:rsid w:val="00D653A4"/>
    <w:rsid w:val="00D65FD7"/>
    <w:rsid w:val="00D66661"/>
    <w:rsid w:val="00D66858"/>
    <w:rsid w:val="00D66EB1"/>
    <w:rsid w:val="00D67838"/>
    <w:rsid w:val="00D7060F"/>
    <w:rsid w:val="00D70B8C"/>
    <w:rsid w:val="00D71300"/>
    <w:rsid w:val="00D724DC"/>
    <w:rsid w:val="00D72F9C"/>
    <w:rsid w:val="00D74D09"/>
    <w:rsid w:val="00D74F3C"/>
    <w:rsid w:val="00D750EF"/>
    <w:rsid w:val="00D75386"/>
    <w:rsid w:val="00D7577F"/>
    <w:rsid w:val="00D7620C"/>
    <w:rsid w:val="00D763E5"/>
    <w:rsid w:val="00D77DAD"/>
    <w:rsid w:val="00D80956"/>
    <w:rsid w:val="00D80B9B"/>
    <w:rsid w:val="00D81C84"/>
    <w:rsid w:val="00D81FFD"/>
    <w:rsid w:val="00D82342"/>
    <w:rsid w:val="00D82AEA"/>
    <w:rsid w:val="00D82E09"/>
    <w:rsid w:val="00D83D5E"/>
    <w:rsid w:val="00D84628"/>
    <w:rsid w:val="00D85859"/>
    <w:rsid w:val="00D85CF7"/>
    <w:rsid w:val="00D85E81"/>
    <w:rsid w:val="00D86EFA"/>
    <w:rsid w:val="00D92852"/>
    <w:rsid w:val="00D9291D"/>
    <w:rsid w:val="00D9331C"/>
    <w:rsid w:val="00D93CFA"/>
    <w:rsid w:val="00D94567"/>
    <w:rsid w:val="00D945C5"/>
    <w:rsid w:val="00D94650"/>
    <w:rsid w:val="00D946FD"/>
    <w:rsid w:val="00D94A7B"/>
    <w:rsid w:val="00D959E8"/>
    <w:rsid w:val="00D9688C"/>
    <w:rsid w:val="00D968AE"/>
    <w:rsid w:val="00D96AF2"/>
    <w:rsid w:val="00D96B99"/>
    <w:rsid w:val="00D96F25"/>
    <w:rsid w:val="00D97496"/>
    <w:rsid w:val="00DA00E5"/>
    <w:rsid w:val="00DA05C3"/>
    <w:rsid w:val="00DA0906"/>
    <w:rsid w:val="00DA1A81"/>
    <w:rsid w:val="00DA2AAD"/>
    <w:rsid w:val="00DA2D3F"/>
    <w:rsid w:val="00DA344A"/>
    <w:rsid w:val="00DA35D9"/>
    <w:rsid w:val="00DA3C50"/>
    <w:rsid w:val="00DA409F"/>
    <w:rsid w:val="00DA4C73"/>
    <w:rsid w:val="00DA4DB6"/>
    <w:rsid w:val="00DA4F31"/>
    <w:rsid w:val="00DA52AA"/>
    <w:rsid w:val="00DA619F"/>
    <w:rsid w:val="00DA62A7"/>
    <w:rsid w:val="00DA6738"/>
    <w:rsid w:val="00DA78B7"/>
    <w:rsid w:val="00DA79FF"/>
    <w:rsid w:val="00DA7EAB"/>
    <w:rsid w:val="00DB0224"/>
    <w:rsid w:val="00DB0279"/>
    <w:rsid w:val="00DB0B52"/>
    <w:rsid w:val="00DB0D6F"/>
    <w:rsid w:val="00DB1982"/>
    <w:rsid w:val="00DB1DEC"/>
    <w:rsid w:val="00DB1F74"/>
    <w:rsid w:val="00DB224E"/>
    <w:rsid w:val="00DB2586"/>
    <w:rsid w:val="00DB2800"/>
    <w:rsid w:val="00DB2FDA"/>
    <w:rsid w:val="00DB3954"/>
    <w:rsid w:val="00DB4D97"/>
    <w:rsid w:val="00DB57F5"/>
    <w:rsid w:val="00DB5F69"/>
    <w:rsid w:val="00DB6186"/>
    <w:rsid w:val="00DB7790"/>
    <w:rsid w:val="00DC0B99"/>
    <w:rsid w:val="00DC0BB9"/>
    <w:rsid w:val="00DC12B6"/>
    <w:rsid w:val="00DC1CE4"/>
    <w:rsid w:val="00DC1E12"/>
    <w:rsid w:val="00DC2D1B"/>
    <w:rsid w:val="00DC3990"/>
    <w:rsid w:val="00DC411F"/>
    <w:rsid w:val="00DC4793"/>
    <w:rsid w:val="00DC4F30"/>
    <w:rsid w:val="00DC5C02"/>
    <w:rsid w:val="00DC5D03"/>
    <w:rsid w:val="00DC5DEF"/>
    <w:rsid w:val="00DC622F"/>
    <w:rsid w:val="00DC6F45"/>
    <w:rsid w:val="00DC73A2"/>
    <w:rsid w:val="00DC754E"/>
    <w:rsid w:val="00DD05CD"/>
    <w:rsid w:val="00DD0703"/>
    <w:rsid w:val="00DD0DB3"/>
    <w:rsid w:val="00DD0E23"/>
    <w:rsid w:val="00DD1479"/>
    <w:rsid w:val="00DD1D55"/>
    <w:rsid w:val="00DD1E71"/>
    <w:rsid w:val="00DD20ED"/>
    <w:rsid w:val="00DD279A"/>
    <w:rsid w:val="00DD29D1"/>
    <w:rsid w:val="00DD306C"/>
    <w:rsid w:val="00DD3379"/>
    <w:rsid w:val="00DD3C1E"/>
    <w:rsid w:val="00DD56ED"/>
    <w:rsid w:val="00DD5B41"/>
    <w:rsid w:val="00DD694C"/>
    <w:rsid w:val="00DD6D54"/>
    <w:rsid w:val="00DD701C"/>
    <w:rsid w:val="00DD7106"/>
    <w:rsid w:val="00DE01B1"/>
    <w:rsid w:val="00DE0267"/>
    <w:rsid w:val="00DE0A69"/>
    <w:rsid w:val="00DE20E3"/>
    <w:rsid w:val="00DE26DF"/>
    <w:rsid w:val="00DE3EB8"/>
    <w:rsid w:val="00DE4247"/>
    <w:rsid w:val="00DE46BD"/>
    <w:rsid w:val="00DE4DC6"/>
    <w:rsid w:val="00DE628B"/>
    <w:rsid w:val="00DE6EC3"/>
    <w:rsid w:val="00DE7789"/>
    <w:rsid w:val="00DF0035"/>
    <w:rsid w:val="00DF04A9"/>
    <w:rsid w:val="00DF09F9"/>
    <w:rsid w:val="00DF0C9B"/>
    <w:rsid w:val="00DF163B"/>
    <w:rsid w:val="00DF1A0D"/>
    <w:rsid w:val="00DF27D6"/>
    <w:rsid w:val="00DF5455"/>
    <w:rsid w:val="00DF5FF8"/>
    <w:rsid w:val="00DF699A"/>
    <w:rsid w:val="00DF6BE0"/>
    <w:rsid w:val="00DF6BE6"/>
    <w:rsid w:val="00DF7274"/>
    <w:rsid w:val="00DF75D0"/>
    <w:rsid w:val="00DF767C"/>
    <w:rsid w:val="00DF7941"/>
    <w:rsid w:val="00E01FCF"/>
    <w:rsid w:val="00E02509"/>
    <w:rsid w:val="00E02F01"/>
    <w:rsid w:val="00E03005"/>
    <w:rsid w:val="00E03B45"/>
    <w:rsid w:val="00E044CE"/>
    <w:rsid w:val="00E048BB"/>
    <w:rsid w:val="00E04D4B"/>
    <w:rsid w:val="00E05653"/>
    <w:rsid w:val="00E05784"/>
    <w:rsid w:val="00E06418"/>
    <w:rsid w:val="00E070A5"/>
    <w:rsid w:val="00E07109"/>
    <w:rsid w:val="00E07295"/>
    <w:rsid w:val="00E0736B"/>
    <w:rsid w:val="00E07ECD"/>
    <w:rsid w:val="00E10D2B"/>
    <w:rsid w:val="00E1163E"/>
    <w:rsid w:val="00E11855"/>
    <w:rsid w:val="00E12046"/>
    <w:rsid w:val="00E1294E"/>
    <w:rsid w:val="00E13581"/>
    <w:rsid w:val="00E135A3"/>
    <w:rsid w:val="00E13656"/>
    <w:rsid w:val="00E1473F"/>
    <w:rsid w:val="00E15022"/>
    <w:rsid w:val="00E151E1"/>
    <w:rsid w:val="00E156F0"/>
    <w:rsid w:val="00E157BE"/>
    <w:rsid w:val="00E16052"/>
    <w:rsid w:val="00E16266"/>
    <w:rsid w:val="00E166F5"/>
    <w:rsid w:val="00E168BE"/>
    <w:rsid w:val="00E16E16"/>
    <w:rsid w:val="00E17EBE"/>
    <w:rsid w:val="00E204A3"/>
    <w:rsid w:val="00E21A72"/>
    <w:rsid w:val="00E22763"/>
    <w:rsid w:val="00E22D22"/>
    <w:rsid w:val="00E2470E"/>
    <w:rsid w:val="00E25381"/>
    <w:rsid w:val="00E25592"/>
    <w:rsid w:val="00E2572E"/>
    <w:rsid w:val="00E25DE1"/>
    <w:rsid w:val="00E2622B"/>
    <w:rsid w:val="00E264BD"/>
    <w:rsid w:val="00E264D5"/>
    <w:rsid w:val="00E2673D"/>
    <w:rsid w:val="00E26D09"/>
    <w:rsid w:val="00E27A8F"/>
    <w:rsid w:val="00E27C14"/>
    <w:rsid w:val="00E303D7"/>
    <w:rsid w:val="00E307A5"/>
    <w:rsid w:val="00E326FE"/>
    <w:rsid w:val="00E333FF"/>
    <w:rsid w:val="00E3359F"/>
    <w:rsid w:val="00E342B0"/>
    <w:rsid w:val="00E3433C"/>
    <w:rsid w:val="00E34C3D"/>
    <w:rsid w:val="00E35625"/>
    <w:rsid w:val="00E35B37"/>
    <w:rsid w:val="00E35CFA"/>
    <w:rsid w:val="00E36875"/>
    <w:rsid w:val="00E3720E"/>
    <w:rsid w:val="00E3789C"/>
    <w:rsid w:val="00E37C05"/>
    <w:rsid w:val="00E37FF5"/>
    <w:rsid w:val="00E40571"/>
    <w:rsid w:val="00E40D21"/>
    <w:rsid w:val="00E40DBD"/>
    <w:rsid w:val="00E42A54"/>
    <w:rsid w:val="00E42E7D"/>
    <w:rsid w:val="00E43343"/>
    <w:rsid w:val="00E436A5"/>
    <w:rsid w:val="00E43719"/>
    <w:rsid w:val="00E43829"/>
    <w:rsid w:val="00E45202"/>
    <w:rsid w:val="00E456AF"/>
    <w:rsid w:val="00E46561"/>
    <w:rsid w:val="00E46E60"/>
    <w:rsid w:val="00E46F02"/>
    <w:rsid w:val="00E4756F"/>
    <w:rsid w:val="00E4785E"/>
    <w:rsid w:val="00E47F41"/>
    <w:rsid w:val="00E506D9"/>
    <w:rsid w:val="00E507E7"/>
    <w:rsid w:val="00E5108A"/>
    <w:rsid w:val="00E51232"/>
    <w:rsid w:val="00E513F7"/>
    <w:rsid w:val="00E51F77"/>
    <w:rsid w:val="00E523FF"/>
    <w:rsid w:val="00E52698"/>
    <w:rsid w:val="00E5360A"/>
    <w:rsid w:val="00E538E8"/>
    <w:rsid w:val="00E53E92"/>
    <w:rsid w:val="00E54173"/>
    <w:rsid w:val="00E546CE"/>
    <w:rsid w:val="00E54CF8"/>
    <w:rsid w:val="00E5503E"/>
    <w:rsid w:val="00E55152"/>
    <w:rsid w:val="00E553E2"/>
    <w:rsid w:val="00E56713"/>
    <w:rsid w:val="00E56851"/>
    <w:rsid w:val="00E569DC"/>
    <w:rsid w:val="00E56DB8"/>
    <w:rsid w:val="00E57040"/>
    <w:rsid w:val="00E5733A"/>
    <w:rsid w:val="00E612C3"/>
    <w:rsid w:val="00E618C4"/>
    <w:rsid w:val="00E61ACC"/>
    <w:rsid w:val="00E61FA7"/>
    <w:rsid w:val="00E6219C"/>
    <w:rsid w:val="00E633B3"/>
    <w:rsid w:val="00E633DB"/>
    <w:rsid w:val="00E6350E"/>
    <w:rsid w:val="00E63936"/>
    <w:rsid w:val="00E63AC6"/>
    <w:rsid w:val="00E644CA"/>
    <w:rsid w:val="00E64892"/>
    <w:rsid w:val="00E64D49"/>
    <w:rsid w:val="00E66A44"/>
    <w:rsid w:val="00E67BB8"/>
    <w:rsid w:val="00E71384"/>
    <w:rsid w:val="00E71C64"/>
    <w:rsid w:val="00E71D4F"/>
    <w:rsid w:val="00E73519"/>
    <w:rsid w:val="00E74035"/>
    <w:rsid w:val="00E74120"/>
    <w:rsid w:val="00E74419"/>
    <w:rsid w:val="00E749CC"/>
    <w:rsid w:val="00E74A5B"/>
    <w:rsid w:val="00E74FEC"/>
    <w:rsid w:val="00E750A4"/>
    <w:rsid w:val="00E75C52"/>
    <w:rsid w:val="00E75FBC"/>
    <w:rsid w:val="00E76160"/>
    <w:rsid w:val="00E761D6"/>
    <w:rsid w:val="00E765A8"/>
    <w:rsid w:val="00E76896"/>
    <w:rsid w:val="00E775C6"/>
    <w:rsid w:val="00E807E7"/>
    <w:rsid w:val="00E80ABC"/>
    <w:rsid w:val="00E80B92"/>
    <w:rsid w:val="00E811C5"/>
    <w:rsid w:val="00E81385"/>
    <w:rsid w:val="00E81674"/>
    <w:rsid w:val="00E81D23"/>
    <w:rsid w:val="00E82B2F"/>
    <w:rsid w:val="00E82BFE"/>
    <w:rsid w:val="00E82D3D"/>
    <w:rsid w:val="00E83F3C"/>
    <w:rsid w:val="00E84164"/>
    <w:rsid w:val="00E84D65"/>
    <w:rsid w:val="00E85CBD"/>
    <w:rsid w:val="00E90189"/>
    <w:rsid w:val="00E90339"/>
    <w:rsid w:val="00E9262A"/>
    <w:rsid w:val="00E937AF"/>
    <w:rsid w:val="00E95347"/>
    <w:rsid w:val="00E95F34"/>
    <w:rsid w:val="00E9690A"/>
    <w:rsid w:val="00E9795A"/>
    <w:rsid w:val="00EA1CA2"/>
    <w:rsid w:val="00EA2030"/>
    <w:rsid w:val="00EA2166"/>
    <w:rsid w:val="00EA225C"/>
    <w:rsid w:val="00EA32ED"/>
    <w:rsid w:val="00EA344E"/>
    <w:rsid w:val="00EA3576"/>
    <w:rsid w:val="00EA3FD7"/>
    <w:rsid w:val="00EA4386"/>
    <w:rsid w:val="00EA52C6"/>
    <w:rsid w:val="00EA52F4"/>
    <w:rsid w:val="00EA5A5A"/>
    <w:rsid w:val="00EA6072"/>
    <w:rsid w:val="00EA6200"/>
    <w:rsid w:val="00EA6AF3"/>
    <w:rsid w:val="00EA6E7B"/>
    <w:rsid w:val="00EA73CA"/>
    <w:rsid w:val="00EA73DD"/>
    <w:rsid w:val="00EA78F3"/>
    <w:rsid w:val="00EA7A58"/>
    <w:rsid w:val="00EA7C5C"/>
    <w:rsid w:val="00EA7F56"/>
    <w:rsid w:val="00EB0763"/>
    <w:rsid w:val="00EB2D3E"/>
    <w:rsid w:val="00EB3126"/>
    <w:rsid w:val="00EB3806"/>
    <w:rsid w:val="00EB38E4"/>
    <w:rsid w:val="00EB441C"/>
    <w:rsid w:val="00EB479B"/>
    <w:rsid w:val="00EB4D56"/>
    <w:rsid w:val="00EB5293"/>
    <w:rsid w:val="00EB52F3"/>
    <w:rsid w:val="00EB5335"/>
    <w:rsid w:val="00EB6286"/>
    <w:rsid w:val="00EB6731"/>
    <w:rsid w:val="00EB7083"/>
    <w:rsid w:val="00EB7B11"/>
    <w:rsid w:val="00EB7DCD"/>
    <w:rsid w:val="00EB7FCE"/>
    <w:rsid w:val="00EC00BC"/>
    <w:rsid w:val="00EC079C"/>
    <w:rsid w:val="00EC1D51"/>
    <w:rsid w:val="00EC209E"/>
    <w:rsid w:val="00EC247A"/>
    <w:rsid w:val="00EC2987"/>
    <w:rsid w:val="00EC30A8"/>
    <w:rsid w:val="00EC3311"/>
    <w:rsid w:val="00EC3C04"/>
    <w:rsid w:val="00EC4A19"/>
    <w:rsid w:val="00EC4F2C"/>
    <w:rsid w:val="00EC5461"/>
    <w:rsid w:val="00EC561E"/>
    <w:rsid w:val="00EC66CB"/>
    <w:rsid w:val="00EC679B"/>
    <w:rsid w:val="00EC7353"/>
    <w:rsid w:val="00EC7D8F"/>
    <w:rsid w:val="00EC7DB7"/>
    <w:rsid w:val="00ED005F"/>
    <w:rsid w:val="00ED06EC"/>
    <w:rsid w:val="00ED0AFD"/>
    <w:rsid w:val="00ED1156"/>
    <w:rsid w:val="00ED1D21"/>
    <w:rsid w:val="00ED256A"/>
    <w:rsid w:val="00ED28A5"/>
    <w:rsid w:val="00ED29B5"/>
    <w:rsid w:val="00ED3054"/>
    <w:rsid w:val="00ED544E"/>
    <w:rsid w:val="00ED563A"/>
    <w:rsid w:val="00ED57CF"/>
    <w:rsid w:val="00ED5976"/>
    <w:rsid w:val="00ED674B"/>
    <w:rsid w:val="00ED6FD6"/>
    <w:rsid w:val="00ED7769"/>
    <w:rsid w:val="00ED7860"/>
    <w:rsid w:val="00ED7A26"/>
    <w:rsid w:val="00ED7BD1"/>
    <w:rsid w:val="00EE0F6C"/>
    <w:rsid w:val="00EE11BB"/>
    <w:rsid w:val="00EE19B7"/>
    <w:rsid w:val="00EE19CD"/>
    <w:rsid w:val="00EE1F61"/>
    <w:rsid w:val="00EE2E62"/>
    <w:rsid w:val="00EE2F0C"/>
    <w:rsid w:val="00EE31FB"/>
    <w:rsid w:val="00EE35AC"/>
    <w:rsid w:val="00EE4FCF"/>
    <w:rsid w:val="00EE57F5"/>
    <w:rsid w:val="00EE6DF1"/>
    <w:rsid w:val="00EE6F38"/>
    <w:rsid w:val="00EE7C64"/>
    <w:rsid w:val="00EF18C9"/>
    <w:rsid w:val="00EF2281"/>
    <w:rsid w:val="00EF26FB"/>
    <w:rsid w:val="00EF2EE2"/>
    <w:rsid w:val="00EF34C8"/>
    <w:rsid w:val="00EF42D7"/>
    <w:rsid w:val="00EF47A4"/>
    <w:rsid w:val="00EF4F0C"/>
    <w:rsid w:val="00EF5593"/>
    <w:rsid w:val="00EF56BE"/>
    <w:rsid w:val="00EF5C31"/>
    <w:rsid w:val="00EF62D3"/>
    <w:rsid w:val="00EF656F"/>
    <w:rsid w:val="00EF6687"/>
    <w:rsid w:val="00EF6825"/>
    <w:rsid w:val="00EF6EB7"/>
    <w:rsid w:val="00F0094C"/>
    <w:rsid w:val="00F00A43"/>
    <w:rsid w:val="00F00C43"/>
    <w:rsid w:val="00F00C9E"/>
    <w:rsid w:val="00F00F87"/>
    <w:rsid w:val="00F01F0D"/>
    <w:rsid w:val="00F02247"/>
    <w:rsid w:val="00F02B35"/>
    <w:rsid w:val="00F02C91"/>
    <w:rsid w:val="00F02EEF"/>
    <w:rsid w:val="00F034D9"/>
    <w:rsid w:val="00F045B1"/>
    <w:rsid w:val="00F05081"/>
    <w:rsid w:val="00F05098"/>
    <w:rsid w:val="00F05605"/>
    <w:rsid w:val="00F057B5"/>
    <w:rsid w:val="00F058BC"/>
    <w:rsid w:val="00F059A6"/>
    <w:rsid w:val="00F06767"/>
    <w:rsid w:val="00F06C7F"/>
    <w:rsid w:val="00F071B9"/>
    <w:rsid w:val="00F07643"/>
    <w:rsid w:val="00F1023B"/>
    <w:rsid w:val="00F1082C"/>
    <w:rsid w:val="00F1089B"/>
    <w:rsid w:val="00F11B83"/>
    <w:rsid w:val="00F121BB"/>
    <w:rsid w:val="00F1257F"/>
    <w:rsid w:val="00F13C3A"/>
    <w:rsid w:val="00F13DD3"/>
    <w:rsid w:val="00F14CC2"/>
    <w:rsid w:val="00F15291"/>
    <w:rsid w:val="00F15683"/>
    <w:rsid w:val="00F1676C"/>
    <w:rsid w:val="00F176FC"/>
    <w:rsid w:val="00F2092E"/>
    <w:rsid w:val="00F20DBF"/>
    <w:rsid w:val="00F2156D"/>
    <w:rsid w:val="00F21955"/>
    <w:rsid w:val="00F21ABD"/>
    <w:rsid w:val="00F21BE7"/>
    <w:rsid w:val="00F21F6A"/>
    <w:rsid w:val="00F221B7"/>
    <w:rsid w:val="00F2270C"/>
    <w:rsid w:val="00F238BA"/>
    <w:rsid w:val="00F24198"/>
    <w:rsid w:val="00F24BD9"/>
    <w:rsid w:val="00F25350"/>
    <w:rsid w:val="00F2655E"/>
    <w:rsid w:val="00F26B2D"/>
    <w:rsid w:val="00F2749A"/>
    <w:rsid w:val="00F2796A"/>
    <w:rsid w:val="00F27B73"/>
    <w:rsid w:val="00F30309"/>
    <w:rsid w:val="00F31839"/>
    <w:rsid w:val="00F31CFB"/>
    <w:rsid w:val="00F31D76"/>
    <w:rsid w:val="00F320FA"/>
    <w:rsid w:val="00F32A5D"/>
    <w:rsid w:val="00F337A7"/>
    <w:rsid w:val="00F3380D"/>
    <w:rsid w:val="00F33AA1"/>
    <w:rsid w:val="00F34729"/>
    <w:rsid w:val="00F348AF"/>
    <w:rsid w:val="00F34A94"/>
    <w:rsid w:val="00F34DAB"/>
    <w:rsid w:val="00F34DBD"/>
    <w:rsid w:val="00F34E8A"/>
    <w:rsid w:val="00F35FF0"/>
    <w:rsid w:val="00F36085"/>
    <w:rsid w:val="00F360D2"/>
    <w:rsid w:val="00F363A2"/>
    <w:rsid w:val="00F36B8B"/>
    <w:rsid w:val="00F36BA7"/>
    <w:rsid w:val="00F3700E"/>
    <w:rsid w:val="00F371F1"/>
    <w:rsid w:val="00F37F38"/>
    <w:rsid w:val="00F4027C"/>
    <w:rsid w:val="00F403E8"/>
    <w:rsid w:val="00F41506"/>
    <w:rsid w:val="00F420F5"/>
    <w:rsid w:val="00F427D4"/>
    <w:rsid w:val="00F43413"/>
    <w:rsid w:val="00F43C6B"/>
    <w:rsid w:val="00F4429D"/>
    <w:rsid w:val="00F443FB"/>
    <w:rsid w:val="00F44D90"/>
    <w:rsid w:val="00F4692B"/>
    <w:rsid w:val="00F46C88"/>
    <w:rsid w:val="00F46F29"/>
    <w:rsid w:val="00F47235"/>
    <w:rsid w:val="00F473C7"/>
    <w:rsid w:val="00F47523"/>
    <w:rsid w:val="00F4782C"/>
    <w:rsid w:val="00F47C55"/>
    <w:rsid w:val="00F50D8C"/>
    <w:rsid w:val="00F50FB0"/>
    <w:rsid w:val="00F52056"/>
    <w:rsid w:val="00F52180"/>
    <w:rsid w:val="00F52385"/>
    <w:rsid w:val="00F5251E"/>
    <w:rsid w:val="00F545DE"/>
    <w:rsid w:val="00F54CE8"/>
    <w:rsid w:val="00F54CF5"/>
    <w:rsid w:val="00F56534"/>
    <w:rsid w:val="00F56B35"/>
    <w:rsid w:val="00F57182"/>
    <w:rsid w:val="00F571C6"/>
    <w:rsid w:val="00F5737E"/>
    <w:rsid w:val="00F57AD3"/>
    <w:rsid w:val="00F621E6"/>
    <w:rsid w:val="00F62773"/>
    <w:rsid w:val="00F62C29"/>
    <w:rsid w:val="00F62EFD"/>
    <w:rsid w:val="00F63995"/>
    <w:rsid w:val="00F63B7A"/>
    <w:rsid w:val="00F64218"/>
    <w:rsid w:val="00F646D0"/>
    <w:rsid w:val="00F64C5A"/>
    <w:rsid w:val="00F65C3E"/>
    <w:rsid w:val="00F65D37"/>
    <w:rsid w:val="00F661F1"/>
    <w:rsid w:val="00F662AD"/>
    <w:rsid w:val="00F66D46"/>
    <w:rsid w:val="00F6700B"/>
    <w:rsid w:val="00F67CFF"/>
    <w:rsid w:val="00F67D71"/>
    <w:rsid w:val="00F706C7"/>
    <w:rsid w:val="00F7116E"/>
    <w:rsid w:val="00F712B7"/>
    <w:rsid w:val="00F7171C"/>
    <w:rsid w:val="00F7230F"/>
    <w:rsid w:val="00F725CC"/>
    <w:rsid w:val="00F7266D"/>
    <w:rsid w:val="00F72AEC"/>
    <w:rsid w:val="00F72B9F"/>
    <w:rsid w:val="00F72D1A"/>
    <w:rsid w:val="00F74059"/>
    <w:rsid w:val="00F74870"/>
    <w:rsid w:val="00F74896"/>
    <w:rsid w:val="00F74A32"/>
    <w:rsid w:val="00F74FE3"/>
    <w:rsid w:val="00F770A4"/>
    <w:rsid w:val="00F774D4"/>
    <w:rsid w:val="00F7772A"/>
    <w:rsid w:val="00F77969"/>
    <w:rsid w:val="00F77F3F"/>
    <w:rsid w:val="00F77FE9"/>
    <w:rsid w:val="00F80B9C"/>
    <w:rsid w:val="00F81884"/>
    <w:rsid w:val="00F81B40"/>
    <w:rsid w:val="00F81BF9"/>
    <w:rsid w:val="00F82855"/>
    <w:rsid w:val="00F829A4"/>
    <w:rsid w:val="00F83145"/>
    <w:rsid w:val="00F833F9"/>
    <w:rsid w:val="00F835D1"/>
    <w:rsid w:val="00F839FF"/>
    <w:rsid w:val="00F83A66"/>
    <w:rsid w:val="00F83CEB"/>
    <w:rsid w:val="00F83EF1"/>
    <w:rsid w:val="00F84449"/>
    <w:rsid w:val="00F84EC2"/>
    <w:rsid w:val="00F8515D"/>
    <w:rsid w:val="00F85B81"/>
    <w:rsid w:val="00F85C45"/>
    <w:rsid w:val="00F873EC"/>
    <w:rsid w:val="00F8765A"/>
    <w:rsid w:val="00F876D6"/>
    <w:rsid w:val="00F87B5F"/>
    <w:rsid w:val="00F87DDB"/>
    <w:rsid w:val="00F87FDD"/>
    <w:rsid w:val="00F90257"/>
    <w:rsid w:val="00F90621"/>
    <w:rsid w:val="00F90EF9"/>
    <w:rsid w:val="00F916B0"/>
    <w:rsid w:val="00F916B6"/>
    <w:rsid w:val="00F91C99"/>
    <w:rsid w:val="00F91E88"/>
    <w:rsid w:val="00F92794"/>
    <w:rsid w:val="00F92BBA"/>
    <w:rsid w:val="00F93709"/>
    <w:rsid w:val="00F93B00"/>
    <w:rsid w:val="00F94130"/>
    <w:rsid w:val="00F9417C"/>
    <w:rsid w:val="00F95126"/>
    <w:rsid w:val="00F954DD"/>
    <w:rsid w:val="00F95EA2"/>
    <w:rsid w:val="00F96615"/>
    <w:rsid w:val="00F975EB"/>
    <w:rsid w:val="00F976B6"/>
    <w:rsid w:val="00F979A3"/>
    <w:rsid w:val="00FA00F1"/>
    <w:rsid w:val="00FA01E7"/>
    <w:rsid w:val="00FA0F99"/>
    <w:rsid w:val="00FA144D"/>
    <w:rsid w:val="00FA2079"/>
    <w:rsid w:val="00FA2B06"/>
    <w:rsid w:val="00FA3902"/>
    <w:rsid w:val="00FA4185"/>
    <w:rsid w:val="00FA4DEF"/>
    <w:rsid w:val="00FA5087"/>
    <w:rsid w:val="00FA5CDA"/>
    <w:rsid w:val="00FA5CEC"/>
    <w:rsid w:val="00FA5EB3"/>
    <w:rsid w:val="00FA65E8"/>
    <w:rsid w:val="00FA76C5"/>
    <w:rsid w:val="00FA7E3B"/>
    <w:rsid w:val="00FB08BC"/>
    <w:rsid w:val="00FB0A42"/>
    <w:rsid w:val="00FB169C"/>
    <w:rsid w:val="00FB1961"/>
    <w:rsid w:val="00FB1C8C"/>
    <w:rsid w:val="00FB2181"/>
    <w:rsid w:val="00FB24DA"/>
    <w:rsid w:val="00FB2691"/>
    <w:rsid w:val="00FB3681"/>
    <w:rsid w:val="00FB37F7"/>
    <w:rsid w:val="00FB3894"/>
    <w:rsid w:val="00FB4DEF"/>
    <w:rsid w:val="00FB4EF2"/>
    <w:rsid w:val="00FB5252"/>
    <w:rsid w:val="00FB6099"/>
    <w:rsid w:val="00FB6C4A"/>
    <w:rsid w:val="00FB6E34"/>
    <w:rsid w:val="00FB72ED"/>
    <w:rsid w:val="00FB7398"/>
    <w:rsid w:val="00FC0842"/>
    <w:rsid w:val="00FC18E5"/>
    <w:rsid w:val="00FC1AB7"/>
    <w:rsid w:val="00FC1FAF"/>
    <w:rsid w:val="00FC2008"/>
    <w:rsid w:val="00FC23D5"/>
    <w:rsid w:val="00FC3298"/>
    <w:rsid w:val="00FC3AD0"/>
    <w:rsid w:val="00FC3EF6"/>
    <w:rsid w:val="00FC4673"/>
    <w:rsid w:val="00FC479D"/>
    <w:rsid w:val="00FC6205"/>
    <w:rsid w:val="00FC6692"/>
    <w:rsid w:val="00FC6707"/>
    <w:rsid w:val="00FC69A6"/>
    <w:rsid w:val="00FC6DC8"/>
    <w:rsid w:val="00FC6E17"/>
    <w:rsid w:val="00FC700C"/>
    <w:rsid w:val="00FC734D"/>
    <w:rsid w:val="00FC7B1F"/>
    <w:rsid w:val="00FD058E"/>
    <w:rsid w:val="00FD2068"/>
    <w:rsid w:val="00FD212B"/>
    <w:rsid w:val="00FD251F"/>
    <w:rsid w:val="00FD2B94"/>
    <w:rsid w:val="00FD2E85"/>
    <w:rsid w:val="00FD2FE2"/>
    <w:rsid w:val="00FD351A"/>
    <w:rsid w:val="00FD4077"/>
    <w:rsid w:val="00FD4829"/>
    <w:rsid w:val="00FD4FC2"/>
    <w:rsid w:val="00FD5AB7"/>
    <w:rsid w:val="00FD750B"/>
    <w:rsid w:val="00FE042F"/>
    <w:rsid w:val="00FE15DC"/>
    <w:rsid w:val="00FE1607"/>
    <w:rsid w:val="00FE1E2B"/>
    <w:rsid w:val="00FE1ED9"/>
    <w:rsid w:val="00FE2521"/>
    <w:rsid w:val="00FE258B"/>
    <w:rsid w:val="00FE34D0"/>
    <w:rsid w:val="00FE374B"/>
    <w:rsid w:val="00FE3760"/>
    <w:rsid w:val="00FE437E"/>
    <w:rsid w:val="00FE43CE"/>
    <w:rsid w:val="00FE4672"/>
    <w:rsid w:val="00FE483C"/>
    <w:rsid w:val="00FE4B9C"/>
    <w:rsid w:val="00FE59DF"/>
    <w:rsid w:val="00FE6155"/>
    <w:rsid w:val="00FE6302"/>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D0F"/>
    <w:rsid w:val="00FF3DE7"/>
    <w:rsid w:val="00FF4B2C"/>
    <w:rsid w:val="00FF4C36"/>
    <w:rsid w:val="00FF5175"/>
    <w:rsid w:val="00FF568C"/>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2190DBAC"/>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431124449">
      <w:bodyDiv w:val="1"/>
      <w:marLeft w:val="0"/>
      <w:marRight w:val="0"/>
      <w:marTop w:val="0"/>
      <w:marBottom w:val="0"/>
      <w:divBdr>
        <w:top w:val="none" w:sz="0" w:space="0" w:color="auto"/>
        <w:left w:val="none" w:sz="0" w:space="0" w:color="auto"/>
        <w:bottom w:val="none" w:sz="0" w:space="0" w:color="auto"/>
        <w:right w:val="none" w:sz="0" w:space="0" w:color="auto"/>
      </w:divBdr>
    </w:div>
    <w:div w:id="49587564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563301235">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788356109">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57425023">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987902012">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34232796">
      <w:bodyDiv w:val="1"/>
      <w:marLeft w:val="0"/>
      <w:marRight w:val="0"/>
      <w:marTop w:val="0"/>
      <w:marBottom w:val="0"/>
      <w:divBdr>
        <w:top w:val="none" w:sz="0" w:space="0" w:color="auto"/>
        <w:left w:val="none" w:sz="0" w:space="0" w:color="auto"/>
        <w:bottom w:val="none" w:sz="0" w:space="0" w:color="auto"/>
        <w:right w:val="none" w:sz="0" w:space="0" w:color="auto"/>
      </w:divBdr>
    </w:div>
    <w:div w:id="17580139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1854372147">
      <w:bodyDiv w:val="1"/>
      <w:marLeft w:val="0"/>
      <w:marRight w:val="0"/>
      <w:marTop w:val="0"/>
      <w:marBottom w:val="0"/>
      <w:divBdr>
        <w:top w:val="none" w:sz="0" w:space="0" w:color="auto"/>
        <w:left w:val="none" w:sz="0" w:space="0" w:color="auto"/>
        <w:bottom w:val="none" w:sz="0" w:space="0" w:color="auto"/>
        <w:right w:val="none" w:sz="0" w:space="0" w:color="auto"/>
      </w:divBdr>
    </w:div>
    <w:div w:id="1885631168">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1440437">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CFFD8-9091-49DD-B045-A60A051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4.xml><?xml version="1.0" encoding="utf-8"?>
<ds:datastoreItem xmlns:ds="http://schemas.openxmlformats.org/officeDocument/2006/customXml" ds:itemID="{07810185-3B00-480F-9E75-E1C2926EB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5340</Words>
  <Characters>29373</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Cesar Vicente Perez Gaytan</cp:lastModifiedBy>
  <cp:revision>6</cp:revision>
  <cp:lastPrinted>2017-03-13T18:10:00Z</cp:lastPrinted>
  <dcterms:created xsi:type="dcterms:W3CDTF">2018-06-27T17:31:00Z</dcterms:created>
  <dcterms:modified xsi:type="dcterms:W3CDTF">2018-06-28T15:22:00Z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