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BB6790">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362BD4">
        <w:tc>
          <w:tcPr>
            <w:tcW w:w="2773" w:type="dxa"/>
            <w:vMerge w:val="restart"/>
            <w:vAlign w:val="center"/>
          </w:tcPr>
          <w:p w:rsidR="00151E5F" w:rsidRPr="003A3854" w:rsidRDefault="00151E5F" w:rsidP="00362BD4">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r w:rsidRPr="003A3854">
              <w:rPr>
                <w:rFonts w:ascii="Arial" w:hAnsi="Arial" w:cs="Arial"/>
                <w:sz w:val="16"/>
                <w:szCs w:val="16"/>
              </w:rPr>
              <w:t>:</w:t>
            </w: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tcBorders>
              <w:left w:val="single" w:sz="4" w:space="0" w:color="auto"/>
            </w:tcBorders>
          </w:tcPr>
          <w:p w:rsidR="00151E5F" w:rsidRPr="003A3854" w:rsidRDefault="00151E5F" w:rsidP="00362BD4">
            <w:pPr>
              <w:rPr>
                <w:rFonts w:ascii="Arial" w:hAnsi="Arial" w:cs="Arial"/>
                <w:sz w:val="16"/>
                <w:szCs w:val="16"/>
              </w:rPr>
            </w:pPr>
          </w:p>
        </w:tc>
        <w:tc>
          <w:tcPr>
            <w:tcW w:w="84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gridSpan w:val="2"/>
            <w:tcBorders>
              <w:left w:val="single" w:sz="4" w:space="0" w:color="auto"/>
            </w:tcBorders>
          </w:tcPr>
          <w:p w:rsidR="00151E5F" w:rsidRPr="003A3854" w:rsidRDefault="00151E5F" w:rsidP="00362BD4">
            <w:pPr>
              <w:rPr>
                <w:rFonts w:ascii="Arial" w:hAnsi="Arial" w:cs="Arial"/>
                <w:sz w:val="16"/>
                <w:szCs w:val="16"/>
              </w:rPr>
            </w:pPr>
          </w:p>
        </w:tc>
        <w:tc>
          <w:tcPr>
            <w:tcW w:w="56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bottom w:val="single" w:sz="4" w:space="0" w:color="auto"/>
            </w:tcBorders>
          </w:tcPr>
          <w:p w:rsidR="00151E5F" w:rsidRPr="003A3854" w:rsidRDefault="00151E5F" w:rsidP="00362BD4">
            <w:pPr>
              <w:rPr>
                <w:rFonts w:ascii="Arial" w:hAnsi="Arial" w:cs="Arial"/>
                <w:sz w:val="16"/>
                <w:szCs w:val="16"/>
              </w:rPr>
            </w:pPr>
          </w:p>
        </w:tc>
        <w:tc>
          <w:tcPr>
            <w:tcW w:w="847" w:type="dxa"/>
            <w:tcBorders>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bottom w:val="single" w:sz="4" w:space="0" w:color="auto"/>
            </w:tcBorders>
          </w:tcPr>
          <w:p w:rsidR="00151E5F" w:rsidRPr="003A3854" w:rsidRDefault="00151E5F" w:rsidP="00362BD4">
            <w:pPr>
              <w:rPr>
                <w:rFonts w:ascii="Arial" w:hAnsi="Arial" w:cs="Arial"/>
                <w:sz w:val="16"/>
                <w:szCs w:val="16"/>
              </w:rPr>
            </w:pPr>
          </w:p>
        </w:tc>
        <w:tc>
          <w:tcPr>
            <w:tcW w:w="567" w:type="dxa"/>
            <w:tcBorders>
              <w:bottom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264" w:type="dxa"/>
            <w:tcBorders>
              <w:lef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BB6790">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67" w:type="dxa"/>
            <w:tcBorders>
              <w:left w:val="single" w:sz="4" w:space="0" w:color="auto"/>
            </w:tcBorders>
          </w:tcPr>
          <w:p w:rsidR="00151E5F" w:rsidRPr="003A3854" w:rsidRDefault="00151E5F" w:rsidP="00362BD4">
            <w:pPr>
              <w:rPr>
                <w:rFonts w:ascii="Arial" w:hAnsi="Arial" w:cs="Arial"/>
                <w:sz w:val="16"/>
                <w:szCs w:val="16"/>
              </w:rPr>
            </w:pPr>
          </w:p>
        </w:tc>
        <w:tc>
          <w:tcPr>
            <w:tcW w:w="850" w:type="dxa"/>
            <w:gridSpan w:val="2"/>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362BD4">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362BD4">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574CD1">
        <w:tc>
          <w:tcPr>
            <w:tcW w:w="8359" w:type="dxa"/>
            <w:shd w:val="clear" w:color="auto" w:fill="C5E0B3" w:themeFill="accent6" w:themeFillTint="66"/>
          </w:tcPr>
          <w:p w:rsidR="00151E5F" w:rsidRPr="00574CD1" w:rsidRDefault="00151E5F" w:rsidP="00151E5F">
            <w:pPr>
              <w:rPr>
                <w:rFonts w:ascii="Arial" w:hAnsi="Arial" w:cs="Arial"/>
                <w:b/>
                <w:sz w:val="16"/>
                <w:szCs w:val="16"/>
              </w:rPr>
            </w:pPr>
            <w:r w:rsidRPr="00574CD1">
              <w:rPr>
                <w:rFonts w:ascii="Arial" w:hAnsi="Arial" w:cs="Arial"/>
                <w:b/>
                <w:sz w:val="16"/>
                <w:szCs w:val="16"/>
              </w:rPr>
              <w:t>I.9. Documentación</w:t>
            </w:r>
          </w:p>
        </w:tc>
        <w:tc>
          <w:tcPr>
            <w:tcW w:w="1603" w:type="dxa"/>
            <w:shd w:val="clear" w:color="auto" w:fill="C5E0B3" w:themeFill="accent6" w:themeFillTint="66"/>
          </w:tcPr>
          <w:p w:rsidR="00151E5F" w:rsidRPr="00574CD1" w:rsidRDefault="00151E5F" w:rsidP="009E219D">
            <w:pPr>
              <w:jc w:val="center"/>
              <w:rPr>
                <w:rFonts w:ascii="Arial" w:hAnsi="Arial" w:cs="Arial"/>
                <w:b/>
                <w:sz w:val="16"/>
                <w:szCs w:val="16"/>
              </w:rPr>
            </w:pPr>
            <w:r w:rsidRPr="00574CD1">
              <w:rPr>
                <w:rFonts w:ascii="Arial" w:hAnsi="Arial" w:cs="Arial"/>
                <w:b/>
                <w:sz w:val="16"/>
                <w:szCs w:val="16"/>
              </w:rPr>
              <w:t>Folio o Anexo</w:t>
            </w: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I.10.1. Personas físicas</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574CD1">
        <w:tc>
          <w:tcPr>
            <w:tcW w:w="8359" w:type="dxa"/>
            <w:shd w:val="clear" w:color="auto" w:fill="C5E0B3" w:themeFill="accent6" w:themeFillTint="66"/>
          </w:tcPr>
          <w:p w:rsidR="007F45D9" w:rsidRPr="00574CD1" w:rsidRDefault="007F45D9" w:rsidP="007F45D9">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7F45D9" w:rsidRPr="00574CD1" w:rsidRDefault="007F45D9" w:rsidP="009E219D">
            <w:pPr>
              <w:jc w:val="center"/>
              <w:rPr>
                <w:rFonts w:ascii="Arial" w:hAnsi="Arial" w:cs="Arial"/>
                <w:b/>
                <w:sz w:val="16"/>
                <w:szCs w:val="16"/>
              </w:rPr>
            </w:pPr>
            <w:r w:rsidRPr="00574CD1">
              <w:rPr>
                <w:rFonts w:ascii="Arial" w:hAnsi="Arial" w:cs="Arial"/>
                <w:b/>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jc w:val="both"/>
              <w:rPr>
                <w:rFonts w:ascii="Arial" w:hAnsi="Arial" w:cs="Arial"/>
                <w:sz w:val="16"/>
                <w:szCs w:val="16"/>
              </w:rPr>
            </w:pPr>
            <w:r w:rsidRPr="00CA7E53">
              <w:rPr>
                <w:rFonts w:ascii="Arial" w:hAnsi="Arial" w:cs="Arial"/>
                <w:sz w:val="16"/>
                <w:szCs w:val="16"/>
              </w:rPr>
              <w:lastRenderedPageBreak/>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I.10.2.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574CD1">
        <w:tc>
          <w:tcPr>
            <w:tcW w:w="8359" w:type="dxa"/>
            <w:shd w:val="clear" w:color="auto" w:fill="C5E0B3" w:themeFill="accent6" w:themeFillTint="66"/>
          </w:tcPr>
          <w:p w:rsidR="009E219D" w:rsidRPr="00574CD1" w:rsidRDefault="009E219D"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9E219D" w:rsidRPr="00574CD1" w:rsidRDefault="009E219D" w:rsidP="00362BD4">
            <w:pPr>
              <w:jc w:val="center"/>
              <w:rPr>
                <w:rFonts w:ascii="Arial" w:hAnsi="Arial" w:cs="Arial"/>
                <w:b/>
                <w:sz w:val="16"/>
                <w:szCs w:val="16"/>
              </w:rPr>
            </w:pPr>
            <w:r w:rsidRPr="00574CD1">
              <w:rPr>
                <w:rFonts w:ascii="Arial" w:hAnsi="Arial" w:cs="Arial"/>
                <w:b/>
                <w:sz w:val="16"/>
                <w:szCs w:val="16"/>
              </w:rPr>
              <w:t>Folio o Anexo</w:t>
            </w: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362BD4">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574CD1">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Tipo de equipo</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Marca</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Modelo</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Capacidad</w:t>
            </w:r>
          </w:p>
        </w:tc>
        <w:tc>
          <w:tcPr>
            <w:tcW w:w="1661"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Costo*</w:t>
            </w:r>
          </w:p>
        </w:tc>
        <w:tc>
          <w:tcPr>
            <w:tcW w:w="1661"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II.3. 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lastRenderedPageBreak/>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594037">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1) La solvencia económica se dará por acreditada cuando el interesado cubra al menos los costos señalados en las características generales del proyecto. </w:t>
      </w:r>
    </w:p>
    <w:p w:rsidR="005E6F1B" w:rsidRPr="00974D1B" w:rsidRDefault="00974D1B" w:rsidP="00974D1B">
      <w:pPr>
        <w:spacing w:after="0" w:line="240" w:lineRule="auto"/>
        <w:jc w:val="both"/>
        <w:rPr>
          <w:rFonts w:ascii="Arial" w:hAnsi="Arial" w:cs="Arial"/>
          <w:sz w:val="16"/>
          <w:szCs w:val="16"/>
        </w:rPr>
      </w:pPr>
      <w:r w:rsidRPr="00974D1B">
        <w:rPr>
          <w:rFonts w:ascii="Arial" w:hAnsi="Arial" w:cs="Arial"/>
          <w:sz w:val="16"/>
        </w:rPr>
        <w:t xml:space="preserve">2) En el supuesto que el interesado ya cuente con los equipos y medios de transmisión señalados en las características generales del proyecto, </w:t>
      </w:r>
      <w:r w:rsidRPr="00974D1B">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III.3.1. 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594037">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El objeto de la asociación civil al menos debe contener el prestar todo tipo de servicios públicos de teleco</w:t>
            </w:r>
            <w:r w:rsidR="00594037">
              <w:rPr>
                <w:rFonts w:ascii="Arial" w:hAnsi="Arial" w:cs="Arial"/>
                <w:sz w:val="16"/>
                <w:szCs w:val="16"/>
              </w:rPr>
              <w:t>municaciones y/o radiodifusión.</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594037">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574CD1">
        <w:tc>
          <w:tcPr>
            <w:tcW w:w="8359" w:type="dxa"/>
            <w:shd w:val="clear" w:color="auto" w:fill="C5E0B3" w:themeFill="accent6" w:themeFillTint="66"/>
          </w:tcPr>
          <w:p w:rsidR="00974D1B" w:rsidRPr="00574CD1" w:rsidRDefault="00974D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974D1B" w:rsidRPr="00574CD1" w:rsidRDefault="00974D1B" w:rsidP="00362BD4">
            <w:pPr>
              <w:jc w:val="center"/>
              <w:rPr>
                <w:rFonts w:ascii="Arial" w:hAnsi="Arial" w:cs="Arial"/>
                <w:b/>
                <w:sz w:val="16"/>
                <w:szCs w:val="16"/>
              </w:rPr>
            </w:pPr>
            <w:r w:rsidRPr="00574CD1">
              <w:rPr>
                <w:rFonts w:ascii="Arial" w:hAnsi="Arial" w:cs="Arial"/>
                <w:b/>
                <w:sz w:val="16"/>
                <w:szCs w:val="16"/>
              </w:rPr>
              <w:t>Folio o Anexo</w:t>
            </w:r>
          </w:p>
        </w:tc>
      </w:tr>
      <w:tr w:rsidR="00974D1B" w:rsidRPr="00974D1B" w:rsidTr="00362BD4">
        <w:tc>
          <w:tcPr>
            <w:tcW w:w="8359" w:type="dxa"/>
          </w:tcPr>
          <w:p w:rsidR="00974D1B" w:rsidRPr="00974D1B" w:rsidRDefault="00974D1B" w:rsidP="00594037">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6"/>
          <w:szCs w:val="16"/>
        </w:rPr>
      </w:pPr>
    </w:p>
    <w:p w:rsidR="00006FC4" w:rsidRPr="00974D1B" w:rsidRDefault="00006FC4"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574CD1" w:rsidTr="00574CD1">
        <w:tc>
          <w:tcPr>
            <w:tcW w:w="9962" w:type="dxa"/>
            <w:shd w:val="clear" w:color="auto" w:fill="C5E0B3" w:themeFill="accent6" w:themeFillTint="66"/>
          </w:tcPr>
          <w:p w:rsidR="00974D1B" w:rsidRPr="00574CD1" w:rsidRDefault="00974D1B" w:rsidP="00974D1B">
            <w:pPr>
              <w:jc w:val="center"/>
              <w:rPr>
                <w:rFonts w:ascii="Arial" w:hAnsi="Arial" w:cs="Arial"/>
                <w:b/>
                <w:sz w:val="16"/>
                <w:szCs w:val="16"/>
              </w:rPr>
            </w:pPr>
            <w:r w:rsidRPr="00574CD1">
              <w:rPr>
                <w:rFonts w:ascii="Arial" w:hAnsi="Arial" w:cs="Arial"/>
                <w:b/>
                <w:sz w:val="16"/>
                <w:szCs w:val="16"/>
              </w:rPr>
              <w:t>Nombre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362BD4">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695045" w:rsidRPr="00974D1B" w:rsidTr="00574CD1">
        <w:tc>
          <w:tcPr>
            <w:tcW w:w="4981" w:type="dxa"/>
            <w:shd w:val="clear" w:color="auto" w:fill="C5E0B3" w:themeFill="accent6" w:themeFillTint="66"/>
            <w:vAlign w:val="bottom"/>
          </w:tcPr>
          <w:p w:rsidR="00695045" w:rsidRPr="00574CD1" w:rsidRDefault="00695045" w:rsidP="00695045">
            <w:pPr>
              <w:jc w:val="center"/>
              <w:rPr>
                <w:rFonts w:ascii="Arial" w:hAnsi="Arial" w:cs="Arial"/>
                <w:b/>
                <w:sz w:val="16"/>
                <w:szCs w:val="16"/>
              </w:rPr>
            </w:pPr>
            <w:r w:rsidRPr="00574CD1">
              <w:rPr>
                <w:rFonts w:ascii="Arial" w:hAnsi="Arial" w:cs="Arial"/>
                <w:b/>
                <w:sz w:val="16"/>
                <w:szCs w:val="16"/>
              </w:rPr>
              <w:t>Nombre</w:t>
            </w:r>
          </w:p>
        </w:tc>
        <w:tc>
          <w:tcPr>
            <w:tcW w:w="4981" w:type="dxa"/>
            <w:shd w:val="clear" w:color="auto" w:fill="C5E0B3" w:themeFill="accent6" w:themeFillTint="66"/>
            <w:vAlign w:val="bottom"/>
          </w:tcPr>
          <w:p w:rsidR="00695045" w:rsidRPr="00574CD1" w:rsidRDefault="00695045" w:rsidP="00695045">
            <w:pPr>
              <w:jc w:val="center"/>
              <w:rPr>
                <w:rFonts w:ascii="Arial" w:hAnsi="Arial" w:cs="Arial"/>
                <w:b/>
                <w:sz w:val="16"/>
                <w:szCs w:val="16"/>
              </w:rPr>
            </w:pPr>
            <w:r w:rsidRPr="00574CD1">
              <w:rPr>
                <w:rFonts w:ascii="Arial" w:hAnsi="Arial" w:cs="Arial"/>
                <w:b/>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574CD1">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Localidad</w:t>
            </w:r>
          </w:p>
        </w:tc>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Municipio</w:t>
            </w:r>
          </w:p>
        </w:tc>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Estado</w:t>
            </w:r>
          </w:p>
        </w:tc>
        <w:tc>
          <w:tcPr>
            <w:tcW w:w="1178" w:type="dxa"/>
            <w:shd w:val="clear" w:color="auto" w:fill="C5E0B3" w:themeFill="accent6" w:themeFillTint="66"/>
            <w:vAlign w:val="center"/>
          </w:tcPr>
          <w:p w:rsidR="00A228B4" w:rsidRPr="00574CD1" w:rsidRDefault="00A228B4" w:rsidP="00A228B4">
            <w:pPr>
              <w:jc w:val="center"/>
              <w:rPr>
                <w:rFonts w:ascii="Arial" w:hAnsi="Arial" w:cs="Arial"/>
                <w:b/>
                <w:sz w:val="14"/>
                <w:szCs w:val="14"/>
              </w:rPr>
            </w:pPr>
            <w:r w:rsidRPr="00574CD1">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9E1F0A">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782A08" w:rsidRPr="00EE7662" w:rsidRDefault="00782A08" w:rsidP="00782A08">
      <w:pPr>
        <w:spacing w:after="0" w:line="240" w:lineRule="auto"/>
        <w:jc w:val="both"/>
        <w:rPr>
          <w:rFonts w:ascii="Arial" w:hAnsi="Arial" w:cs="Arial"/>
          <w:sz w:val="14"/>
          <w:szCs w:val="14"/>
        </w:rPr>
      </w:pPr>
    </w:p>
    <w:p w:rsidR="00782A08" w:rsidRPr="00EE7662" w:rsidRDefault="00782A08" w:rsidP="00782A08">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782A08" w:rsidRDefault="00782A08" w:rsidP="00151E5F">
      <w:pPr>
        <w:spacing w:after="0" w:line="240" w:lineRule="auto"/>
        <w:rPr>
          <w:rFonts w:ascii="Arial" w:hAnsi="Arial" w:cs="Arial"/>
          <w:sz w:val="16"/>
          <w:szCs w:val="16"/>
        </w:rPr>
      </w:pPr>
    </w:p>
    <w:p w:rsidR="00782A08" w:rsidRPr="00A228B4" w:rsidRDefault="00782A08" w:rsidP="00151E5F">
      <w:pPr>
        <w:spacing w:after="0" w:line="240" w:lineRule="auto"/>
        <w:rPr>
          <w:rFonts w:ascii="Arial" w:hAnsi="Arial" w:cs="Arial"/>
          <w:sz w:val="16"/>
          <w:szCs w:val="16"/>
        </w:rPr>
      </w:pPr>
    </w:p>
    <w:p w:rsidR="00974D1B" w:rsidRPr="00A228B4" w:rsidRDefault="00974D1B"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574CD1">
        <w:tc>
          <w:tcPr>
            <w:tcW w:w="8359" w:type="dxa"/>
            <w:shd w:val="clear" w:color="auto" w:fill="C5E0B3" w:themeFill="accent6" w:themeFillTint="66"/>
          </w:tcPr>
          <w:p w:rsidR="00A228B4" w:rsidRPr="00574CD1" w:rsidRDefault="00A228B4"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A228B4" w:rsidRPr="00574CD1" w:rsidRDefault="00A228B4" w:rsidP="00362BD4">
            <w:pPr>
              <w:jc w:val="center"/>
              <w:rPr>
                <w:rFonts w:ascii="Arial" w:hAnsi="Arial" w:cs="Arial"/>
                <w:b/>
                <w:sz w:val="16"/>
                <w:szCs w:val="16"/>
              </w:rPr>
            </w:pPr>
            <w:r w:rsidRPr="00574CD1">
              <w:rPr>
                <w:rFonts w:ascii="Arial" w:hAnsi="Arial" w:cs="Arial"/>
                <w:b/>
                <w:sz w:val="16"/>
                <w:szCs w:val="16"/>
              </w:rPr>
              <w:t>Folio o Anexo</w:t>
            </w:r>
          </w:p>
        </w:tc>
      </w:tr>
      <w:tr w:rsidR="00A228B4" w:rsidRPr="00974D1B" w:rsidTr="00362BD4">
        <w:tc>
          <w:tcPr>
            <w:tcW w:w="8359" w:type="dxa"/>
          </w:tcPr>
          <w:p w:rsidR="00A228B4" w:rsidRPr="00974D1B" w:rsidRDefault="00A228B4" w:rsidP="00594037">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362BD4">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695045" w:rsidRDefault="00695045" w:rsidP="00695045">
            <w:pPr>
              <w:pStyle w:val="Prrafodelista"/>
              <w:spacing w:before="240" w:after="240" w:line="360" w:lineRule="auto"/>
              <w:ind w:right="503"/>
              <w:jc w:val="center"/>
              <w:rPr>
                <w:rFonts w:ascii="Arial" w:hAnsi="Arial" w:cs="Arial"/>
                <w:b/>
                <w:sz w:val="16"/>
                <w:szCs w:val="16"/>
              </w:rPr>
            </w:pPr>
            <w:r w:rsidRPr="00695045">
              <w:rPr>
                <w:rFonts w:ascii="Arial" w:hAnsi="Arial" w:cs="Arial"/>
                <w:b/>
                <w:sz w:val="16"/>
                <w:szCs w:val="16"/>
              </w:rPr>
              <w:lastRenderedPageBreak/>
              <w:t>INSTRUCTIVO</w:t>
            </w:r>
          </w:p>
          <w:p w:rsidR="00695045" w:rsidRPr="00695045" w:rsidRDefault="00695045" w:rsidP="00695045">
            <w:pPr>
              <w:pStyle w:val="Prrafodelista"/>
              <w:spacing w:before="240" w:after="240" w:line="360" w:lineRule="auto"/>
              <w:ind w:right="503"/>
              <w:jc w:val="center"/>
              <w:rPr>
                <w:rFonts w:ascii="Arial" w:hAnsi="Arial" w:cs="Arial"/>
                <w:b/>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debidamente llenado para  solicitar el otorgamiento de una Concesión Única para Uso Social, conforme a lo establecido en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spacing w:before="120" w:after="120" w:line="360" w:lineRule="auto"/>
              <w:ind w:left="738" w:right="505"/>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default" r:id="rId7"/>
      <w:footerReference w:type="default" r:id="rId8"/>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6B" w:rsidRDefault="004A646B" w:rsidP="00B437B3">
      <w:pPr>
        <w:spacing w:after="0" w:line="240" w:lineRule="auto"/>
      </w:pPr>
      <w:r>
        <w:separator/>
      </w:r>
    </w:p>
  </w:endnote>
  <w:endnote w:type="continuationSeparator" w:id="0">
    <w:p w:rsidR="004A646B" w:rsidRDefault="004A646B"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EF5678" w:rsidRPr="00EF5678">
      <w:rPr>
        <w:rFonts w:ascii="Arial" w:hAnsi="Arial" w:cs="Arial"/>
        <w:noProof/>
        <w:sz w:val="16"/>
        <w:szCs w:val="16"/>
        <w:lang w:val="es-ES"/>
      </w:rPr>
      <w:t>2</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EF5678" w:rsidRPr="00EF5678">
      <w:rPr>
        <w:rFonts w:ascii="Arial" w:hAnsi="Arial" w:cs="Arial"/>
        <w:noProof/>
        <w:sz w:val="16"/>
        <w:szCs w:val="16"/>
        <w:lang w:val="es-ES"/>
      </w:rPr>
      <w:t>5</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6B" w:rsidRDefault="004A646B" w:rsidP="00B437B3">
      <w:pPr>
        <w:spacing w:after="0" w:line="240" w:lineRule="auto"/>
      </w:pPr>
      <w:r>
        <w:separator/>
      </w:r>
    </w:p>
  </w:footnote>
  <w:footnote w:type="continuationSeparator" w:id="0">
    <w:p w:rsidR="004A646B" w:rsidRDefault="004A646B" w:rsidP="00B4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B3" w:rsidRDefault="00B437B3">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TIPO B1. CONCESIÓN ÚNICA PARA USO SOCIAL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7"/>
  </w:num>
  <w:num w:numId="6">
    <w:abstractNumId w:val="1"/>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4598"/>
    <w:rsid w:val="000C6290"/>
    <w:rsid w:val="00151E5F"/>
    <w:rsid w:val="002904E4"/>
    <w:rsid w:val="003A3854"/>
    <w:rsid w:val="003C16FD"/>
    <w:rsid w:val="004A646B"/>
    <w:rsid w:val="00551072"/>
    <w:rsid w:val="00574CD1"/>
    <w:rsid w:val="00594037"/>
    <w:rsid w:val="005D60EC"/>
    <w:rsid w:val="005E6F1B"/>
    <w:rsid w:val="00695045"/>
    <w:rsid w:val="00782A08"/>
    <w:rsid w:val="00795635"/>
    <w:rsid w:val="007F45D9"/>
    <w:rsid w:val="008B3446"/>
    <w:rsid w:val="00974D1B"/>
    <w:rsid w:val="009E1F0A"/>
    <w:rsid w:val="009E219D"/>
    <w:rsid w:val="00A228B4"/>
    <w:rsid w:val="00B437B3"/>
    <w:rsid w:val="00BB6790"/>
    <w:rsid w:val="00CA7E53"/>
    <w:rsid w:val="00DF3530"/>
    <w:rsid w:val="00E33403"/>
    <w:rsid w:val="00EF5678"/>
    <w:rsid w:val="00F65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Elizabeth Jane Fuentes Burbano</cp:lastModifiedBy>
  <cp:revision>2</cp:revision>
  <dcterms:created xsi:type="dcterms:W3CDTF">2018-04-19T16:24:00Z</dcterms:created>
  <dcterms:modified xsi:type="dcterms:W3CDTF">2018-04-19T16:24:00Z</dcterms:modified>
</cp:coreProperties>
</file>